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0" w:firstLineChars="200"/>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rPr>
        <w:t>北京怀柔科学城管理委员会</w:t>
      </w:r>
      <w:r>
        <w:rPr>
          <w:rFonts w:hint="eastAsia" w:ascii="方正小标宋_GBK" w:hAnsi="方正小标宋_GBK" w:eastAsia="方正小标宋_GBK" w:cs="方正小标宋_GBK"/>
          <w:sz w:val="44"/>
          <w:szCs w:val="44"/>
          <w:lang w:val="en-US" w:eastAsia="zh-CN"/>
        </w:rPr>
        <w:t>2021年度</w:t>
      </w:r>
    </w:p>
    <w:p>
      <w:pPr>
        <w:ind w:firstLine="880" w:firstLineChars="200"/>
        <w:jc w:val="center"/>
        <w:rPr>
          <w:rFonts w:hint="eastAsia" w:ascii="黑体" w:eastAsia="黑体"/>
          <w:sz w:val="32"/>
          <w:szCs w:val="32"/>
        </w:rPr>
      </w:pPr>
      <w:r>
        <w:rPr>
          <w:rFonts w:hint="eastAsia" w:ascii="方正小标宋_GBK" w:hAnsi="方正小标宋_GBK" w:eastAsia="方正小标宋_GBK" w:cs="方正小标宋_GBK"/>
          <w:sz w:val="44"/>
          <w:szCs w:val="44"/>
        </w:rPr>
        <w:t>部门整体绩效评价报告</w:t>
      </w:r>
    </w:p>
    <w:p>
      <w:pPr>
        <w:ind w:firstLine="640" w:firstLineChars="200"/>
        <w:rPr>
          <w:rFonts w:hint="eastAsia" w:ascii="黑体" w:eastAsia="黑体"/>
          <w:sz w:val="32"/>
          <w:szCs w:val="32"/>
          <w:highlight w:val="yellow"/>
        </w:rPr>
      </w:pP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640" w:firstLineChars="200"/>
        <w:textAlignment w:val="auto"/>
        <w:rPr>
          <w:rFonts w:hint="eastAsia" w:ascii="黑体" w:hAnsi="Times New Roman" w:eastAsia="黑体" w:cs="Times New Roman"/>
          <w:sz w:val="32"/>
          <w:szCs w:val="32"/>
          <w:highlight w:val="none"/>
          <w:lang w:eastAsia="zh-CN"/>
        </w:rPr>
      </w:pPr>
      <w:r>
        <w:rPr>
          <w:rFonts w:hint="eastAsia" w:ascii="黑体" w:hAnsi="Times New Roman" w:eastAsia="黑体" w:cs="Times New Roman"/>
          <w:sz w:val="32"/>
          <w:szCs w:val="32"/>
          <w:highlight w:val="none"/>
          <w:lang w:eastAsia="zh-CN"/>
        </w:rPr>
        <w:t>部门概况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color w:val="000000"/>
          <w:kern w:val="0"/>
          <w:sz w:val="32"/>
          <w:szCs w:val="32"/>
          <w:lang w:eastAsia="zh-CN"/>
        </w:rPr>
        <w:t>（一）</w:t>
      </w:r>
      <w:r>
        <w:rPr>
          <w:rFonts w:hint="eastAsia" w:ascii="楷体_GB2312" w:hAnsi="楷体_GB2312" w:eastAsia="楷体_GB2312" w:cs="楷体_GB2312"/>
          <w:sz w:val="32"/>
          <w:szCs w:val="32"/>
        </w:rPr>
        <w:t>机构设置及职责工作任务情况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京编委〔2017〕50号文件和京编办行〔2019〕170文件规定，设立北京怀柔科学城管理委员会，做为市政府派出机构。主要职责是：组织编制怀柔科学城各项规划，研究提出促进怀柔科学城发展的相关政策措施，根据市政府授权负责怀柔科学城范围内的经济发展、项目建设、投融资服务、人才资源等领域的服务和管理工作，以及对所出资企业履行国有资产出资人职责。</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怀柔科学城管理委员会包括北京怀柔科学城管理委员会(本级)1家行政单位。内设机构8个，分别为：办公室、党群工作处(人才服务处)、政策法务处、设施平台处、财经管理处、开发建设处、资源规划处、创新服务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color w:val="000000"/>
          <w:kern w:val="0"/>
          <w:sz w:val="32"/>
          <w:szCs w:val="32"/>
          <w:lang w:eastAsia="zh-CN"/>
        </w:rPr>
        <w:t>（二）</w:t>
      </w:r>
      <w:r>
        <w:rPr>
          <w:rFonts w:hint="eastAsia" w:ascii="楷体_GB2312" w:hAnsi="楷体_GB2312" w:eastAsia="楷体_GB2312" w:cs="楷体_GB2312"/>
          <w:sz w:val="32"/>
          <w:szCs w:val="32"/>
        </w:rPr>
        <w:t>部门整体绩效目标设立情况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部门整体绩效指标根据市委、市政府安排重点工作、部门全年任务清单、结合内设机构职责分工共设置绩效目标9项，涉及区域规划、重大项目建设、设施平台管理、构建科技创新生态、对外合作交流、创新改革研究等各方面重点事项。具体如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推动科学城规划落地实施。推动实施《“十四五”时期北京怀柔综合性国家科学中心发展规划》，切实将规划作为指导怀柔综合性国家科学中心建设的纲领性文件。坚持面向世界科技前沿、面向经济主战场、面向国家重大需求、面向人民生命健康，牢记全国科技创新中心核心支撑的使命担当，紧扣国家重大科技战略和关键核心技术攻关需要，突出物质、能源、生命科学等重点领域，聚焦科学城起步区，着力推进一批重大科技设施建成投用，着力构建国际一流创新生态，着力提供高品质功能配套，努力打造世界级原始创新策源地。</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加快“十四五”重大项目落地布局。深入对接各院所、高校需求，配合市发展改革委、市科委做好相关工作，争取中科院动物研究所申报的人类器官生理病理模拟装置、清华大学申报的基于稳态微聚束的先进EUV光源、北京大学申报的激光驱动多束流设施、华北电力大学申报的太阳能高效转化重大设施重大科技基础设施等项目落地怀柔，积极做好相应配套保障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有序推进在建重大项目建设。加快推进在施项目建设进度。计划到2021年底，高能同步辐射光源、多模态跨尺度生物医学成像设施等2个大科学装置土建工程进入收尾阶段（土建工程完成约90%），综合性国家科学中心支撑保障平台等11个中科院“十三五”科技基础设施土建工程基本完工，北京分子科学等5个第二批交叉研究平台土建工程基本完工，脑认知机理与脑机融合、空地一体环境感知与智能响应研究平台2个项目二次结构完工，进入装修和机电安装阶段，光源配套楼主体结构实现封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力做好科研设备安装调试工作。加快综合极端条件实验装置、地球系统数值模拟装置、子午工程二期（包括国际子午圈）和5个第一批交叉研究平台科研设备安装调试，确保装置平台开始试运行，逐步开始产生科研成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推动组建怀柔国家实验室。以高能同步辐射光源、综合极端条件实验装置两个大科学装置，清洁能原材料测试诊断与研发平台、材料基因组研发平台、分子科学交叉研究平台、介科学与过程仿真交叉研究平台四个交叉研究平台，分子材料与器件研究测试平台、物质转化过程虚拟研究开发平台两个科教基础设施及未来布局的设施平台为载体，推进能源技术迭代验证平台建设，构建怀柔综合性国家科学中心能源创新基础支撑体系，力争2021年筹建完成。以国家实验室为引领，聚焦发电、输电、储能等方向，完善基础支撑能力，布局重大研究任务，开展关键环节技术攻关，构建突破型、引领型、平台型、一体化的大型综合能源研究基地。</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不断完善设施平台管理运行。打造并运行北京怀柔综合性国家科学中心科技信息公共服务平台。加强科学设施平台运行管理制度体系建设。会同市发改委、市财政局等部门，通过建成平台的不断地实践探索，研究制定《北京怀柔综合性国家科学中心科学设施平台管理办法》《院市交叉研究平台运行保障经费管理办法》《北京怀柔综合性国家科学中心科学设施平台考核办法》等管理制度并实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加快构建科技创新生态。一是打造重点产业集聚发展新高地。聚焦创新小镇、有研新材料科创园、海创硬科技产业园等产业基础条件较好的区域，加快科技、人才、资金等要素优化集聚共享，强化研发设计、检验检测、标准认证等产业公共服务支撑，探索建设创新和公共服务综合体，提升科学仪器、新材料、能源等产业的基础研发能力和产业链现代化水平，增强产业集群创新引领能力，打造重点产业集聚发展新高地。二是搭建科技成果转化服务平台，加快创新要素聚集。围绕科技成果转化，培育应用技术研发机构或创业实体，强化创新孵化服务，促进项目成果转化、产业化。三是推动应用技术研发机构建设。吸引国内外高层次人才团队设立应用技术研发机构，持续跟进服务北京雁栖湖应用数学研究院；抓紧筹建生物医学成像技术研究院、清华工业开发研究院雁栖湖创新中心等机构；与国家相关部委合作建设创新转化机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开展科学城对外合作交流。精心筹办第四届国际综合性科学中心研讨会暨国家科学中心国际合作联盟第一次会议。推进“一带一路”国际科学组织联盟实质服务科学城建设，引进联盟各类国际会议在怀举办，推动怀柔科学城城市品牌，提升科学城国际知名度和品牌效应。组织开展“科学+城”系列交流互访活动，促进中科院各院所、首都高校等创新主体与怀柔区、怀柔科学城全面深入沟通融合。加强与中科院相关院所、北京雁栖湖应用数学研究院等创新主体合作，共同推进学术交流活动开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加强创新改革研究分析。一是继续推进全创改有关任务的落实。在今年全面创新改革研究工作的基础上，2021年正式形成关于向北京市争取开展全面创新改革试验的方案，并按照市牵头部门要求，具体形成关于北京市推进全面创新改革试验的工作任务清单，制定工作台帐，明确各部门职责分工，由各有关部门进行组织落实。二是加强国内外科学城比较分析研究。围绕科技创新中心建设，梳理全国科学城建设与发展的研究成果和成功模式，深入剖析存在的主要问题与面临的机遇，为怀柔科学城建设提供思路和支撑。</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持续做好舆论宣传工作。 以营造庆祝建党100周年良好舆论氛围作为首要政治任务，围绕怀柔科学城项目建设、“十四五”规划落地实施等重要节点，深化主流媒体合作，以全媒体方式展开不断线宣传，实现受众的广泛覆盖，建立与高校院所、新型研发机构等平台建立良好的教育宣传机制，统筹开展系列内外宣传，增强怀柔科学城的品牌影响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二、当年预算执行情况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2021年全年预算数172,564.97万元，其中，基本支出预算数191.03万元，项目支出预算数172,373.94万元，其他支出预算数0万元。资金总体支出171,491.18万元，其中，基本支出117.85万元，项目支出171,373.34万元，其他支出0万元。预算执行率为99.38%。</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lang w:eastAsia="zh-CN"/>
        </w:rPr>
        <w:t>三、</w:t>
      </w:r>
      <w:r>
        <w:rPr>
          <w:rFonts w:hint="eastAsia" w:ascii="黑体" w:hAnsi="黑体" w:eastAsia="黑体" w:cs="黑体"/>
          <w:color w:val="000000"/>
          <w:kern w:val="0"/>
          <w:sz w:val="32"/>
          <w:szCs w:val="32"/>
        </w:rPr>
        <w:t>整体绩效目标实现情况</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（一）产出完成情况分析</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产出数量</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规划事项产出数量3项：编制完成《“十四五”时期北京怀柔综合性国家科学中心发展规划》；配合市科委编制《北京市“十四五”时期国际科技创新中心建设规划》；研究编制《“十四五”时期怀柔科学城落实控制性详细规划行动计划》。</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四五”重大项目落地布局6项：怀柔实验室正式入驻；人类器官生理病理模拟装置（HOPE）建设审批环节；太赫兹科学技术中心平台选址及倒排工期工作；创新细胞技术研发平台选址及倒排工期工作；北大分子影像与医学诊疗探针创新平台项目形成项目建议书；动物所干细胞战略资源和转化平台形成建设方案。</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开展科学城对外合作交流、持续做好舆论宣传工作：成功举办第五届亚欧科技创新合作论坛，拓展国际交流合作空间；第四届国际综合性科学中心研讨会首次列入“中关村论坛”平行论坛，邀请国内外科学城和科研机构百余名专家代表，共同探讨疫情形势下国际科技合作的新模式，有力提升国家科学中心国际影响力；推动各科研院所、高校在科学城举办高水平科技交流、创新创业活动46场，特别是集中举办地球系统数值模拟装置落成启用发布会及中国地球系统模拟科学大会、高能同步辐射光源高端技术论坛等系列活动。</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rPr>
        <w:t>产出质量</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不断完善设施平台管理运行：会同中科院条财局、市发改委共同发布《关于加快推进怀柔科学城首批院市共建交叉研究平台竣工结算与项目验收工作的通知》，创新研究平台验收制度，增加技术预验收环节，明确完成工艺设备验收后即可转入试运行阶段，有效地促进设施平台尽早投入运行。推动市发改委、市财政局联合发布《北京怀柔综合性国家科学中心重大科技研发平台项目管理办法》。会同市发改委、中科院相关院所等单位多轮研讨，制定《北京怀柔综合性国家科学中心院市交叉研究平台运行经费补助实施细则》，为推进交叉研究平台平稳起步运行提供制度保障。</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加快构建科技创新生态：创新主体快速集聚。惯性与声学传感技术北京市工程研究中心、先进固态电池北京市工程研究中心、战略性有色金属绿色制造技术北京市工程研究中心等工程研究中心正式取得市发改委批复组建。与北京干细胞与再生医学创新研究院正式签订战略协议，明确整建制迁入相关部署。纳米能源所博士后工作站授牌，德勤（中国）大学提前办学正式开课，为加快培养复合型和创新型人才队伍奠定基础。</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加强创新改革研究分析：科学谋划产业细分方向和发展路径。研究科学仪器和传感器产业布局，加强顶层设计，组织开展课题研究并形成《怀柔传感器产业发展规划研究》《怀柔科学仪器产业发展规划研究》《怀柔仪器仪表行业产业政策研究》《仪器平台公司发展策略研究》等研究报告。结合北京市“南箭北星”航天产业布局，发掘空间科学领域资源优势，谋划怀柔科学城商业航天产业发展初步思路，并形成《怀柔科学城商业航天产业发展研究》研究报告。开展怀柔科学城促进科技服务业集聚发展研究，探索构建科学城特色的“基础设施-基础研究-应用研究-成果转化-高精尖产业”的完整产业创新链。</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产出进度</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有序推进在建重大项目建设：综合极端条件实验装置进入科研状态，地球系统数值模拟装置落成运行，子午工程二期土建完工，高能同步辐射光源土建工程完成87.5%、第一台科研设备——电子枪已于6月28日进场安装，多模态跨尺度生物医学成像设施土建工程完成85%。11个科教基础设施主体结构、二次结构全部完工，其中5项土建工程基本完成，7项已开展科研设备采购。第一批5个交叉研究平台全部进入试运行状态，第二批8个交叉研究平台中国际子午圈土建完工，北京分子科学交叉研究平台、介科学与过程仿真交叉研究平台2个项目土建基本完工。</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推动组建怀柔国家实验室：怀柔实验室正式入驻。保障怀柔实验室顺利挂牌。怀柔实验室起步区改造完成并正式入驻。核心区项目选址规划方案、概念设计方案已上报市政府，市领导已原则同意。概念设计方案已通过市规自委专家评审会，项目建议书（代可研）具备申报条件，完成土护降相关技术准备工作。</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4.</w:t>
      </w:r>
      <w:r>
        <w:rPr>
          <w:rFonts w:hint="eastAsia" w:ascii="仿宋_GB2312" w:hAnsi="仿宋_GB2312" w:eastAsia="仿宋_GB2312" w:cs="仿宋_GB2312"/>
          <w:color w:val="000000"/>
          <w:kern w:val="0"/>
          <w:sz w:val="32"/>
          <w:szCs w:val="32"/>
        </w:rPr>
        <w:t>产出成本</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全年部门使用财政补款收入资金支出171,491.18万元，主要指出方向为实施《关于精准支持怀柔科学城科学仪器和传感器产业创新发展的若干措施》兑现企业补助0.86亿元，履行国有企业出资人职责对国有企业注资16.1亿元。                                     </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经济效益</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快构建科技创新生态：创新成果不断涌现。一批具有影响力的基础研究项目和关键技术研发成果加快产出。物理所自主研发的无液氦稀释制冷机原型机在解决量子计算“卡脖子”问题上迈出关键一步，标志着我国已具备为量子计算提供极低温条件保障的能力；成功开发可提升锂/氟化石墨一次电池放电效率的电解液添加剂，满足更大功率场景应用需求；成功设计国内首台热挤压碲化铋材料的试验样机，有望打破国外垄断，实现国产化。高能所成功完成小批量高品质因数1.3GHz 9-cell超导腔的首次试制，打破了国外在射频超导方面的技术垄断。中科合成油公司的“400万吨/年煤间接液化成套技术创新开发及产业化”项目荣获国家科学技术进步一等奖。雁栖湖应用数学研究院发布新一代数据确权与交易关键技术，解决了数据确权、数据交易效率以及交易安全等难题，为大规模数据交易提供了有效解决方案。</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rPr>
        <w:t>社会效益</w:t>
      </w:r>
      <w:r>
        <w:rPr>
          <w:rFonts w:hint="eastAsia" w:ascii="仿宋_GB2312" w:hAnsi="仿宋_GB2312" w:eastAsia="仿宋_GB2312" w:cs="仿宋_GB2312"/>
          <w:color w:val="000000"/>
          <w:kern w:val="0"/>
          <w:sz w:val="32"/>
          <w:szCs w:val="32"/>
          <w:lang w:eastAsia="zh-CN"/>
        </w:rPr>
        <w:t>以及</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环境效益</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城市服务功能持续提升。创新小镇K楼完成升级改造。城市客厅项目A地块、B地块（公建部分）提前实现局部结构封顶；B地块（公寓部分）和C地块已完成土地入市；雁栖小镇项目A区已挂牌入市，B、C区加快征地手续办理。雁栖河生态廊道一期工程完工。</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多元化住房保障体系基本形成。翡翠华庭等一批商品房项目竣工验收，凯利特、栖美园、华远达、“悟理学苑”等一批人才公寓投入运营，陈各庄共有产权房、雁栖国际社区、国科大集体宿舍等一批政策性住房项目加快建设。</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市政基础设施不断完善。雁栖东三路、永乐北二街12月底具备全线通车条件，科院路、雁栖东二路、永乐北三街及青年路四条次干路道路底层结构已基本完成。密西路设计方案不断优化，加快提交多规合一审查。推动雁栖东一路、永乐北四街开工建设。加快雁栖东四路、雁栖东五路、科学城支一路等前期手续办理。起步区综合管廊完工投用，科学城东110KV变电站等电力配网工程加快实施。</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教育、医疗资源快速增加。一零一中学怀柔校区扩建项目北地块完成验收投入使用，南地块地上二层主体结构施工进展顺利。北京第二实验学校办学方案通过专家初审，第三实验学校办学方案通过专家论证，雁栖国际人才社区幼儿园建设方案加紧研究，青苗学校完成改造并正式招生。</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4.</w:t>
      </w:r>
      <w:r>
        <w:rPr>
          <w:rFonts w:hint="eastAsia" w:ascii="仿宋_GB2312" w:hAnsi="仿宋_GB2312" w:eastAsia="仿宋_GB2312" w:cs="仿宋_GB2312"/>
          <w:color w:val="000000"/>
          <w:kern w:val="0"/>
          <w:sz w:val="32"/>
          <w:szCs w:val="32"/>
        </w:rPr>
        <w:t>可持续性影响</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推动科学城规划落地实施：通过编制“十四五”规划。体现怀柔科学城“科学+城”理念，强调以科学家为中心，加强开放创新和平台共享，畅通基础研究与成果转化通道，更加注重改革创新和先行先试，推动“科学+城”融合发展 。 </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5.</w:t>
      </w:r>
      <w:r>
        <w:rPr>
          <w:rFonts w:hint="eastAsia" w:ascii="仿宋_GB2312" w:hAnsi="仿宋_GB2312" w:eastAsia="仿宋_GB2312" w:cs="仿宋_GB2312"/>
          <w:color w:val="000000"/>
          <w:kern w:val="0"/>
          <w:sz w:val="32"/>
          <w:szCs w:val="32"/>
        </w:rPr>
        <w:t>服务对象满意度</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我部门深度服务、融入科技人才队伍，以开展“我为群众办实事”实践活动为契机，开展20余项“聚人气、聚科研气”服务科学家、科研工作者活动。主动对接高校院所和重点企业，贴近了解科技人才需求，帮助科研人员解决子女入学、就餐、住宿、通勤问题，让人才安心“扎根”。积极配合市人才局深入开展科技人才队伍调研，全面摸清怀柔区以及怀柔科学城科技人才“家底”，积极争取将怀柔科学城重点区域纳入北京高水平人才高地建设范围。</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（一）财务管理</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财务管理制度健全性</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为加强财务管理，进一步完善了我部门的财务管理和业务管理制度，2021年我部门紧扣市财政局部门预、决算相关规定开展工作，以财政部门要求为底线，结合部门职责、重点事项等要素，修订完善《中共北京市委怀柔科学城工作委员会工作规则》《中共北京市委怀柔科学城工作委员会“三重一大”决策实施办法》，制定《北京怀柔科学城管委会工作规则》《北京怀柔科学城管委会“三重一大”决策实施办法》；制定《北京怀柔科学城管理委员会内部审计工作规定》《北京怀柔科学城管理委员会内部控制工作规定》等部门内部制度规范，进一步明确了财务管理的基本要求，增加预算编制和预算决策的科学性、规范性和准确性的管理要求。</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rPr>
        <w:t>资金使用合规性和安全性</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我部门预算资金使用以合规、安全、高效为原则，根据市财政局预算批复，及时做好用款计划，狠抓执行进度。同时，修订了《北京怀柔科学城管理委员会内部控制工作手册》，部门资金拨付均符合市财政局相关经费支出要求，具有完整的审批程序和相关手续文件。资金调整、调剂规范，严格实行预算调整调剂审批制度；会计核算规范，支出凭证及其他核算均符合规定，按标准支出，无虚列支出、无截留、挤占、挪用资金情况。</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会计基础信息完善性</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我部门按照《北京市市级项目支出预算管理办法》的相关要求，项目在立项时都须填报《部门预算项目申报文本》，同时附详细的法规政策规定、政府批准文件、项目绩效目标和可行性报告等材料，作为审核项目预算的依据。预算执行中涉及调整的资金款项均严格执行市财政相关规定。财务核算规范严谨、会计报表真实准确。并按照政务公开要求和时限主动公开。</w:t>
      </w:r>
    </w:p>
    <w:p>
      <w:pPr>
        <w:spacing w:line="600" w:lineRule="exact"/>
        <w:ind w:left="105" w:leftChars="50" w:firstLine="480" w:firstLineChars="150"/>
        <w:rPr>
          <w:rFonts w:hint="eastAsia" w:ascii="仿宋_GB2312" w:hAnsi="仿宋_GB2312" w:eastAsia="仿宋_GB2312" w:cs="仿宋_GB2312"/>
          <w:sz w:val="32"/>
          <w:szCs w:val="32"/>
        </w:rPr>
      </w:pPr>
      <w:r>
        <w:rPr>
          <w:rFonts w:hint="eastAsia" w:ascii="楷体_GB2312" w:eastAsia="楷体_GB2312"/>
          <w:sz w:val="32"/>
          <w:szCs w:val="32"/>
        </w:rPr>
        <w:t>（二）资产管理</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截止2021年12月31日，我部门总资产107,995.45万元，其中：财政应返还额度107,743.78万元，占总资产99.97%；固定资产净值199.44万元，占总资产0.18%；无形资产净值34.41万元，占总资产0.03%；货币资金17.82万元，占总资产0.02%。本部门暂无长期投资、在建工程、公共基础设施、政府储备物资、保障性住房等重要资产。</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我部门按照《北京怀柔科学城管理委员会资产管理制度（试行）》制度对部门资产进行管理，严格执行使用怀柔科学城固定资产、办公用品领用申请单、资产报废审批单等内部审核单据。各处室设立专门的资产管理员，所有固定资产登记、物品领用由资产管理员统一负责。本年度办公室、财经处牵头对现有资产进行全面盘点分类，登记造册；并按市级要求完成2021年行政事业单位国有资产年报上报。后续我部门将加大资产管理力度，结合内部控制制度、手册，规范资产预算申报-资产采购-资产管理-资产处置等一系列流程，做到合理购置，有效分配，合理使用的资产管理目标。</w:t>
      </w:r>
    </w:p>
    <w:p>
      <w:pPr>
        <w:spacing w:line="600" w:lineRule="exact"/>
        <w:ind w:left="105" w:leftChars="50" w:firstLine="480" w:firstLineChars="150"/>
        <w:rPr>
          <w:rFonts w:hint="eastAsia" w:ascii="仿宋_GB2312" w:hAnsi="仿宋_GB2312" w:eastAsia="仿宋_GB2312" w:cs="仿宋_GB2312"/>
          <w:sz w:val="32"/>
          <w:szCs w:val="32"/>
        </w:rPr>
      </w:pPr>
      <w:r>
        <w:rPr>
          <w:rFonts w:hint="eastAsia" w:ascii="楷体_GB2312" w:eastAsia="楷体_GB2312"/>
          <w:sz w:val="32"/>
          <w:szCs w:val="32"/>
        </w:rPr>
        <w:t>（三）绩效</w:t>
      </w:r>
      <w:r>
        <w:rPr>
          <w:rFonts w:ascii="楷体_GB2312" w:eastAsia="楷体_GB2312"/>
          <w:sz w:val="32"/>
          <w:szCs w:val="32"/>
        </w:rPr>
        <w:t>管理</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部门深入贯彻市委、市政府《关于全面实施预算绩效管理的实施意见》、《北京市预算绩效管理办法》等文件要求，围绕部门职责，以预算资金管理为主线，统筹考虑资金和业务活动，从运行成本、管理效率、履职效能、社会效益、可持续发展能力和服务对象满意度等方面，衡量业务实施效果。</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管委会评价项目15个，占部门项目总数的100%，涉及金额2,233.08万元。其中14个项目采取简易程序填报《项目支出绩效自评表》的形式开展；1个项目采取普通程序形成《项目支出绩效评价报告》。另，年初批复中7个项目，涉及金额440.86万元，因故未执行，项目资金已按要求上缴财政，未纳入部门绩效评价范围。</w:t>
      </w:r>
    </w:p>
    <w:p>
      <w:pPr>
        <w:spacing w:line="600" w:lineRule="exact"/>
        <w:ind w:left="105" w:leftChars="50" w:firstLine="480" w:firstLineChars="150"/>
        <w:rPr>
          <w:rFonts w:hint="eastAsia" w:ascii="仿宋_GB2312" w:hAnsi="仿宋_GB2312" w:eastAsia="仿宋_GB2312" w:cs="仿宋_GB2312"/>
          <w:sz w:val="32"/>
          <w:szCs w:val="32"/>
        </w:rPr>
      </w:pPr>
      <w:r>
        <w:rPr>
          <w:rFonts w:hint="eastAsia" w:ascii="楷体_GB2312" w:eastAsia="楷体_GB2312"/>
          <w:sz w:val="32"/>
          <w:szCs w:val="32"/>
        </w:rPr>
        <w:t>（四）结转结余率</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我部门2021年结转结余资金为107,759.78万元，其中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财政拨款结转结余107,743.78万元，非财政拨款结转结余16.00万元。结转结余率为38.59%。</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财政拨款结转结余包括基本支出经费结转和结余63.17万元，主要为公用经费结余，下年度年初上缴财政；项目支出经费结转和结余107,696.60万元，其中年初预算批复项目结转和结余980.60万元，结转和结余原因主要受疫情影响，相关项目未进行开展或规模相应减小，实际支出相对预算有所减少，结转项目资金下年度年初上缴财政。年中</w:t>
      </w:r>
      <w:r>
        <w:rPr>
          <w:rFonts w:hint="eastAsia" w:ascii="仿宋_GB2312" w:hAnsi="仿宋_GB2312" w:eastAsia="仿宋_GB2312" w:cs="仿宋_GB2312"/>
          <w:sz w:val="32"/>
          <w:szCs w:val="32"/>
          <w:lang w:eastAsia="zh-CN"/>
        </w:rPr>
        <w:t>申请</w:t>
      </w:r>
      <w:r>
        <w:rPr>
          <w:rFonts w:hint="eastAsia" w:ascii="仿宋_GB2312" w:hAnsi="仿宋_GB2312" w:eastAsia="仿宋_GB2312" w:cs="仿宋_GB2312"/>
          <w:sz w:val="32"/>
          <w:szCs w:val="32"/>
        </w:rPr>
        <w:t>项目结转和结余106,700.00万元，项目为第二期怀柔科学城公司注册资本金、怀柔仪器公司注册资本金、怀柔科学城科学仪器和传感器产业发展政策经费，结转使用至下年度4月底。非财政拨款结转结余16.00万元，具体为2021年度怀柔科学城博士后工作站博士后管理与资助项目资金，因北京市人力资源和社会保障局12月拨付此项经费，部门暂未形成分配方案造成非财政拨款结转。</w:t>
      </w:r>
    </w:p>
    <w:p>
      <w:pPr>
        <w:spacing w:line="600" w:lineRule="exact"/>
        <w:ind w:left="105" w:leftChars="50" w:firstLine="480" w:firstLineChars="150"/>
        <w:rPr>
          <w:rFonts w:hint="eastAsia" w:ascii="仿宋_GB2312" w:hAnsi="仿宋_GB2312" w:eastAsia="仿宋_GB2312" w:cs="仿宋_GB2312"/>
          <w:sz w:val="32"/>
          <w:szCs w:val="32"/>
        </w:rPr>
      </w:pPr>
      <w:r>
        <w:rPr>
          <w:rFonts w:hint="eastAsia" w:ascii="楷体_GB2312" w:eastAsia="楷体_GB2312"/>
          <w:sz w:val="32"/>
          <w:szCs w:val="32"/>
        </w:rPr>
        <w:t>（五）部门</w:t>
      </w:r>
      <w:r>
        <w:rPr>
          <w:rFonts w:ascii="楷体_GB2312" w:eastAsia="楷体_GB2312"/>
          <w:sz w:val="32"/>
          <w:szCs w:val="32"/>
        </w:rPr>
        <w:t>预决算差异率</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我部门2021年收入决算数总计279,250.96万元，比年初预算数收入总计172,564.97万元增加106,685.98万元，差异率61.82%。收入差异主要为：</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根据京财科文指﹝2021﹞838号《北京市财政局关于核减零余额账结余资金的函》、京财科文指﹝2021﹞2400号《北京市财政局关于调整2021年统发人员经费的函》核减资金30.01万元。</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年中申请</w:t>
      </w:r>
      <w:r>
        <w:rPr>
          <w:rFonts w:hint="eastAsia" w:ascii="仿宋_GB2312" w:hAnsi="仿宋_GB2312" w:eastAsia="仿宋_GB2312" w:cs="仿宋_GB2312"/>
          <w:sz w:val="32"/>
          <w:szCs w:val="32"/>
        </w:rPr>
        <w:t>项目资金合计106,700.00万元，其中第二期怀柔科学城科学仪器和传感器产业发展政策支持经费9,700.00万元，批复文件为京财科文指﹝2021﹞1675号《北京市财政局关于追加北京怀柔科学城管理委员会2021年怀柔科学城科学仪器和传感器产业发展政策支持经费预算的函》；第二期怀柔仪器公司注册资本金17,000万元，批复文件为京财科文指﹝2021﹞2399号《北京市财政局关于追加北京怀柔科学城管理委员会怀柔仪器公司注册资本金经费预算的函》；第二期怀柔科学城公司注册资本金80,000.00万元，批复文件为京财科文指﹝2021﹞2550号《北京市财政局关于追加北京怀柔科学城管理委员会怀柔科学城公司注册资本金经费预算的函》。</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2021年我部门收到市人保局博士后管理与资助项目经费16万元（获批</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人名额，补助标准为8万元/人·年）。</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支出决算数总计171,491.18万元比年初预算</w:t>
      </w:r>
      <w:r>
        <w:rPr>
          <w:rFonts w:hint="eastAsia" w:ascii="仿宋_GB2312" w:hAnsi="仿宋_GB2312" w:eastAsia="仿宋_GB2312" w:cs="仿宋_GB2312"/>
          <w:sz w:val="32"/>
          <w:szCs w:val="32"/>
          <w:lang w:eastAsia="zh-CN"/>
        </w:rPr>
        <w:t>支出总计</w:t>
      </w:r>
      <w:r>
        <w:rPr>
          <w:rFonts w:hint="eastAsia" w:ascii="仿宋_GB2312" w:hAnsi="仿宋_GB2312" w:eastAsia="仿宋_GB2312" w:cs="仿宋_GB2312"/>
          <w:sz w:val="32"/>
          <w:szCs w:val="32"/>
        </w:rPr>
        <w:t>172,564.97万元减少1,073.79万元，差异率0.62%。其中年初批复预算支出合计1,810.68万元，结转资金1,043.78万元，财政核减统发人员资金10.01万元；使用上年度结转资金169,680.50万元，结余20.00万元上缴财政。</w:t>
      </w:r>
    </w:p>
    <w:p>
      <w:pPr>
        <w:spacing w:line="600" w:lineRule="exact"/>
        <w:ind w:left="105" w:leftChars="50" w:firstLine="480" w:firstLineChars="150"/>
        <w:rPr>
          <w:rFonts w:hint="eastAsia" w:ascii="仿宋_GB2312" w:hAnsi="仿宋_GB2312" w:eastAsia="仿宋_GB2312" w:cs="仿宋_GB2312"/>
          <w:sz w:val="32"/>
          <w:szCs w:val="32"/>
        </w:rPr>
      </w:pPr>
      <w:r>
        <w:rPr>
          <w:rFonts w:hint="eastAsia" w:ascii="黑体" w:hAnsi="黑体" w:eastAsia="黑体"/>
          <w:sz w:val="32"/>
          <w:szCs w:val="32"/>
        </w:rPr>
        <w:t>五、总体</w:t>
      </w:r>
      <w:r>
        <w:rPr>
          <w:rFonts w:ascii="黑体" w:hAnsi="黑体" w:eastAsia="黑体"/>
          <w:sz w:val="32"/>
          <w:szCs w:val="32"/>
        </w:rPr>
        <w:t>评价结论</w:t>
      </w:r>
    </w:p>
    <w:p>
      <w:pPr>
        <w:spacing w:line="600" w:lineRule="exact"/>
        <w:ind w:left="105" w:leftChars="50" w:firstLine="480" w:firstLineChars="150"/>
        <w:rPr>
          <w:rFonts w:hint="eastAsia" w:ascii="仿宋_GB2312" w:hAnsi="仿宋_GB2312" w:eastAsia="仿宋_GB2312" w:cs="仿宋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2021北京怀柔科学城管理委员会部门部门整体支出绩效评估考核结果是优秀。</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自评得分情况：根据年初的绩效考核工作计划和目标，2021年我部门</w:t>
      </w:r>
      <w:r>
        <w:rPr>
          <w:rFonts w:hint="eastAsia" w:ascii="仿宋_GB2312" w:hAnsi="仿宋_GB2312" w:eastAsia="仿宋_GB2312" w:cs="仿宋_GB2312"/>
          <w:sz w:val="32"/>
          <w:szCs w:val="32"/>
          <w:lang w:eastAsia="zh-CN"/>
        </w:rPr>
        <w:t>严格</w:t>
      </w:r>
      <w:r>
        <w:rPr>
          <w:rFonts w:hint="eastAsia" w:ascii="仿宋_GB2312" w:hAnsi="仿宋_GB2312" w:eastAsia="仿宋_GB2312" w:cs="仿宋_GB2312"/>
          <w:sz w:val="32"/>
          <w:szCs w:val="32"/>
        </w:rPr>
        <w:t>按照市委、市政府关于突破怀柔科学城的决策部署，进一步聚焦综合性国家科学中心建设，努力把怀柔综合性国家科学中心建设成为世界级原始创新高地；较好地完成了全年的目标工作任务。自评为</w:t>
      </w:r>
      <w:r>
        <w:rPr>
          <w:rFonts w:hint="eastAsia" w:ascii="仿宋_GB2312" w:hAnsi="仿宋_GB2312" w:eastAsia="仿宋_GB2312" w:cs="仿宋_GB2312"/>
          <w:sz w:val="32"/>
          <w:szCs w:val="32"/>
          <w:lang w:val="en-US" w:eastAsia="zh-CN"/>
        </w:rPr>
        <w:t>90.7</w:t>
      </w:r>
      <w:bookmarkStart w:id="0" w:name="_GoBack"/>
      <w:bookmarkEnd w:id="0"/>
      <w:r>
        <w:rPr>
          <w:rFonts w:hint="eastAsia" w:ascii="仿宋_GB2312" w:hAnsi="仿宋_GB2312" w:eastAsia="仿宋_GB2312" w:cs="仿宋_GB2312"/>
          <w:sz w:val="32"/>
          <w:szCs w:val="32"/>
        </w:rPr>
        <w:t>分。详见部门整体支出绩效评价指标表。</w:t>
      </w:r>
    </w:p>
    <w:p>
      <w:pPr>
        <w:spacing w:line="600" w:lineRule="exact"/>
        <w:ind w:left="105" w:leftChars="50" w:firstLine="480" w:firstLineChars="150"/>
        <w:rPr>
          <w:rFonts w:hint="eastAsia" w:ascii="仿宋_GB2312" w:hAnsi="仿宋_GB2312" w:eastAsia="仿宋_GB2312" w:cs="仿宋_GB2312"/>
          <w:sz w:val="32"/>
          <w:szCs w:val="32"/>
        </w:rPr>
      </w:pPr>
      <w:r>
        <w:rPr>
          <w:rFonts w:hint="eastAsia" w:ascii="楷体_GB2312" w:eastAsia="楷体_GB2312"/>
          <w:sz w:val="32"/>
          <w:szCs w:val="32"/>
        </w:rPr>
        <w:t>（二）存在的问题及原因分析</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预算管理相关的业务人员对绩效工作的熟悉程度不够。绩效管理和项目管理两个维度，造成绩效目标设置与偏差较大，绩效监控针对性不强。</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编报绩效目标时间与部门预算同步，业务处室对项目前期工作不够深入，项目定位、功能、实施内容梳理不够，造成绩效指标细化量化不够，定性指标多，定量指标少，而且指标值相对模糊 ，不科学。也直接影响到预算绩效评价结果的反馈与应用。</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预算执行进度较慢，由于疫情原因，部分项目暂缓执行。</w:t>
      </w:r>
    </w:p>
    <w:p>
      <w:pPr>
        <w:spacing w:line="600" w:lineRule="exact"/>
        <w:ind w:firstLine="640" w:firstLineChars="200"/>
        <w:rPr>
          <w:rFonts w:hint="eastAsia" w:ascii="仿宋_GB2312" w:hAnsi="仿宋_GB2312" w:eastAsia="仿宋_GB2312" w:cs="仿宋_GB2312"/>
          <w:color w:val="000000"/>
          <w:kern w:val="0"/>
          <w:sz w:val="32"/>
          <w:szCs w:val="32"/>
        </w:rPr>
      </w:pPr>
      <w:r>
        <w:rPr>
          <w:rFonts w:hint="eastAsia" w:ascii="黑体" w:hAnsi="黑体" w:eastAsia="黑体" w:cs="宋体"/>
          <w:color w:val="000000"/>
          <w:kern w:val="0"/>
          <w:sz w:val="32"/>
          <w:szCs w:val="32"/>
        </w:rPr>
        <w:t>六、措施建议</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lang w:val="en-US" w:eastAsia="zh-CN"/>
        </w:rPr>
        <w:t>（一）</w:t>
      </w:r>
      <w:r>
        <w:rPr>
          <w:rFonts w:hint="eastAsia" w:ascii="楷体_GB2312" w:hAnsi="楷体_GB2312" w:eastAsia="楷体_GB2312" w:cs="楷体_GB2312"/>
          <w:color w:val="000000"/>
          <w:kern w:val="0"/>
          <w:sz w:val="32"/>
          <w:szCs w:val="32"/>
        </w:rPr>
        <w:t>内部加强宣传，深化绩效管理认知</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大力宣传绩效理念和成本意识，围绕政策、制度、方法和操作流程等，开展不同层次的预算绩效管理培训，提高预算绩效管理人员和业务人员的业务素质和能力水平。</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lang w:val="en-US" w:eastAsia="zh-CN"/>
        </w:rPr>
        <w:t>（二）</w:t>
      </w:r>
      <w:r>
        <w:rPr>
          <w:rFonts w:hint="eastAsia" w:ascii="楷体_GB2312" w:hAnsi="楷体_GB2312" w:eastAsia="楷体_GB2312" w:cs="楷体_GB2312"/>
          <w:color w:val="000000"/>
          <w:kern w:val="0"/>
          <w:sz w:val="32"/>
          <w:szCs w:val="32"/>
        </w:rPr>
        <w:t>绩效管理相关工作前置化，提高绩效编制质量</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将项目定位、功能、实施内容梳理前置化，进一步提高项目成熟度。将绩效理念和方法全面融入事前、事中、事后闭环管理，提升绩效目标编制质量。</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lang w:val="en-US" w:eastAsia="zh-CN"/>
        </w:rPr>
        <w:t>（三）</w:t>
      </w:r>
      <w:r>
        <w:rPr>
          <w:rFonts w:hint="eastAsia" w:ascii="楷体_GB2312" w:hAnsi="楷体_GB2312" w:eastAsia="楷体_GB2312" w:cs="楷体_GB2312"/>
          <w:color w:val="000000"/>
          <w:kern w:val="0"/>
          <w:sz w:val="32"/>
          <w:szCs w:val="32"/>
        </w:rPr>
        <w:t>加强绩效结果应用，严格考核监督，强化责任约束</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sz w:val="32"/>
          <w:szCs w:val="32"/>
          <w:lang w:eastAsia="zh-CN"/>
        </w:rPr>
      </w:pPr>
      <w:r>
        <w:rPr>
          <w:rFonts w:hint="eastAsia" w:ascii="仿宋_GB2312" w:hAnsi="仿宋_GB2312" w:eastAsia="仿宋_GB2312" w:cs="仿宋_GB2312"/>
          <w:color w:val="000000"/>
          <w:kern w:val="0"/>
          <w:sz w:val="32"/>
          <w:szCs w:val="32"/>
        </w:rPr>
        <w:t>进一步完善绩效评价体系，加强绩效考核结果与管理考核制度相结合，切实做到花钱必问效，无效必问责。有效提升管理效率。</w:t>
      </w:r>
    </w:p>
    <w:p>
      <w:pPr>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7FFB472"/>
    <w:multiLevelType w:val="singleLevel"/>
    <w:tmpl w:val="D7FFB47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DF1419"/>
    <w:rsid w:val="04327DEB"/>
    <w:rsid w:val="14C57948"/>
    <w:rsid w:val="302B71D9"/>
    <w:rsid w:val="42DF1419"/>
    <w:rsid w:val="48DA7D6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3">
    <w:name w:val="Body Text"/>
    <w:basedOn w:val="1"/>
    <w:next w:val="1"/>
    <w:qFormat/>
    <w:uiPriority w:val="0"/>
    <w:pPr>
      <w:spacing w:line="560" w:lineRule="exact"/>
    </w:pPr>
    <w:rPr>
      <w:rFonts w:ascii="仿宋_GB2312" w:hAnsi="宋体" w:eastAsia="仿宋_GB231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2022-08-18T08:05:00Z</dcterms:created>
  <dc:creator>北京怀柔科学城管理委员会（本级）</dc:creator>
  <cp:lastModifiedBy>北京怀柔科学城管理委员会（本级）</cp:lastModifiedBy>
  <dcterms:modified xsi:type="dcterms:W3CDTF">2022-08-23T03:43:57Z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