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0" w:type="dxa"/>
        <w:tblLook w:val="04A0"/>
      </w:tblPr>
      <w:tblGrid>
        <w:gridCol w:w="1913"/>
        <w:gridCol w:w="887"/>
        <w:gridCol w:w="1402"/>
        <w:gridCol w:w="2174"/>
        <w:gridCol w:w="887"/>
        <w:gridCol w:w="1340"/>
        <w:gridCol w:w="1337"/>
        <w:gridCol w:w="893"/>
        <w:gridCol w:w="1150"/>
        <w:gridCol w:w="890"/>
        <w:gridCol w:w="1913"/>
      </w:tblGrid>
      <w:tr w:rsidR="000A3A00" w:rsidRPr="002F16D7" w:rsidTr="00B12C00">
        <w:trPr>
          <w:trHeight w:val="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A3A00" w:rsidRPr="002F16D7" w:rsidTr="00870C0F">
        <w:trPr>
          <w:trHeight w:val="4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bookmarkStart w:id="0" w:name="RANGE!A2:K25"/>
            <w:r w:rsidRPr="002F16D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项目支出绩效自评表 </w:t>
            </w:r>
            <w:bookmarkEnd w:id="0"/>
          </w:p>
        </w:tc>
      </w:tr>
      <w:tr w:rsidR="000A3A00" w:rsidRPr="002F16D7" w:rsidTr="00870C0F">
        <w:trPr>
          <w:trHeight w:val="2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Default="000A3A00" w:rsidP="00C956A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F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2019</w:t>
            </w:r>
            <w:r w:rsidRPr="002F16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年度）</w:t>
            </w:r>
          </w:p>
          <w:tbl>
            <w:tblPr>
              <w:tblW w:w="5000" w:type="pct"/>
              <w:tblInd w:w="0" w:type="dxa"/>
              <w:tblLook w:val="04A0"/>
            </w:tblPr>
            <w:tblGrid>
              <w:gridCol w:w="534"/>
              <w:gridCol w:w="865"/>
              <w:gridCol w:w="1096"/>
              <w:gridCol w:w="2161"/>
              <w:gridCol w:w="656"/>
              <w:gridCol w:w="1206"/>
              <w:gridCol w:w="1646"/>
              <w:gridCol w:w="1413"/>
              <w:gridCol w:w="2196"/>
              <w:gridCol w:w="1292"/>
              <w:gridCol w:w="1495"/>
            </w:tblGrid>
            <w:tr w:rsidR="00870C0F" w:rsidRPr="00870C0F" w:rsidTr="00870C0F">
              <w:trPr>
                <w:trHeight w:val="420"/>
              </w:trPr>
              <w:tc>
                <w:tcPr>
                  <w:tcW w:w="83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417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CNKI数据库技术服务费</w:t>
                  </w:r>
                </w:p>
              </w:tc>
            </w:tr>
            <w:tr w:rsidR="00870C0F" w:rsidRPr="00870C0F" w:rsidTr="00870C0F">
              <w:trPr>
                <w:trHeight w:val="420"/>
              </w:trPr>
              <w:tc>
                <w:tcPr>
                  <w:tcW w:w="83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主管部门及代码</w:t>
                  </w:r>
                </w:p>
              </w:tc>
              <w:tc>
                <w:tcPr>
                  <w:tcW w:w="137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北京市大兴区人民法院952</w:t>
                  </w:r>
                </w:p>
              </w:tc>
              <w:tc>
                <w:tcPr>
                  <w:tcW w:w="10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实施单位</w:t>
                  </w:r>
                </w:p>
              </w:tc>
              <w:tc>
                <w:tcPr>
                  <w:tcW w:w="176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北京市大兴区人民法院</w:t>
                  </w:r>
                </w:p>
              </w:tc>
            </w:tr>
            <w:tr w:rsidR="00870C0F" w:rsidRPr="00870C0F" w:rsidTr="00870C0F">
              <w:trPr>
                <w:trHeight w:val="720"/>
              </w:trPr>
              <w:tc>
                <w:tcPr>
                  <w:tcW w:w="830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项目资金                    （万元）</w:t>
                  </w:r>
                </w:p>
              </w:tc>
              <w:tc>
                <w:tcPr>
                  <w:tcW w:w="9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年初预算数（A）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全年执行数（B）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分值（10分）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执行率（B/A)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得分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得分计算方法</w:t>
                  </w:r>
                </w:p>
              </w:tc>
            </w:tr>
            <w:tr w:rsidR="00870C0F" w:rsidRPr="00870C0F" w:rsidTr="00870C0F">
              <w:trPr>
                <w:trHeight w:val="510"/>
              </w:trPr>
              <w:tc>
                <w:tcPr>
                  <w:tcW w:w="830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年度资金总额：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4.50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4.50 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100%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10.00 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执行率*该指标分值，最高不得超过分值上限。</w:t>
                  </w:r>
                </w:p>
              </w:tc>
            </w:tr>
            <w:tr w:rsidR="00870C0F" w:rsidRPr="00870C0F" w:rsidTr="00870C0F">
              <w:trPr>
                <w:trHeight w:val="510"/>
              </w:trPr>
              <w:tc>
                <w:tcPr>
                  <w:tcW w:w="830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其中：财政拨款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4.50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4.50 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70C0F" w:rsidRPr="00870C0F" w:rsidTr="00870C0F">
              <w:trPr>
                <w:trHeight w:val="510"/>
              </w:trPr>
              <w:tc>
                <w:tcPr>
                  <w:tcW w:w="830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其他资金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70C0F" w:rsidRPr="00870C0F" w:rsidTr="00870C0F">
              <w:trPr>
                <w:trHeight w:val="1635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年度总体目标</w:t>
                  </w:r>
                </w:p>
              </w:tc>
              <w:tc>
                <w:tcPr>
                  <w:tcW w:w="200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根据市高级法院统一计划签订，用于审判人员学术类查询。</w:t>
                  </w:r>
                </w:p>
              </w:tc>
              <w:tc>
                <w:tcPr>
                  <w:tcW w:w="2796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1.完成2019年度中国知网法律库一年期使用权。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2.完成2019年度调研课题。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3.完成2019年学术讨论会论文写作工作。</w:t>
                  </w:r>
                </w:p>
              </w:tc>
            </w:tr>
            <w:tr w:rsidR="00870C0F" w:rsidRPr="00870C0F" w:rsidTr="00870C0F">
              <w:trPr>
                <w:trHeight w:val="645"/>
              </w:trPr>
              <w:tc>
                <w:tcPr>
                  <w:tcW w:w="19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绩效指标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一级指标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二级指标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三级指标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分值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年度指标值(A)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全年实际值(B)</w:t>
                  </w:r>
                </w:p>
              </w:tc>
              <w:tc>
                <w:tcPr>
                  <w:tcW w:w="12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得分计算方法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得分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未完成原因分析</w:t>
                  </w:r>
                </w:p>
              </w:tc>
            </w:tr>
            <w:tr w:rsidR="00870C0F" w:rsidRPr="00870C0F" w:rsidTr="00870C0F">
              <w:trPr>
                <w:trHeight w:val="1009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产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出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指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标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(50分)</w:t>
                  </w:r>
                </w:p>
              </w:tc>
              <w:tc>
                <w:tcPr>
                  <w:tcW w:w="3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数量指标(15分)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中国知网法律资源库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一年期使用权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一年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一年</w:t>
                  </w:r>
                </w:p>
              </w:tc>
              <w:tc>
                <w:tcPr>
                  <w:tcW w:w="127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完成值达到指标值，记满分；未达到指标值，按B/A或A/B*该指标分值记分。                                     </w:t>
                  </w:r>
                </w:p>
              </w:tc>
              <w:tc>
                <w:tcPr>
                  <w:tcW w:w="46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15.00 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870C0F" w:rsidRPr="00870C0F" w:rsidTr="00870C0F">
              <w:trPr>
                <w:trHeight w:val="1170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外网登录ID</w:t>
                  </w:r>
                </w:p>
              </w:tc>
              <w:tc>
                <w:tcPr>
                  <w:tcW w:w="20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20个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20个</w:t>
                  </w:r>
                </w:p>
              </w:tc>
              <w:tc>
                <w:tcPr>
                  <w:tcW w:w="1272" w:type="pct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70C0F" w:rsidRPr="00870C0F" w:rsidTr="00870C0F">
              <w:trPr>
                <w:trHeight w:val="1219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调研课题</w:t>
                  </w:r>
                </w:p>
              </w:tc>
              <w:tc>
                <w:tcPr>
                  <w:tcW w:w="20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≥3篇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≥3篇</w:t>
                  </w:r>
                </w:p>
              </w:tc>
              <w:tc>
                <w:tcPr>
                  <w:tcW w:w="1272" w:type="pct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70C0F" w:rsidRPr="00870C0F" w:rsidTr="00870C0F">
              <w:trPr>
                <w:trHeight w:val="1219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学术讨论会论文</w:t>
                  </w:r>
                </w:p>
              </w:tc>
              <w:tc>
                <w:tcPr>
                  <w:tcW w:w="20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≥10篇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≥10篇</w:t>
                  </w:r>
                </w:p>
              </w:tc>
              <w:tc>
                <w:tcPr>
                  <w:tcW w:w="1272" w:type="pct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70C0F" w:rsidRPr="00870C0F" w:rsidTr="00870C0F">
              <w:trPr>
                <w:trHeight w:val="1099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质量指标（15分）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调研课题评审合格率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≥67%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达到预期目标</w:t>
                  </w:r>
                </w:p>
              </w:tc>
              <w:tc>
                <w:tcPr>
                  <w:tcW w:w="127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根据“四档”原则分别按照指标分值的100-90%(含90%)、90-75%(含75%)、75-60%(含60%)、60-0%来记分</w:t>
                  </w:r>
                </w:p>
              </w:tc>
              <w:tc>
                <w:tcPr>
                  <w:tcW w:w="4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13.00 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缺少完成质量指标相关支撑资料</w:t>
                  </w:r>
                </w:p>
              </w:tc>
            </w:tr>
            <w:tr w:rsidR="00870C0F" w:rsidRPr="00870C0F" w:rsidTr="00870C0F">
              <w:trPr>
                <w:trHeight w:val="882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学术讨论会论文通过率</w:t>
                  </w:r>
                </w:p>
              </w:tc>
              <w:tc>
                <w:tcPr>
                  <w:tcW w:w="20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≥80%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达到预期目标</w:t>
                  </w:r>
                </w:p>
              </w:tc>
              <w:tc>
                <w:tcPr>
                  <w:tcW w:w="1272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70C0F" w:rsidRPr="00870C0F" w:rsidTr="00870C0F">
              <w:trPr>
                <w:trHeight w:val="1080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进度指标（10分）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调研课题按时结课率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≥67%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达到预期目标</w:t>
                  </w:r>
                </w:p>
              </w:tc>
              <w:tc>
                <w:tcPr>
                  <w:tcW w:w="127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完成值达到指标值，记满分；未达到指标值，按B/A或A/B*该指标分值记分                                                                   </w:t>
                  </w:r>
                </w:p>
              </w:tc>
              <w:tc>
                <w:tcPr>
                  <w:tcW w:w="4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10.00 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870C0F" w:rsidRPr="00870C0F" w:rsidTr="00870C0F">
              <w:trPr>
                <w:trHeight w:val="1080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学术讨论会论文按时提交率</w:t>
                  </w:r>
                </w:p>
              </w:tc>
              <w:tc>
                <w:tcPr>
                  <w:tcW w:w="209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≥80%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达到预期目标</w:t>
                  </w:r>
                </w:p>
              </w:tc>
              <w:tc>
                <w:tcPr>
                  <w:tcW w:w="1272" w:type="pct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70C0F" w:rsidRPr="00870C0F" w:rsidTr="00870C0F">
              <w:trPr>
                <w:trHeight w:val="1770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成本指标（10分）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严格按照预算资金控制成本</w:t>
                  </w:r>
                </w:p>
              </w:tc>
              <w:tc>
                <w:tcPr>
                  <w:tcW w:w="20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4.50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截至2019年12月31日，实际支付资金4.5万元，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达到预期目标</w:t>
                  </w:r>
                </w:p>
              </w:tc>
              <w:tc>
                <w:tcPr>
                  <w:tcW w:w="12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完成值达到指标值，记满分；未达到指标值，按B/A或A/B*该指标分值记分                                                                     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10.00 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870C0F" w:rsidRPr="00870C0F" w:rsidTr="00870C0F">
              <w:trPr>
                <w:trHeight w:val="1380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效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果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指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标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(40分)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效益指标（30分）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调研建议被采纳次数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≥2次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达到预期目标</w:t>
                  </w:r>
                </w:p>
              </w:tc>
              <w:tc>
                <w:tcPr>
                  <w:tcW w:w="1272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根据“四档”原则分别按照指标分值的100-90%(含90%)、90-75%(含75%)、75-60%(含60%)、60-0%来记分                                   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27.00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缺少相关项目成果效益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指标支撑资料</w:t>
                  </w:r>
                </w:p>
              </w:tc>
            </w:tr>
            <w:tr w:rsidR="00870C0F" w:rsidRPr="00870C0F" w:rsidTr="00870C0F">
              <w:trPr>
                <w:trHeight w:val="799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服务对象满意度指标             （10分）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干警使用满意度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≥90%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达到预期目标</w:t>
                  </w:r>
                </w:p>
              </w:tc>
              <w:tc>
                <w:tcPr>
                  <w:tcW w:w="1272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根据“四档”原则分别按照指标分值的100-90%(含90%)、90-75%(含75%)、75-60%(含60%)、60-0%来记分</w:t>
                  </w:r>
                </w:p>
              </w:tc>
              <w:tc>
                <w:tcPr>
                  <w:tcW w:w="46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6.00 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缺少相关满意度指标完成情况</w:t>
                  </w: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br/>
                    <w:t>的资料支持</w:t>
                  </w:r>
                </w:p>
              </w:tc>
            </w:tr>
            <w:tr w:rsidR="00870C0F" w:rsidRPr="00870C0F" w:rsidTr="00870C0F">
              <w:trPr>
                <w:trHeight w:val="570"/>
              </w:trPr>
              <w:tc>
                <w:tcPr>
                  <w:tcW w:w="4008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91.00 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0C0F" w:rsidRPr="00870C0F" w:rsidRDefault="00870C0F" w:rsidP="00870C0F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870C0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870C0F" w:rsidRPr="002F16D7" w:rsidRDefault="00870C0F" w:rsidP="00C95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A3A00" w:rsidRPr="002F16D7" w:rsidTr="00870C0F">
        <w:trPr>
          <w:trHeight w:val="27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A00" w:rsidRPr="002F16D7" w:rsidRDefault="000A3A00" w:rsidP="00C956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A3A00" w:rsidRPr="000A3A00" w:rsidRDefault="000A3A00" w:rsidP="000A3A00">
      <w:pPr>
        <w:ind w:firstLineChars="200" w:firstLine="640"/>
        <w:rPr>
          <w:rFonts w:ascii="黑体" w:eastAsia="黑体" w:hint="eastAsia"/>
          <w:sz w:val="32"/>
          <w:szCs w:val="32"/>
        </w:rPr>
      </w:pPr>
    </w:p>
    <w:sectPr w:rsidR="000A3A00" w:rsidRPr="000A3A00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BC" w:rsidRDefault="003D33BC">
      <w:r>
        <w:separator/>
      </w:r>
    </w:p>
  </w:endnote>
  <w:endnote w:type="continuationSeparator" w:id="1">
    <w:p w:rsidR="003D33BC" w:rsidRDefault="003D3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E6" w:rsidRDefault="000040E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11</w:t>
    </w:r>
    <w:r>
      <w:fldChar w:fldCharType="end"/>
    </w:r>
  </w:p>
  <w:p w:rsidR="000040E6" w:rsidRDefault="000040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E6" w:rsidRDefault="000040E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B12C00">
      <w:rPr>
        <w:rStyle w:val="a4"/>
        <w:noProof/>
      </w:rPr>
      <w:t>1</w:t>
    </w:r>
    <w:r>
      <w:fldChar w:fldCharType="end"/>
    </w:r>
  </w:p>
  <w:p w:rsidR="000040E6" w:rsidRDefault="000040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BC" w:rsidRDefault="003D33BC">
      <w:r>
        <w:separator/>
      </w:r>
    </w:p>
  </w:footnote>
  <w:footnote w:type="continuationSeparator" w:id="1">
    <w:p w:rsidR="003D33BC" w:rsidRDefault="003D3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41AB"/>
    <w:multiLevelType w:val="multilevel"/>
    <w:tmpl w:val="234541AB"/>
    <w:lvl w:ilvl="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246"/>
    <w:rsid w:val="00003B03"/>
    <w:rsid w:val="000040E6"/>
    <w:rsid w:val="00011541"/>
    <w:rsid w:val="00011D72"/>
    <w:rsid w:val="00017A69"/>
    <w:rsid w:val="00026700"/>
    <w:rsid w:val="00027CD5"/>
    <w:rsid w:val="00031B8E"/>
    <w:rsid w:val="00033EC1"/>
    <w:rsid w:val="00033FA7"/>
    <w:rsid w:val="00034224"/>
    <w:rsid w:val="00040275"/>
    <w:rsid w:val="00041DB6"/>
    <w:rsid w:val="0004719C"/>
    <w:rsid w:val="00047F6E"/>
    <w:rsid w:val="00051B00"/>
    <w:rsid w:val="000601B1"/>
    <w:rsid w:val="000617AB"/>
    <w:rsid w:val="00066E19"/>
    <w:rsid w:val="0006752F"/>
    <w:rsid w:val="00071797"/>
    <w:rsid w:val="00071860"/>
    <w:rsid w:val="0007258E"/>
    <w:rsid w:val="00077A9E"/>
    <w:rsid w:val="00077F4A"/>
    <w:rsid w:val="00077FE5"/>
    <w:rsid w:val="00080447"/>
    <w:rsid w:val="00085663"/>
    <w:rsid w:val="00095948"/>
    <w:rsid w:val="00096504"/>
    <w:rsid w:val="00096B86"/>
    <w:rsid w:val="000A1770"/>
    <w:rsid w:val="000A283C"/>
    <w:rsid w:val="000A3A00"/>
    <w:rsid w:val="000A5636"/>
    <w:rsid w:val="000B15B7"/>
    <w:rsid w:val="000C4611"/>
    <w:rsid w:val="000D6854"/>
    <w:rsid w:val="000E0B26"/>
    <w:rsid w:val="000E3291"/>
    <w:rsid w:val="000F08FE"/>
    <w:rsid w:val="000F2A48"/>
    <w:rsid w:val="000F49BE"/>
    <w:rsid w:val="000F56A8"/>
    <w:rsid w:val="00100246"/>
    <w:rsid w:val="00103F9D"/>
    <w:rsid w:val="0010682D"/>
    <w:rsid w:val="001073C6"/>
    <w:rsid w:val="00107DB5"/>
    <w:rsid w:val="00110403"/>
    <w:rsid w:val="0011483D"/>
    <w:rsid w:val="00115724"/>
    <w:rsid w:val="00130995"/>
    <w:rsid w:val="00131FF9"/>
    <w:rsid w:val="00132320"/>
    <w:rsid w:val="001369A7"/>
    <w:rsid w:val="001428C5"/>
    <w:rsid w:val="001440FD"/>
    <w:rsid w:val="001451ED"/>
    <w:rsid w:val="001503D8"/>
    <w:rsid w:val="00157540"/>
    <w:rsid w:val="00161F07"/>
    <w:rsid w:val="0017111F"/>
    <w:rsid w:val="00173CF6"/>
    <w:rsid w:val="00180DAD"/>
    <w:rsid w:val="0018370E"/>
    <w:rsid w:val="001852E1"/>
    <w:rsid w:val="00187AAC"/>
    <w:rsid w:val="00190204"/>
    <w:rsid w:val="00191568"/>
    <w:rsid w:val="001A4277"/>
    <w:rsid w:val="001A7D2E"/>
    <w:rsid w:val="001B1DF9"/>
    <w:rsid w:val="001B1E93"/>
    <w:rsid w:val="001B375E"/>
    <w:rsid w:val="001B5E87"/>
    <w:rsid w:val="001B5E91"/>
    <w:rsid w:val="001B7988"/>
    <w:rsid w:val="001D78D9"/>
    <w:rsid w:val="001E0556"/>
    <w:rsid w:val="001E2355"/>
    <w:rsid w:val="001E2379"/>
    <w:rsid w:val="001E29A9"/>
    <w:rsid w:val="001F5857"/>
    <w:rsid w:val="00206EC3"/>
    <w:rsid w:val="0021047C"/>
    <w:rsid w:val="00211E4E"/>
    <w:rsid w:val="00213D1C"/>
    <w:rsid w:val="00214C3A"/>
    <w:rsid w:val="00217517"/>
    <w:rsid w:val="00222628"/>
    <w:rsid w:val="002253CB"/>
    <w:rsid w:val="002326DE"/>
    <w:rsid w:val="00234314"/>
    <w:rsid w:val="00241724"/>
    <w:rsid w:val="0024390C"/>
    <w:rsid w:val="002441F4"/>
    <w:rsid w:val="00244204"/>
    <w:rsid w:val="002448A4"/>
    <w:rsid w:val="00245A0A"/>
    <w:rsid w:val="00246C42"/>
    <w:rsid w:val="002515CC"/>
    <w:rsid w:val="00253EC4"/>
    <w:rsid w:val="00254515"/>
    <w:rsid w:val="0026479D"/>
    <w:rsid w:val="002673C4"/>
    <w:rsid w:val="0027112B"/>
    <w:rsid w:val="00271C3F"/>
    <w:rsid w:val="00272460"/>
    <w:rsid w:val="00272E02"/>
    <w:rsid w:val="0027394A"/>
    <w:rsid w:val="00274D50"/>
    <w:rsid w:val="00274E1A"/>
    <w:rsid w:val="002760D5"/>
    <w:rsid w:val="00276289"/>
    <w:rsid w:val="002770CE"/>
    <w:rsid w:val="0028081D"/>
    <w:rsid w:val="0028458C"/>
    <w:rsid w:val="002911BD"/>
    <w:rsid w:val="00291C98"/>
    <w:rsid w:val="00294DE9"/>
    <w:rsid w:val="002A1488"/>
    <w:rsid w:val="002A45B3"/>
    <w:rsid w:val="002A4C2B"/>
    <w:rsid w:val="002B19D0"/>
    <w:rsid w:val="002B3682"/>
    <w:rsid w:val="002B5464"/>
    <w:rsid w:val="002C0443"/>
    <w:rsid w:val="002C12FB"/>
    <w:rsid w:val="002C24BC"/>
    <w:rsid w:val="002D03C6"/>
    <w:rsid w:val="002D0FDF"/>
    <w:rsid w:val="002D3955"/>
    <w:rsid w:val="002D68A9"/>
    <w:rsid w:val="002E06AE"/>
    <w:rsid w:val="002E4B75"/>
    <w:rsid w:val="002E68DD"/>
    <w:rsid w:val="002F17C2"/>
    <w:rsid w:val="002F32EE"/>
    <w:rsid w:val="002F4054"/>
    <w:rsid w:val="002F5574"/>
    <w:rsid w:val="00301D20"/>
    <w:rsid w:val="00302B19"/>
    <w:rsid w:val="00303428"/>
    <w:rsid w:val="003053C4"/>
    <w:rsid w:val="003058A3"/>
    <w:rsid w:val="00307DA5"/>
    <w:rsid w:val="00311256"/>
    <w:rsid w:val="0031169D"/>
    <w:rsid w:val="0031170D"/>
    <w:rsid w:val="003124CF"/>
    <w:rsid w:val="00313E14"/>
    <w:rsid w:val="003167DD"/>
    <w:rsid w:val="00321BD8"/>
    <w:rsid w:val="00325687"/>
    <w:rsid w:val="00332C14"/>
    <w:rsid w:val="00335079"/>
    <w:rsid w:val="003352CE"/>
    <w:rsid w:val="00341D8E"/>
    <w:rsid w:val="003502B9"/>
    <w:rsid w:val="00351B8F"/>
    <w:rsid w:val="00353226"/>
    <w:rsid w:val="00353337"/>
    <w:rsid w:val="00353717"/>
    <w:rsid w:val="00354630"/>
    <w:rsid w:val="00365A24"/>
    <w:rsid w:val="003712DB"/>
    <w:rsid w:val="00373DDC"/>
    <w:rsid w:val="00377B9E"/>
    <w:rsid w:val="00382A86"/>
    <w:rsid w:val="00383BCC"/>
    <w:rsid w:val="00385243"/>
    <w:rsid w:val="003925D4"/>
    <w:rsid w:val="00393366"/>
    <w:rsid w:val="003937DC"/>
    <w:rsid w:val="00393D75"/>
    <w:rsid w:val="00394D75"/>
    <w:rsid w:val="003A2F2D"/>
    <w:rsid w:val="003A43AC"/>
    <w:rsid w:val="003A4EB6"/>
    <w:rsid w:val="003A6280"/>
    <w:rsid w:val="003A7AE9"/>
    <w:rsid w:val="003A7BC5"/>
    <w:rsid w:val="003A7FF5"/>
    <w:rsid w:val="003B0352"/>
    <w:rsid w:val="003B4437"/>
    <w:rsid w:val="003B48C4"/>
    <w:rsid w:val="003B5E20"/>
    <w:rsid w:val="003B6DAD"/>
    <w:rsid w:val="003B735F"/>
    <w:rsid w:val="003C030C"/>
    <w:rsid w:val="003C55FC"/>
    <w:rsid w:val="003D0EC3"/>
    <w:rsid w:val="003D33BC"/>
    <w:rsid w:val="003D7274"/>
    <w:rsid w:val="003E4D82"/>
    <w:rsid w:val="003E5BC1"/>
    <w:rsid w:val="003F0D1B"/>
    <w:rsid w:val="003F1DD6"/>
    <w:rsid w:val="00401087"/>
    <w:rsid w:val="00402E26"/>
    <w:rsid w:val="004110BC"/>
    <w:rsid w:val="0041271F"/>
    <w:rsid w:val="0041688E"/>
    <w:rsid w:val="0042093C"/>
    <w:rsid w:val="004233DD"/>
    <w:rsid w:val="004242DC"/>
    <w:rsid w:val="00424405"/>
    <w:rsid w:val="00425D24"/>
    <w:rsid w:val="00426A4D"/>
    <w:rsid w:val="00427687"/>
    <w:rsid w:val="00433231"/>
    <w:rsid w:val="004334CA"/>
    <w:rsid w:val="0043506A"/>
    <w:rsid w:val="00435830"/>
    <w:rsid w:val="0043619C"/>
    <w:rsid w:val="00436B13"/>
    <w:rsid w:val="0044475D"/>
    <w:rsid w:val="00444D1E"/>
    <w:rsid w:val="0044571A"/>
    <w:rsid w:val="0045090E"/>
    <w:rsid w:val="00451E2E"/>
    <w:rsid w:val="004537BA"/>
    <w:rsid w:val="00453E36"/>
    <w:rsid w:val="00457286"/>
    <w:rsid w:val="00461FA5"/>
    <w:rsid w:val="00463566"/>
    <w:rsid w:val="00464182"/>
    <w:rsid w:val="00471C52"/>
    <w:rsid w:val="0047460C"/>
    <w:rsid w:val="00474FF2"/>
    <w:rsid w:val="00480098"/>
    <w:rsid w:val="00483A35"/>
    <w:rsid w:val="00485E12"/>
    <w:rsid w:val="004865DA"/>
    <w:rsid w:val="0048779C"/>
    <w:rsid w:val="00487AB7"/>
    <w:rsid w:val="00487ED0"/>
    <w:rsid w:val="0049682C"/>
    <w:rsid w:val="004A168E"/>
    <w:rsid w:val="004A4EC7"/>
    <w:rsid w:val="004B0003"/>
    <w:rsid w:val="004B60E4"/>
    <w:rsid w:val="004C020A"/>
    <w:rsid w:val="004C03A3"/>
    <w:rsid w:val="004C1EDE"/>
    <w:rsid w:val="004C44B8"/>
    <w:rsid w:val="004C7629"/>
    <w:rsid w:val="004D0D5D"/>
    <w:rsid w:val="004D1807"/>
    <w:rsid w:val="004D76FD"/>
    <w:rsid w:val="004E27DD"/>
    <w:rsid w:val="004E3350"/>
    <w:rsid w:val="004E5292"/>
    <w:rsid w:val="004F2C5B"/>
    <w:rsid w:val="004F641B"/>
    <w:rsid w:val="004F71F3"/>
    <w:rsid w:val="005052FA"/>
    <w:rsid w:val="005069E1"/>
    <w:rsid w:val="00507E59"/>
    <w:rsid w:val="005122B5"/>
    <w:rsid w:val="0052381C"/>
    <w:rsid w:val="00533863"/>
    <w:rsid w:val="005346B3"/>
    <w:rsid w:val="0054051C"/>
    <w:rsid w:val="005437B9"/>
    <w:rsid w:val="00546A84"/>
    <w:rsid w:val="00547BE2"/>
    <w:rsid w:val="0055353D"/>
    <w:rsid w:val="00556923"/>
    <w:rsid w:val="0056187C"/>
    <w:rsid w:val="00576B03"/>
    <w:rsid w:val="00591655"/>
    <w:rsid w:val="00591BEC"/>
    <w:rsid w:val="005940EA"/>
    <w:rsid w:val="00594448"/>
    <w:rsid w:val="00597A23"/>
    <w:rsid w:val="005A1D6F"/>
    <w:rsid w:val="005A52A6"/>
    <w:rsid w:val="005B0DEC"/>
    <w:rsid w:val="005B368E"/>
    <w:rsid w:val="005B6E69"/>
    <w:rsid w:val="005C0015"/>
    <w:rsid w:val="005C1A50"/>
    <w:rsid w:val="005C2BCE"/>
    <w:rsid w:val="005C2CA5"/>
    <w:rsid w:val="005C7062"/>
    <w:rsid w:val="005C7788"/>
    <w:rsid w:val="005D10B9"/>
    <w:rsid w:val="005D18DA"/>
    <w:rsid w:val="005E00DC"/>
    <w:rsid w:val="005E3BBC"/>
    <w:rsid w:val="005E3EC6"/>
    <w:rsid w:val="005E4E07"/>
    <w:rsid w:val="005E4E46"/>
    <w:rsid w:val="005E5275"/>
    <w:rsid w:val="005E598A"/>
    <w:rsid w:val="005E7DC8"/>
    <w:rsid w:val="005E7EC9"/>
    <w:rsid w:val="005F46F6"/>
    <w:rsid w:val="005F7087"/>
    <w:rsid w:val="00611BE4"/>
    <w:rsid w:val="0061219B"/>
    <w:rsid w:val="00621419"/>
    <w:rsid w:val="00625461"/>
    <w:rsid w:val="00626446"/>
    <w:rsid w:val="00626BE8"/>
    <w:rsid w:val="00632804"/>
    <w:rsid w:val="006376DA"/>
    <w:rsid w:val="006459DA"/>
    <w:rsid w:val="006502E8"/>
    <w:rsid w:val="00656310"/>
    <w:rsid w:val="0065675C"/>
    <w:rsid w:val="0065793F"/>
    <w:rsid w:val="00657D93"/>
    <w:rsid w:val="0066263B"/>
    <w:rsid w:val="00663726"/>
    <w:rsid w:val="0067195C"/>
    <w:rsid w:val="006724F7"/>
    <w:rsid w:val="0067511A"/>
    <w:rsid w:val="0067539B"/>
    <w:rsid w:val="00675543"/>
    <w:rsid w:val="00677396"/>
    <w:rsid w:val="00677AD9"/>
    <w:rsid w:val="00681970"/>
    <w:rsid w:val="00690641"/>
    <w:rsid w:val="00691844"/>
    <w:rsid w:val="00693DDF"/>
    <w:rsid w:val="00696F9E"/>
    <w:rsid w:val="006A374A"/>
    <w:rsid w:val="006A505E"/>
    <w:rsid w:val="006A513E"/>
    <w:rsid w:val="006A5265"/>
    <w:rsid w:val="006B0CB9"/>
    <w:rsid w:val="006B2609"/>
    <w:rsid w:val="006B2750"/>
    <w:rsid w:val="006B3678"/>
    <w:rsid w:val="006B7390"/>
    <w:rsid w:val="006C0084"/>
    <w:rsid w:val="006C107D"/>
    <w:rsid w:val="006C3600"/>
    <w:rsid w:val="006C4534"/>
    <w:rsid w:val="006C5205"/>
    <w:rsid w:val="006C75F6"/>
    <w:rsid w:val="006D3F53"/>
    <w:rsid w:val="006D60AF"/>
    <w:rsid w:val="00701651"/>
    <w:rsid w:val="007049BF"/>
    <w:rsid w:val="00704E79"/>
    <w:rsid w:val="00707A26"/>
    <w:rsid w:val="0071120F"/>
    <w:rsid w:val="00716380"/>
    <w:rsid w:val="00722165"/>
    <w:rsid w:val="00724B1C"/>
    <w:rsid w:val="007428F0"/>
    <w:rsid w:val="007512EF"/>
    <w:rsid w:val="007551AC"/>
    <w:rsid w:val="0076101C"/>
    <w:rsid w:val="00763D87"/>
    <w:rsid w:val="007670B2"/>
    <w:rsid w:val="00771795"/>
    <w:rsid w:val="00774925"/>
    <w:rsid w:val="0079279F"/>
    <w:rsid w:val="00793E69"/>
    <w:rsid w:val="007A063C"/>
    <w:rsid w:val="007A16B0"/>
    <w:rsid w:val="007A19EA"/>
    <w:rsid w:val="007A6092"/>
    <w:rsid w:val="007A64A6"/>
    <w:rsid w:val="007A7C89"/>
    <w:rsid w:val="007B0B99"/>
    <w:rsid w:val="007B1487"/>
    <w:rsid w:val="007B2A43"/>
    <w:rsid w:val="007B326F"/>
    <w:rsid w:val="007B6A58"/>
    <w:rsid w:val="007B6C06"/>
    <w:rsid w:val="007B7B78"/>
    <w:rsid w:val="007C32B1"/>
    <w:rsid w:val="007C7A22"/>
    <w:rsid w:val="007C7C62"/>
    <w:rsid w:val="007D1076"/>
    <w:rsid w:val="007D12B7"/>
    <w:rsid w:val="007D2A49"/>
    <w:rsid w:val="007D5E38"/>
    <w:rsid w:val="007D7AC4"/>
    <w:rsid w:val="007E0340"/>
    <w:rsid w:val="007E1D4A"/>
    <w:rsid w:val="007E53C0"/>
    <w:rsid w:val="007E7703"/>
    <w:rsid w:val="007F4558"/>
    <w:rsid w:val="007F64DF"/>
    <w:rsid w:val="00801000"/>
    <w:rsid w:val="008050EF"/>
    <w:rsid w:val="0080652C"/>
    <w:rsid w:val="0080715F"/>
    <w:rsid w:val="008113D6"/>
    <w:rsid w:val="00812BA7"/>
    <w:rsid w:val="00813A87"/>
    <w:rsid w:val="00815F57"/>
    <w:rsid w:val="0081760B"/>
    <w:rsid w:val="008218AC"/>
    <w:rsid w:val="00825359"/>
    <w:rsid w:val="00825E13"/>
    <w:rsid w:val="00826F07"/>
    <w:rsid w:val="008337CB"/>
    <w:rsid w:val="00834A3C"/>
    <w:rsid w:val="00836581"/>
    <w:rsid w:val="00837658"/>
    <w:rsid w:val="00837CD4"/>
    <w:rsid w:val="008400EE"/>
    <w:rsid w:val="00840791"/>
    <w:rsid w:val="00845576"/>
    <w:rsid w:val="00850708"/>
    <w:rsid w:val="00851024"/>
    <w:rsid w:val="008526D7"/>
    <w:rsid w:val="0085282C"/>
    <w:rsid w:val="0086238C"/>
    <w:rsid w:val="008655DC"/>
    <w:rsid w:val="0086732D"/>
    <w:rsid w:val="00870183"/>
    <w:rsid w:val="00870C0F"/>
    <w:rsid w:val="00875726"/>
    <w:rsid w:val="00877F10"/>
    <w:rsid w:val="0088225D"/>
    <w:rsid w:val="00882F8D"/>
    <w:rsid w:val="00884FB0"/>
    <w:rsid w:val="008853A5"/>
    <w:rsid w:val="0089284A"/>
    <w:rsid w:val="008944DA"/>
    <w:rsid w:val="00894D78"/>
    <w:rsid w:val="008A4AE8"/>
    <w:rsid w:val="008A6A18"/>
    <w:rsid w:val="008B033F"/>
    <w:rsid w:val="008B4003"/>
    <w:rsid w:val="008B7443"/>
    <w:rsid w:val="008C179E"/>
    <w:rsid w:val="008C2379"/>
    <w:rsid w:val="008C4FF7"/>
    <w:rsid w:val="008C5C4C"/>
    <w:rsid w:val="008C7056"/>
    <w:rsid w:val="008C706D"/>
    <w:rsid w:val="008D3145"/>
    <w:rsid w:val="008D3D25"/>
    <w:rsid w:val="008E1A54"/>
    <w:rsid w:val="008E1F95"/>
    <w:rsid w:val="008E36B6"/>
    <w:rsid w:val="008E4267"/>
    <w:rsid w:val="008E4847"/>
    <w:rsid w:val="008E5FF1"/>
    <w:rsid w:val="008E6E14"/>
    <w:rsid w:val="008E778E"/>
    <w:rsid w:val="008F1528"/>
    <w:rsid w:val="008F1AE5"/>
    <w:rsid w:val="008F55D9"/>
    <w:rsid w:val="009057DE"/>
    <w:rsid w:val="00905F97"/>
    <w:rsid w:val="00906FA3"/>
    <w:rsid w:val="0091239D"/>
    <w:rsid w:val="00912825"/>
    <w:rsid w:val="009129B8"/>
    <w:rsid w:val="00912B99"/>
    <w:rsid w:val="00912C78"/>
    <w:rsid w:val="009351E9"/>
    <w:rsid w:val="00937862"/>
    <w:rsid w:val="00942279"/>
    <w:rsid w:val="009449B0"/>
    <w:rsid w:val="0094603F"/>
    <w:rsid w:val="009524EB"/>
    <w:rsid w:val="00962013"/>
    <w:rsid w:val="00963942"/>
    <w:rsid w:val="0096716C"/>
    <w:rsid w:val="009672B2"/>
    <w:rsid w:val="00971C66"/>
    <w:rsid w:val="0098419C"/>
    <w:rsid w:val="009843EF"/>
    <w:rsid w:val="00984E66"/>
    <w:rsid w:val="009867F2"/>
    <w:rsid w:val="00991347"/>
    <w:rsid w:val="00996018"/>
    <w:rsid w:val="0099738E"/>
    <w:rsid w:val="009A493E"/>
    <w:rsid w:val="009A531F"/>
    <w:rsid w:val="009A6931"/>
    <w:rsid w:val="009A7574"/>
    <w:rsid w:val="009B1F9A"/>
    <w:rsid w:val="009B1FA9"/>
    <w:rsid w:val="009B349F"/>
    <w:rsid w:val="009B4293"/>
    <w:rsid w:val="009B6715"/>
    <w:rsid w:val="009C49F9"/>
    <w:rsid w:val="009D0BE2"/>
    <w:rsid w:val="009D114E"/>
    <w:rsid w:val="009D210F"/>
    <w:rsid w:val="009D309C"/>
    <w:rsid w:val="009D37B1"/>
    <w:rsid w:val="009D4717"/>
    <w:rsid w:val="009D694D"/>
    <w:rsid w:val="009E264E"/>
    <w:rsid w:val="009F0F81"/>
    <w:rsid w:val="009F2543"/>
    <w:rsid w:val="009F256D"/>
    <w:rsid w:val="009F341E"/>
    <w:rsid w:val="009F57CE"/>
    <w:rsid w:val="00A117CA"/>
    <w:rsid w:val="00A12225"/>
    <w:rsid w:val="00A14C18"/>
    <w:rsid w:val="00A25898"/>
    <w:rsid w:val="00A25F01"/>
    <w:rsid w:val="00A26C67"/>
    <w:rsid w:val="00A3071D"/>
    <w:rsid w:val="00A3182E"/>
    <w:rsid w:val="00A31A89"/>
    <w:rsid w:val="00A32F06"/>
    <w:rsid w:val="00A34EFE"/>
    <w:rsid w:val="00A36546"/>
    <w:rsid w:val="00A4069C"/>
    <w:rsid w:val="00A429CB"/>
    <w:rsid w:val="00A44E87"/>
    <w:rsid w:val="00A5063C"/>
    <w:rsid w:val="00A52749"/>
    <w:rsid w:val="00A5422E"/>
    <w:rsid w:val="00A56EC1"/>
    <w:rsid w:val="00A6350C"/>
    <w:rsid w:val="00A6370B"/>
    <w:rsid w:val="00A63A73"/>
    <w:rsid w:val="00A662E5"/>
    <w:rsid w:val="00A6655C"/>
    <w:rsid w:val="00A66CBB"/>
    <w:rsid w:val="00A6704E"/>
    <w:rsid w:val="00A67EA4"/>
    <w:rsid w:val="00A83AA1"/>
    <w:rsid w:val="00A9343A"/>
    <w:rsid w:val="00A9706C"/>
    <w:rsid w:val="00A97B34"/>
    <w:rsid w:val="00AA1B5C"/>
    <w:rsid w:val="00AA7A27"/>
    <w:rsid w:val="00AB3FB0"/>
    <w:rsid w:val="00AB465D"/>
    <w:rsid w:val="00AC114C"/>
    <w:rsid w:val="00AC1478"/>
    <w:rsid w:val="00AC3CEA"/>
    <w:rsid w:val="00AC6C2D"/>
    <w:rsid w:val="00AC6E17"/>
    <w:rsid w:val="00AC7079"/>
    <w:rsid w:val="00AD2FF3"/>
    <w:rsid w:val="00AD7764"/>
    <w:rsid w:val="00AD7FE2"/>
    <w:rsid w:val="00AE1284"/>
    <w:rsid w:val="00AE7339"/>
    <w:rsid w:val="00AF0E40"/>
    <w:rsid w:val="00AF1B0B"/>
    <w:rsid w:val="00AF242C"/>
    <w:rsid w:val="00AF3CC4"/>
    <w:rsid w:val="00B05903"/>
    <w:rsid w:val="00B10ADA"/>
    <w:rsid w:val="00B12C00"/>
    <w:rsid w:val="00B12C7A"/>
    <w:rsid w:val="00B12E10"/>
    <w:rsid w:val="00B22BC3"/>
    <w:rsid w:val="00B25865"/>
    <w:rsid w:val="00B272B6"/>
    <w:rsid w:val="00B2771B"/>
    <w:rsid w:val="00B336E9"/>
    <w:rsid w:val="00B33AE5"/>
    <w:rsid w:val="00B35BE5"/>
    <w:rsid w:val="00B45CC4"/>
    <w:rsid w:val="00B46965"/>
    <w:rsid w:val="00B54ED0"/>
    <w:rsid w:val="00B55D47"/>
    <w:rsid w:val="00B60A16"/>
    <w:rsid w:val="00B61AE7"/>
    <w:rsid w:val="00B6204E"/>
    <w:rsid w:val="00B649EC"/>
    <w:rsid w:val="00B728DD"/>
    <w:rsid w:val="00B72D43"/>
    <w:rsid w:val="00B74121"/>
    <w:rsid w:val="00B85FF0"/>
    <w:rsid w:val="00B86150"/>
    <w:rsid w:val="00B878F9"/>
    <w:rsid w:val="00B9044A"/>
    <w:rsid w:val="00B93B17"/>
    <w:rsid w:val="00B960F3"/>
    <w:rsid w:val="00B96A31"/>
    <w:rsid w:val="00BA05E6"/>
    <w:rsid w:val="00BA51B0"/>
    <w:rsid w:val="00BA6319"/>
    <w:rsid w:val="00BC03B0"/>
    <w:rsid w:val="00BC06A3"/>
    <w:rsid w:val="00BC0CEA"/>
    <w:rsid w:val="00BC2220"/>
    <w:rsid w:val="00BC26B9"/>
    <w:rsid w:val="00BC26FA"/>
    <w:rsid w:val="00BC4E01"/>
    <w:rsid w:val="00BC73F6"/>
    <w:rsid w:val="00BD1177"/>
    <w:rsid w:val="00BD1374"/>
    <w:rsid w:val="00BD3531"/>
    <w:rsid w:val="00BD4E35"/>
    <w:rsid w:val="00BE34CA"/>
    <w:rsid w:val="00BF116A"/>
    <w:rsid w:val="00C040A8"/>
    <w:rsid w:val="00C04CA2"/>
    <w:rsid w:val="00C0623C"/>
    <w:rsid w:val="00C06A07"/>
    <w:rsid w:val="00C132B6"/>
    <w:rsid w:val="00C152C3"/>
    <w:rsid w:val="00C24A10"/>
    <w:rsid w:val="00C27003"/>
    <w:rsid w:val="00C27597"/>
    <w:rsid w:val="00C32BD4"/>
    <w:rsid w:val="00C33E48"/>
    <w:rsid w:val="00C3618B"/>
    <w:rsid w:val="00C403FB"/>
    <w:rsid w:val="00C4316E"/>
    <w:rsid w:val="00C441A2"/>
    <w:rsid w:val="00C462A5"/>
    <w:rsid w:val="00C5076B"/>
    <w:rsid w:val="00C512D4"/>
    <w:rsid w:val="00C51CF4"/>
    <w:rsid w:val="00C531E2"/>
    <w:rsid w:val="00C57E34"/>
    <w:rsid w:val="00C64659"/>
    <w:rsid w:val="00C662E9"/>
    <w:rsid w:val="00C66C2D"/>
    <w:rsid w:val="00C7190B"/>
    <w:rsid w:val="00C71A7A"/>
    <w:rsid w:val="00C76852"/>
    <w:rsid w:val="00C77210"/>
    <w:rsid w:val="00C777FA"/>
    <w:rsid w:val="00C77989"/>
    <w:rsid w:val="00C81E51"/>
    <w:rsid w:val="00C87B73"/>
    <w:rsid w:val="00C92444"/>
    <w:rsid w:val="00C92FBB"/>
    <w:rsid w:val="00C93327"/>
    <w:rsid w:val="00C956AB"/>
    <w:rsid w:val="00CA5602"/>
    <w:rsid w:val="00CA5CA9"/>
    <w:rsid w:val="00CA667F"/>
    <w:rsid w:val="00CA78E2"/>
    <w:rsid w:val="00CB1BBE"/>
    <w:rsid w:val="00CB65DB"/>
    <w:rsid w:val="00CB6BD9"/>
    <w:rsid w:val="00CC293A"/>
    <w:rsid w:val="00CC3C5D"/>
    <w:rsid w:val="00CD51B4"/>
    <w:rsid w:val="00CE19F6"/>
    <w:rsid w:val="00CF366B"/>
    <w:rsid w:val="00CF5D9D"/>
    <w:rsid w:val="00CF606C"/>
    <w:rsid w:val="00CF7423"/>
    <w:rsid w:val="00D03E80"/>
    <w:rsid w:val="00D15B9F"/>
    <w:rsid w:val="00D15DD6"/>
    <w:rsid w:val="00D16941"/>
    <w:rsid w:val="00D25548"/>
    <w:rsid w:val="00D2601F"/>
    <w:rsid w:val="00D27759"/>
    <w:rsid w:val="00D277C8"/>
    <w:rsid w:val="00D30028"/>
    <w:rsid w:val="00D31667"/>
    <w:rsid w:val="00D325D3"/>
    <w:rsid w:val="00D34D40"/>
    <w:rsid w:val="00D408D6"/>
    <w:rsid w:val="00D44A94"/>
    <w:rsid w:val="00D455C5"/>
    <w:rsid w:val="00D458BA"/>
    <w:rsid w:val="00D5062D"/>
    <w:rsid w:val="00D511DD"/>
    <w:rsid w:val="00D55C2A"/>
    <w:rsid w:val="00D571C1"/>
    <w:rsid w:val="00D602F4"/>
    <w:rsid w:val="00D6457E"/>
    <w:rsid w:val="00D742E2"/>
    <w:rsid w:val="00D7580E"/>
    <w:rsid w:val="00D87DAF"/>
    <w:rsid w:val="00D9446D"/>
    <w:rsid w:val="00DA2994"/>
    <w:rsid w:val="00DB08E8"/>
    <w:rsid w:val="00DB0DED"/>
    <w:rsid w:val="00DB3073"/>
    <w:rsid w:val="00DB3BA9"/>
    <w:rsid w:val="00DB50FE"/>
    <w:rsid w:val="00DB5EDA"/>
    <w:rsid w:val="00DC2349"/>
    <w:rsid w:val="00DC3026"/>
    <w:rsid w:val="00DD212A"/>
    <w:rsid w:val="00DD57AA"/>
    <w:rsid w:val="00DE1578"/>
    <w:rsid w:val="00DE7F67"/>
    <w:rsid w:val="00DF0529"/>
    <w:rsid w:val="00DF0D0F"/>
    <w:rsid w:val="00DF13D6"/>
    <w:rsid w:val="00DF27D6"/>
    <w:rsid w:val="00DF2BEA"/>
    <w:rsid w:val="00DF4488"/>
    <w:rsid w:val="00DF5B98"/>
    <w:rsid w:val="00DF6FA8"/>
    <w:rsid w:val="00DF701E"/>
    <w:rsid w:val="00DF7BE5"/>
    <w:rsid w:val="00E00D49"/>
    <w:rsid w:val="00E019A8"/>
    <w:rsid w:val="00E03A46"/>
    <w:rsid w:val="00E03C6D"/>
    <w:rsid w:val="00E0476F"/>
    <w:rsid w:val="00E04899"/>
    <w:rsid w:val="00E0796F"/>
    <w:rsid w:val="00E24371"/>
    <w:rsid w:val="00E26641"/>
    <w:rsid w:val="00E2778F"/>
    <w:rsid w:val="00E33023"/>
    <w:rsid w:val="00E331F3"/>
    <w:rsid w:val="00E3498D"/>
    <w:rsid w:val="00E42425"/>
    <w:rsid w:val="00E43E55"/>
    <w:rsid w:val="00E4554E"/>
    <w:rsid w:val="00E46D22"/>
    <w:rsid w:val="00E53C0E"/>
    <w:rsid w:val="00E54F7E"/>
    <w:rsid w:val="00E560CE"/>
    <w:rsid w:val="00E5674E"/>
    <w:rsid w:val="00E63783"/>
    <w:rsid w:val="00E650E2"/>
    <w:rsid w:val="00E75CAD"/>
    <w:rsid w:val="00E76922"/>
    <w:rsid w:val="00E8595B"/>
    <w:rsid w:val="00E915EC"/>
    <w:rsid w:val="00E9711A"/>
    <w:rsid w:val="00EA1099"/>
    <w:rsid w:val="00EA11B1"/>
    <w:rsid w:val="00EA2224"/>
    <w:rsid w:val="00EA7194"/>
    <w:rsid w:val="00EB1329"/>
    <w:rsid w:val="00EB2987"/>
    <w:rsid w:val="00EB2D75"/>
    <w:rsid w:val="00EB34BE"/>
    <w:rsid w:val="00EB571A"/>
    <w:rsid w:val="00EC2804"/>
    <w:rsid w:val="00EC6138"/>
    <w:rsid w:val="00ED17BD"/>
    <w:rsid w:val="00ED1DCF"/>
    <w:rsid w:val="00ED43C9"/>
    <w:rsid w:val="00EE1C95"/>
    <w:rsid w:val="00EE2C60"/>
    <w:rsid w:val="00EE2E58"/>
    <w:rsid w:val="00EE487A"/>
    <w:rsid w:val="00EE734C"/>
    <w:rsid w:val="00EF6907"/>
    <w:rsid w:val="00F01F54"/>
    <w:rsid w:val="00F04D4D"/>
    <w:rsid w:val="00F11DD8"/>
    <w:rsid w:val="00F11EA1"/>
    <w:rsid w:val="00F12745"/>
    <w:rsid w:val="00F13766"/>
    <w:rsid w:val="00F20A77"/>
    <w:rsid w:val="00F22C60"/>
    <w:rsid w:val="00F231A4"/>
    <w:rsid w:val="00F23252"/>
    <w:rsid w:val="00F27B2A"/>
    <w:rsid w:val="00F345D3"/>
    <w:rsid w:val="00F356ED"/>
    <w:rsid w:val="00F359B5"/>
    <w:rsid w:val="00F4144F"/>
    <w:rsid w:val="00F433F3"/>
    <w:rsid w:val="00F46D6E"/>
    <w:rsid w:val="00F47F64"/>
    <w:rsid w:val="00F522D9"/>
    <w:rsid w:val="00F528ED"/>
    <w:rsid w:val="00F52F54"/>
    <w:rsid w:val="00F53584"/>
    <w:rsid w:val="00F61B24"/>
    <w:rsid w:val="00F62DE5"/>
    <w:rsid w:val="00F63F8A"/>
    <w:rsid w:val="00F703DC"/>
    <w:rsid w:val="00F71D06"/>
    <w:rsid w:val="00F73B46"/>
    <w:rsid w:val="00F73D01"/>
    <w:rsid w:val="00F7642B"/>
    <w:rsid w:val="00F76A43"/>
    <w:rsid w:val="00F80334"/>
    <w:rsid w:val="00F83DF9"/>
    <w:rsid w:val="00F85DA0"/>
    <w:rsid w:val="00F86C6F"/>
    <w:rsid w:val="00F930AF"/>
    <w:rsid w:val="00F9352C"/>
    <w:rsid w:val="00F975B0"/>
    <w:rsid w:val="00FA15F1"/>
    <w:rsid w:val="00FA19F5"/>
    <w:rsid w:val="00FA4A69"/>
    <w:rsid w:val="00FA649A"/>
    <w:rsid w:val="00FB1248"/>
    <w:rsid w:val="00FB208D"/>
    <w:rsid w:val="00FB3CF4"/>
    <w:rsid w:val="00FB4A27"/>
    <w:rsid w:val="00FB4A49"/>
    <w:rsid w:val="00FB69B3"/>
    <w:rsid w:val="00FC4B37"/>
    <w:rsid w:val="00FC5354"/>
    <w:rsid w:val="00FC6FBE"/>
    <w:rsid w:val="00FD1162"/>
    <w:rsid w:val="00FD2232"/>
    <w:rsid w:val="00FD4AE7"/>
    <w:rsid w:val="00FD65A9"/>
    <w:rsid w:val="00FD7508"/>
    <w:rsid w:val="00FE1E51"/>
    <w:rsid w:val="00FE2496"/>
    <w:rsid w:val="00FE6A2B"/>
    <w:rsid w:val="00FF0275"/>
    <w:rsid w:val="00FF07B3"/>
    <w:rsid w:val="00FF1E37"/>
    <w:rsid w:val="7D08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customStyle="1" w:styleId="Char">
    <w:name w:val="页脚 Char"/>
    <w:link w:val="a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6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7">
    <w:name w:val="Body Text Indent"/>
    <w:basedOn w:val="a"/>
    <w:pPr>
      <w:ind w:firstLine="645"/>
    </w:pPr>
    <w:rPr>
      <w:rFonts w:ascii="仿宋_GB2312" w:eastAsia="仿宋_GB2312" w:hAnsi="Calibri"/>
      <w:sz w:val="32"/>
      <w:szCs w:val="3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a">
    <w:name w:val="Normal (Web)"/>
    <w:basedOn w:val="a"/>
    <w:unhideWhenUsed/>
    <w:pPr>
      <w:spacing w:before="100" w:beforeAutospacing="1" w:after="100" w:afterAutospacing="1"/>
      <w:ind w:right="238"/>
      <w:jc w:val="left"/>
    </w:pPr>
    <w:rPr>
      <w:b/>
      <w:kern w:val="0"/>
      <w:sz w:val="24"/>
      <w:szCs w:val="20"/>
    </w:rPr>
  </w:style>
  <w:style w:type="paragraph" w:customStyle="1" w:styleId="CharCharCharCharCharCharChar">
    <w:name w:val=" Char Char Char Char Char Char Char"/>
    <w:basedOn w:val="a"/>
    <w:rPr>
      <w:rFonts w:ascii="Tahoma" w:hAnsi="Tahoma"/>
      <w:sz w:val="24"/>
      <w:szCs w:val="20"/>
    </w:rPr>
  </w:style>
  <w:style w:type="paragraph" w:customStyle="1" w:styleId="Char1CharCharChar">
    <w:name w:val="Char1 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Char1">
    <w:name w:val="Char"/>
    <w:basedOn w:val="a"/>
    <w:rPr>
      <w:rFonts w:ascii="Tahoma" w:hAnsi="Tahoma"/>
      <w:sz w:val="24"/>
      <w:szCs w:val="20"/>
    </w:rPr>
  </w:style>
  <w:style w:type="paragraph" w:customStyle="1" w:styleId="CharChar3CharChar">
    <w:name w:val="Char Char3 Char Char"/>
    <w:basedOn w:val="a"/>
    <w:rsid w:val="007A7C89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3784-F149-4338-B92A-21B9662F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china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北京市财政局关于做好向市人大常委会报送2015年度市级部门决算（草案）</dc:title>
  <dc:creator>常程</dc:creator>
  <cp:lastModifiedBy>Administrator</cp:lastModifiedBy>
  <cp:revision>2</cp:revision>
  <cp:lastPrinted>2020-06-05T01:20:00Z</cp:lastPrinted>
  <dcterms:created xsi:type="dcterms:W3CDTF">2020-09-02T10:57:00Z</dcterms:created>
  <dcterms:modified xsi:type="dcterms:W3CDTF">2020-09-02T10:57:00Z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