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69" w:type="dxa"/>
        <w:tblInd w:w="-1427" w:type="dxa"/>
        <w:tblLook w:val="04A0" w:firstRow="1" w:lastRow="0" w:firstColumn="1" w:lastColumn="0" w:noHBand="0" w:noVBand="1"/>
      </w:tblPr>
      <w:tblGrid>
        <w:gridCol w:w="477"/>
        <w:gridCol w:w="834"/>
        <w:gridCol w:w="224"/>
        <w:gridCol w:w="770"/>
        <w:gridCol w:w="1357"/>
        <w:gridCol w:w="141"/>
        <w:gridCol w:w="1560"/>
        <w:gridCol w:w="693"/>
        <w:gridCol w:w="866"/>
        <w:gridCol w:w="425"/>
        <w:gridCol w:w="1418"/>
        <w:gridCol w:w="2404"/>
      </w:tblGrid>
      <w:tr w:rsidR="00C8244C" w:rsidRPr="00C8244C" w:rsidTr="00C8244C">
        <w:trPr>
          <w:trHeight w:val="654"/>
        </w:trPr>
        <w:tc>
          <w:tcPr>
            <w:tcW w:w="111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b/>
                <w:bCs/>
                <w:color w:val="000000"/>
                <w:kern w:val="0"/>
                <w:sz w:val="38"/>
                <w:szCs w:val="38"/>
              </w:rPr>
            </w:pPr>
            <w:r w:rsidRPr="00C8244C">
              <w:rPr>
                <w:rFonts w:ascii="宋体" w:eastAsia="宋体" w:hAnsi="宋体" w:cs="Arial" w:hint="eastAsia"/>
                <w:b/>
                <w:bCs/>
                <w:color w:val="000000"/>
                <w:kern w:val="0"/>
                <w:sz w:val="38"/>
                <w:szCs w:val="38"/>
              </w:rPr>
              <w:t>项目支出绩效目标申报表</w:t>
            </w:r>
          </w:p>
        </w:tc>
      </w:tr>
      <w:tr w:rsidR="00C8244C" w:rsidRPr="00C8244C" w:rsidTr="00C8244C">
        <w:trPr>
          <w:trHeight w:val="474"/>
        </w:trPr>
        <w:tc>
          <w:tcPr>
            <w:tcW w:w="1116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244C" w:rsidRPr="00C8244C" w:rsidRDefault="00C8244C" w:rsidP="007E10ED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>（    201</w:t>
            </w:r>
            <w:r w:rsidR="007E10ED">
              <w:rPr>
                <w:rFonts w:ascii="宋体" w:eastAsia="宋体" w:hAnsi="宋体" w:cs="Arial"/>
                <w:color w:val="000000"/>
                <w:kern w:val="0"/>
                <w:sz w:val="18"/>
                <w:szCs w:val="18"/>
              </w:rPr>
              <w:t>8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18"/>
                <w:szCs w:val="18"/>
              </w:rPr>
              <w:t xml:space="preserve">  年度）</w:t>
            </w:r>
          </w:p>
        </w:tc>
      </w:tr>
      <w:tr w:rsidR="00C8244C" w:rsidRPr="00C8244C" w:rsidTr="00C8244C">
        <w:trPr>
          <w:trHeight w:val="459"/>
        </w:trPr>
        <w:tc>
          <w:tcPr>
            <w:tcW w:w="1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项目名称</w:t>
            </w:r>
          </w:p>
        </w:tc>
        <w:tc>
          <w:tcPr>
            <w:tcW w:w="9634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骨科退行性疾病分子流行病学研究</w:t>
            </w:r>
          </w:p>
        </w:tc>
      </w:tr>
      <w:tr w:rsidR="00C8244C" w:rsidRPr="00C8244C" w:rsidTr="00C8244C">
        <w:trPr>
          <w:trHeight w:val="459"/>
        </w:trPr>
        <w:tc>
          <w:tcPr>
            <w:tcW w:w="15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主管部门及代码</w:t>
            </w: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 xml:space="preserve"> 北京市卫生与计划生育委员会026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实施单位</w:t>
            </w:r>
          </w:p>
        </w:tc>
        <w:tc>
          <w:tcPr>
            <w:tcW w:w="3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北京市创伤骨科研究所</w:t>
            </w:r>
          </w:p>
        </w:tc>
      </w:tr>
      <w:tr w:rsidR="00C8244C" w:rsidRPr="00C8244C" w:rsidTr="00C8244C">
        <w:trPr>
          <w:trHeight w:val="459"/>
        </w:trPr>
        <w:tc>
          <w:tcPr>
            <w:tcW w:w="15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bookmarkStart w:id="0" w:name="_GoBack"/>
            <w:bookmarkEnd w:id="0"/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项目资金 （万元）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中期资金总额：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246CCF" w:rsidP="000706F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246CCF"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  <w:t>761.57882</w:t>
            </w:r>
            <w:r w:rsidR="00C8244C"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万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年度资金总额：</w:t>
            </w:r>
          </w:p>
        </w:tc>
        <w:tc>
          <w:tcPr>
            <w:tcW w:w="3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246CCF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246CCF"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  <w:t>256.57882</w:t>
            </w:r>
            <w:r w:rsidR="00C8244C"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万</w:t>
            </w:r>
          </w:p>
        </w:tc>
      </w:tr>
      <w:tr w:rsidR="00C8244C" w:rsidRPr="00C8244C" w:rsidTr="00C8244C">
        <w:trPr>
          <w:trHeight w:val="459"/>
        </w:trPr>
        <w:tc>
          <w:tcPr>
            <w:tcW w:w="15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其中：财政拨款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246CCF" w:rsidP="000706F1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246CCF"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  <w:t>761.57882</w:t>
            </w:r>
            <w:r w:rsidR="00C8244C"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万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其中：财政拨款</w:t>
            </w:r>
          </w:p>
        </w:tc>
        <w:tc>
          <w:tcPr>
            <w:tcW w:w="3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246CCF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246CCF"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  <w:t>256.57882</w:t>
            </w:r>
            <w:r w:rsidR="00C8244C"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万</w:t>
            </w:r>
          </w:p>
        </w:tc>
      </w:tr>
      <w:tr w:rsidR="00C8244C" w:rsidRPr="00C8244C" w:rsidTr="00C8244C">
        <w:trPr>
          <w:trHeight w:val="459"/>
        </w:trPr>
        <w:tc>
          <w:tcPr>
            <w:tcW w:w="15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其他资金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0</w:t>
            </w:r>
          </w:p>
        </w:tc>
        <w:tc>
          <w:tcPr>
            <w:tcW w:w="198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righ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其他资金</w:t>
            </w:r>
          </w:p>
        </w:tc>
        <w:tc>
          <w:tcPr>
            <w:tcW w:w="382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0</w:t>
            </w:r>
          </w:p>
        </w:tc>
      </w:tr>
      <w:tr w:rsidR="00C8244C" w:rsidRPr="00C8244C" w:rsidTr="0012041D">
        <w:trPr>
          <w:trHeight w:val="549"/>
        </w:trPr>
        <w:tc>
          <w:tcPr>
            <w:tcW w:w="4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总 体 目 标</w:t>
            </w:r>
          </w:p>
        </w:tc>
        <w:tc>
          <w:tcPr>
            <w:tcW w:w="557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中期目标（20</w:t>
            </w:r>
            <w:r w:rsidR="005F612D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17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年—20</w:t>
            </w:r>
            <w:r w:rsidR="005F612D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19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年）</w:t>
            </w:r>
          </w:p>
        </w:tc>
        <w:tc>
          <w:tcPr>
            <w:tcW w:w="511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年度目标</w:t>
            </w:r>
            <w:r w:rsidR="005F612D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（2018）</w:t>
            </w:r>
          </w:p>
        </w:tc>
      </w:tr>
      <w:tr w:rsidR="00C8244C" w:rsidRPr="00C8244C" w:rsidTr="0012041D">
        <w:trPr>
          <w:trHeight w:val="312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557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B11EB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 xml:space="preserve">  1</w:t>
            </w:r>
            <w:r w:rsidR="002A1F21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）科学研究结果：①分析研究对象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颈椎、腰椎的核磁与CT的表型特征；双膝X光的表型特征；探索出目标基因与骨科体检体征、影像学表型特征、生活的环境因素之间的关系。②确定中国人群</w:t>
            </w:r>
            <w:r w:rsidR="000706F1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骨科退行性</w:t>
            </w:r>
            <w:r w:rsidR="000706F1"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  <w:t>疾病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发生中新的易感位点，探讨分子遗传机制，并对既往研究筛选的候选甲基化区域进行验证。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br/>
              <w:t>2）文章与专利：发表SCI文章</w:t>
            </w:r>
            <w:r w:rsidR="00B11EB9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3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-</w:t>
            </w:r>
            <w:r w:rsidR="000A224E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6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篇</w:t>
            </w:r>
            <w:r w:rsidR="002A1F21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，</w:t>
            </w:r>
            <w:r w:rsidR="002A1F21" w:rsidRPr="002A1F21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申请专利</w:t>
            </w:r>
            <w:r w:rsidR="00692AC0"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  <w:t>2</w:t>
            </w:r>
            <w:r w:rsidR="002A1F21" w:rsidRPr="002A1F21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-4项</w:t>
            </w:r>
          </w:p>
        </w:tc>
        <w:tc>
          <w:tcPr>
            <w:tcW w:w="511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0F570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选择北京地区18-</w:t>
            </w:r>
            <w:r w:rsidR="000F570D"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  <w:t>6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0岁人群进行骨科退行性疾病流行病学研究的基线调查，包括（1）影像学检查（2）常规体检项目（3）血液检查（4）填写调查问卷。建立已收集研究对象的调查资料数据库，收集样本并提取 DNA。</w:t>
            </w:r>
          </w:p>
        </w:tc>
      </w:tr>
      <w:tr w:rsidR="00C8244C" w:rsidRPr="00C8244C" w:rsidTr="0012041D">
        <w:trPr>
          <w:trHeight w:val="795"/>
        </w:trPr>
        <w:tc>
          <w:tcPr>
            <w:tcW w:w="47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 xml:space="preserve">绩 效 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lastRenderedPageBreak/>
              <w:t>指 标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lastRenderedPageBreak/>
              <w:t>一级指标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二级指标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三级指标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指标值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二级指标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三级指标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指标值</w:t>
            </w:r>
          </w:p>
        </w:tc>
      </w:tr>
      <w:tr w:rsidR="00C8244C" w:rsidRPr="00C8244C" w:rsidTr="0012041D">
        <w:trPr>
          <w:trHeight w:val="157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产 出 指 标</w:t>
            </w: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>数量指标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课题科研成果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B11EB9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发表文章</w:t>
            </w:r>
            <w:r w:rsidR="00B11EB9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3</w:t>
            </w:r>
            <w:r w:rsidR="0012041D"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-</w:t>
            </w:r>
            <w:r w:rsid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6</w:t>
            </w: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篇；申请专利</w:t>
            </w:r>
            <w:r w:rsidR="00950A6C"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  <w:t>2</w:t>
            </w: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-</w:t>
            </w:r>
            <w:r w:rsid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4</w:t>
            </w: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项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12041D" w:rsidRDefault="00C8244C" w:rsidP="0012041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课题调研完成情况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国内外研究现状及立项依据报告，可行性报告、经费预算</w:t>
            </w:r>
          </w:p>
        </w:tc>
      </w:tr>
      <w:tr w:rsidR="00C8244C" w:rsidRPr="00C8244C" w:rsidTr="0012041D">
        <w:trPr>
          <w:trHeight w:val="118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12041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课题研究/实验完成情况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12041D" w:rsidRDefault="002A1F21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继续</w:t>
            </w:r>
            <w:r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  <w:t>实施</w:t>
            </w:r>
            <w:r w:rsidR="00C8244C"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完成部分研究对象的筛选操作检查的流行病学基线调查</w:t>
            </w:r>
          </w:p>
        </w:tc>
      </w:tr>
      <w:tr w:rsidR="00C8244C" w:rsidRPr="00C8244C" w:rsidTr="0012041D">
        <w:trPr>
          <w:trHeight w:val="118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12041D" w:rsidRDefault="00C8244C" w:rsidP="0012041D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课题报告完成情况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12041D" w:rsidRDefault="00C8244C" w:rsidP="0012041D">
            <w:pPr>
              <w:widowControl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阶段性进展完成情况，每年一次</w:t>
            </w:r>
          </w:p>
        </w:tc>
      </w:tr>
      <w:tr w:rsidR="00C8244C" w:rsidRPr="00C8244C" w:rsidTr="0012041D">
        <w:trPr>
          <w:trHeight w:val="145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课题（规划）验收完成情况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获得已调查对象的颈腰椎、双膝X光的核磁与CT的表型特征</w:t>
            </w:r>
          </w:p>
        </w:tc>
      </w:tr>
      <w:tr w:rsidR="000A224E" w:rsidRPr="00C8244C" w:rsidTr="001B3B2B">
        <w:trPr>
          <w:trHeight w:val="241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12041D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12041D" w:rsidRDefault="00D61142" w:rsidP="00D6114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与</w:t>
            </w:r>
            <w:r w:rsidR="000A224E"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骨科疾病研究结果转换为</w:t>
            </w:r>
            <w:r w:rsidR="00001FF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早期</w:t>
            </w:r>
            <w:r w:rsidR="000A224E"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诊断、预防、治疗的有效手段，最终目的是提高临床治疗效果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01FFC" w:rsidRDefault="00001FFC" w:rsidP="00001FF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①</w:t>
            </w:r>
            <w:r w:rsidR="00F53930" w:rsidRPr="00001FF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探索</w:t>
            </w:r>
            <w:r w:rsidRPr="00001FF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目标基因与</w:t>
            </w:r>
            <w:r w:rsidR="000A224E" w:rsidRPr="00001FF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体征、影像学表型</w:t>
            </w:r>
            <w:r w:rsidRPr="00001FF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、生活</w:t>
            </w:r>
            <w:r w:rsidR="00CB2A6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环境因素之间的关系</w:t>
            </w:r>
            <w:r w:rsidR="000A224E" w:rsidRPr="00001FF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②确定新的易感位点，探讨</w:t>
            </w:r>
            <w:r w:rsidRPr="00001FF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其</w:t>
            </w:r>
            <w:r w:rsidR="000A224E" w:rsidRPr="00001FFC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分子遗传机制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12041D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12041D" w:rsidRDefault="000A224E" w:rsidP="00C8244C">
            <w:pPr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研究（调研、规划）报告的实用性；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12041D" w:rsidRDefault="000A224E" w:rsidP="00C8244C">
            <w:pPr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获得已完成调查人群的人群特征分布 </w:t>
            </w:r>
          </w:p>
        </w:tc>
      </w:tr>
      <w:tr w:rsidR="00C8244C" w:rsidRPr="00C8244C" w:rsidTr="0012041D">
        <w:trPr>
          <w:trHeight w:val="117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研究（调研、规划）报告的先进性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12041D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12041D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高质量的研究对象</w:t>
            </w:r>
          </w:p>
        </w:tc>
      </w:tr>
      <w:tr w:rsidR="00C8244C" w:rsidRPr="00C8244C" w:rsidTr="0012041D">
        <w:trPr>
          <w:trHeight w:val="79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进度指标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课题实施年度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三年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进度指标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项目实施的及时性；</w:t>
            </w: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按年度计划实施</w:t>
            </w:r>
          </w:p>
        </w:tc>
      </w:tr>
      <w:tr w:rsidR="00C8244C" w:rsidRPr="00C8244C" w:rsidTr="0012041D">
        <w:trPr>
          <w:trHeight w:val="825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</w:tr>
      <w:tr w:rsidR="00C8244C" w:rsidRPr="00C8244C" w:rsidTr="0012041D">
        <w:trPr>
          <w:trHeight w:val="96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t xml:space="preserve">效 果 指 </w:t>
            </w:r>
            <w:r w:rsidRPr="00C8244C">
              <w:rPr>
                <w:rFonts w:ascii="宋体" w:eastAsia="宋体" w:hAnsi="宋体" w:cs="Arial" w:hint="eastAsia"/>
                <w:color w:val="000000"/>
                <w:kern w:val="0"/>
                <w:sz w:val="26"/>
                <w:szCs w:val="26"/>
              </w:rPr>
              <w:lastRenderedPageBreak/>
              <w:t>标</w:t>
            </w:r>
          </w:p>
        </w:tc>
        <w:tc>
          <w:tcPr>
            <w:tcW w:w="994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4D30D2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lastRenderedPageBreak/>
              <w:t>效益指标</w:t>
            </w:r>
          </w:p>
        </w:tc>
        <w:tc>
          <w:tcPr>
            <w:tcW w:w="14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4D30D2" w:rsidP="004D30D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经济效益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对提高骨关节疾病的诊疗及预防起到重要的科技支撑作用，减少医疗支出，间接促进区域经济发展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控制和降低各类慢性非传染病发病率；</w:t>
            </w:r>
          </w:p>
        </w:tc>
        <w:tc>
          <w:tcPr>
            <w:tcW w:w="24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8244C" w:rsidRPr="000A224E" w:rsidRDefault="00C8244C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预计项目完成后的结果为控制和降低骨科退行性疾病发病提供依据</w:t>
            </w:r>
          </w:p>
        </w:tc>
      </w:tr>
      <w:tr w:rsidR="00C8244C" w:rsidRPr="00C8244C" w:rsidTr="0012041D">
        <w:trPr>
          <w:trHeight w:val="1392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49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24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8244C" w:rsidRPr="00C8244C" w:rsidRDefault="00C8244C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</w:tr>
      <w:tr w:rsidR="000A224E" w:rsidRPr="00C8244C" w:rsidTr="00727458">
        <w:trPr>
          <w:trHeight w:val="5873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4D30D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4D30D2" w:rsidP="004D30D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社会效益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为依据项目结果，制订北京地区骨科退行性疾病防治政策提供基础</w:t>
            </w:r>
          </w:p>
        </w:tc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效益指标（社会效益）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C138A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控制和降低各类慢性非传染病发病率；</w:t>
            </w:r>
          </w:p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0A224E" w:rsidRPr="000A224E" w:rsidRDefault="000A224E" w:rsidP="00C8244C">
            <w:pPr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C138A2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预计项目完成后的结果为控制和降低骨科退行性疾病发病提供依据</w:t>
            </w:r>
          </w:p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  <w:p w:rsidR="000A224E" w:rsidRPr="000A224E" w:rsidRDefault="000A224E" w:rsidP="00C8244C">
            <w:pPr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0A224E" w:rsidRPr="00C8244C" w:rsidTr="000A224E">
        <w:trPr>
          <w:trHeight w:val="1140"/>
        </w:trPr>
        <w:tc>
          <w:tcPr>
            <w:tcW w:w="47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224E" w:rsidRPr="00C8244C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1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研究对象资料齐全有利于将来随访研究</w:t>
            </w:r>
          </w:p>
        </w:tc>
        <w:tc>
          <w:tcPr>
            <w:tcW w:w="225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0A224E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开发应用于各类骨关节疾病个体化</w:t>
            </w:r>
            <w:r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的诊疗芯片，建立我国骨关节疾病易感位点筛选及早期预警、诊疗方案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C8244C">
            <w:pPr>
              <w:widowControl/>
              <w:jc w:val="left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可持续影响指标　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可持续影响指标</w:t>
            </w:r>
          </w:p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A224E" w:rsidRPr="000A224E" w:rsidRDefault="000A224E" w:rsidP="00C8244C">
            <w:pPr>
              <w:widowControl/>
              <w:jc w:val="center"/>
              <w:rPr>
                <w:rFonts w:ascii="宋体" w:eastAsia="宋体" w:hAnsi="宋体" w:cs="Arial"/>
                <w:color w:val="000000"/>
                <w:kern w:val="0"/>
                <w:sz w:val="24"/>
                <w:szCs w:val="24"/>
              </w:rPr>
            </w:pPr>
            <w:r w:rsidRPr="000A224E">
              <w:rPr>
                <w:rFonts w:ascii="宋体" w:eastAsia="宋体" w:hAnsi="宋体" w:cs="Arial" w:hint="eastAsia"/>
                <w:color w:val="000000"/>
                <w:kern w:val="0"/>
                <w:sz w:val="24"/>
                <w:szCs w:val="24"/>
              </w:rPr>
              <w:t>能够实时、持续地为北京市相关卫生政策的制定和评价提供科技支撑</w:t>
            </w:r>
          </w:p>
        </w:tc>
      </w:tr>
    </w:tbl>
    <w:p w:rsidR="001875BD" w:rsidRDefault="001875BD"/>
    <w:sectPr w:rsidR="001875BD" w:rsidSect="00C824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0C5" w:rsidRDefault="00B870C5" w:rsidP="0012041D">
      <w:r>
        <w:separator/>
      </w:r>
    </w:p>
  </w:endnote>
  <w:endnote w:type="continuationSeparator" w:id="0">
    <w:p w:rsidR="00B870C5" w:rsidRDefault="00B870C5" w:rsidP="00120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0C5" w:rsidRDefault="00B870C5" w:rsidP="0012041D">
      <w:r>
        <w:separator/>
      </w:r>
    </w:p>
  </w:footnote>
  <w:footnote w:type="continuationSeparator" w:id="0">
    <w:p w:rsidR="00B870C5" w:rsidRDefault="00B870C5" w:rsidP="001204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E54AD"/>
    <w:multiLevelType w:val="hybridMultilevel"/>
    <w:tmpl w:val="56882224"/>
    <w:lvl w:ilvl="0" w:tplc="DF265D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4C"/>
    <w:rsid w:val="00001FFC"/>
    <w:rsid w:val="000040E0"/>
    <w:rsid w:val="000706F1"/>
    <w:rsid w:val="0008206B"/>
    <w:rsid w:val="000A224E"/>
    <w:rsid w:val="000F570D"/>
    <w:rsid w:val="0012041D"/>
    <w:rsid w:val="001875BD"/>
    <w:rsid w:val="002015BD"/>
    <w:rsid w:val="00246CCF"/>
    <w:rsid w:val="002A1F21"/>
    <w:rsid w:val="00416CEA"/>
    <w:rsid w:val="004C5DB1"/>
    <w:rsid w:val="004D30D2"/>
    <w:rsid w:val="005036CE"/>
    <w:rsid w:val="005F4F61"/>
    <w:rsid w:val="005F612D"/>
    <w:rsid w:val="00692AC0"/>
    <w:rsid w:val="006D1842"/>
    <w:rsid w:val="007E10ED"/>
    <w:rsid w:val="00831E3C"/>
    <w:rsid w:val="00890FF5"/>
    <w:rsid w:val="008B3A0D"/>
    <w:rsid w:val="00950A6C"/>
    <w:rsid w:val="00973879"/>
    <w:rsid w:val="00A651C5"/>
    <w:rsid w:val="00B11EB9"/>
    <w:rsid w:val="00B80823"/>
    <w:rsid w:val="00B870C5"/>
    <w:rsid w:val="00BB1FD9"/>
    <w:rsid w:val="00C73695"/>
    <w:rsid w:val="00C8244C"/>
    <w:rsid w:val="00CB2A6E"/>
    <w:rsid w:val="00D0214A"/>
    <w:rsid w:val="00D61142"/>
    <w:rsid w:val="00F5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4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41D"/>
    <w:rPr>
      <w:sz w:val="18"/>
      <w:szCs w:val="18"/>
    </w:rPr>
  </w:style>
  <w:style w:type="paragraph" w:styleId="a5">
    <w:name w:val="List Paragraph"/>
    <w:basedOn w:val="a"/>
    <w:uiPriority w:val="34"/>
    <w:qFormat/>
    <w:rsid w:val="00001FF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5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4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41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4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41D"/>
    <w:rPr>
      <w:sz w:val="18"/>
      <w:szCs w:val="18"/>
    </w:rPr>
  </w:style>
  <w:style w:type="paragraph" w:styleId="a5">
    <w:name w:val="List Paragraph"/>
    <w:basedOn w:val="a"/>
    <w:uiPriority w:val="34"/>
    <w:qFormat/>
    <w:rsid w:val="00001F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6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200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那宏艳</cp:lastModifiedBy>
  <cp:revision>3</cp:revision>
  <dcterms:created xsi:type="dcterms:W3CDTF">2017-12-07T01:32:00Z</dcterms:created>
  <dcterms:modified xsi:type="dcterms:W3CDTF">2018-02-07T09:13:00Z</dcterms:modified>
</cp:coreProperties>
</file>