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关于加强预算绩效管理情况的说明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outlineLvl w:val="0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2022年，北京市坚持加强管理、提质扩围的原则，全面推进预算绩效管理工作。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1.将全成本绩效改革向所有市级部门、区和乡镇基层纵深推进。组织所有市级部门、各区开展成本绩效分析，2022年首次选取街乡镇试点开展成本绩效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分析。组织开展优秀案例评选活动，增强各区各部门成本绩效分析工作的主动性和积极性，不断完善分行业分领域定额标准体系。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2.推动重点领域加强成本管控。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用事业领域持续推动公交、地铁、热力、自来水领域降本增效目标实现。教育领域结合成本绩效分析结果，对高校科研转化项目预算，建立遴选分配机制；梳理义务教育全口径财政投入，采用标杆法建立成本清单，分功能区确定成本基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行政运行领域对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后勤服务人员的管理结构、服务标准及新增需求等基本情况进行梳理，完善后勤服务保障定额标准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3.加强分领域重大政策绩效管理。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开展产业资金绩效分析，通过梳理产业政策财政投入情况，研究提升产业资金绩效管理水平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开展社保基金绩效评价，选取失业保险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。开展政府购买服务绩效评价，制定政府购买服务项目绩效评价指标体系，选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教育、科技领域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项目试点开展绩效评价。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.强化全过程预算绩效管理。2022年，财政组织完成143个事前绩效评估项目（政策），涉及资金23.2亿元，审减资金6.9亿元，审减率29.7%；部门组织完成1142个事前绩效评估项目（政策），涉及资金26.8亿元，审减资金2.6亿元，审减率9.7%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组织所有市级部门开展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事中绩效监控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，及时发现存在的问题并督促整改。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重点政策和项目的绩效评价，选取高精尖产业发展资金、纯电动出租车推广应用奖励等12项资金和政策实施绩效评价，涉及资金规模49.8亿元，提出政策调整优化的合理建议，评价报告及时反馈各部门加强整改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部门自评工作进行抽查复核，确保部门自评质量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。为进一步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加强我市直达资金全过程预算绩效管理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，确保直达资金落到实处，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选取6个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中央直达资金项目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，涉及资金规模2.11亿元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5.做好区级财政运行评价工作。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按照市政府“建立区级财政运行评价常态化报告机制”要求，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2月和8月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综合评价和“运行成效”专项评价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，评价情况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在市政府常务会上通报，评价结果以诊断书的形式印发至各区，督促各区积极整改落实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，显著提升各区财政管理水平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6.加强绩效指标体系建设。对全市预算绩效指标体系进行更新完善，财政与部门协同，共性与分行业指标并重。重点对信息系统运维、办公用房租赁等15类共性指标体系以及127类分行业指标体系进行完善。新的指标体系植入预算管理一体化系统，应用于2023年部门预算编制，提升预算绩效管理的科学化水平。</w:t>
      </w:r>
    </w:p>
    <w:p>
      <w:pPr>
        <w:widowControl w:val="0"/>
        <w:numPr>
          <w:ilvl w:val="0"/>
          <w:numId w:val="0"/>
        </w:numPr>
        <w:pBdr>
          <w:bottom w:val="single" w:color="FFFFFF" w:sz="4" w:space="17"/>
        </w:pBd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2022年我市进一步扩大财政评价结果公开数量，并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首次公开市对区专项转移支付项目绩效目标，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首次将部门整体绩效评价报告随同部门决算一并公开，实现从“项目”到“部门”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绩效自评报告、项目支出绩效自评表和部门整体绩效评价的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9A"/>
    <w:rsid w:val="00205E10"/>
    <w:rsid w:val="003B1FCC"/>
    <w:rsid w:val="00AA4650"/>
    <w:rsid w:val="00D2679A"/>
    <w:rsid w:val="36FF9247"/>
    <w:rsid w:val="37BDF4A0"/>
    <w:rsid w:val="3E979BBD"/>
    <w:rsid w:val="3FF50E27"/>
    <w:rsid w:val="3FF6B445"/>
    <w:rsid w:val="4DF2B718"/>
    <w:rsid w:val="6CDD312C"/>
    <w:rsid w:val="7BBFB88A"/>
    <w:rsid w:val="7FD8C5AC"/>
    <w:rsid w:val="8F79920A"/>
    <w:rsid w:val="AFF7BD31"/>
    <w:rsid w:val="BDDB7782"/>
    <w:rsid w:val="BEAEA1F0"/>
    <w:rsid w:val="BFFECE3F"/>
    <w:rsid w:val="D23E403E"/>
    <w:rsid w:val="D5FF9311"/>
    <w:rsid w:val="F5FEC97B"/>
    <w:rsid w:val="FBBB0F11"/>
    <w:rsid w:val="FE3E57BB"/>
    <w:rsid w:val="FF1581FD"/>
    <w:rsid w:val="FF190873"/>
    <w:rsid w:val="FF7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lock Text"/>
    <w:basedOn w:val="1"/>
    <w:qFormat/>
    <w:uiPriority w:val="0"/>
    <w:pPr>
      <w:ind w:left="-342" w:leftChars="-342" w:right="-244" w:rightChars="-244"/>
      <w:jc w:val="center"/>
    </w:pPr>
    <w:rPr>
      <w:rFonts w:ascii="仿宋_GB2312" w:hAnsi="宋体" w:eastAsia="仿宋_GB2312"/>
      <w:sz w:val="44"/>
      <w:szCs w:val="32"/>
    </w:rPr>
  </w:style>
  <w:style w:type="paragraph" w:styleId="4">
    <w:name w:val="footer"/>
    <w:basedOn w:val="1"/>
    <w:next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398</Words>
  <Characters>2271</Characters>
  <Lines>18</Lines>
  <Paragraphs>5</Paragraphs>
  <TotalTime>0</TotalTime>
  <ScaleCrop>false</ScaleCrop>
  <LinksUpToDate>false</LinksUpToDate>
  <CharactersWithSpaces>2664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2021-01-29T16:44:00Z</dcterms:created>
  <dc:creator>隗晨曦</dc:creator>
  <cp:lastModifiedBy>user</cp:lastModifiedBy>
  <dcterms:modified xsi:type="dcterms:W3CDTF">2023-02-01T20:22:13Z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