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黑体" w:hAnsi="黑体" w:eastAsia="黑体"/>
          <w:sz w:val="32"/>
          <w:szCs w:val="32"/>
        </w:rPr>
      </w:pPr>
      <w:r>
        <w:rPr>
          <w:rFonts w:hint="eastAsia" w:ascii="方正小标宋简体" w:hAnsi="仿宋" w:eastAsia="方正小标宋简体" w:cs="仿宋_GB2312"/>
          <w:sz w:val="36"/>
          <w:szCs w:val="36"/>
        </w:rPr>
        <w:t>202</w:t>
      </w:r>
      <w:r>
        <w:rPr>
          <w:rFonts w:ascii="方正小标宋简体" w:hAnsi="仿宋" w:eastAsia="方正小标宋简体" w:cs="仿宋_GB2312"/>
          <w:sz w:val="36"/>
          <w:szCs w:val="36"/>
        </w:rPr>
        <w:t>3</w:t>
      </w:r>
      <w:r>
        <w:rPr>
          <w:rFonts w:hint="eastAsia" w:ascii="方正小标宋简体" w:hAnsi="仿宋" w:eastAsia="方正小标宋简体" w:cs="仿宋_GB2312"/>
          <w:sz w:val="36"/>
          <w:szCs w:val="36"/>
        </w:rPr>
        <w:t>年中小企业服务体系质量提升拟支持项目</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737"/>
        <w:gridCol w:w="6893"/>
        <w:gridCol w:w="143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2737"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项目</w:t>
            </w:r>
            <w:r>
              <w:rPr>
                <w:rFonts w:ascii="宋体" w:hAnsi="宋体" w:eastAsia="宋体" w:cs="宋体"/>
                <w:color w:val="000000"/>
                <w:kern w:val="0"/>
                <w:sz w:val="28"/>
                <w:szCs w:val="28"/>
              </w:rPr>
              <w:t>承担单位</w:t>
            </w:r>
          </w:p>
        </w:tc>
        <w:tc>
          <w:tcPr>
            <w:tcW w:w="689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项目</w:t>
            </w:r>
            <w:r>
              <w:rPr>
                <w:rFonts w:ascii="宋体" w:hAnsi="宋体" w:eastAsia="宋体" w:cs="宋体"/>
                <w:color w:val="000000"/>
                <w:kern w:val="0"/>
                <w:sz w:val="28"/>
                <w:szCs w:val="28"/>
              </w:rPr>
              <w:t>名称</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所在区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拟支持</w:t>
            </w:r>
            <w:r>
              <w:rPr>
                <w:rFonts w:ascii="宋体" w:hAnsi="宋体" w:eastAsia="宋体" w:cs="宋体"/>
                <w:color w:val="000000"/>
                <w:kern w:val="0"/>
                <w:sz w:val="28"/>
                <w:szCs w:val="28"/>
              </w:rPr>
              <w:t>金额</w:t>
            </w:r>
          </w:p>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畅捷通信息技术股份有限公司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畅捷智融-小微企业银企融资智能匹配数据服务平台</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中国食品发酵工业研究院有限公司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大健康领域营养干预产业技术服务平台升级项目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朝阳区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北京致远互联软件股份有限公司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致远协同云运营平台云容器扩容适配及机房改造项目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5"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中国国检测试控股集团股份有限公司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面向中小企业的先进建材检验检测平台服务能力提升项目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朝阳区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北京中关村科技融资担保有限公司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北京中关村科技融资担保信息化建设项目（CRM客户管理系统、标准化担保系统、核心担保业务系统、风控决策引擎建设项目）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谱尼测试集团股份有限公司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面向中小企业的药品质量控制与安全评价全链条服务提升项目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北京奇虎科技有限公司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360中小企业数字化转型服务平台</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朝阳区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北京联东物业管理股份有限公司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联东U谷中小企业公共服务平台服务质量提升项目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经开区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百望股份有限公司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百望云电子会计档案管理系统质量提升项目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数据堂（北京）科技股份有限公司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大规模人工智能数据标注、训练和评测服务平台</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北京德钧科技服务有限公司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中小企业数智化赋能平台　</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北京尊冠科技有限公司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尊冠中小企业集成电路芯片公共服务测试平台</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北京首科创融科技孵化器有限公司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首科大厦小型微型企业创业创新示范基地数字化赋能提升项目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丰台区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14</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北京理工创新高科技孵化器有限公司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北京理工大学孵化器新一代信息技术产业数字化配套能力提升建设项目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15</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北京集智未来人工智能产业创新基地有限公司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人工智能产业数字化赋能提升建设项目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16</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电信科学技术仪表研究所有限公司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电子中试检测智能制造中小微企业公共服务平台服务体系质量提升项目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通州区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17</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北京建筑材料检验研究院股份有限公司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建材行业中小企业检验检测服务平台与数字化建设项目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石景山</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北京梦知网科技有限公司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权大师中小企业智能化科技服务平台建设项目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昌平区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19</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和空间创新发展（北京）科技有限公司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中都科技大厦小微基地医疗数字化产业服务配套能力提升建设项目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丰台区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20</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北京奥宇科技企业孵化器有限责任公司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奥宇科技英巢小微双创基地服务能力提升建设项目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大兴区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21</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北京骏一投资管理有限公司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骏一服务品质提升项目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海淀区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1166"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22</w:t>
            </w:r>
          </w:p>
        </w:tc>
        <w:tc>
          <w:tcPr>
            <w:tcW w:w="2737"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鼎石天元投资（北京）有限公司</w:t>
            </w:r>
          </w:p>
        </w:tc>
        <w:tc>
          <w:tcPr>
            <w:tcW w:w="6893" w:type="dxa"/>
            <w:shd w:val="clear" w:color="auto" w:fill="auto"/>
            <w:vAlign w:val="center"/>
          </w:tcPr>
          <w:p>
            <w:pPr>
              <w:widowControl/>
              <w:spacing w:line="40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格雷小微企业创业基地服务配套能力提升改造项目</w:t>
            </w:r>
          </w:p>
        </w:tc>
        <w:tc>
          <w:tcPr>
            <w:tcW w:w="1439"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大兴区</w:t>
            </w:r>
          </w:p>
        </w:tc>
        <w:tc>
          <w:tcPr>
            <w:tcW w:w="1713" w:type="dxa"/>
            <w:shd w:val="clear" w:color="auto" w:fill="auto"/>
            <w:vAlign w:val="center"/>
          </w:tcPr>
          <w:p>
            <w:pPr>
              <w:widowControl/>
              <w:spacing w:line="40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w:t>
            </w:r>
          </w:p>
        </w:tc>
      </w:tr>
    </w:tbl>
    <w:p>
      <w:pPr>
        <w:spacing w:line="400" w:lineRule="exact"/>
        <w:rPr>
          <w:rFonts w:asciiTheme="minorEastAsia" w:hAnsiTheme="minorEastAsia"/>
          <w:sz w:val="28"/>
          <w:szCs w:val="28"/>
        </w:rPr>
      </w:pPr>
      <w:r>
        <w:rPr>
          <w:rFonts w:hint="eastAsia" w:asciiTheme="minorEastAsia" w:hAnsiTheme="minorEastAsia"/>
          <w:sz w:val="28"/>
          <w:szCs w:val="28"/>
        </w:rPr>
        <w:t>备注</w:t>
      </w:r>
      <w:r>
        <w:rPr>
          <w:rFonts w:asciiTheme="minorEastAsia" w:hAnsiTheme="minorEastAsia"/>
          <w:sz w:val="28"/>
          <w:szCs w:val="28"/>
        </w:rPr>
        <w:t>：</w:t>
      </w:r>
      <w:r>
        <w:rPr>
          <w:rFonts w:hint="eastAsia" w:asciiTheme="minorEastAsia" w:hAnsiTheme="minorEastAsia"/>
          <w:sz w:val="28"/>
          <w:szCs w:val="28"/>
        </w:rPr>
        <w:t>所有支持项目的补贴金额均为扣除202</w:t>
      </w:r>
      <w:r>
        <w:rPr>
          <w:rFonts w:hint="default" w:asciiTheme="minorEastAsia" w:hAnsiTheme="minorEastAsia"/>
          <w:sz w:val="28"/>
          <w:szCs w:val="28"/>
        </w:rPr>
        <w:t>2</w:t>
      </w:r>
      <w:r>
        <w:rPr>
          <w:rFonts w:hint="eastAsia" w:asciiTheme="minorEastAsia" w:hAnsiTheme="minorEastAsia"/>
          <w:sz w:val="28"/>
          <w:szCs w:val="28"/>
        </w:rPr>
        <w:t>年度服务绩效奖励后的金额，“</w:t>
      </w:r>
      <w:r>
        <w:rPr>
          <w:rFonts w:hint="eastAsia" w:cs="宋体" w:asciiTheme="minorEastAsia" w:hAnsiTheme="minorEastAsia"/>
          <w:kern w:val="0"/>
          <w:sz w:val="28"/>
          <w:szCs w:val="28"/>
        </w:rPr>
        <w:t>北京骏一投资管理有限公司</w:t>
      </w:r>
      <w:r>
        <w:rPr>
          <w:rFonts w:hint="eastAsia" w:asciiTheme="minorEastAsia" w:hAnsiTheme="minorEastAsia"/>
          <w:sz w:val="28"/>
          <w:szCs w:val="28"/>
        </w:rPr>
        <w:t>”和“</w:t>
      </w:r>
      <w:r>
        <w:rPr>
          <w:rFonts w:hint="eastAsia" w:cs="宋体" w:asciiTheme="minorEastAsia" w:hAnsiTheme="minorEastAsia"/>
          <w:color w:val="000000"/>
          <w:kern w:val="0"/>
          <w:sz w:val="28"/>
          <w:szCs w:val="28"/>
        </w:rPr>
        <w:t>鼎石天元投资（北京）有限公司</w:t>
      </w:r>
      <w:r>
        <w:rPr>
          <w:rFonts w:hint="eastAsia" w:asciiTheme="minorEastAsia" w:hAnsiTheme="minorEastAsia"/>
          <w:sz w:val="28"/>
          <w:szCs w:val="28"/>
        </w:rPr>
        <w:t>”两家</w:t>
      </w:r>
      <w:r>
        <w:rPr>
          <w:rFonts w:asciiTheme="minorEastAsia" w:hAnsiTheme="minorEastAsia"/>
          <w:sz w:val="28"/>
          <w:szCs w:val="28"/>
        </w:rPr>
        <w:t>单位按照评审标准</w:t>
      </w:r>
      <w:r>
        <w:rPr>
          <w:rFonts w:hint="eastAsia" w:asciiTheme="minorEastAsia" w:hAnsiTheme="minorEastAsia"/>
          <w:sz w:val="28"/>
          <w:szCs w:val="28"/>
        </w:rPr>
        <w:t>应</w:t>
      </w:r>
      <w:r>
        <w:rPr>
          <w:rFonts w:asciiTheme="minorEastAsia" w:hAnsiTheme="minorEastAsia"/>
          <w:sz w:val="28"/>
          <w:szCs w:val="28"/>
        </w:rPr>
        <w:t>支持金额分别</w:t>
      </w:r>
      <w:r>
        <w:rPr>
          <w:rFonts w:hint="eastAsia" w:asciiTheme="minorEastAsia" w:hAnsiTheme="minorEastAsia"/>
          <w:sz w:val="28"/>
          <w:szCs w:val="28"/>
        </w:rPr>
        <w:t>为14.98万元</w:t>
      </w:r>
      <w:r>
        <w:rPr>
          <w:rFonts w:asciiTheme="minorEastAsia" w:hAnsiTheme="minorEastAsia"/>
          <w:sz w:val="28"/>
          <w:szCs w:val="28"/>
        </w:rPr>
        <w:t>和</w:t>
      </w:r>
      <w:r>
        <w:rPr>
          <w:rFonts w:hint="eastAsia" w:asciiTheme="minorEastAsia" w:hAnsiTheme="minorEastAsia"/>
          <w:sz w:val="28"/>
          <w:szCs w:val="28"/>
        </w:rPr>
        <w:t>24.28万元</w:t>
      </w:r>
      <w:r>
        <w:rPr>
          <w:rFonts w:asciiTheme="minorEastAsia" w:hAnsiTheme="minorEastAsia"/>
          <w:sz w:val="28"/>
          <w:szCs w:val="28"/>
        </w:rPr>
        <w:t>，</w:t>
      </w:r>
      <w:r>
        <w:rPr>
          <w:rFonts w:hint="eastAsia" w:asciiTheme="minorEastAsia" w:hAnsiTheme="minorEastAsia"/>
          <w:sz w:val="28"/>
          <w:szCs w:val="28"/>
        </w:rPr>
        <w:t>低于已获得的</w:t>
      </w:r>
      <w:r>
        <w:rPr>
          <w:rFonts w:asciiTheme="minorEastAsia" w:hAnsiTheme="minorEastAsia"/>
          <w:sz w:val="28"/>
          <w:szCs w:val="28"/>
        </w:rPr>
        <w:t>服务绩效奖励，</w:t>
      </w:r>
      <w:r>
        <w:rPr>
          <w:rFonts w:hint="eastAsia" w:asciiTheme="minorEastAsia" w:hAnsiTheme="minorEastAsia"/>
          <w:sz w:val="28"/>
          <w:szCs w:val="28"/>
        </w:rPr>
        <w:t>故补助</w:t>
      </w:r>
      <w:r>
        <w:rPr>
          <w:rFonts w:asciiTheme="minorEastAsia" w:hAnsiTheme="minorEastAsia"/>
          <w:sz w:val="28"/>
          <w:szCs w:val="28"/>
        </w:rPr>
        <w:t>金额为</w:t>
      </w:r>
      <w:r>
        <w:rPr>
          <w:rFonts w:hint="eastAsia" w:asciiTheme="minorEastAsia" w:hAnsiTheme="minorEastAsia"/>
          <w:sz w:val="28"/>
          <w:szCs w:val="28"/>
        </w:rPr>
        <w:t>0。</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2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EF"/>
    <w:rsid w:val="001E78A9"/>
    <w:rsid w:val="003141EF"/>
    <w:rsid w:val="00581602"/>
    <w:rsid w:val="005D7A2B"/>
    <w:rsid w:val="006222C5"/>
    <w:rsid w:val="0068156B"/>
    <w:rsid w:val="00730AA9"/>
    <w:rsid w:val="0078012D"/>
    <w:rsid w:val="00820D24"/>
    <w:rsid w:val="00A44631"/>
    <w:rsid w:val="00F32494"/>
    <w:rsid w:val="00F923B2"/>
    <w:rsid w:val="7FFFF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200</Words>
  <Characters>1146</Characters>
  <Lines>9</Lines>
  <Paragraphs>2</Paragraphs>
  <TotalTime>1</TotalTime>
  <ScaleCrop>false</ScaleCrop>
  <LinksUpToDate>false</LinksUpToDate>
  <CharactersWithSpaces>1344</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2023-09-27T17:45:00Z</dcterms:created>
  <dc:creator>王明康</dc:creator>
  <cp:lastModifiedBy>王明康</cp:lastModifiedBy>
  <dcterms:modified xsi:type="dcterms:W3CDTF">2023-09-28T09:06:42Z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