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EE2C" w14:textId="77777777" w:rsidR="00067345" w:rsidRDefault="000F28DB">
      <w:pPr>
        <w:spacing w:line="540" w:lineRule="exac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附件</w:t>
      </w:r>
    </w:p>
    <w:p w14:paraId="12DDC728" w14:textId="77777777" w:rsidR="00067345" w:rsidRDefault="000F28D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支持服务“专精特新”中小企业的中小企业公共服务</w:t>
      </w:r>
    </w:p>
    <w:p w14:paraId="612E13B5" w14:textId="77777777" w:rsidR="00067345" w:rsidRDefault="000F28DB">
      <w:pPr>
        <w:spacing w:line="560" w:lineRule="exact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示范平台第二批服务产品拟推荐名单</w:t>
      </w:r>
    </w:p>
    <w:p w14:paraId="3FB70037" w14:textId="77777777" w:rsidR="00067345" w:rsidRDefault="00067345">
      <w:pPr>
        <w:pStyle w:val="BodyText"/>
        <w:jc w:val="center"/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423"/>
        <w:gridCol w:w="2631"/>
        <w:gridCol w:w="2561"/>
      </w:tblGrid>
      <w:tr w:rsidR="00067345" w14:paraId="3E7BCC3E" w14:textId="77777777">
        <w:trPr>
          <w:cantSplit/>
          <w:tblHeader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00250" w14:textId="77777777" w:rsidR="00067345" w:rsidRDefault="000F28D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5AA14" w14:textId="77777777" w:rsidR="00067345" w:rsidRDefault="000F28D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示范平台名称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4A9423" w14:textId="77777777" w:rsidR="00067345" w:rsidRDefault="000F28D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服务产品类别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1D882" w14:textId="77777777" w:rsidR="00067345" w:rsidRDefault="000F28D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服务产品名称</w:t>
            </w:r>
          </w:p>
        </w:tc>
      </w:tr>
      <w:tr w:rsidR="00067345" w14:paraId="36BA69C6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3846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8F6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金山云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网络技术有限公司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12B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4F8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高防弹性</w:t>
            </w:r>
            <w:r>
              <w:rPr>
                <w:color w:val="000000"/>
                <w:kern w:val="0"/>
                <w:szCs w:val="21"/>
                <w:lang w:bidi="ar"/>
              </w:rPr>
              <w:t>IP</w:t>
            </w:r>
          </w:p>
        </w:tc>
      </w:tr>
      <w:tr w:rsidR="00067345" w14:paraId="41958E1C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9D49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B085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9E3A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4F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专属宿主机</w:t>
            </w:r>
          </w:p>
        </w:tc>
      </w:tr>
      <w:tr w:rsidR="00067345" w14:paraId="2719E94C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AE3A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A9AE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6469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CEB6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云硬盘</w:t>
            </w:r>
          </w:p>
        </w:tc>
      </w:tr>
      <w:tr w:rsidR="00067345" w14:paraId="370869A2" w14:textId="77777777">
        <w:trPr>
          <w:cantSplit/>
          <w:trHeight w:val="95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BF89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A3B7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7F1E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815B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云数据库</w:t>
            </w:r>
            <w:r>
              <w:rPr>
                <w:color w:val="000000"/>
                <w:kern w:val="0"/>
                <w:szCs w:val="21"/>
                <w:lang w:bidi="ar"/>
              </w:rPr>
              <w:t>Redis</w:t>
            </w:r>
          </w:p>
        </w:tc>
      </w:tr>
      <w:tr w:rsidR="00067345" w14:paraId="5652F949" w14:textId="77777777">
        <w:trPr>
          <w:cantSplit/>
          <w:trHeight w:val="314"/>
          <w:jc w:val="center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4311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CD80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77AD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E8F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WPS+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云办公套装标准协作版</w:t>
            </w:r>
          </w:p>
        </w:tc>
      </w:tr>
      <w:tr w:rsidR="00067345" w14:paraId="4F147F76" w14:textId="77777777">
        <w:trPr>
          <w:cantSplit/>
          <w:trHeight w:val="328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502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6120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北京亦庄国际产业投资管理有限公司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DF9E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市场开拓服务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85D0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互联网媒体分发</w:t>
            </w:r>
          </w:p>
        </w:tc>
      </w:tr>
      <w:tr w:rsidR="00067345" w14:paraId="65308654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B84B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FAB2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7C9E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市场开拓服务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A04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企业宣传片后期制作</w:t>
            </w:r>
          </w:p>
        </w:tc>
      </w:tr>
      <w:tr w:rsidR="00067345" w14:paraId="110473F4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29BF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4712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北京华财会计股份有限公司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70B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8A45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财税风险调研</w:t>
            </w:r>
          </w:p>
        </w:tc>
      </w:tr>
      <w:tr w:rsidR="00067345" w14:paraId="21A52B76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06EB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56D0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43B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管理咨询服务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179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股权激励方案设计</w:t>
            </w:r>
          </w:p>
        </w:tc>
      </w:tr>
      <w:tr w:rsidR="00067345" w14:paraId="323BB75D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052A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F80B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AB6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其他服务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FCA9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研发费用审计</w:t>
            </w:r>
          </w:p>
        </w:tc>
      </w:tr>
      <w:tr w:rsidR="00067345" w14:paraId="4B7CD8C3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27B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F1B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中关村天合科技成果转化促进中心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E4B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培训服务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A488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企业科技创新赋能培训</w:t>
            </w:r>
          </w:p>
        </w:tc>
      </w:tr>
      <w:tr w:rsidR="00067345" w14:paraId="2EA74773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8523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5074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4995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管理咨询服务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B1FF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企业创新三维系统评价服务</w:t>
            </w:r>
          </w:p>
        </w:tc>
      </w:tr>
      <w:tr w:rsidR="00067345" w14:paraId="546E5775" w14:textId="77777777">
        <w:trPr>
          <w:cantSplit/>
          <w:trHeight w:val="452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C903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67D0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435E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5ED1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企业跃升三精助推赋能服务</w:t>
            </w:r>
          </w:p>
        </w:tc>
      </w:tr>
      <w:tr w:rsidR="00067345" w14:paraId="611D7458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140C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E375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C3D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DBC1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企业会员三级数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字云网服务</w:t>
            </w:r>
            <w:proofErr w:type="gramEnd"/>
          </w:p>
        </w:tc>
      </w:tr>
      <w:tr w:rsidR="00067345" w14:paraId="011E4CB3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5020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B4A3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C95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管理咨询服务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558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科技成果转化涉税规划</w:t>
            </w:r>
          </w:p>
        </w:tc>
      </w:tr>
      <w:tr w:rsidR="00067345" w14:paraId="2470958D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204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B45A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北京中科磐石科技有限公司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B8E2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政策服务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9749" w14:textId="1F499979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color w:val="000000"/>
                <w:kern w:val="0"/>
                <w:szCs w:val="21"/>
                <w:lang w:bidi="ar"/>
              </w:rPr>
              <w:t>专精特新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color w:val="000000"/>
                <w:kern w:val="0"/>
                <w:szCs w:val="21"/>
                <w:lang w:bidi="ar"/>
              </w:rPr>
              <w:t>中小企业发展政策宣讲</w:t>
            </w:r>
          </w:p>
        </w:tc>
      </w:tr>
      <w:tr w:rsidR="00067345" w14:paraId="675375EA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0763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072D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3B9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CFF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数字化转型服务</w:t>
            </w:r>
          </w:p>
        </w:tc>
      </w:tr>
      <w:tr w:rsidR="00067345" w14:paraId="5F1B1559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8DA5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9B2E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北京北大医疗创新</w:t>
            </w:r>
            <w:proofErr w:type="gramStart"/>
            <w:r>
              <w:rPr>
                <w:color w:val="000000"/>
                <w:szCs w:val="21"/>
              </w:rPr>
              <w:t>谷科技</w:t>
            </w:r>
            <w:proofErr w:type="gramEnd"/>
            <w:r>
              <w:rPr>
                <w:color w:val="000000"/>
                <w:szCs w:val="21"/>
              </w:rPr>
              <w:t>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FBF0" w14:textId="659188B4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市场开拓</w:t>
            </w:r>
            <w:r>
              <w:rPr>
                <w:color w:val="000000"/>
                <w:kern w:val="0"/>
                <w:szCs w:val="21"/>
                <w:lang w:bidi="ar"/>
              </w:rPr>
              <w:t>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2A49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医药领域融资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上市资源对接</w:t>
            </w:r>
          </w:p>
        </w:tc>
      </w:tr>
      <w:tr w:rsidR="00067345" w14:paraId="78F152F2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E793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CFFD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F1BA" w14:textId="1B3641C0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市场开拓</w:t>
            </w:r>
            <w:r>
              <w:rPr>
                <w:color w:val="000000"/>
                <w:kern w:val="0"/>
                <w:szCs w:val="21"/>
                <w:lang w:bidi="ar"/>
              </w:rPr>
              <w:t>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5E1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医药领域技术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Cs w:val="21"/>
                <w:lang w:bidi="ar"/>
              </w:rPr>
              <w:t>研发资源对接</w:t>
            </w:r>
          </w:p>
        </w:tc>
      </w:tr>
      <w:tr w:rsidR="00067345" w14:paraId="0974B997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0FC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A3CD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北京德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钧科技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C1E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管理咨询服务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408A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企业财税合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诊断及管家服务</w:t>
            </w:r>
          </w:p>
        </w:tc>
      </w:tr>
      <w:tr w:rsidR="00067345" w14:paraId="38DFC47D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85F5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F95F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8488" w14:textId="0B852CDC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创新与技术服务</w:t>
            </w:r>
            <w:r>
              <w:rPr>
                <w:color w:val="000000"/>
                <w:kern w:val="0"/>
                <w:szCs w:val="21"/>
                <w:lang w:bidi="ar"/>
              </w:rPr>
              <w:t>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392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专精特新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企业科创属性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诊断及提升规划</w:t>
            </w:r>
          </w:p>
        </w:tc>
      </w:tr>
      <w:tr w:rsidR="00067345" w14:paraId="6BAFE9C9" w14:textId="77777777" w:rsidTr="00634DC1">
        <w:trPr>
          <w:cantSplit/>
          <w:trHeight w:val="90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C1E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BA99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北京八月瓜科技有限公司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46D7" w14:textId="0F1699B0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75FB" w14:textId="7112BD64" w:rsidR="00067345" w:rsidRDefault="000F28D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技术尽职调查</w:t>
            </w:r>
          </w:p>
        </w:tc>
      </w:tr>
      <w:tr w:rsidR="00067345" w14:paraId="27975256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A86C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205C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3D31" w14:textId="76F897F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5D7E" w14:textId="39EADBA3" w:rsidR="00067345" w:rsidRDefault="000F28D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企业管理体系认证服务</w:t>
            </w:r>
          </w:p>
        </w:tc>
      </w:tr>
      <w:tr w:rsidR="00067345" w14:paraId="5B7AA2D8" w14:textId="77777777">
        <w:trPr>
          <w:cantSplit/>
          <w:trHeight w:val="424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837C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16E5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29EF" w14:textId="01F8CE44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政策服务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6806" w14:textId="410DB635" w:rsidR="00067345" w:rsidRDefault="000F28D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科技政策培训</w:t>
            </w:r>
          </w:p>
        </w:tc>
      </w:tr>
      <w:tr w:rsidR="00067345" w14:paraId="73FC444A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2232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96F4" w14:textId="77777777" w:rsidR="00067345" w:rsidRDefault="0006734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F0BA" w14:textId="4575AC0D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BA34" w14:textId="4E563621" w:rsidR="00067345" w:rsidRDefault="000F28D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创新大脑全球科技情况检索系统使用服务</w:t>
            </w:r>
            <w:r>
              <w:rPr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基础版</w:t>
            </w:r>
          </w:p>
        </w:tc>
      </w:tr>
      <w:tr w:rsidR="00067345" w14:paraId="57BF9265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BE3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72F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北京软件和信息服务业协会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9D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管理咨询服务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EA0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CMMI </w:t>
            </w:r>
            <w:r>
              <w:rPr>
                <w:color w:val="000000"/>
                <w:kern w:val="0"/>
                <w:szCs w:val="21"/>
                <w:lang w:bidi="ar"/>
              </w:rPr>
              <w:t>软件能力成熟度模型</w:t>
            </w:r>
          </w:p>
        </w:tc>
      </w:tr>
      <w:tr w:rsidR="00067345" w14:paraId="2F48E63A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03D5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E5BB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31BF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管理咨询服务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14B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数据管理能力成熟度评估（</w:t>
            </w:r>
            <w:r>
              <w:rPr>
                <w:color w:val="000000"/>
                <w:kern w:val="0"/>
                <w:szCs w:val="21"/>
                <w:lang w:bidi="ar"/>
              </w:rPr>
              <w:t>DCMM</w:t>
            </w:r>
            <w:r>
              <w:rPr>
                <w:color w:val="000000"/>
                <w:kern w:val="0"/>
                <w:szCs w:val="21"/>
                <w:lang w:bidi="ar"/>
              </w:rPr>
              <w:t>）咨询</w:t>
            </w:r>
          </w:p>
        </w:tc>
      </w:tr>
      <w:tr w:rsidR="00067345" w14:paraId="20F0DDD1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18B0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D4B5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E32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CF8B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商业创新平台（用友）之专精特新企业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公有云版</w:t>
            </w:r>
            <w:proofErr w:type="gramEnd"/>
          </w:p>
        </w:tc>
      </w:tr>
      <w:tr w:rsidR="00067345" w14:paraId="75857104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57FE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868A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18C0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592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商业创新平台（用友）之专精特新企业制造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专属版</w:t>
            </w:r>
            <w:proofErr w:type="gramEnd"/>
          </w:p>
        </w:tc>
      </w:tr>
      <w:tr w:rsidR="00067345" w14:paraId="1E8FA23B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A263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743A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9AC1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数字化赋能服务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B51A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商业创新平台（用友）之专精特新企业工业设计软件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plm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版</w:t>
            </w:r>
          </w:p>
        </w:tc>
      </w:tr>
      <w:tr w:rsidR="00067345" w14:paraId="61FDB934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679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8BAA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北京尊冠科技有限公司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B0E2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837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IC</w:t>
            </w:r>
            <w:r>
              <w:rPr>
                <w:color w:val="000000"/>
                <w:kern w:val="0"/>
                <w:szCs w:val="21"/>
                <w:lang w:bidi="ar"/>
              </w:rPr>
              <w:t>卡测试</w:t>
            </w:r>
          </w:p>
        </w:tc>
      </w:tr>
      <w:tr w:rsidR="00067345" w14:paraId="5478B38F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E558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388F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ACC0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3AF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功能性能测试</w:t>
            </w:r>
          </w:p>
        </w:tc>
      </w:tr>
      <w:tr w:rsidR="00067345" w14:paraId="020B7AAD" w14:textId="77777777">
        <w:trPr>
          <w:cantSplit/>
          <w:trHeight w:val="362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5DA0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937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北京中</w:t>
            </w:r>
            <w:proofErr w:type="gramStart"/>
            <w:r>
              <w:rPr>
                <w:color w:val="000000"/>
                <w:szCs w:val="21"/>
              </w:rPr>
              <w:t>科卓信</w:t>
            </w:r>
            <w:proofErr w:type="gramEnd"/>
            <w:r>
              <w:rPr>
                <w:color w:val="000000"/>
                <w:szCs w:val="21"/>
              </w:rPr>
              <w:t>软件测评技术中心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71D4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9DB2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软件产品备案测试</w:t>
            </w:r>
          </w:p>
        </w:tc>
      </w:tr>
      <w:tr w:rsidR="00067345" w14:paraId="2984DFE0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FD7E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788E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CFC1" w14:textId="5C676DCC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培训服务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F5B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网络安全技术培训</w:t>
            </w:r>
          </w:p>
        </w:tc>
      </w:tr>
      <w:tr w:rsidR="00067345" w14:paraId="0A3A5170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5F2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3FA5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中关村</w:t>
            </w:r>
            <w:proofErr w:type="gramStart"/>
            <w:r>
              <w:rPr>
                <w:color w:val="000000"/>
                <w:szCs w:val="21"/>
              </w:rPr>
              <w:t>硬创空间</w:t>
            </w:r>
            <w:proofErr w:type="gramEnd"/>
            <w:r>
              <w:rPr>
                <w:color w:val="000000"/>
                <w:szCs w:val="21"/>
              </w:rPr>
              <w:t>集团有限公司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8D08" w14:textId="06EC14D6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工业设计服务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61EB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color w:val="000000"/>
                <w:kern w:val="0"/>
                <w:szCs w:val="21"/>
                <w:lang w:bidi="ar"/>
              </w:rPr>
              <w:t>产品设计</w:t>
            </w:r>
          </w:p>
        </w:tc>
      </w:tr>
      <w:tr w:rsidR="00067345" w14:paraId="2EA741FA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D9BA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9C92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6B60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培训服务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0FA6" w14:textId="29E81489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科技成果转化专业技术培训</w:t>
            </w:r>
          </w:p>
        </w:tc>
      </w:tr>
      <w:tr w:rsidR="00067345" w14:paraId="0D1B6B9F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D23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2D67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北京鸿测科技发展有限公司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8795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3DB0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微生物限度方法学</w:t>
            </w:r>
          </w:p>
        </w:tc>
      </w:tr>
      <w:tr w:rsidR="00067345" w14:paraId="13EBCC17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6EB4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D538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997D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2993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理化离子方法学</w:t>
            </w:r>
          </w:p>
        </w:tc>
      </w:tr>
      <w:tr w:rsidR="00067345" w14:paraId="7F84671A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401B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3D06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FAA1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B818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抑菌效力对比研究</w:t>
            </w:r>
          </w:p>
        </w:tc>
      </w:tr>
      <w:tr w:rsidR="00067345" w14:paraId="5145E2F3" w14:textId="77777777">
        <w:trPr>
          <w:cantSplit/>
          <w:trHeight w:val="23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505A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4292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北京汇智泰康医药技术有限公司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A585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A7EC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异常毒性试验和热原试验</w:t>
            </w:r>
          </w:p>
        </w:tc>
      </w:tr>
      <w:tr w:rsidR="00067345" w14:paraId="2C13C5D7" w14:textId="77777777">
        <w:trPr>
          <w:cantSplit/>
          <w:trHeight w:val="23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526F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0ABF" w14:textId="77777777" w:rsidR="00067345" w:rsidRDefault="0006734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117D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创新和技术服务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AE05" w14:textId="77777777" w:rsidR="00067345" w:rsidRDefault="000F2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DMPK(ADME)</w:t>
            </w:r>
          </w:p>
        </w:tc>
      </w:tr>
    </w:tbl>
    <w:p w14:paraId="0D99A2A6" w14:textId="4768877D" w:rsidR="00067345" w:rsidRDefault="00067345" w:rsidP="00634DC1">
      <w:pPr>
        <w:spacing w:line="560" w:lineRule="exact"/>
        <w:ind w:firstLineChars="200" w:firstLine="420"/>
      </w:pPr>
    </w:p>
    <w:sectPr w:rsidR="000673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254A" w14:textId="77777777" w:rsidR="000F28DB" w:rsidRDefault="000F28DB" w:rsidP="00634DC1">
      <w:r>
        <w:separator/>
      </w:r>
    </w:p>
  </w:endnote>
  <w:endnote w:type="continuationSeparator" w:id="0">
    <w:p w14:paraId="6B8174F0" w14:textId="77777777" w:rsidR="000F28DB" w:rsidRDefault="000F28DB" w:rsidP="0063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1938"/>
      <w:docPartObj>
        <w:docPartGallery w:val="Page Numbers (Bottom of Page)"/>
        <w:docPartUnique/>
      </w:docPartObj>
    </w:sdtPr>
    <w:sdtContent>
      <w:p w14:paraId="170DA3B5" w14:textId="039BD699" w:rsidR="006F12B9" w:rsidRDefault="006F12B9" w:rsidP="006F12B9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C06F" w14:textId="77777777" w:rsidR="000F28DB" w:rsidRDefault="000F28DB" w:rsidP="00634DC1">
      <w:r>
        <w:separator/>
      </w:r>
    </w:p>
  </w:footnote>
  <w:footnote w:type="continuationSeparator" w:id="0">
    <w:p w14:paraId="18AB990B" w14:textId="77777777" w:rsidR="000F28DB" w:rsidRDefault="000F28DB" w:rsidP="0063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ThjOTdiMTU3ODViNjQyMTdkMjBmYzYxYmMwZWYifQ=="/>
  </w:docVars>
  <w:rsids>
    <w:rsidRoot w:val="00FE10E2"/>
    <w:rsid w:val="00067345"/>
    <w:rsid w:val="000F28DB"/>
    <w:rsid w:val="00146BC9"/>
    <w:rsid w:val="002B47AD"/>
    <w:rsid w:val="002C24B7"/>
    <w:rsid w:val="00445D1D"/>
    <w:rsid w:val="005306A5"/>
    <w:rsid w:val="005F40F5"/>
    <w:rsid w:val="00634DC1"/>
    <w:rsid w:val="006F12B9"/>
    <w:rsid w:val="008611A4"/>
    <w:rsid w:val="00964717"/>
    <w:rsid w:val="00DA2E49"/>
    <w:rsid w:val="00E4013F"/>
    <w:rsid w:val="00FC6BC0"/>
    <w:rsid w:val="00FE10E2"/>
    <w:rsid w:val="0B7805F8"/>
    <w:rsid w:val="23942D56"/>
    <w:rsid w:val="732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23637"/>
  <w15:docId w15:val="{372B9E98-55B8-4F0D-A4AA-9DD03CC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ind w:firstLine="640"/>
      <w:textAlignment w:val="baseline"/>
    </w:pPr>
    <w:rPr>
      <w:szCs w:val="2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Revision"/>
    <w:hidden/>
    <w:uiPriority w:val="99"/>
    <w:semiHidden/>
    <w:rsid w:val="00634D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SDH</dc:creator>
  <cp:lastModifiedBy>shi dh</cp:lastModifiedBy>
  <cp:revision>3</cp:revision>
  <dcterms:created xsi:type="dcterms:W3CDTF">2022-06-21T10:32:00Z</dcterms:created>
  <dcterms:modified xsi:type="dcterms:W3CDTF">2022-06-21T10:32:00Z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1779350EBF5A46CF8D89D4F9F2D33E05</vt:lpwstr>
  </property>
</Properties>
</file>