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9D88FE" w14:textId="279BA639" w:rsidR="002531BA" w:rsidRDefault="009D039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附件</w:t>
      </w:r>
    </w:p>
    <w:p w14:paraId="019D5424" w14:textId="240D4787" w:rsidR="002531BA" w:rsidRDefault="00397970">
      <w:pPr>
        <w:jc w:val="center"/>
        <w:rPr>
          <w:rFonts w:ascii="仿宋_GB2312" w:eastAsia="仿宋_GB2312"/>
          <w:sz w:val="18"/>
          <w:szCs w:val="18"/>
        </w:rPr>
      </w:pPr>
      <w:r w:rsidRPr="00397970"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2021年小</w:t>
      </w:r>
      <w:proofErr w:type="gramStart"/>
      <w:r w:rsidRPr="00397970">
        <w:rPr>
          <w:rFonts w:ascii="方正小标宋简体" w:eastAsia="方正小标宋简体" w:hAnsi="方正小标宋简体" w:cs="方正小标宋简体" w:hint="eastAsia"/>
          <w:sz w:val="32"/>
          <w:szCs w:val="32"/>
        </w:rPr>
        <w:t>微企业</w:t>
      </w:r>
      <w:proofErr w:type="gramEnd"/>
      <w:r w:rsidRPr="00397970">
        <w:rPr>
          <w:rFonts w:ascii="方正小标宋简体" w:eastAsia="方正小标宋简体" w:hAnsi="方正小标宋简体" w:cs="方正小标宋简体" w:hint="eastAsia"/>
          <w:sz w:val="32"/>
          <w:szCs w:val="32"/>
        </w:rPr>
        <w:t>担保降</w:t>
      </w:r>
      <w:proofErr w:type="gramStart"/>
      <w:r w:rsidRPr="00397970">
        <w:rPr>
          <w:rFonts w:ascii="方正小标宋简体" w:eastAsia="方正小标宋简体" w:hAnsi="方正小标宋简体" w:cs="方正小标宋简体" w:hint="eastAsia"/>
          <w:sz w:val="32"/>
          <w:szCs w:val="32"/>
        </w:rPr>
        <w:t>费奖补资金拟支持</w:t>
      </w:r>
      <w:proofErr w:type="gramEnd"/>
      <w:r w:rsidRPr="00397970">
        <w:rPr>
          <w:rFonts w:ascii="方正小标宋简体" w:eastAsia="方正小标宋简体" w:hAnsi="方正小标宋简体" w:cs="方正小标宋简体" w:hint="eastAsia"/>
          <w:sz w:val="32"/>
          <w:szCs w:val="32"/>
        </w:rPr>
        <w:t>项目表</w:t>
      </w:r>
      <w:r w:rsidR="009D039C">
        <w:rPr>
          <w:rFonts w:ascii="仿宋_GB2312" w:eastAsia="仿宋_GB2312" w:hint="eastAsia"/>
          <w:sz w:val="18"/>
          <w:szCs w:val="18"/>
        </w:rPr>
        <w:t xml:space="preserve"> </w:t>
      </w:r>
      <w:r w:rsidR="009D039C">
        <w:rPr>
          <w:rFonts w:ascii="仿宋_GB2312" w:eastAsia="仿宋_GB2312"/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="009D039C">
        <w:rPr>
          <w:rFonts w:ascii="仿宋_GB2312" w:eastAsia="仿宋_GB2312" w:hint="eastAsia"/>
          <w:sz w:val="18"/>
          <w:szCs w:val="18"/>
        </w:rPr>
        <w:t xml:space="preserve">        单位：万元</w:t>
      </w:r>
    </w:p>
    <w:tbl>
      <w:tblPr>
        <w:tblW w:w="13376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674"/>
        <w:gridCol w:w="1027"/>
        <w:gridCol w:w="829"/>
        <w:gridCol w:w="1303"/>
        <w:gridCol w:w="1129"/>
        <w:gridCol w:w="1696"/>
        <w:gridCol w:w="1988"/>
        <w:gridCol w:w="1894"/>
      </w:tblGrid>
      <w:tr w:rsidR="002531BA" w14:paraId="617044D2" w14:textId="77777777">
        <w:trPr>
          <w:trHeight w:val="280"/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190B8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序号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0999B2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申请担保公司名称</w:t>
            </w:r>
          </w:p>
        </w:tc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59FF25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业务类型</w:t>
            </w:r>
          </w:p>
        </w:tc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9DF685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1-12</w:t>
            </w: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补助支持金额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07427A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1-12</w:t>
            </w: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月奖励支持金额</w:t>
            </w:r>
          </w:p>
        </w:tc>
        <w:tc>
          <w:tcPr>
            <w:tcW w:w="80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8E2D64" w14:textId="77777777" w:rsidR="002531BA" w:rsidRDefault="009D03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拟支持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金额</w:t>
            </w:r>
          </w:p>
        </w:tc>
      </w:tr>
      <w:tr w:rsidR="002531BA" w14:paraId="29491221" w14:textId="77777777">
        <w:trPr>
          <w:trHeight w:val="312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0D10EB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4EDF0A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CF4A09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583F71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86BBC7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8016" w14:textId="77777777" w:rsidR="002531BA" w:rsidRDefault="009D039C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1-12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月应支持</w:t>
            </w:r>
            <w:proofErr w:type="gramStart"/>
            <w:r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奖补金额</w:t>
            </w:r>
            <w:proofErr w:type="gram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87B6" w14:textId="77777777" w:rsidR="002531BA" w:rsidRDefault="009D039C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>1-6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月已支持补助金额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72209" w14:textId="77777777" w:rsidR="002531BA" w:rsidRDefault="009D03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本次</w:t>
            </w:r>
            <w:proofErr w:type="gramStart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拟支持奖补金额</w:t>
            </w:r>
            <w:proofErr w:type="gramEnd"/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BA11" w14:textId="77777777" w:rsidR="002531BA" w:rsidRDefault="009D03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其中，补助金额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EF53" w14:textId="77777777" w:rsidR="002531BA" w:rsidRDefault="009D039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其中，奖励金额</w:t>
            </w:r>
          </w:p>
        </w:tc>
      </w:tr>
      <w:tr w:rsidR="002531BA" w14:paraId="6486C97B" w14:textId="77777777">
        <w:trPr>
          <w:trHeight w:val="780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940B2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43DC28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1CF29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552F8F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E6EB7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6BA" w14:textId="77777777" w:rsidR="002531BA" w:rsidRDefault="002531BA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3DE56" w14:textId="77777777" w:rsidR="002531BA" w:rsidRDefault="002531BA">
            <w:pPr>
              <w:widowControl/>
              <w:jc w:val="left"/>
              <w:rPr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713F" w14:textId="77777777" w:rsidR="002531BA" w:rsidRDefault="002531B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35DB" w14:textId="77777777" w:rsidR="002531BA" w:rsidRDefault="002531B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06B2" w14:textId="77777777" w:rsidR="002531BA" w:rsidRDefault="002531BA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5"/>
                <w:szCs w:val="15"/>
              </w:rPr>
            </w:pPr>
          </w:p>
        </w:tc>
      </w:tr>
      <w:tr w:rsidR="002531BA" w14:paraId="1D6FCCBA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6653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548C" w14:textId="77777777" w:rsidR="002531BA" w:rsidRDefault="009D039C">
            <w:pPr>
              <w:widowControl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北京亦</w:t>
            </w:r>
            <w:proofErr w:type="gramStart"/>
            <w:r>
              <w:rPr>
                <w:rFonts w:ascii="宋体" w:hAnsi="宋体" w:hint="eastAsia"/>
                <w:kern w:val="0"/>
                <w:sz w:val="15"/>
                <w:szCs w:val="15"/>
              </w:rPr>
              <w:t>庄国际</w:t>
            </w:r>
            <w:proofErr w:type="gramEnd"/>
            <w:r>
              <w:rPr>
                <w:rFonts w:ascii="宋体" w:hAnsi="宋体" w:hint="eastAsia"/>
                <w:kern w:val="0"/>
                <w:sz w:val="15"/>
                <w:szCs w:val="15"/>
              </w:rPr>
              <w:t>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42E4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2256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933.12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FA4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239.87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D83F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1172.99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578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135.41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88E3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1037.58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5FEE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797.71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03C8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239.87 </w:t>
            </w:r>
          </w:p>
        </w:tc>
      </w:tr>
      <w:tr w:rsidR="002531BA" w14:paraId="385815E0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B07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CE93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北京市农业融资担保有限公司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B53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AB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108.61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078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17.10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2CA56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125.71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235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7.76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12E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117.95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0922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100.85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1A91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17.10 </w:t>
            </w:r>
          </w:p>
        </w:tc>
      </w:tr>
      <w:tr w:rsidR="002531BA" w14:paraId="297CAE78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C0D1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EA1A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</w:t>
            </w:r>
            <w:proofErr w:type="gramStart"/>
            <w:r>
              <w:rPr>
                <w:rFonts w:ascii="宋体" w:hAnsi="宋体" w:hint="eastAsia"/>
                <w:kern w:val="0"/>
                <w:sz w:val="15"/>
                <w:szCs w:val="15"/>
              </w:rPr>
              <w:t>鼎信创</w:t>
            </w:r>
            <w:proofErr w:type="gramEnd"/>
            <w:r>
              <w:rPr>
                <w:rFonts w:ascii="宋体" w:hAnsi="宋体" w:hint="eastAsia"/>
                <w:kern w:val="0"/>
                <w:sz w:val="15"/>
                <w:szCs w:val="15"/>
              </w:rPr>
              <w:t>伟融资担保有限公司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4B5B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331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18.48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810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7.42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CAC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25.90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EB79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41F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25.90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A097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18.48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893D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7.42 </w:t>
            </w:r>
          </w:p>
        </w:tc>
      </w:tr>
      <w:tr w:rsidR="002531BA" w14:paraId="2FC2E41A" w14:textId="77777777">
        <w:trPr>
          <w:trHeight w:val="5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0C1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51D4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北京北投融资担保有限公司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330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FEB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13.58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9F6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3CD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13.58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77B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10.00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D53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41AC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3.58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4139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</w:tr>
      <w:tr w:rsidR="002531BA" w14:paraId="4348DDCE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7C5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90C3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北京燕鸿融资担保有限责任公司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E83A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45F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294.96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27D6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172.37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0F24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467.33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EAF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156.45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80D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310.88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9F67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138.51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0536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172.37 </w:t>
            </w:r>
          </w:p>
        </w:tc>
      </w:tr>
      <w:tr w:rsidR="002531BA" w14:paraId="14ACEB25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04F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95D3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北京晨光昌盛融资担保有限公司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C9E4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34F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142.68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C1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42.24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57D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184.92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830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85.10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D93C9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99.82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B639A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57.58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90621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42.24 </w:t>
            </w:r>
          </w:p>
        </w:tc>
      </w:tr>
      <w:tr w:rsidR="002531BA" w14:paraId="172D28CF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A509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25C1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北京诚信佳融资担保有限公司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550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AC7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466.39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B49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127.94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8FA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594.33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B2D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245.03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D26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349.30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A403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221.36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D995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127.94 </w:t>
            </w:r>
          </w:p>
        </w:tc>
      </w:tr>
      <w:tr w:rsidR="002531BA" w14:paraId="74D5229D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547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lastRenderedPageBreak/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DC60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北京中技知识产权融资担保有限公司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40D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5C8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818.90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D05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293.56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8E076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1112.46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11E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230.26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4326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882.20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43BA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588.64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E88C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293.56 </w:t>
            </w:r>
          </w:p>
        </w:tc>
      </w:tr>
      <w:tr w:rsidR="002531BA" w14:paraId="051C3C94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E67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9FE9DA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北京市文化科技融资担保有限公司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42F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5A1E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283.26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F08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697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283.26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24A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213.52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56F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69.74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506F7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69.74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0546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</w:tr>
      <w:tr w:rsidR="002531BA" w14:paraId="5D8C494D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ADB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346B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北京海淀科技企业融资担保有限公司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D3E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E8EF0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463.45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BC8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162.21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B70D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625.66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D43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239.80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9309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385.86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6B35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223.65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86CD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162.21 </w:t>
            </w:r>
          </w:p>
        </w:tc>
      </w:tr>
      <w:tr w:rsidR="002531BA" w14:paraId="4F9E045B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4FF3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FBE92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北京金正光彩融资担保有限公司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58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9F44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84.80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9BD6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0.00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629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84.80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332D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19.41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4E5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65.39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7EAE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65.39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3A497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</w:tr>
      <w:tr w:rsidR="002531BA" w14:paraId="46A09587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E62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06BB9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</w:t>
            </w:r>
            <w:proofErr w:type="gramStart"/>
            <w:r>
              <w:rPr>
                <w:rFonts w:ascii="宋体" w:hAnsi="宋体" w:hint="eastAsia"/>
                <w:kern w:val="0"/>
                <w:sz w:val="15"/>
                <w:szCs w:val="15"/>
              </w:rPr>
              <w:t>兴展融达</w:t>
            </w:r>
            <w:proofErr w:type="gramEnd"/>
            <w:r>
              <w:rPr>
                <w:rFonts w:ascii="宋体" w:hAnsi="宋体" w:hint="eastAsia"/>
                <w:kern w:val="0"/>
                <w:sz w:val="15"/>
                <w:szCs w:val="15"/>
              </w:rPr>
              <w:t>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592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6B2F9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431.76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CA099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119.17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28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550.93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DEFF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198.44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952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352.49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CF24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233.32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7238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119.17 </w:t>
            </w:r>
          </w:p>
        </w:tc>
      </w:tr>
      <w:tr w:rsidR="002531BA" w14:paraId="45059618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24F3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74E01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北京石创同盛融资担保有限公司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3A0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70B3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170.97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518D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57.34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5BE6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228.31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5561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54.04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8EB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174.27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A3DC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116.93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F12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57.34 </w:t>
            </w:r>
          </w:p>
        </w:tc>
      </w:tr>
      <w:tr w:rsidR="002531BA" w14:paraId="64EDF8B0" w14:textId="77777777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E52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38348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北京国华文科融资担保有限公司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020C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61E94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343.50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FD4A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182.63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F00C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526.13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ECCF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195.48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A41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330.65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815D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148.02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B9CE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182.63 </w:t>
            </w:r>
          </w:p>
        </w:tc>
      </w:tr>
      <w:tr w:rsidR="002531BA" w14:paraId="632BA5FE" w14:textId="77777777">
        <w:trPr>
          <w:trHeight w:val="52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6483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B0A2" w14:textId="77777777" w:rsidR="002531BA" w:rsidRDefault="009D039C">
            <w:pPr>
              <w:widowControl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北京首创融资担保有限公司</w:t>
            </w:r>
            <w:r>
              <w:rPr>
                <w:kern w:val="0"/>
                <w:sz w:val="15"/>
                <w:szCs w:val="15"/>
              </w:rPr>
              <w:t xml:space="preserve"> 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15C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9F2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5415.04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A756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1342.07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24D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6757.11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5B4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2380.31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42A82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4376.80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8408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3034.73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19B2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1342.07 </w:t>
            </w:r>
          </w:p>
        </w:tc>
      </w:tr>
      <w:tr w:rsidR="002531BA" w14:paraId="2678486A" w14:textId="77777777">
        <w:trPr>
          <w:trHeight w:val="470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BE36F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0CADA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北京中小企业融资再担保有限公司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E981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F1AD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244.57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3E5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>——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C1D7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244.57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4F38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126.78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1440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117.79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AD39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117.79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329B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0.00 </w:t>
            </w:r>
          </w:p>
        </w:tc>
      </w:tr>
      <w:tr w:rsidR="002531BA" w14:paraId="03D0F621" w14:textId="77777777">
        <w:trPr>
          <w:trHeight w:val="490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7ED7C2" w14:textId="77777777" w:rsidR="002531BA" w:rsidRDefault="002531BA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811BA" w14:textId="77777777" w:rsidR="002531BA" w:rsidRDefault="002531BA"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0E4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kern w:val="0"/>
                <w:sz w:val="15"/>
                <w:szCs w:val="15"/>
              </w:rPr>
              <w:t>再担保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5717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889.83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E805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792.18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D96B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1682.01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89EF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424.85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1CE" w14:textId="77777777" w:rsidR="002531BA" w:rsidRDefault="009D039C">
            <w:pPr>
              <w:widowControl/>
              <w:jc w:val="center"/>
              <w:rPr>
                <w:kern w:val="0"/>
                <w:sz w:val="15"/>
                <w:szCs w:val="15"/>
              </w:rPr>
            </w:pPr>
            <w:r>
              <w:rPr>
                <w:kern w:val="0"/>
                <w:sz w:val="15"/>
                <w:szCs w:val="15"/>
              </w:rPr>
              <w:t xml:space="preserve">1257.16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6D95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464.98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AD44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792.18 </w:t>
            </w:r>
          </w:p>
        </w:tc>
      </w:tr>
      <w:tr w:rsidR="002531BA" w14:paraId="4717104F" w14:textId="77777777">
        <w:trPr>
          <w:trHeight w:val="620"/>
          <w:jc w:val="center"/>
        </w:trPr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7EFD19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lastRenderedPageBreak/>
              <w:t>小计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68E5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直保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4F79A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10234.07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BBAB0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2763.92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5F9C8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12997.99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C53A2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4297.79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14FDB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8700.20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174DF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5936.28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D99EF" w14:textId="77777777" w:rsidR="002531BA" w:rsidRDefault="009D039C">
            <w:pPr>
              <w:widowControl/>
              <w:jc w:val="center"/>
              <w:rPr>
                <w:color w:val="000000"/>
                <w:kern w:val="0"/>
                <w:sz w:val="15"/>
                <w:szCs w:val="15"/>
              </w:rPr>
            </w:pPr>
            <w:r>
              <w:rPr>
                <w:color w:val="000000"/>
                <w:kern w:val="0"/>
                <w:sz w:val="15"/>
                <w:szCs w:val="15"/>
              </w:rPr>
              <w:t xml:space="preserve">2763.92 </w:t>
            </w:r>
          </w:p>
        </w:tc>
      </w:tr>
      <w:tr w:rsidR="002531BA" w14:paraId="261359E3" w14:textId="77777777">
        <w:trPr>
          <w:trHeight w:val="590"/>
          <w:jc w:val="center"/>
        </w:trPr>
        <w:tc>
          <w:tcPr>
            <w:tcW w:w="28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9802A" w14:textId="77777777" w:rsidR="002531BA" w:rsidRDefault="002531BA">
            <w:pPr>
              <w:widowControl/>
              <w:jc w:val="left"/>
              <w:rPr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16A073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15"/>
                <w:szCs w:val="15"/>
              </w:rPr>
              <w:t>再担保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49C6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889.83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FD48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792.18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99084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1682.01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9FE3B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424.85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F507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1257.16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CDFB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464.98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8F81D" w14:textId="77777777" w:rsidR="002531BA" w:rsidRDefault="009D039C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b/>
                <w:bCs/>
                <w:color w:val="000000"/>
                <w:kern w:val="0"/>
                <w:sz w:val="15"/>
                <w:szCs w:val="15"/>
              </w:rPr>
              <w:t xml:space="preserve">792.18 </w:t>
            </w:r>
          </w:p>
        </w:tc>
      </w:tr>
      <w:tr w:rsidR="002531BA" w14:paraId="1AEC7CC5" w14:textId="77777777">
        <w:trPr>
          <w:trHeight w:val="570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6C1BED" w14:textId="77777777" w:rsidR="002531BA" w:rsidRDefault="009D039C">
            <w:pPr>
              <w:widowControl/>
              <w:jc w:val="center"/>
              <w:rPr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15"/>
                <w:szCs w:val="15"/>
              </w:rPr>
              <w:t>合计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8315D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>——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5D3A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11123.90 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6CDC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3556.10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823CA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14680.00 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1DD7D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4722.64 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AEDD5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9957.36 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2F405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6401.26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688" w14:textId="77777777" w:rsidR="002531BA" w:rsidRDefault="009D039C">
            <w:pPr>
              <w:widowControl/>
              <w:jc w:val="center"/>
              <w:rPr>
                <w:b/>
                <w:bCs/>
                <w:kern w:val="0"/>
                <w:sz w:val="15"/>
                <w:szCs w:val="15"/>
              </w:rPr>
            </w:pPr>
            <w:r>
              <w:rPr>
                <w:b/>
                <w:bCs/>
                <w:kern w:val="0"/>
                <w:sz w:val="15"/>
                <w:szCs w:val="15"/>
              </w:rPr>
              <w:t xml:space="preserve">3556.10 </w:t>
            </w:r>
          </w:p>
        </w:tc>
      </w:tr>
    </w:tbl>
    <w:p w14:paraId="7D7B517A" w14:textId="77777777" w:rsidR="002531BA" w:rsidRDefault="002531BA">
      <w:pPr>
        <w:jc w:val="left"/>
        <w:rPr>
          <w:rFonts w:ascii="仿宋_GB2312" w:eastAsia="仿宋_GB2312"/>
          <w:sz w:val="32"/>
          <w:szCs w:val="32"/>
        </w:rPr>
      </w:pPr>
    </w:p>
    <w:p w14:paraId="0A6DA02B" w14:textId="77777777" w:rsidR="002531BA" w:rsidRDefault="002531BA">
      <w:pPr>
        <w:rPr>
          <w:rFonts w:ascii="仿宋_GB2312" w:eastAsia="仿宋_GB2312"/>
          <w:sz w:val="32"/>
          <w:szCs w:val="32"/>
        </w:rPr>
      </w:pPr>
    </w:p>
    <w:p w14:paraId="2AA634EA" w14:textId="77777777" w:rsidR="002531BA" w:rsidRDefault="002531BA">
      <w:pPr>
        <w:rPr>
          <w:rFonts w:ascii="仿宋_GB2312" w:eastAsia="仿宋_GB2312"/>
          <w:sz w:val="32"/>
          <w:szCs w:val="32"/>
        </w:rPr>
      </w:pPr>
    </w:p>
    <w:sectPr w:rsidR="002531BA" w:rsidSect="00397970">
      <w:pgSz w:w="16838" w:h="11906" w:orient="landscape"/>
      <w:pgMar w:top="1440" w:right="1800" w:bottom="1440" w:left="1800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E4B1E" w14:textId="77777777" w:rsidR="00842B97" w:rsidRDefault="00842B97">
      <w:r>
        <w:separator/>
      </w:r>
    </w:p>
  </w:endnote>
  <w:endnote w:type="continuationSeparator" w:id="0">
    <w:p w14:paraId="4EB41C3E" w14:textId="77777777" w:rsidR="00842B97" w:rsidRDefault="0084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5121" w14:textId="77777777" w:rsidR="00842B97" w:rsidRDefault="00842B97">
      <w:r>
        <w:separator/>
      </w:r>
    </w:p>
  </w:footnote>
  <w:footnote w:type="continuationSeparator" w:id="0">
    <w:p w14:paraId="46F5755B" w14:textId="77777777" w:rsidR="00842B97" w:rsidRDefault="00842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36A8FD"/>
    <w:multiLevelType w:val="singleLevel"/>
    <w:tmpl w:val="E536A8FD"/>
    <w:lvl w:ilvl="0">
      <w:start w:val="2"/>
      <w:numFmt w:val="chineseCounting"/>
      <w:suff w:val="nothing"/>
      <w:lvlText w:val="（%1）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5CE66062"/>
    <w:multiLevelType w:val="singleLevel"/>
    <w:tmpl w:val="5CE6606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21"/>
    <w:rsid w:val="96FB336F"/>
    <w:rsid w:val="9BEB15DC"/>
    <w:rsid w:val="AC4949D7"/>
    <w:rsid w:val="B5FF0BF5"/>
    <w:rsid w:val="B97F0489"/>
    <w:rsid w:val="BBE09F22"/>
    <w:rsid w:val="BDFFE96F"/>
    <w:rsid w:val="BEF6EC95"/>
    <w:rsid w:val="BFFFC63D"/>
    <w:rsid w:val="C82B43FB"/>
    <w:rsid w:val="CFA27ABF"/>
    <w:rsid w:val="D0FF6197"/>
    <w:rsid w:val="D564DD2D"/>
    <w:rsid w:val="D7FEC0D5"/>
    <w:rsid w:val="DBDFADA0"/>
    <w:rsid w:val="DFDF4C20"/>
    <w:rsid w:val="DFF34B61"/>
    <w:rsid w:val="E7FB5183"/>
    <w:rsid w:val="E9DECF59"/>
    <w:rsid w:val="ECFEBB74"/>
    <w:rsid w:val="EF6BA698"/>
    <w:rsid w:val="EFD653FC"/>
    <w:rsid w:val="EFFD4C15"/>
    <w:rsid w:val="EFFF3ACE"/>
    <w:rsid w:val="EFFF9D23"/>
    <w:rsid w:val="F52D4E90"/>
    <w:rsid w:val="F59F1F96"/>
    <w:rsid w:val="F69F7ABF"/>
    <w:rsid w:val="F96F13B3"/>
    <w:rsid w:val="FB63D523"/>
    <w:rsid w:val="FE2F9D90"/>
    <w:rsid w:val="FED7B712"/>
    <w:rsid w:val="FF1D9347"/>
    <w:rsid w:val="FF4F0BC6"/>
    <w:rsid w:val="FF6B22CD"/>
    <w:rsid w:val="FF7A22F6"/>
    <w:rsid w:val="FFCD4093"/>
    <w:rsid w:val="00003EC1"/>
    <w:rsid w:val="00006C0C"/>
    <w:rsid w:val="00044FBC"/>
    <w:rsid w:val="00045CF6"/>
    <w:rsid w:val="000C50FC"/>
    <w:rsid w:val="000D0168"/>
    <w:rsid w:val="000E4AB8"/>
    <w:rsid w:val="000E6B56"/>
    <w:rsid w:val="00152874"/>
    <w:rsid w:val="001656F7"/>
    <w:rsid w:val="001A4866"/>
    <w:rsid w:val="001C3421"/>
    <w:rsid w:val="001D65AA"/>
    <w:rsid w:val="001E6443"/>
    <w:rsid w:val="0023759C"/>
    <w:rsid w:val="00241FD2"/>
    <w:rsid w:val="00247278"/>
    <w:rsid w:val="002531BA"/>
    <w:rsid w:val="00261351"/>
    <w:rsid w:val="00275DF7"/>
    <w:rsid w:val="002A68DC"/>
    <w:rsid w:val="00397970"/>
    <w:rsid w:val="003E208B"/>
    <w:rsid w:val="0041648B"/>
    <w:rsid w:val="004D0F1C"/>
    <w:rsid w:val="00523B2A"/>
    <w:rsid w:val="00555D36"/>
    <w:rsid w:val="005735C1"/>
    <w:rsid w:val="00671EE6"/>
    <w:rsid w:val="006D57F2"/>
    <w:rsid w:val="00701D2E"/>
    <w:rsid w:val="00716005"/>
    <w:rsid w:val="00783F02"/>
    <w:rsid w:val="00805102"/>
    <w:rsid w:val="00842B97"/>
    <w:rsid w:val="00852B48"/>
    <w:rsid w:val="0086218C"/>
    <w:rsid w:val="008B264B"/>
    <w:rsid w:val="008B6ADF"/>
    <w:rsid w:val="008D3536"/>
    <w:rsid w:val="008D74BB"/>
    <w:rsid w:val="00911DE3"/>
    <w:rsid w:val="0091735F"/>
    <w:rsid w:val="00987F54"/>
    <w:rsid w:val="009A0EB4"/>
    <w:rsid w:val="009B6100"/>
    <w:rsid w:val="009C3398"/>
    <w:rsid w:val="009C6DBD"/>
    <w:rsid w:val="009D039C"/>
    <w:rsid w:val="009D37FB"/>
    <w:rsid w:val="009D5794"/>
    <w:rsid w:val="009E507E"/>
    <w:rsid w:val="009F5F1C"/>
    <w:rsid w:val="00A0204D"/>
    <w:rsid w:val="00AA18EB"/>
    <w:rsid w:val="00AD0F37"/>
    <w:rsid w:val="00AE501B"/>
    <w:rsid w:val="00AE5D21"/>
    <w:rsid w:val="00B11450"/>
    <w:rsid w:val="00B253BF"/>
    <w:rsid w:val="00B64ADC"/>
    <w:rsid w:val="00BA2AD8"/>
    <w:rsid w:val="00C26C72"/>
    <w:rsid w:val="00C73386"/>
    <w:rsid w:val="00C75EC7"/>
    <w:rsid w:val="00CD0A65"/>
    <w:rsid w:val="00CE0892"/>
    <w:rsid w:val="00D07794"/>
    <w:rsid w:val="00D4509F"/>
    <w:rsid w:val="00D630E5"/>
    <w:rsid w:val="00D812B5"/>
    <w:rsid w:val="00DB0317"/>
    <w:rsid w:val="00DC4803"/>
    <w:rsid w:val="00DD7108"/>
    <w:rsid w:val="00DE6322"/>
    <w:rsid w:val="00DF4EDA"/>
    <w:rsid w:val="00E2099B"/>
    <w:rsid w:val="00E74115"/>
    <w:rsid w:val="00EC0FD2"/>
    <w:rsid w:val="00F0473E"/>
    <w:rsid w:val="00F27076"/>
    <w:rsid w:val="00F610F5"/>
    <w:rsid w:val="00FB1BB4"/>
    <w:rsid w:val="00FB32EB"/>
    <w:rsid w:val="00FE3A35"/>
    <w:rsid w:val="062E5F1C"/>
    <w:rsid w:val="0A8328C1"/>
    <w:rsid w:val="136C2397"/>
    <w:rsid w:val="13C221D9"/>
    <w:rsid w:val="142E7190"/>
    <w:rsid w:val="1A7F703F"/>
    <w:rsid w:val="1BC23E4E"/>
    <w:rsid w:val="1D5D777A"/>
    <w:rsid w:val="1FFAB6CC"/>
    <w:rsid w:val="24E5775C"/>
    <w:rsid w:val="269541EA"/>
    <w:rsid w:val="27BCC229"/>
    <w:rsid w:val="27FB8806"/>
    <w:rsid w:val="296761A1"/>
    <w:rsid w:val="2EF97A1C"/>
    <w:rsid w:val="350251F7"/>
    <w:rsid w:val="35765514"/>
    <w:rsid w:val="363E2301"/>
    <w:rsid w:val="37EA4853"/>
    <w:rsid w:val="39DF0764"/>
    <w:rsid w:val="3D8A69CA"/>
    <w:rsid w:val="3F41722A"/>
    <w:rsid w:val="3F78643D"/>
    <w:rsid w:val="3FC5799D"/>
    <w:rsid w:val="3FFE82DA"/>
    <w:rsid w:val="400E72BA"/>
    <w:rsid w:val="435D5FB4"/>
    <w:rsid w:val="4CD60F63"/>
    <w:rsid w:val="4DA6CD11"/>
    <w:rsid w:val="4F874044"/>
    <w:rsid w:val="4F9F1019"/>
    <w:rsid w:val="51B59E6D"/>
    <w:rsid w:val="571F986A"/>
    <w:rsid w:val="57794D44"/>
    <w:rsid w:val="5CA3100B"/>
    <w:rsid w:val="5FDB79F0"/>
    <w:rsid w:val="637B3806"/>
    <w:rsid w:val="67AF136A"/>
    <w:rsid w:val="6BEF967D"/>
    <w:rsid w:val="6C49462C"/>
    <w:rsid w:val="6DB0526A"/>
    <w:rsid w:val="6DCE09BA"/>
    <w:rsid w:val="6DFD1219"/>
    <w:rsid w:val="6E5FAED5"/>
    <w:rsid w:val="6FFB10E9"/>
    <w:rsid w:val="72687A79"/>
    <w:rsid w:val="72CD0370"/>
    <w:rsid w:val="772A77D7"/>
    <w:rsid w:val="77938812"/>
    <w:rsid w:val="77D536A6"/>
    <w:rsid w:val="77DBD9B1"/>
    <w:rsid w:val="77FFC81E"/>
    <w:rsid w:val="7BDF7F87"/>
    <w:rsid w:val="7BFDDF62"/>
    <w:rsid w:val="7BFFAA82"/>
    <w:rsid w:val="7C770348"/>
    <w:rsid w:val="7C7DA704"/>
    <w:rsid w:val="7DC71A21"/>
    <w:rsid w:val="7EFF2744"/>
    <w:rsid w:val="7F1F589B"/>
    <w:rsid w:val="7F975D49"/>
    <w:rsid w:val="7FBB3ACE"/>
    <w:rsid w:val="7FBBB4F6"/>
    <w:rsid w:val="7FFAA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0C2843"/>
  <w15:docId w15:val="{4BAE3574-E1C4-40B6-888D-5CFE7ED7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footnote reference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Plain Text"/>
    <w:basedOn w:val="a"/>
    <w:qFormat/>
    <w:rPr>
      <w:rFonts w:ascii="宋体" w:hAnsi="Courier New" w:cs="Courier New" w:hint="eastAsia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footnote text"/>
    <w:basedOn w:val="a"/>
    <w:qFormat/>
    <w:pPr>
      <w:snapToGrid w:val="0"/>
      <w:jc w:val="left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a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0"/>
    </w:rPr>
  </w:style>
  <w:style w:type="paragraph" w:customStyle="1" w:styleId="Style4">
    <w:name w:val="_Style 4"/>
    <w:basedOn w:val="a"/>
    <w:qFormat/>
    <w:pPr>
      <w:tabs>
        <w:tab w:val="left" w:pos="432"/>
      </w:tabs>
      <w:spacing w:line="400" w:lineRule="exact"/>
      <w:ind w:left="432" w:hanging="432"/>
    </w:pPr>
    <w:rPr>
      <w:rFonts w:eastAsia="仿宋_GB2312"/>
      <w:spacing w:val="-6"/>
      <w:sz w:val="32"/>
      <w:szCs w:val="20"/>
    </w:rPr>
  </w:style>
  <w:style w:type="character" w:styleId="ab">
    <w:name w:val="page number"/>
    <w:basedOn w:val="a0"/>
    <w:qFormat/>
    <w:rPr>
      <w:rFonts w:ascii="Times New Roman" w:eastAsia="宋体" w:hAnsi="Times New Roman" w:cs="Times New Roman"/>
    </w:rPr>
  </w:style>
  <w:style w:type="character" w:styleId="ac">
    <w:name w:val="footnote reference"/>
    <w:basedOn w:val="a0"/>
    <w:qFormat/>
    <w:rPr>
      <w:vertAlign w:val="superscript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列出段落2"/>
    <w:basedOn w:val="a"/>
    <w:uiPriority w:val="99"/>
    <w:qFormat/>
    <w:pPr>
      <w:ind w:firstLineChars="200" w:firstLine="420"/>
    </w:pPr>
    <w:rPr>
      <w:rFonts w:ascii="Calibri" w:hAnsi="Calibri" w:cs="Calibri"/>
      <w:szCs w:val="21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1F2329"/>
      <w:sz w:val="22"/>
      <w:szCs w:val="22"/>
      <w:u w:val="none"/>
    </w:rPr>
  </w:style>
  <w:style w:type="character" w:customStyle="1" w:styleId="font41">
    <w:name w:val="font41"/>
    <w:basedOn w:val="a0"/>
    <w:qFormat/>
    <w:rPr>
      <w:rFonts w:ascii="Calibri" w:hAnsi="Calibri" w:cs="Calibri"/>
      <w:color w:val="1F2329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1F2329"/>
      <w:sz w:val="22"/>
      <w:szCs w:val="22"/>
      <w:u w:val="none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EE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lx135</dc:creator>
  <cp:lastModifiedBy>LiXi</cp:lastModifiedBy>
  <cp:revision>3</cp:revision>
  <cp:lastPrinted>2022-04-06T01:34:00Z</cp:lastPrinted>
  <dcterms:created xsi:type="dcterms:W3CDTF">2022-04-15T04:49:00Z</dcterms:created>
  <dcterms:modified xsi:type="dcterms:W3CDTF">2022-04-15T04:50:00Z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