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CC021">
      <w:pPr>
        <w:spacing w:after="0" w:line="560" w:lineRule="exact"/>
        <w:outlineLvl w:val="0"/>
        <w:rPr>
          <w:rFonts w:hint="eastAsia" w:ascii="方正小标宋简体" w:hAnsi="方正小标宋简体" w:eastAsia="黑体" w:cs="方正小标宋简体"/>
          <w:color w:val="auto"/>
          <w:sz w:val="44"/>
          <w:szCs w:val="44"/>
          <w:lang w:val="en-US" w:eastAsia="zh-CN"/>
        </w:rPr>
      </w:pPr>
      <w:r>
        <w:rPr>
          <w:rFonts w:hint="eastAsia" w:ascii="黑体" w:hAnsi="黑体" w:eastAsia="黑体" w:cs="黑体"/>
          <w:color w:val="auto"/>
          <w:spacing w:val="15"/>
          <w:kern w:val="0"/>
          <w:sz w:val="32"/>
          <w:szCs w:val="32"/>
          <w:shd w:val="clear" w:color="auto" w:fill="FFFFFF"/>
        </w:rPr>
        <w:t>附件</w:t>
      </w:r>
      <w:r>
        <w:rPr>
          <w:rFonts w:hint="eastAsia" w:ascii="黑体" w:hAnsi="黑体" w:eastAsia="黑体" w:cs="黑体"/>
          <w:color w:val="auto"/>
          <w:spacing w:val="15"/>
          <w:kern w:val="0"/>
          <w:sz w:val="32"/>
          <w:szCs w:val="32"/>
          <w:shd w:val="clear" w:color="auto" w:fill="FFFFFF"/>
          <w:lang w:val="en-US" w:eastAsia="zh-CN"/>
        </w:rPr>
        <w:t>6</w:t>
      </w:r>
    </w:p>
    <w:p w14:paraId="53138E00">
      <w:pPr>
        <w:spacing w:after="0" w:line="560" w:lineRule="exact"/>
        <w:jc w:val="center"/>
        <w:outlineLvl w:val="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2026年私募投资机构经营发展奖励</w:t>
      </w:r>
    </w:p>
    <w:p w14:paraId="303B71F0">
      <w:pPr>
        <w:spacing w:after="0" w:line="560" w:lineRule="exact"/>
        <w:jc w:val="center"/>
        <w:outlineLvl w:val="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办事指南</w:t>
      </w:r>
    </w:p>
    <w:p w14:paraId="738ED927">
      <w:pPr>
        <w:spacing w:after="0" w:line="560" w:lineRule="exact"/>
        <w:rPr>
          <w:rFonts w:ascii="仿宋_GB2312" w:hAnsi="仿宋_GB2312" w:eastAsia="仿宋_GB2312" w:cs="仿宋_GB2312"/>
          <w:color w:val="auto"/>
          <w:sz w:val="32"/>
          <w:szCs w:val="32"/>
        </w:rPr>
      </w:pPr>
    </w:p>
    <w:p w14:paraId="4A2DAC9F">
      <w:pPr>
        <w:spacing w:after="0" w:line="560" w:lineRule="exact"/>
        <w:ind w:firstLine="640" w:firstLineChars="200"/>
        <w:outlineLvl w:val="0"/>
        <w:rPr>
          <w:rFonts w:ascii="黑体" w:hAnsi="黑体" w:eastAsia="黑体" w:cs="黑体"/>
          <w:color w:val="auto"/>
          <w:kern w:val="0"/>
          <w:sz w:val="32"/>
          <w:szCs w:val="32"/>
        </w:rPr>
      </w:pPr>
      <w:r>
        <w:rPr>
          <w:rFonts w:hint="eastAsia" w:ascii="黑体" w:hAnsi="黑体" w:eastAsia="黑体" w:cs="黑体"/>
          <w:color w:val="auto"/>
          <w:sz w:val="32"/>
          <w:szCs w:val="32"/>
        </w:rPr>
        <w:t>一、政策依据</w:t>
      </w:r>
    </w:p>
    <w:p w14:paraId="5544288D">
      <w:pPr>
        <w:spacing w:after="0"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北京经济技术开发区关于加快推动产业金融高质量发展的若干措施》（京技管发〔2025〕25号）中第十一条“聚焦科技创新和产业升级，鼓励私募投资机构发展，形成创新资本发展新高地。基金管理人实缴资本1000万元以上，所管理基金实缴规模合计达到1亿元（含）以上，按基金管理人实缴资本的一定比例给予奖励。基金管理人实缴资本1000万元（含）-5000万元的，按实缴资本的2%给予最高不超过100万元奖励。基金管理人实缴资本5000万元（含）-1亿元的，按实缴资本的3%给予最高不超过300万元奖励。基金管理人实缴资本1亿元（含）及以上的，按实缴资本4%给予最高不超过500万元奖励。对基金管理人增资的,实缴增资额达1000万元（含）以上的，按增资金额的0.5%给予奖励，最高不超过100万元。涉及经开区政府引导基金、财政资金或国有资本参与出资的，应剔除上述出资部分的投资额后，再行计算奖励资金。”</w:t>
      </w:r>
    </w:p>
    <w:p w14:paraId="32D48C6E">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二、申报事项</w:t>
      </w:r>
    </w:p>
    <w:p w14:paraId="1F1C1E52">
      <w:pPr>
        <w:spacing w:after="0" w:line="560" w:lineRule="exact"/>
        <w:ind w:firstLine="640" w:firstLineChars="200"/>
        <w:rPr>
          <w:rFonts w:eastAsia="仿宋_GB2312" w:cs="仿宋_GB2312"/>
          <w:color w:val="auto"/>
          <w:sz w:val="32"/>
          <w:szCs w:val="32"/>
        </w:rPr>
      </w:pPr>
      <w:r>
        <w:rPr>
          <w:rFonts w:hint="eastAsia" w:ascii="仿宋_GB2312" w:hAnsi="仿宋_GB2312" w:eastAsia="仿宋_GB2312" w:cs="仿宋_GB2312"/>
          <w:bCs/>
          <w:color w:val="auto"/>
          <w:kern w:val="0"/>
          <w:sz w:val="32"/>
          <w:szCs w:val="32"/>
        </w:rPr>
        <w:t>2026年私</w:t>
      </w:r>
      <w:r>
        <w:rPr>
          <w:rFonts w:hint="eastAsia" w:eastAsia="仿宋_GB2312" w:cs="仿宋_GB2312"/>
          <w:color w:val="auto"/>
          <w:sz w:val="32"/>
          <w:szCs w:val="32"/>
        </w:rPr>
        <w:t>募投资机构经营发展奖励</w:t>
      </w:r>
    </w:p>
    <w:p w14:paraId="14C3F8C6">
      <w:pPr>
        <w:spacing w:after="0" w:line="560" w:lineRule="exact"/>
        <w:ind w:firstLine="640" w:firstLineChars="200"/>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三、申报条件</w:t>
      </w:r>
    </w:p>
    <w:p w14:paraId="3D2B7442">
      <w:pPr>
        <w:spacing w:after="0" w:line="560" w:lineRule="exact"/>
        <w:ind w:firstLine="664" w:firstLineChars="200"/>
        <w:rPr>
          <w:rFonts w:ascii="仿宋_GB2312" w:hAnsi="仿宋_GB2312" w:eastAsia="仿宋_GB2312" w:cs="仿宋_GB2312"/>
          <w:color w:val="auto"/>
          <w:spacing w:val="6"/>
          <w:sz w:val="32"/>
          <w:szCs w:val="32"/>
          <w:lang w:val="zh-TW"/>
        </w:rPr>
      </w:pPr>
      <w:r>
        <w:rPr>
          <w:rFonts w:hint="eastAsia" w:ascii="仿宋_GB2312" w:hAnsi="仿宋_GB2312" w:eastAsia="仿宋_GB2312" w:cs="仿宋_GB2312"/>
          <w:color w:val="auto"/>
          <w:spacing w:val="6"/>
          <w:sz w:val="32"/>
          <w:szCs w:val="32"/>
          <w:lang w:val="zh-TW"/>
        </w:rPr>
        <w:t>（一）申报主体在亦庄新城225平方公里范围内</w:t>
      </w:r>
      <w:r>
        <w:rPr>
          <w:rFonts w:hint="eastAsia" w:ascii="仿宋_GB2312" w:hAnsi="仿宋_GB2312" w:eastAsia="仿宋_GB2312" w:cs="仿宋_GB2312"/>
          <w:color w:val="auto"/>
          <w:spacing w:val="6"/>
          <w:sz w:val="32"/>
          <w:szCs w:val="32"/>
          <w:lang w:val="en-US" w:eastAsia="zh-CN"/>
        </w:rPr>
        <w:t>依法</w:t>
      </w:r>
      <w:r>
        <w:rPr>
          <w:rFonts w:hint="eastAsia" w:ascii="仿宋_GB2312" w:hAnsi="仿宋_GB2312" w:eastAsia="仿宋_GB2312" w:cs="仿宋_GB2312"/>
          <w:color w:val="auto"/>
          <w:spacing w:val="6"/>
          <w:sz w:val="32"/>
          <w:szCs w:val="32"/>
          <w:lang w:val="zh-TW"/>
        </w:rPr>
        <w:t>实际经营。</w:t>
      </w:r>
    </w:p>
    <w:p w14:paraId="4717E7E2">
      <w:pPr>
        <w:spacing w:after="0" w:line="560" w:lineRule="exact"/>
        <w:ind w:firstLine="664" w:firstLineChars="200"/>
        <w:rPr>
          <w:rFonts w:ascii="仿宋_GB2312" w:hAnsi="仿宋_GB2312" w:eastAsia="仿宋_GB2312" w:cs="仿宋_GB2312"/>
          <w:color w:val="auto"/>
          <w:spacing w:val="6"/>
          <w:sz w:val="32"/>
          <w:szCs w:val="32"/>
          <w:lang w:val="zh-TW"/>
        </w:rPr>
      </w:pPr>
      <w:r>
        <w:rPr>
          <w:rFonts w:hint="eastAsia" w:ascii="仿宋_GB2312" w:hAnsi="仿宋_GB2312" w:eastAsia="仿宋_GB2312" w:cs="仿宋_GB2312"/>
          <w:color w:val="auto"/>
          <w:spacing w:val="6"/>
          <w:sz w:val="32"/>
          <w:szCs w:val="32"/>
          <w:lang w:val="zh-TW"/>
        </w:rPr>
        <w:t>（二）申报主体</w:t>
      </w:r>
      <w:r>
        <w:rPr>
          <w:rFonts w:ascii="仿宋_GB2312" w:hAnsi="仿宋_GB2312" w:eastAsia="仿宋_GB2312" w:cs="仿宋_GB2312"/>
          <w:color w:val="auto"/>
          <w:spacing w:val="6"/>
          <w:sz w:val="32"/>
          <w:szCs w:val="32"/>
        </w:rPr>
        <w:t>近三年</w:t>
      </w:r>
      <w:r>
        <w:rPr>
          <w:rFonts w:hint="eastAsia" w:ascii="仿宋_GB2312" w:hAnsi="仿宋_GB2312" w:eastAsia="仿宋_GB2312" w:cs="仿宋_GB2312"/>
          <w:color w:val="auto"/>
          <w:spacing w:val="6"/>
          <w:sz w:val="32"/>
          <w:szCs w:val="32"/>
          <w:lang w:val="zh-TW"/>
        </w:rPr>
        <w:t>无重大行政处罚记录和刑事犯罪记录，未列入严重违法失信主体名单。</w:t>
      </w:r>
    </w:p>
    <w:p w14:paraId="7B27B61E">
      <w:pPr>
        <w:spacing w:after="0" w:line="560" w:lineRule="exact"/>
        <w:ind w:firstLine="664"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lang w:val="zh-TW"/>
        </w:rPr>
        <w:t>（三）若申报</w:t>
      </w:r>
      <w:r>
        <w:rPr>
          <w:rFonts w:hint="eastAsia" w:ascii="仿宋_GB2312" w:hAnsi="仿宋_GB2312" w:eastAsia="仿宋_GB2312" w:cs="仿宋_GB2312"/>
          <w:color w:val="auto"/>
          <w:spacing w:val="6"/>
          <w:sz w:val="32"/>
          <w:szCs w:val="32"/>
        </w:rPr>
        <w:t>主体为新设立的，基金管理人实缴资本应在1000万元以上，所管理基金实缴规模合计达到1亿元（含）以上。</w:t>
      </w:r>
    </w:p>
    <w:p w14:paraId="3D82A81E">
      <w:pPr>
        <w:spacing w:after="0" w:line="560" w:lineRule="exact"/>
        <w:ind w:firstLine="664"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（四）若申报主体为已设立的，基金管理人实缴增资额应达1000万元（含）以上。</w:t>
      </w:r>
    </w:p>
    <w:p w14:paraId="58784D41">
      <w:pPr>
        <w:spacing w:after="0" w:line="560" w:lineRule="exact"/>
        <w:ind w:firstLine="640" w:firstLineChars="200"/>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四、支持内容及标准</w:t>
      </w:r>
    </w:p>
    <w:p w14:paraId="1A38A5F6">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（一）新设立的基金管理人，基金管理人实缴资本1000万元以上，所管理基金实缴规模合计达到1亿元（含）以上，按基金管理人实缴资本的一定比例给予奖励。</w:t>
      </w:r>
    </w:p>
    <w:p w14:paraId="0A437EB3">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1.基金管理人实缴资本1000万元（含）-5000万元的，按实缴资本的2%给予最高不超过100万元奖励。</w:t>
      </w:r>
    </w:p>
    <w:p w14:paraId="5A605292">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2.基金管理人实缴资本5000万元（含）-1亿元的，按实缴资本的3%给予最高不超过300万元奖励。</w:t>
      </w:r>
    </w:p>
    <w:p w14:paraId="3C4C980F">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3.基金管理人实缴资本1亿元（含）及以上的，按实缴资本4%给予最高不超过500万元奖励。</w:t>
      </w:r>
    </w:p>
    <w:p w14:paraId="61725C4D">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（二）对已设立基金管理人增资的,实缴增资额达1000万元（含）以上的，按增资金额的0.5%给予奖励，最高不超过100万元。</w:t>
      </w:r>
    </w:p>
    <w:p w14:paraId="7B4BE28A">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（三）涉及经开区政府引导基金、财政资金或国有资本参与出资的，应剔除上述出资部分的投资额后，再行计算奖励资金。</w:t>
      </w:r>
    </w:p>
    <w:p w14:paraId="628C8EBC">
      <w:pPr>
        <w:spacing w:after="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（四）支持金额以万元为单位，保留两位小数，不足百元部分舍去。</w:t>
      </w:r>
    </w:p>
    <w:p w14:paraId="293ECFE8">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五、申报材料及要求</w:t>
      </w:r>
    </w:p>
    <w:p w14:paraId="39F91D5B">
      <w:pPr>
        <w:spacing w:after="0" w:line="560" w:lineRule="exact"/>
        <w:ind w:firstLine="664" w:firstLineChars="200"/>
        <w:outlineLvl w:val="1"/>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1.2026年私募投资机构经营发展奖励申报表，在线填写；</w:t>
      </w:r>
    </w:p>
    <w:p w14:paraId="24E7F9C3">
      <w:pPr>
        <w:spacing w:after="0" w:line="560" w:lineRule="exact"/>
        <w:ind w:firstLine="664" w:firstLineChars="200"/>
        <w:outlineLvl w:val="1"/>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2.企业营业执照，选取电子证照；</w:t>
      </w:r>
    </w:p>
    <w:p w14:paraId="72656F2D">
      <w:pPr>
        <w:spacing w:after="0" w:line="560" w:lineRule="exact"/>
        <w:ind w:firstLine="664" w:firstLineChars="200"/>
        <w:outlineLvl w:val="1"/>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3.承诺书，下载模板填写，签字、加盖公章，原件彩色扫描上传；</w:t>
      </w:r>
    </w:p>
    <w:p w14:paraId="3866FA2C">
      <w:pPr>
        <w:spacing w:after="0" w:line="560" w:lineRule="exact"/>
        <w:ind w:firstLine="664" w:firstLineChars="200"/>
        <w:outlineLvl w:val="1"/>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4.银行账户信息，下载模板填写，加盖公章，原件彩色扫描上传；</w:t>
      </w:r>
    </w:p>
    <w:p w14:paraId="61984851">
      <w:pPr>
        <w:spacing w:after="0" w:line="560" w:lineRule="exact"/>
        <w:ind w:firstLine="664" w:firstLineChars="200"/>
        <w:outlineLvl w:val="1"/>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5.基金登记备案证明，原件彩色扫描上传；</w:t>
      </w:r>
    </w:p>
    <w:p w14:paraId="2A1B3F91">
      <w:pPr>
        <w:spacing w:after="0" w:line="560" w:lineRule="exact"/>
        <w:ind w:firstLine="664" w:firstLineChars="200"/>
        <w:outlineLvl w:val="1"/>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6.基金管理人注册资本验资报告，原件彩色扫描上传；</w:t>
      </w:r>
    </w:p>
    <w:p w14:paraId="7A0F41A7">
      <w:pPr>
        <w:spacing w:after="0" w:line="560" w:lineRule="exact"/>
        <w:ind w:firstLine="664" w:firstLineChars="200"/>
        <w:outlineLvl w:val="1"/>
        <w:rPr>
          <w:rFonts w:ascii="仿宋_GB2312" w:hAnsi="仿宋_GB2312" w:eastAsia="仿宋_GB2312" w:cs="仿宋_GB2312"/>
          <w:color w:val="auto"/>
          <w:spacing w:val="6"/>
          <w:sz w:val="32"/>
          <w:szCs w:val="32"/>
        </w:rPr>
      </w:pPr>
      <w:r>
        <w:rPr>
          <w:rFonts w:ascii="仿宋_GB2312" w:hAnsi="仿宋_GB2312" w:eastAsia="仿宋_GB2312" w:cs="仿宋_GB2312"/>
          <w:color w:val="auto"/>
          <w:spacing w:val="6"/>
          <w:sz w:val="32"/>
          <w:szCs w:val="32"/>
        </w:rPr>
        <w:t>7</w:t>
      </w:r>
      <w:r>
        <w:rPr>
          <w:rFonts w:hint="eastAsia" w:ascii="仿宋_GB2312" w:hAnsi="仿宋_GB2312" w:eastAsia="仿宋_GB2312" w:cs="仿宋_GB2312"/>
          <w:color w:val="auto"/>
          <w:spacing w:val="6"/>
          <w:sz w:val="32"/>
          <w:szCs w:val="32"/>
        </w:rPr>
        <w:t>.若申请经营发展奖励，另需提供所管理基金实缴资本验资报告，原件彩色扫描上传。</w:t>
      </w:r>
    </w:p>
    <w:p w14:paraId="726265FB">
      <w:pPr>
        <w:spacing w:after="0" w:line="560" w:lineRule="exact"/>
        <w:ind w:firstLine="664" w:firstLineChars="200"/>
        <w:outlineLvl w:val="1"/>
        <w:rPr>
          <w:rFonts w:hint="eastAsia" w:ascii="仿宋_GB2312" w:hAnsi="仿宋_GB2312" w:eastAsia="仿宋_GB2312" w:cs="仿宋_GB2312"/>
          <w:color w:val="auto"/>
          <w:spacing w:val="6"/>
          <w:sz w:val="32"/>
          <w:szCs w:val="32"/>
          <w:lang w:eastAsia="zh-CN"/>
        </w:rPr>
      </w:pPr>
      <w:r>
        <w:rPr>
          <w:rFonts w:ascii="仿宋_GB2312" w:hAnsi="仿宋_GB2312" w:eastAsia="仿宋_GB2312" w:cs="仿宋_GB2312"/>
          <w:color w:val="auto"/>
          <w:spacing w:val="6"/>
          <w:sz w:val="32"/>
          <w:szCs w:val="32"/>
        </w:rPr>
        <w:t>8</w:t>
      </w:r>
      <w:r>
        <w:rPr>
          <w:rFonts w:hint="eastAsia" w:ascii="仿宋_GB2312" w:hAnsi="仿宋_GB2312" w:eastAsia="仿宋_GB2312" w:cs="仿宋_GB2312"/>
          <w:color w:val="auto"/>
          <w:spacing w:val="6"/>
          <w:sz w:val="32"/>
          <w:szCs w:val="32"/>
        </w:rPr>
        <w:t>.若申请增资奖励，另需提供基金管理人增资证明，原件彩色扫描上传</w:t>
      </w:r>
      <w:r>
        <w:rPr>
          <w:rFonts w:hint="eastAsia" w:ascii="仿宋_GB2312" w:hAnsi="仿宋_GB2312" w:eastAsia="仿宋_GB2312" w:cs="仿宋_GB2312"/>
          <w:color w:val="auto"/>
          <w:spacing w:val="6"/>
          <w:sz w:val="32"/>
          <w:szCs w:val="32"/>
          <w:lang w:eastAsia="zh-CN"/>
        </w:rPr>
        <w:t>。</w:t>
      </w:r>
    </w:p>
    <w:p w14:paraId="6891A73A">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六、办理程序</w:t>
      </w:r>
    </w:p>
    <w:p w14:paraId="36C941C0">
      <w:pPr>
        <w:widowControl/>
        <w:numPr>
          <w:ilvl w:val="255"/>
          <w:numId w:val="0"/>
        </w:numPr>
        <w:shd w:val="clear" w:color="auto" w:fill="FFFFFF"/>
        <w:spacing w:after="0"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b/>
          <w:bCs/>
          <w:color w:val="auto"/>
          <w:kern w:val="0"/>
          <w:sz w:val="32"/>
          <w:szCs w:val="32"/>
        </w:rPr>
        <w:t>网上申报</w:t>
      </w:r>
      <w:r>
        <w:rPr>
          <w:rFonts w:hint="eastAsia" w:ascii="仿宋_GB2312" w:hAnsi="仿宋_GB2312" w:eastAsia="仿宋_GB2312" w:cs="仿宋_GB2312"/>
          <w:color w:val="auto"/>
          <w:kern w:val="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61EC28E2">
      <w:pPr>
        <w:widowControl/>
        <w:numPr>
          <w:ilvl w:val="255"/>
          <w:numId w:val="0"/>
        </w:numPr>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b/>
          <w:bCs/>
          <w:color w:val="auto"/>
          <w:sz w:val="32"/>
          <w:szCs w:val="32"/>
        </w:rPr>
        <w:t>初审</w:t>
      </w:r>
      <w:r>
        <w:rPr>
          <w:rFonts w:hint="eastAsia" w:ascii="仿宋_GB2312" w:hAnsi="仿宋_GB2312" w:eastAsia="仿宋_GB2312" w:cs="仿宋_GB2312"/>
          <w:color w:val="auto"/>
          <w:sz w:val="32"/>
          <w:szCs w:val="32"/>
        </w:rPr>
        <w:t>：经开区营商环境建设局对申报主体提交的材料进行完整性审查，材料不齐全或不符合要求的，告知申报主体补齐补正。</w:t>
      </w:r>
    </w:p>
    <w:p w14:paraId="3BE9408A">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b/>
          <w:bCs/>
          <w:color w:val="auto"/>
          <w:sz w:val="32"/>
          <w:szCs w:val="32"/>
        </w:rPr>
        <w:t>审核</w:t>
      </w:r>
      <w:r>
        <w:rPr>
          <w:rFonts w:hint="eastAsia" w:ascii="仿宋_GB2312" w:hAnsi="仿宋_GB2312" w:eastAsia="仿宋_GB2312" w:cs="仿宋_GB2312"/>
          <w:color w:val="auto"/>
          <w:sz w:val="32"/>
          <w:szCs w:val="32"/>
        </w:rPr>
        <w:t>：经开区商务金融局对申报材料进行实质审核。</w:t>
      </w:r>
    </w:p>
    <w:p w14:paraId="702EFD38">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确定扶持结果</w:t>
      </w:r>
      <w:r>
        <w:rPr>
          <w:rFonts w:hint="eastAsia" w:ascii="仿宋_GB2312" w:hAnsi="仿宋_GB2312" w:eastAsia="仿宋_GB2312" w:cs="仿宋_GB2312"/>
          <w:color w:val="auto"/>
          <w:sz w:val="32"/>
          <w:szCs w:val="32"/>
        </w:rPr>
        <w:t>：经开区商务金融局对审核通过的申报主体拟定兑现扶持奖励金额。</w:t>
      </w:r>
    </w:p>
    <w:p w14:paraId="55B54501">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公示</w:t>
      </w:r>
      <w:r>
        <w:rPr>
          <w:rFonts w:hint="eastAsia" w:ascii="仿宋_GB2312" w:hAnsi="仿宋_GB2312" w:eastAsia="仿宋_GB2312" w:cs="仿宋_GB2312"/>
          <w:color w:val="auto"/>
          <w:sz w:val="32"/>
          <w:szCs w:val="32"/>
        </w:rPr>
        <w:t>：经开区商务金融局通过政策兑现综合服务平台对审核通过的申报主体进行公示。</w:t>
      </w:r>
    </w:p>
    <w:p w14:paraId="2625145A">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资金拨付</w:t>
      </w:r>
      <w:r>
        <w:rPr>
          <w:rFonts w:hint="eastAsia" w:ascii="仿宋_GB2312" w:hAnsi="仿宋_GB2312" w:eastAsia="仿宋_GB2312" w:cs="仿宋_GB2312"/>
          <w:color w:val="auto"/>
          <w:sz w:val="32"/>
          <w:szCs w:val="32"/>
        </w:rPr>
        <w:t>：经公示无异议的，完成资金拨付。</w:t>
      </w:r>
    </w:p>
    <w:p w14:paraId="778A8421">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七、主责部门</w:t>
      </w:r>
    </w:p>
    <w:p w14:paraId="17FBD21D">
      <w:pPr>
        <w:spacing w:after="0" w:line="560" w:lineRule="exact"/>
        <w:ind w:firstLine="640" w:firstLineChars="200"/>
        <w:rPr>
          <w:rFonts w:ascii="仿宋_GB2312" w:hAnsi="仿宋_GB2312" w:eastAsia="仿宋_GB2312" w:cs="仿宋_GB2312"/>
          <w:b/>
          <w:bCs/>
          <w:color w:val="auto"/>
          <w:sz w:val="32"/>
          <w:szCs w:val="32"/>
        </w:rPr>
      </w:pPr>
      <w:r>
        <w:rPr>
          <w:rFonts w:hint="eastAsia" w:eastAsia="仿宋_GB2312" w:cs="仿宋_GB2312"/>
          <w:color w:val="auto"/>
          <w:sz w:val="32"/>
          <w:szCs w:val="32"/>
        </w:rPr>
        <w:t>经开区商务金融局</w:t>
      </w:r>
    </w:p>
    <w:p w14:paraId="32B85A35">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八、受理窗口</w:t>
      </w:r>
    </w:p>
    <w:p w14:paraId="65697B84">
      <w:pPr>
        <w:spacing w:after="0" w:line="560" w:lineRule="exact"/>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北京经济技术开发区万源街4号政务服务大厅“政策申报”窗口</w:t>
      </w:r>
    </w:p>
    <w:p w14:paraId="1AB4761C">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九、申报时间</w:t>
      </w:r>
    </w:p>
    <w:p w14:paraId="1823CD04">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2026年3月9日至2026年3月23日</w:t>
      </w:r>
    </w:p>
    <w:p w14:paraId="307CD8D0">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十、联系人及联系方式</w:t>
      </w:r>
    </w:p>
    <w:p w14:paraId="40966C8B">
      <w:pPr>
        <w:spacing w:after="0" w:line="560" w:lineRule="exact"/>
        <w:ind w:firstLine="640" w:firstLineChars="200"/>
        <w:rPr>
          <w:rFonts w:eastAsia="仿宋_GB2312"/>
          <w:color w:val="auto"/>
          <w:sz w:val="32"/>
          <w:szCs w:val="32"/>
        </w:rPr>
      </w:pPr>
      <w:r>
        <w:rPr>
          <w:rFonts w:hint="eastAsia" w:eastAsia="仿宋_GB2312"/>
          <w:color w:val="auto"/>
          <w:sz w:val="32"/>
          <w:szCs w:val="32"/>
        </w:rPr>
        <w:t>政策咨询：</w:t>
      </w:r>
    </w:p>
    <w:p w14:paraId="65CEE730">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010-67857687</w:t>
      </w:r>
      <w:bookmarkStart w:id="0" w:name="_GoBack"/>
      <w:bookmarkEnd w:id="0"/>
      <w:r>
        <w:rPr>
          <w:rFonts w:hint="eastAsia" w:ascii="仿宋_GB2312" w:hAnsi="仿宋_GB2312" w:eastAsia="仿宋_GB2312" w:cs="仿宋_GB2312"/>
          <w:color w:val="auto"/>
          <w:sz w:val="32"/>
          <w:szCs w:val="32"/>
        </w:rPr>
        <w:t>，工作日上午9:00—12:00，下午1:30—5:00。</w:t>
      </w:r>
    </w:p>
    <w:p w14:paraId="4D87FC58">
      <w:pPr>
        <w:spacing w:after="0" w:line="560" w:lineRule="exact"/>
        <w:ind w:firstLine="640" w:firstLineChars="200"/>
        <w:rPr>
          <w:rFonts w:eastAsia="仿宋_GB2312"/>
          <w:color w:val="auto"/>
          <w:sz w:val="32"/>
          <w:szCs w:val="32"/>
        </w:rPr>
      </w:pPr>
      <w:r>
        <w:rPr>
          <w:rFonts w:hint="eastAsia" w:eastAsia="仿宋_GB2312"/>
          <w:color w:val="auto"/>
          <w:sz w:val="32"/>
          <w:szCs w:val="32"/>
        </w:rPr>
        <w:t>经开</w:t>
      </w:r>
      <w:r>
        <w:rPr>
          <w:rFonts w:hint="eastAsia" w:ascii="仿宋_GB2312" w:hAnsi="仿宋_GB2312" w:eastAsia="仿宋_GB2312" w:cs="仿宋_GB2312"/>
          <w:color w:val="auto"/>
          <w:sz w:val="32"/>
          <w:szCs w:val="32"/>
        </w:rPr>
        <w:t>区商务金融局，联系人：李镕辰，联系电话：010-83508589，工作日上午9:00—12:00，下午2:00—6:00。</w:t>
      </w:r>
    </w:p>
    <w:p w14:paraId="74E8A8FD">
      <w:pPr>
        <w:spacing w:after="0" w:line="560" w:lineRule="exact"/>
        <w:ind w:firstLine="640" w:firstLineChars="200"/>
        <w:rPr>
          <w:rFonts w:eastAsia="仿宋_GB2312"/>
          <w:color w:val="auto"/>
          <w:sz w:val="32"/>
          <w:szCs w:val="32"/>
        </w:rPr>
      </w:pPr>
      <w:r>
        <w:rPr>
          <w:rFonts w:hint="eastAsia" w:eastAsia="仿宋_GB2312"/>
          <w:color w:val="auto"/>
          <w:sz w:val="32"/>
          <w:szCs w:val="32"/>
        </w:rPr>
        <w:t>技术支持：</w:t>
      </w:r>
    </w:p>
    <w:p w14:paraId="1CA7D6C4">
      <w:pPr>
        <w:spacing w:after="0" w:line="560" w:lineRule="exact"/>
        <w:ind w:firstLine="640" w:firstLineChars="200"/>
        <w:rPr>
          <w:rFonts w:eastAsia="仿宋_GB2312"/>
          <w:color w:val="auto"/>
          <w:sz w:val="32"/>
          <w:szCs w:val="32"/>
        </w:rPr>
      </w:pPr>
      <w:r>
        <w:rPr>
          <w:rFonts w:hint="eastAsia" w:ascii="仿宋_GB2312" w:hAnsi="仿宋_GB2312" w:eastAsia="仿宋_GB2312" w:cs="仿宋_GB2312"/>
          <w:color w:val="auto"/>
          <w:sz w:val="32"/>
          <w:szCs w:val="32"/>
        </w:rPr>
        <w:t>联系电话：010-83509638，工作日上午9:00—12:00，下午2:00—6:00。</w:t>
      </w:r>
    </w:p>
    <w:p w14:paraId="6DE6E38F">
      <w:pPr>
        <w:spacing w:after="0" w:line="560" w:lineRule="exact"/>
        <w:ind w:firstLine="640" w:firstLineChars="200"/>
        <w:outlineLvl w:val="0"/>
        <w:rPr>
          <w:rFonts w:ascii="仿宋_GB2312" w:hAnsi="仿宋_GB2312" w:eastAsia="仿宋_GB2312" w:cs="仿宋_GB2312"/>
          <w:color w:val="auto"/>
          <w:sz w:val="32"/>
          <w:szCs w:val="32"/>
        </w:rPr>
      </w:pPr>
      <w:r>
        <w:rPr>
          <w:rFonts w:hint="eastAsia" w:ascii="黑体" w:hAnsi="黑体" w:eastAsia="黑体" w:cs="黑体"/>
          <w:color w:val="auto"/>
          <w:sz w:val="32"/>
          <w:szCs w:val="32"/>
        </w:rPr>
        <w:t>十一、收费标准</w:t>
      </w:r>
    </w:p>
    <w:p w14:paraId="4DB4D44B">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14:paraId="2D411817">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十二、特别说明</w:t>
      </w:r>
    </w:p>
    <w:p w14:paraId="3545F1D7">
      <w:pPr>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03892"/>
    <w:rsid w:val="0001192B"/>
    <w:rsid w:val="00027482"/>
    <w:rsid w:val="00060052"/>
    <w:rsid w:val="00062C5F"/>
    <w:rsid w:val="000E3A23"/>
    <w:rsid w:val="000F62F2"/>
    <w:rsid w:val="001145E7"/>
    <w:rsid w:val="00161422"/>
    <w:rsid w:val="00161CCE"/>
    <w:rsid w:val="002838D9"/>
    <w:rsid w:val="00360EF1"/>
    <w:rsid w:val="00395968"/>
    <w:rsid w:val="003D4569"/>
    <w:rsid w:val="003E1DB4"/>
    <w:rsid w:val="00457B4D"/>
    <w:rsid w:val="00494976"/>
    <w:rsid w:val="004C59B6"/>
    <w:rsid w:val="0057343A"/>
    <w:rsid w:val="005A4DD1"/>
    <w:rsid w:val="00686558"/>
    <w:rsid w:val="006A1513"/>
    <w:rsid w:val="006D0140"/>
    <w:rsid w:val="006E29AA"/>
    <w:rsid w:val="00710378"/>
    <w:rsid w:val="00844BDB"/>
    <w:rsid w:val="008E2002"/>
    <w:rsid w:val="00900A14"/>
    <w:rsid w:val="00923A77"/>
    <w:rsid w:val="00971509"/>
    <w:rsid w:val="0098077A"/>
    <w:rsid w:val="00A144DD"/>
    <w:rsid w:val="00A3406B"/>
    <w:rsid w:val="00A77201"/>
    <w:rsid w:val="00AA7DBE"/>
    <w:rsid w:val="00AD7AA1"/>
    <w:rsid w:val="00B74D80"/>
    <w:rsid w:val="00BD5019"/>
    <w:rsid w:val="00BD710B"/>
    <w:rsid w:val="00C122AB"/>
    <w:rsid w:val="00C12358"/>
    <w:rsid w:val="00C279A1"/>
    <w:rsid w:val="00C34E8E"/>
    <w:rsid w:val="00D11F78"/>
    <w:rsid w:val="00D25FD0"/>
    <w:rsid w:val="00D460B2"/>
    <w:rsid w:val="00D668C9"/>
    <w:rsid w:val="00D76185"/>
    <w:rsid w:val="00D85A9F"/>
    <w:rsid w:val="00EA199B"/>
    <w:rsid w:val="01540D91"/>
    <w:rsid w:val="01586909"/>
    <w:rsid w:val="015C7ADB"/>
    <w:rsid w:val="01904DED"/>
    <w:rsid w:val="01C33BE4"/>
    <w:rsid w:val="01CB7B50"/>
    <w:rsid w:val="01D948CF"/>
    <w:rsid w:val="01DF4B2C"/>
    <w:rsid w:val="020C0B78"/>
    <w:rsid w:val="0225322D"/>
    <w:rsid w:val="02297D4E"/>
    <w:rsid w:val="025430A8"/>
    <w:rsid w:val="026102BC"/>
    <w:rsid w:val="0278373A"/>
    <w:rsid w:val="0290748C"/>
    <w:rsid w:val="02CB619B"/>
    <w:rsid w:val="03056B13"/>
    <w:rsid w:val="032269ED"/>
    <w:rsid w:val="037C128E"/>
    <w:rsid w:val="03987D96"/>
    <w:rsid w:val="03E353C9"/>
    <w:rsid w:val="03FA3EE0"/>
    <w:rsid w:val="04080ECA"/>
    <w:rsid w:val="04737D47"/>
    <w:rsid w:val="048B28B7"/>
    <w:rsid w:val="04BF0B67"/>
    <w:rsid w:val="052A15A0"/>
    <w:rsid w:val="054C1259"/>
    <w:rsid w:val="05933C0C"/>
    <w:rsid w:val="05AE227A"/>
    <w:rsid w:val="05AE34A7"/>
    <w:rsid w:val="05D14D85"/>
    <w:rsid w:val="06113255"/>
    <w:rsid w:val="0646239C"/>
    <w:rsid w:val="06B62BF6"/>
    <w:rsid w:val="06D3553D"/>
    <w:rsid w:val="06FE1C51"/>
    <w:rsid w:val="07215C57"/>
    <w:rsid w:val="072A1178"/>
    <w:rsid w:val="074E6B15"/>
    <w:rsid w:val="078B6DBE"/>
    <w:rsid w:val="07936930"/>
    <w:rsid w:val="07A100E6"/>
    <w:rsid w:val="07B11C5A"/>
    <w:rsid w:val="0840700F"/>
    <w:rsid w:val="08925D0E"/>
    <w:rsid w:val="089620E8"/>
    <w:rsid w:val="08A45B0A"/>
    <w:rsid w:val="08A825A4"/>
    <w:rsid w:val="08B97A0D"/>
    <w:rsid w:val="08BF34BA"/>
    <w:rsid w:val="08CC64FD"/>
    <w:rsid w:val="08D44C62"/>
    <w:rsid w:val="08FA7112"/>
    <w:rsid w:val="093955CA"/>
    <w:rsid w:val="09677F84"/>
    <w:rsid w:val="09FF2B6A"/>
    <w:rsid w:val="0A12715A"/>
    <w:rsid w:val="0A192B78"/>
    <w:rsid w:val="0A7A09DE"/>
    <w:rsid w:val="0A7A6E57"/>
    <w:rsid w:val="0AD40459"/>
    <w:rsid w:val="0ADE15F1"/>
    <w:rsid w:val="0B1708BD"/>
    <w:rsid w:val="0B38121B"/>
    <w:rsid w:val="0B3E75A5"/>
    <w:rsid w:val="0B401B24"/>
    <w:rsid w:val="0B6B119E"/>
    <w:rsid w:val="0B782C5C"/>
    <w:rsid w:val="0BA26F38"/>
    <w:rsid w:val="0BD84C47"/>
    <w:rsid w:val="0BEE6FC8"/>
    <w:rsid w:val="0BF72154"/>
    <w:rsid w:val="0C3A5354"/>
    <w:rsid w:val="0C467ED1"/>
    <w:rsid w:val="0C4C6FFF"/>
    <w:rsid w:val="0C7D2B96"/>
    <w:rsid w:val="0C804154"/>
    <w:rsid w:val="0C817D6C"/>
    <w:rsid w:val="0C981D08"/>
    <w:rsid w:val="0CD93D42"/>
    <w:rsid w:val="0D0138A5"/>
    <w:rsid w:val="0D920D6C"/>
    <w:rsid w:val="0D9E4973"/>
    <w:rsid w:val="0E1A1702"/>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BE10ED"/>
    <w:rsid w:val="10C13CF3"/>
    <w:rsid w:val="10E13271"/>
    <w:rsid w:val="117D2BA9"/>
    <w:rsid w:val="118F3527"/>
    <w:rsid w:val="11CA43B8"/>
    <w:rsid w:val="11D62CBE"/>
    <w:rsid w:val="121B617A"/>
    <w:rsid w:val="1252310C"/>
    <w:rsid w:val="12E52159"/>
    <w:rsid w:val="12EE4885"/>
    <w:rsid w:val="13EB6674"/>
    <w:rsid w:val="14036F1C"/>
    <w:rsid w:val="14051437"/>
    <w:rsid w:val="142723BB"/>
    <w:rsid w:val="14483333"/>
    <w:rsid w:val="144F1126"/>
    <w:rsid w:val="14942D13"/>
    <w:rsid w:val="14977ACF"/>
    <w:rsid w:val="14A407D6"/>
    <w:rsid w:val="15026CFF"/>
    <w:rsid w:val="151415E7"/>
    <w:rsid w:val="15176AA9"/>
    <w:rsid w:val="153730CA"/>
    <w:rsid w:val="154F6D4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21766"/>
    <w:rsid w:val="19DB76A4"/>
    <w:rsid w:val="19EC634B"/>
    <w:rsid w:val="19F32EB8"/>
    <w:rsid w:val="1A0B0313"/>
    <w:rsid w:val="1A0C4625"/>
    <w:rsid w:val="1AB25631"/>
    <w:rsid w:val="1AC071AC"/>
    <w:rsid w:val="1AC627E0"/>
    <w:rsid w:val="1AF423CA"/>
    <w:rsid w:val="1B4E010B"/>
    <w:rsid w:val="1B6C2309"/>
    <w:rsid w:val="1B6F2C26"/>
    <w:rsid w:val="1B714996"/>
    <w:rsid w:val="1B7E7DF7"/>
    <w:rsid w:val="1B8109FE"/>
    <w:rsid w:val="1B8D4C8F"/>
    <w:rsid w:val="1B9377B6"/>
    <w:rsid w:val="1BB56B5C"/>
    <w:rsid w:val="1C0F10AE"/>
    <w:rsid w:val="1C14717E"/>
    <w:rsid w:val="1C1B504A"/>
    <w:rsid w:val="1C2B4E13"/>
    <w:rsid w:val="1C3B6D59"/>
    <w:rsid w:val="1C5C1D06"/>
    <w:rsid w:val="1C6E285C"/>
    <w:rsid w:val="1C7B6FF9"/>
    <w:rsid w:val="1D075252"/>
    <w:rsid w:val="1D451EB0"/>
    <w:rsid w:val="1D48246B"/>
    <w:rsid w:val="1D615728"/>
    <w:rsid w:val="1D761D5A"/>
    <w:rsid w:val="1E3278A5"/>
    <w:rsid w:val="1E447CA3"/>
    <w:rsid w:val="1ED331FC"/>
    <w:rsid w:val="1ED6487D"/>
    <w:rsid w:val="1EFD05E9"/>
    <w:rsid w:val="1EFE4506"/>
    <w:rsid w:val="1F0F5065"/>
    <w:rsid w:val="1F1A6E4C"/>
    <w:rsid w:val="1F1B7CCD"/>
    <w:rsid w:val="1F7E5737"/>
    <w:rsid w:val="1FA01FC8"/>
    <w:rsid w:val="1FA9441B"/>
    <w:rsid w:val="1FB0019C"/>
    <w:rsid w:val="1FD94394"/>
    <w:rsid w:val="1FDB376F"/>
    <w:rsid w:val="202F1362"/>
    <w:rsid w:val="20422CC7"/>
    <w:rsid w:val="20616F01"/>
    <w:rsid w:val="20830764"/>
    <w:rsid w:val="208471DC"/>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E02390"/>
    <w:rsid w:val="22F6591B"/>
    <w:rsid w:val="23117B7A"/>
    <w:rsid w:val="231A5872"/>
    <w:rsid w:val="23403409"/>
    <w:rsid w:val="235F00AC"/>
    <w:rsid w:val="23632A9E"/>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752564"/>
    <w:rsid w:val="288627FF"/>
    <w:rsid w:val="28942D3D"/>
    <w:rsid w:val="28A332E9"/>
    <w:rsid w:val="28B76A38"/>
    <w:rsid w:val="28B959C1"/>
    <w:rsid w:val="29857C2F"/>
    <w:rsid w:val="29D97CC6"/>
    <w:rsid w:val="2A1D0ADC"/>
    <w:rsid w:val="2A5F7219"/>
    <w:rsid w:val="2A6102E1"/>
    <w:rsid w:val="2AB25697"/>
    <w:rsid w:val="2ACE42F7"/>
    <w:rsid w:val="2ACF7AB8"/>
    <w:rsid w:val="2B035A09"/>
    <w:rsid w:val="2B2024A7"/>
    <w:rsid w:val="2B833D12"/>
    <w:rsid w:val="2B9B0A58"/>
    <w:rsid w:val="2BA7027E"/>
    <w:rsid w:val="2BAB54C5"/>
    <w:rsid w:val="2BC05AF8"/>
    <w:rsid w:val="2BE54D11"/>
    <w:rsid w:val="2C522435"/>
    <w:rsid w:val="2CEC36C7"/>
    <w:rsid w:val="2D0B5263"/>
    <w:rsid w:val="2D2A602F"/>
    <w:rsid w:val="2D6B0ED7"/>
    <w:rsid w:val="2D715293"/>
    <w:rsid w:val="2D7649D6"/>
    <w:rsid w:val="2DA064BD"/>
    <w:rsid w:val="2E236E07"/>
    <w:rsid w:val="2E2B3CCA"/>
    <w:rsid w:val="2E491136"/>
    <w:rsid w:val="2EC908A3"/>
    <w:rsid w:val="2ED73427"/>
    <w:rsid w:val="2F2F2A58"/>
    <w:rsid w:val="2F5D1137"/>
    <w:rsid w:val="2F6E0190"/>
    <w:rsid w:val="2F8D4635"/>
    <w:rsid w:val="2FB71039"/>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5567FC"/>
    <w:rsid w:val="3573124D"/>
    <w:rsid w:val="359527A9"/>
    <w:rsid w:val="35B56B4B"/>
    <w:rsid w:val="36744D66"/>
    <w:rsid w:val="3685279C"/>
    <w:rsid w:val="36E95DAE"/>
    <w:rsid w:val="37184DFF"/>
    <w:rsid w:val="37AA1E48"/>
    <w:rsid w:val="37B84612"/>
    <w:rsid w:val="37C93788"/>
    <w:rsid w:val="37EF6300"/>
    <w:rsid w:val="37FD7B6F"/>
    <w:rsid w:val="380942B0"/>
    <w:rsid w:val="382D54B8"/>
    <w:rsid w:val="38363290"/>
    <w:rsid w:val="383A3742"/>
    <w:rsid w:val="38730170"/>
    <w:rsid w:val="38732C18"/>
    <w:rsid w:val="387A66CC"/>
    <w:rsid w:val="38921ED5"/>
    <w:rsid w:val="38C22A0D"/>
    <w:rsid w:val="39122B90"/>
    <w:rsid w:val="3914549F"/>
    <w:rsid w:val="39204F51"/>
    <w:rsid w:val="392C04C3"/>
    <w:rsid w:val="393063E5"/>
    <w:rsid w:val="394B4A07"/>
    <w:rsid w:val="39511D42"/>
    <w:rsid w:val="3967591C"/>
    <w:rsid w:val="39731517"/>
    <w:rsid w:val="39791EC9"/>
    <w:rsid w:val="39841846"/>
    <w:rsid w:val="399C38E8"/>
    <w:rsid w:val="39A60AA5"/>
    <w:rsid w:val="39C93AF0"/>
    <w:rsid w:val="39E14020"/>
    <w:rsid w:val="3A5D281B"/>
    <w:rsid w:val="3A906CBE"/>
    <w:rsid w:val="3AA934A6"/>
    <w:rsid w:val="3AAB3781"/>
    <w:rsid w:val="3B0A5D15"/>
    <w:rsid w:val="3B6877C8"/>
    <w:rsid w:val="3BDA7DE5"/>
    <w:rsid w:val="3C2F160E"/>
    <w:rsid w:val="3C5F033A"/>
    <w:rsid w:val="3CCE54C5"/>
    <w:rsid w:val="3CD117BD"/>
    <w:rsid w:val="3CF83180"/>
    <w:rsid w:val="3D071835"/>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00413"/>
    <w:rsid w:val="43465CD3"/>
    <w:rsid w:val="44256103"/>
    <w:rsid w:val="444923EA"/>
    <w:rsid w:val="445E5EFA"/>
    <w:rsid w:val="445F1218"/>
    <w:rsid w:val="44993F4E"/>
    <w:rsid w:val="44A33C34"/>
    <w:rsid w:val="44F72146"/>
    <w:rsid w:val="45276590"/>
    <w:rsid w:val="452B2CE7"/>
    <w:rsid w:val="459F5DC5"/>
    <w:rsid w:val="45C327BF"/>
    <w:rsid w:val="45DB5022"/>
    <w:rsid w:val="45DE6545"/>
    <w:rsid w:val="4634401A"/>
    <w:rsid w:val="46352992"/>
    <w:rsid w:val="467F7F60"/>
    <w:rsid w:val="469D497C"/>
    <w:rsid w:val="46C07C6D"/>
    <w:rsid w:val="46D46FCB"/>
    <w:rsid w:val="46F44A2C"/>
    <w:rsid w:val="46F72E76"/>
    <w:rsid w:val="473F0C29"/>
    <w:rsid w:val="474159DD"/>
    <w:rsid w:val="47FB7C8F"/>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1E71EE"/>
    <w:rsid w:val="535E26D5"/>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5711D8"/>
    <w:rsid w:val="588B252A"/>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45763E"/>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DF79F0"/>
    <w:rsid w:val="5DFA426F"/>
    <w:rsid w:val="5E60221A"/>
    <w:rsid w:val="5E852B06"/>
    <w:rsid w:val="5EBB0773"/>
    <w:rsid w:val="5EC9424F"/>
    <w:rsid w:val="5F3F6EB7"/>
    <w:rsid w:val="5F585836"/>
    <w:rsid w:val="5F595787"/>
    <w:rsid w:val="5F8D1C46"/>
    <w:rsid w:val="5FAE3FBB"/>
    <w:rsid w:val="5FBD03D0"/>
    <w:rsid w:val="5FE50B69"/>
    <w:rsid w:val="5FF91A33"/>
    <w:rsid w:val="601B4866"/>
    <w:rsid w:val="60303D05"/>
    <w:rsid w:val="60386110"/>
    <w:rsid w:val="606977B6"/>
    <w:rsid w:val="60B75222"/>
    <w:rsid w:val="610966E3"/>
    <w:rsid w:val="61A06ED8"/>
    <w:rsid w:val="61C85590"/>
    <w:rsid w:val="61CC6283"/>
    <w:rsid w:val="61EB1FBB"/>
    <w:rsid w:val="620458E9"/>
    <w:rsid w:val="624422CE"/>
    <w:rsid w:val="62812C52"/>
    <w:rsid w:val="6284439F"/>
    <w:rsid w:val="6298596F"/>
    <w:rsid w:val="62D376AD"/>
    <w:rsid w:val="634E079D"/>
    <w:rsid w:val="635553E5"/>
    <w:rsid w:val="63E9591E"/>
    <w:rsid w:val="640F4520"/>
    <w:rsid w:val="644E2961"/>
    <w:rsid w:val="64797172"/>
    <w:rsid w:val="649C056B"/>
    <w:rsid w:val="649C61C5"/>
    <w:rsid w:val="64AE5736"/>
    <w:rsid w:val="64CE25B3"/>
    <w:rsid w:val="64DB4BB5"/>
    <w:rsid w:val="65155138"/>
    <w:rsid w:val="65342BA2"/>
    <w:rsid w:val="658A3C2E"/>
    <w:rsid w:val="65BE0B5B"/>
    <w:rsid w:val="65EE1625"/>
    <w:rsid w:val="667B70FF"/>
    <w:rsid w:val="66815ECF"/>
    <w:rsid w:val="668D4153"/>
    <w:rsid w:val="669E5058"/>
    <w:rsid w:val="66A82973"/>
    <w:rsid w:val="66AD6467"/>
    <w:rsid w:val="670D5141"/>
    <w:rsid w:val="672E0D6A"/>
    <w:rsid w:val="677F638E"/>
    <w:rsid w:val="67C1331A"/>
    <w:rsid w:val="67F973CE"/>
    <w:rsid w:val="6808097F"/>
    <w:rsid w:val="686076FC"/>
    <w:rsid w:val="68E479A1"/>
    <w:rsid w:val="69AE1DB7"/>
    <w:rsid w:val="69CF5EC9"/>
    <w:rsid w:val="6A7C3B1B"/>
    <w:rsid w:val="6A9153AF"/>
    <w:rsid w:val="6A9A5399"/>
    <w:rsid w:val="6AC975E8"/>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D93FE6"/>
    <w:rsid w:val="6DE9238A"/>
    <w:rsid w:val="6E2B147B"/>
    <w:rsid w:val="6E33263A"/>
    <w:rsid w:val="6E3A4154"/>
    <w:rsid w:val="6E893371"/>
    <w:rsid w:val="6E8C71B7"/>
    <w:rsid w:val="6EA731B5"/>
    <w:rsid w:val="6EB6086C"/>
    <w:rsid w:val="6EC648DD"/>
    <w:rsid w:val="6EEF0E38"/>
    <w:rsid w:val="6F0C63B7"/>
    <w:rsid w:val="6F345206"/>
    <w:rsid w:val="6F6B5112"/>
    <w:rsid w:val="6F941165"/>
    <w:rsid w:val="6F9D2D94"/>
    <w:rsid w:val="6FBC2D32"/>
    <w:rsid w:val="6FFF6326"/>
    <w:rsid w:val="70007B47"/>
    <w:rsid w:val="702F1D23"/>
    <w:rsid w:val="705342C1"/>
    <w:rsid w:val="708D3892"/>
    <w:rsid w:val="70A8641D"/>
    <w:rsid w:val="70B75CF8"/>
    <w:rsid w:val="70C079DE"/>
    <w:rsid w:val="712573D2"/>
    <w:rsid w:val="714B6FA9"/>
    <w:rsid w:val="7155010D"/>
    <w:rsid w:val="715C4E8A"/>
    <w:rsid w:val="717F152D"/>
    <w:rsid w:val="71D07EE4"/>
    <w:rsid w:val="720751EB"/>
    <w:rsid w:val="720F3D8F"/>
    <w:rsid w:val="72A30CDA"/>
    <w:rsid w:val="72A75458"/>
    <w:rsid w:val="72D92721"/>
    <w:rsid w:val="732D07CF"/>
    <w:rsid w:val="734158C2"/>
    <w:rsid w:val="73436223"/>
    <w:rsid w:val="735538BA"/>
    <w:rsid w:val="73AC6967"/>
    <w:rsid w:val="73AE56BA"/>
    <w:rsid w:val="740941C7"/>
    <w:rsid w:val="74A24F54"/>
    <w:rsid w:val="74DA21D9"/>
    <w:rsid w:val="74FC6873"/>
    <w:rsid w:val="75250E17"/>
    <w:rsid w:val="75362EE6"/>
    <w:rsid w:val="75576C93"/>
    <w:rsid w:val="756D12FD"/>
    <w:rsid w:val="75711074"/>
    <w:rsid w:val="75893E4D"/>
    <w:rsid w:val="75BA3B6D"/>
    <w:rsid w:val="75D12F9F"/>
    <w:rsid w:val="75E87AE4"/>
    <w:rsid w:val="76206188"/>
    <w:rsid w:val="767E6D89"/>
    <w:rsid w:val="768B48F5"/>
    <w:rsid w:val="76A32A08"/>
    <w:rsid w:val="76B45CD1"/>
    <w:rsid w:val="76DD66F2"/>
    <w:rsid w:val="76EC6FC3"/>
    <w:rsid w:val="770B2702"/>
    <w:rsid w:val="7718563E"/>
    <w:rsid w:val="776A3F9A"/>
    <w:rsid w:val="77901978"/>
    <w:rsid w:val="77915027"/>
    <w:rsid w:val="779D4F4D"/>
    <w:rsid w:val="77A44215"/>
    <w:rsid w:val="77CF1648"/>
    <w:rsid w:val="78177990"/>
    <w:rsid w:val="781D2C7A"/>
    <w:rsid w:val="783A56AF"/>
    <w:rsid w:val="78413BD7"/>
    <w:rsid w:val="788F717D"/>
    <w:rsid w:val="78912CA8"/>
    <w:rsid w:val="78915F29"/>
    <w:rsid w:val="78A77DB4"/>
    <w:rsid w:val="78B31BDE"/>
    <w:rsid w:val="78CC4A03"/>
    <w:rsid w:val="78E70DA1"/>
    <w:rsid w:val="78F21850"/>
    <w:rsid w:val="791B03AB"/>
    <w:rsid w:val="79700F04"/>
    <w:rsid w:val="79714C66"/>
    <w:rsid w:val="79D31F15"/>
    <w:rsid w:val="79D657CC"/>
    <w:rsid w:val="79E40A04"/>
    <w:rsid w:val="7A151811"/>
    <w:rsid w:val="7A767A7E"/>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A35C21"/>
    <w:rsid w:val="7DFC4CA2"/>
    <w:rsid w:val="7E137B54"/>
    <w:rsid w:val="7E4E0E62"/>
    <w:rsid w:val="7E503B32"/>
    <w:rsid w:val="7E6B7B24"/>
    <w:rsid w:val="7E757D8F"/>
    <w:rsid w:val="7E782A8A"/>
    <w:rsid w:val="7EB20667"/>
    <w:rsid w:val="7EFFFA7B"/>
    <w:rsid w:val="7F212147"/>
    <w:rsid w:val="7FC14E2C"/>
    <w:rsid w:val="7FFB8B28"/>
    <w:rsid w:val="7FFF2418"/>
    <w:rsid w:val="9F6F6015"/>
    <w:rsid w:val="AFD74257"/>
    <w:rsid w:val="C69D2067"/>
    <w:rsid w:val="C7DB93C8"/>
    <w:rsid w:val="DD7E7DC7"/>
    <w:rsid w:val="DEF5E07B"/>
    <w:rsid w:val="EF3FFE1D"/>
    <w:rsid w:val="EFEEB9E2"/>
    <w:rsid w:val="F5DBA8FA"/>
    <w:rsid w:val="FFEF8F91"/>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7"/>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5">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2"/>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 w:type="paragraph" w:customStyle="1" w:styleId="18">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1621</Words>
  <Characters>1859</Characters>
  <Lines>15</Lines>
  <Paragraphs>4</Paragraphs>
  <TotalTime>0</TotalTime>
  <ScaleCrop>false</ScaleCrop>
  <LinksUpToDate>false</LinksUpToDate>
  <CharactersWithSpaces>1859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2019-08-13T22:54:00Z</dcterms:created>
  <dc:creator>zkk</dc:creator>
  <cp:lastModifiedBy>张九峰</cp:lastModifiedBy>
  <cp:lastPrinted>2020-03-23T19:03:00Z</cp:lastPrinted>
  <dcterms:modified xsi:type="dcterms:W3CDTF">2026-03-04T03:16:57Z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