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8C550">
      <w:pPr>
        <w:widowControl/>
        <w:wordWrap w:val="0"/>
        <w:spacing w:line="420" w:lineRule="atLeast"/>
        <w:jc w:val="both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32"/>
          <w:szCs w:val="32"/>
          <w:lang w:eastAsia="zh-CN"/>
        </w:rPr>
        <w:t>附件</w:t>
      </w:r>
    </w:p>
    <w:p w14:paraId="76156ED3">
      <w:pPr>
        <w:widowControl/>
        <w:wordWrap w:val="0"/>
        <w:spacing w:line="420" w:lineRule="atLeast"/>
        <w:jc w:val="center"/>
        <w:rPr>
          <w:rFonts w:hint="eastAsia" w:ascii="方正小标宋简体" w:hAnsi="Times New Roman" w:eastAsia="方正小标宋简体"/>
          <w:bCs/>
          <w:snapToGrid w:val="0"/>
          <w:color w:val="auto"/>
          <w:kern w:val="0"/>
          <w:sz w:val="44"/>
          <w:szCs w:val="32"/>
        </w:rPr>
      </w:pPr>
      <w:bookmarkStart w:id="0" w:name="_GoBack"/>
      <w:r>
        <w:rPr>
          <w:rFonts w:hint="eastAsia" w:ascii="方正小标宋简体" w:hAnsi="Times New Roman" w:eastAsia="方正小标宋简体"/>
          <w:bCs/>
          <w:snapToGrid w:val="0"/>
          <w:color w:val="auto"/>
          <w:kern w:val="0"/>
          <w:sz w:val="44"/>
          <w:szCs w:val="32"/>
        </w:rPr>
        <w:t>“违法行为分类”与</w:t>
      </w:r>
      <w:r>
        <w:rPr>
          <w:rFonts w:hint="eastAsia" w:ascii="方正小标宋简体" w:hAnsi="Times New Roman" w:eastAsia="方正小标宋简体"/>
          <w:bCs/>
          <w:snapToGrid w:val="0"/>
          <w:color w:val="auto"/>
          <w:kern w:val="0"/>
          <w:sz w:val="44"/>
          <w:szCs w:val="32"/>
          <w:lang w:eastAsia="zh-CN"/>
        </w:rPr>
        <w:t>信息</w:t>
      </w:r>
      <w:r>
        <w:rPr>
          <w:rFonts w:hint="eastAsia" w:ascii="方正小标宋简体" w:hAnsi="Times New Roman" w:eastAsia="方正小标宋简体"/>
          <w:bCs/>
          <w:snapToGrid w:val="0"/>
          <w:color w:val="auto"/>
          <w:kern w:val="0"/>
          <w:sz w:val="44"/>
          <w:szCs w:val="32"/>
        </w:rPr>
        <w:t>公示对应关系表</w:t>
      </w:r>
      <w:bookmarkEnd w:id="0"/>
    </w:p>
    <w:p w14:paraId="2A30C744">
      <w:pPr>
        <w:pStyle w:val="2"/>
        <w:rPr>
          <w:color w:val="auto"/>
          <w:sz w:val="16"/>
          <w:szCs w:val="11"/>
        </w:rPr>
      </w:pPr>
    </w:p>
    <w:tbl>
      <w:tblPr>
        <w:tblStyle w:val="6"/>
        <w:tblW w:w="12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64"/>
        <w:gridCol w:w="1077"/>
        <w:gridCol w:w="8886"/>
      </w:tblGrid>
      <w:tr w14:paraId="0B09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36" w:type="dxa"/>
            <w:vAlign w:val="center"/>
          </w:tcPr>
          <w:p w14:paraId="36C24E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8"/>
                <w:szCs w:val="28"/>
              </w:rPr>
              <w:t>违法行为分类</w:t>
            </w:r>
          </w:p>
        </w:tc>
        <w:tc>
          <w:tcPr>
            <w:tcW w:w="1364" w:type="dxa"/>
            <w:vAlign w:val="center"/>
          </w:tcPr>
          <w:p w14:paraId="5132A6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8"/>
                <w:szCs w:val="28"/>
              </w:rPr>
              <w:t>处罚公示期限</w:t>
            </w:r>
          </w:p>
        </w:tc>
        <w:tc>
          <w:tcPr>
            <w:tcW w:w="1077" w:type="dxa"/>
            <w:vAlign w:val="center"/>
          </w:tcPr>
          <w:p w14:paraId="27BBD3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8"/>
                <w:szCs w:val="28"/>
              </w:rPr>
              <w:t>最短</w:t>
            </w:r>
          </w:p>
          <w:p w14:paraId="4DF248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8"/>
                <w:szCs w:val="28"/>
              </w:rPr>
              <w:t>公示期</w:t>
            </w:r>
          </w:p>
        </w:tc>
        <w:tc>
          <w:tcPr>
            <w:tcW w:w="8886" w:type="dxa"/>
            <w:vAlign w:val="center"/>
          </w:tcPr>
          <w:p w14:paraId="2C04D8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 w14:paraId="479B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336" w:type="dxa"/>
            <w:vAlign w:val="center"/>
          </w:tcPr>
          <w:p w14:paraId="54C17A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</w:rPr>
              <w:t>严重</w:t>
            </w:r>
          </w:p>
        </w:tc>
        <w:tc>
          <w:tcPr>
            <w:tcW w:w="1364" w:type="dxa"/>
            <w:vAlign w:val="center"/>
          </w:tcPr>
          <w:p w14:paraId="0592E6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3年</w:t>
            </w:r>
          </w:p>
        </w:tc>
        <w:tc>
          <w:tcPr>
            <w:tcW w:w="1077" w:type="dxa"/>
            <w:vAlign w:val="center"/>
          </w:tcPr>
          <w:p w14:paraId="7315A2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8886" w:type="dxa"/>
          </w:tcPr>
          <w:p w14:paraId="540C2F2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1.依法作出的吊销许可、</w:t>
            </w:r>
            <w:r>
              <w:rPr>
                <w:rFonts w:hint="eastAsia" w:ascii="仿宋_GB2312" w:eastAsia="仿宋_GB2312" w:cs="Times New Roman"/>
                <w:b w:val="0"/>
                <w:bCs w:val="0"/>
                <w:strike w:val="0"/>
                <w:dstrike w:val="0"/>
                <w:color w:val="auto"/>
                <w:kern w:val="2"/>
                <w:sz w:val="28"/>
                <w:szCs w:val="28"/>
                <w:lang w:val="en-US" w:eastAsia="zh-CN" w:bidi="ar-SA"/>
              </w:rPr>
              <w:t>吊销资质、责令停产停业、责令停工整治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等行政处罚信息；</w:t>
            </w:r>
          </w:p>
          <w:p w14:paraId="56576B1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color w:val="auto"/>
                <w:sz w:val="3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.依据安全生产、燃气、石油天然气管道、电力、供热、生活垃圾设施及建筑垃圾运输消纳、水利工程建设领域法律法规规章作出的达到听证标准罚款（对公民处以超过5000元罚款，对法人或其他组织处以超过5万元罚款）的行政处罚信息。</w:t>
            </w:r>
          </w:p>
        </w:tc>
      </w:tr>
      <w:tr w14:paraId="48BA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336" w:type="dxa"/>
            <w:vAlign w:val="center"/>
          </w:tcPr>
          <w:p w14:paraId="2812BB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</w:rPr>
              <w:t>一般</w:t>
            </w:r>
          </w:p>
        </w:tc>
        <w:tc>
          <w:tcPr>
            <w:tcW w:w="1364" w:type="dxa"/>
            <w:vAlign w:val="center"/>
          </w:tcPr>
          <w:p w14:paraId="564095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1077" w:type="dxa"/>
            <w:vAlign w:val="center"/>
          </w:tcPr>
          <w:p w14:paraId="3DDEA6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</w:rPr>
              <w:t>个月</w:t>
            </w:r>
          </w:p>
        </w:tc>
        <w:tc>
          <w:tcPr>
            <w:tcW w:w="8886" w:type="dxa"/>
            <w:vAlign w:val="center"/>
          </w:tcPr>
          <w:p w14:paraId="4F3F60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1.依据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安全生产、燃气、石油天然气管道、电力、供热、生活垃圾设施及建筑垃圾运输消纳、水利工程建设领域法律法规规章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作出的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听证标准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以下罚款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（对公民处以5000元、对法人或其他组织处以5万元罚款以下的，含本数，简易程序除外）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  <w:t>的行政处罚信息；</w:t>
            </w:r>
          </w:p>
          <w:p w14:paraId="269838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违法行为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安全生产、燃气、石油天然气管道、电力、供热、生活垃圾设施及建筑垃圾运输消纳、水利工程建设领域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eastAsia="zh-CN"/>
              </w:rPr>
              <w:t>以外）</w:t>
            </w:r>
            <w:r>
              <w:rPr>
                <w:rFonts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</w:rPr>
              <w:t>作出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达到听证标准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eastAsia="zh-CN"/>
              </w:rPr>
              <w:t>罚款的行政处罚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信息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 w14:paraId="4D9B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36" w:type="dxa"/>
            <w:vAlign w:val="center"/>
          </w:tcPr>
          <w:p w14:paraId="0946440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轻微</w:t>
            </w:r>
          </w:p>
        </w:tc>
        <w:tc>
          <w:tcPr>
            <w:tcW w:w="1364" w:type="dxa"/>
            <w:vAlign w:val="center"/>
          </w:tcPr>
          <w:p w14:paraId="04F1FF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</w:rPr>
              <w:t>3个月</w:t>
            </w:r>
          </w:p>
        </w:tc>
        <w:tc>
          <w:tcPr>
            <w:tcW w:w="1077" w:type="dxa"/>
            <w:vAlign w:val="center"/>
          </w:tcPr>
          <w:p w14:paraId="1FC463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——</w:t>
            </w:r>
          </w:p>
        </w:tc>
        <w:tc>
          <w:tcPr>
            <w:tcW w:w="8886" w:type="dxa"/>
            <w:vAlign w:val="center"/>
          </w:tcPr>
          <w:p w14:paraId="22564D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除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lang w:val="en-US" w:eastAsia="zh-CN"/>
              </w:rPr>
              <w:t>“严重”</w:t>
            </w:r>
            <w:r>
              <w:rPr>
                <w:rFonts w:hint="eastAsia"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lang w:val="en-US" w:eastAsia="zh-CN"/>
              </w:rPr>
              <w:t>“一般”</w:t>
            </w:r>
            <w:r>
              <w:rPr>
                <w:rFonts w:hint="eastAsia"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外的其他行政处罚信息</w:t>
            </w:r>
            <w:r>
              <w:rPr>
                <w:rFonts w:hint="eastAsia" w:ascii="仿宋_GB2312" w:hAnsi="Times New Roman" w:eastAsia="仿宋_GB2312"/>
                <w:snapToGrid w:val="0"/>
                <w:color w:val="auto"/>
                <w:kern w:val="0"/>
                <w:sz w:val="28"/>
                <w:szCs w:val="28"/>
              </w:rPr>
              <w:t>。</w:t>
            </w:r>
          </w:p>
        </w:tc>
      </w:tr>
    </w:tbl>
    <w:p w14:paraId="60D3B6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28"/>
          <w:szCs w:val="28"/>
          <w:lang w:eastAsia="zh-CN"/>
        </w:rPr>
        <w:t>备注：</w:t>
      </w:r>
    </w:p>
    <w:p w14:paraId="33204C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Times New Roman" w:eastAsia="仿宋_GB2312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snapToGrid w:val="0"/>
          <w:color w:val="auto"/>
          <w:kern w:val="0"/>
          <w:sz w:val="28"/>
          <w:szCs w:val="28"/>
          <w:lang w:val="en-US" w:eastAsia="zh-CN"/>
        </w:rPr>
        <w:t>1.国家和本市关于“严重”“一般”“轻微”违法行为分类另有规定的，按照相关规定执行。</w:t>
      </w:r>
    </w:p>
    <w:p w14:paraId="7E92E2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Times New Roman" w:eastAsia="仿宋_GB2312"/>
          <w:snapToGrid w:val="0"/>
          <w:color w:val="auto"/>
          <w:kern w:val="0"/>
          <w:sz w:val="28"/>
          <w:szCs w:val="28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9" w:h="11907" w:orient="landscape"/>
          <w:pgMar w:top="1587" w:right="2098" w:bottom="1474" w:left="1985" w:header="0" w:footer="1134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="仿宋_GB2312" w:hAnsi="Times New Roman" w:eastAsia="仿宋_GB2312"/>
          <w:snapToGrid w:val="0"/>
          <w:color w:val="auto"/>
          <w:kern w:val="0"/>
          <w:sz w:val="28"/>
          <w:szCs w:val="28"/>
          <w:lang w:val="en-US" w:eastAsia="zh-CN"/>
        </w:rPr>
        <w:t>2.简易程序案件、不予行政处罚案件和警告案件的信息公示工作，按照国家和本市的相关规定执行。</w:t>
      </w:r>
    </w:p>
    <w:p w14:paraId="432EC34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113C3">
    <w:pPr>
      <w:pStyle w:val="4"/>
      <w:ind w:right="280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E5B326">
                          <w:pPr>
                            <w:pStyle w:val="4"/>
                            <w:ind w:right="280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E5B326">
                    <w:pPr>
                      <w:pStyle w:val="4"/>
                      <w:ind w:right="280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C301D">
    <w:pPr>
      <w:pStyle w:val="4"/>
      <w:ind w:firstLine="280" w:firstLineChars="10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18B56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7058A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6286C"/>
    <w:rsid w:val="4F86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方正小标宋_GBK" w:hAnsi="Times New Roman" w:eastAsia="方正小标宋_GBK" w:cs="Times New Roman"/>
      <w:b/>
      <w:bCs/>
      <w:sz w:val="36"/>
      <w:szCs w:val="24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2026-01-26T08:41:00Z</dcterms:created>
  <dc:creator>陈陶</dc:creator>
  <cp:lastModifiedBy>陈陶</cp:lastModifiedBy>
  <dcterms:modified xsi:type="dcterms:W3CDTF">2026-01-26T08:43:47Z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23F33B0AE7D845C9A4141BE8508ADEFC_11</vt:lpwstr>
  </property>
  <property fmtid="{D5CDD505-2E9C-101B-9397-08002B2CF9AE}" pid="4" name="KSOTemplateDocerSaveRecord">
    <vt:lpwstr>eyJoZGlkIjoiYWI1MGEyYzE1ODYxY2Q3ZDc1NjRiZTM5MDNjNDEwNTQiLCJ1c2VySWQiOiIxMjQ0NDQ3NTA3In0=</vt:lpwstr>
  </property>
</Properties>
</file>