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2FE" w:rsidRDefault="00957FA7">
      <w:pPr>
        <w:adjustRightInd w:val="0"/>
        <w:snapToGrid w:val="0"/>
        <w:spacing w:line="560" w:lineRule="exact"/>
        <w:jc w:val="center"/>
        <w:rPr>
          <w:rFonts w:ascii="方正小标宋简体" w:eastAsia="方正小标宋简体" w:hAnsi="方正小标宋简体" w:cs="方正小标宋简体"/>
          <w:kern w:val="36"/>
          <w:sz w:val="44"/>
          <w:szCs w:val="44"/>
        </w:rPr>
      </w:pPr>
      <w:bookmarkStart w:id="0" w:name="_Hlk132991536"/>
      <w:bookmarkStart w:id="1" w:name="_GoBack"/>
      <w:bookmarkEnd w:id="1"/>
      <w:r>
        <w:rPr>
          <w:rFonts w:ascii="方正小标宋简体" w:eastAsia="方正小标宋简体" w:hAnsi="方正小标宋简体" w:cs="方正小标宋简体" w:hint="eastAsia"/>
          <w:kern w:val="36"/>
          <w:sz w:val="44"/>
          <w:szCs w:val="44"/>
        </w:rPr>
        <w:t>北京市互联网租赁自行车运营服务质量</w:t>
      </w:r>
    </w:p>
    <w:p w:rsidR="00B662FE" w:rsidRDefault="00957FA7">
      <w:pPr>
        <w:adjustRightInd w:val="0"/>
        <w:snapToGrid w:val="0"/>
        <w:spacing w:line="560" w:lineRule="exact"/>
        <w:jc w:val="center"/>
        <w:rPr>
          <w:rFonts w:ascii="方正小标宋简体" w:eastAsia="方正小标宋简体" w:hAnsi="方正小标宋简体" w:cs="方正小标宋简体"/>
          <w:kern w:val="36"/>
          <w:sz w:val="44"/>
          <w:szCs w:val="44"/>
        </w:rPr>
      </w:pPr>
      <w:r>
        <w:rPr>
          <w:rFonts w:ascii="方正小标宋简体" w:eastAsia="方正小标宋简体" w:hAnsi="方正小标宋简体" w:cs="方正小标宋简体" w:hint="eastAsia"/>
          <w:kern w:val="36"/>
          <w:sz w:val="44"/>
          <w:szCs w:val="44"/>
        </w:rPr>
        <w:t>考核办法（</w:t>
      </w:r>
      <w:r>
        <w:rPr>
          <w:rFonts w:ascii="方正小标宋简体" w:eastAsia="方正小标宋简体" w:hAnsi="方正小标宋简体" w:cs="方正小标宋简体" w:hint="eastAsia"/>
          <w:kern w:val="36"/>
          <w:sz w:val="44"/>
          <w:szCs w:val="44"/>
        </w:rPr>
        <w:t>202</w:t>
      </w:r>
      <w:r>
        <w:rPr>
          <w:rFonts w:ascii="方正小标宋简体" w:eastAsia="方正小标宋简体" w:hAnsi="方正小标宋简体" w:cs="方正小标宋简体" w:hint="eastAsia"/>
          <w:kern w:val="36"/>
          <w:sz w:val="44"/>
          <w:szCs w:val="44"/>
        </w:rPr>
        <w:t>5</w:t>
      </w:r>
      <w:r>
        <w:rPr>
          <w:rFonts w:ascii="方正小标宋简体" w:eastAsia="方正小标宋简体" w:hAnsi="方正小标宋简体" w:cs="方正小标宋简体" w:hint="eastAsia"/>
          <w:kern w:val="36"/>
          <w:sz w:val="44"/>
          <w:szCs w:val="44"/>
        </w:rPr>
        <w:t>年修订版）</w:t>
      </w:r>
    </w:p>
    <w:bookmarkEnd w:id="0"/>
    <w:p w:rsidR="00B662FE" w:rsidRDefault="00B662FE">
      <w:pPr>
        <w:adjustRightInd w:val="0"/>
        <w:snapToGrid w:val="0"/>
        <w:spacing w:line="560" w:lineRule="exact"/>
        <w:ind w:firstLineChars="200" w:firstLine="640"/>
        <w:jc w:val="center"/>
        <w:rPr>
          <w:rFonts w:eastAsia="黑体"/>
          <w:sz w:val="32"/>
          <w:szCs w:val="32"/>
        </w:rPr>
      </w:pPr>
    </w:p>
    <w:p w:rsidR="00B662FE" w:rsidRDefault="00957FA7">
      <w:pPr>
        <w:adjustRightInd w:val="0"/>
        <w:snapToGrid w:val="0"/>
        <w:spacing w:line="560" w:lineRule="exact"/>
        <w:jc w:val="center"/>
        <w:outlineLvl w:val="0"/>
        <w:rPr>
          <w:rFonts w:eastAsia="黑体"/>
          <w:sz w:val="32"/>
          <w:szCs w:val="32"/>
        </w:rPr>
      </w:pPr>
      <w:r>
        <w:rPr>
          <w:rFonts w:eastAsia="黑体"/>
          <w:sz w:val="32"/>
          <w:szCs w:val="32"/>
        </w:rPr>
        <w:t>第一章</w:t>
      </w:r>
      <w:r>
        <w:rPr>
          <w:rFonts w:eastAsia="黑体"/>
          <w:sz w:val="32"/>
          <w:szCs w:val="32"/>
        </w:rPr>
        <w:t xml:space="preserve"> </w:t>
      </w:r>
      <w:r>
        <w:rPr>
          <w:rFonts w:eastAsia="黑体"/>
          <w:sz w:val="32"/>
          <w:szCs w:val="32"/>
        </w:rPr>
        <w:t>总则</w:t>
      </w:r>
    </w:p>
    <w:p w:rsidR="00B662FE" w:rsidRDefault="00957FA7">
      <w:pPr>
        <w:adjustRightInd w:val="0"/>
        <w:snapToGrid w:val="0"/>
        <w:spacing w:line="560" w:lineRule="exact"/>
        <w:ind w:firstLineChars="200" w:firstLine="640"/>
        <w:outlineLvl w:val="1"/>
        <w:rPr>
          <w:rFonts w:eastAsia="仿宋_GB2312"/>
          <w:sz w:val="32"/>
          <w:szCs w:val="32"/>
        </w:rPr>
      </w:pPr>
      <w:r>
        <w:rPr>
          <w:rFonts w:eastAsia="黑体"/>
          <w:sz w:val="32"/>
          <w:szCs w:val="32"/>
        </w:rPr>
        <w:t>第一条</w:t>
      </w:r>
      <w:r>
        <w:rPr>
          <w:rFonts w:eastAsia="黑体" w:hint="eastAsia"/>
          <w:sz w:val="32"/>
          <w:szCs w:val="32"/>
        </w:rPr>
        <w:t xml:space="preserve"> </w:t>
      </w:r>
      <w:r>
        <w:rPr>
          <w:rFonts w:eastAsia="仿宋_GB2312"/>
          <w:sz w:val="32"/>
          <w:szCs w:val="32"/>
        </w:rPr>
        <w:t>为规范和加强互联网租赁自行车行业</w:t>
      </w:r>
      <w:r>
        <w:rPr>
          <w:rFonts w:eastAsia="仿宋_GB2312" w:hint="eastAsia"/>
          <w:sz w:val="32"/>
          <w:szCs w:val="32"/>
        </w:rPr>
        <w:t>监管</w:t>
      </w:r>
      <w:r>
        <w:rPr>
          <w:rFonts w:eastAsia="仿宋_GB2312"/>
          <w:sz w:val="32"/>
          <w:szCs w:val="32"/>
        </w:rPr>
        <w:t>，进一步提高企业运营水平和服务质量，根据《北京市非机动车管理条例》《北京市互联网租赁自行车运营服务监督管理办法（试行）》等有关规定，结合本市工作实际，制定本办法。</w:t>
      </w:r>
    </w:p>
    <w:p w:rsidR="00B662FE" w:rsidRDefault="00957FA7">
      <w:pPr>
        <w:adjustRightInd w:val="0"/>
        <w:snapToGrid w:val="0"/>
        <w:spacing w:line="560" w:lineRule="exact"/>
        <w:ind w:firstLineChars="200" w:firstLine="640"/>
        <w:outlineLvl w:val="1"/>
        <w:rPr>
          <w:rFonts w:eastAsia="仿宋_GB2312"/>
          <w:sz w:val="32"/>
          <w:szCs w:val="32"/>
        </w:rPr>
      </w:pPr>
      <w:r>
        <w:rPr>
          <w:rFonts w:eastAsia="黑体"/>
          <w:sz w:val="32"/>
          <w:szCs w:val="32"/>
        </w:rPr>
        <w:t>第二条</w:t>
      </w:r>
      <w:r>
        <w:rPr>
          <w:rFonts w:eastAsia="仿宋_GB2312" w:hint="eastAsia"/>
          <w:sz w:val="32"/>
          <w:szCs w:val="40"/>
        </w:rPr>
        <w:t xml:space="preserve"> </w:t>
      </w:r>
      <w:r>
        <w:rPr>
          <w:rFonts w:eastAsia="仿宋_GB2312"/>
          <w:sz w:val="32"/>
          <w:szCs w:val="32"/>
        </w:rPr>
        <w:t>本办法适用于本市</w:t>
      </w:r>
      <w:r>
        <w:rPr>
          <w:rFonts w:eastAsia="仿宋_GB2312" w:hint="eastAsia"/>
          <w:sz w:val="32"/>
          <w:szCs w:val="32"/>
        </w:rPr>
        <w:t>行政区域内互联网租赁自行车运营服务质量考核。</w:t>
      </w:r>
    </w:p>
    <w:p w:rsidR="00B662FE" w:rsidRDefault="00957FA7">
      <w:pPr>
        <w:adjustRightInd w:val="0"/>
        <w:snapToGrid w:val="0"/>
        <w:spacing w:line="560" w:lineRule="exact"/>
        <w:ind w:firstLineChars="200" w:firstLine="640"/>
        <w:outlineLvl w:val="1"/>
        <w:rPr>
          <w:rFonts w:eastAsia="黑体"/>
          <w:sz w:val="32"/>
          <w:szCs w:val="32"/>
        </w:rPr>
      </w:pPr>
      <w:r>
        <w:rPr>
          <w:rFonts w:eastAsia="黑体"/>
          <w:sz w:val="32"/>
          <w:szCs w:val="32"/>
        </w:rPr>
        <w:t>第三条</w:t>
      </w:r>
      <w:r>
        <w:rPr>
          <w:rFonts w:eastAsia="仿宋_GB2312" w:hint="eastAsia"/>
          <w:sz w:val="32"/>
          <w:szCs w:val="40"/>
        </w:rPr>
        <w:t xml:space="preserve"> </w:t>
      </w:r>
      <w:r>
        <w:rPr>
          <w:rFonts w:eastAsia="仿宋_GB2312"/>
          <w:sz w:val="32"/>
          <w:szCs w:val="32"/>
        </w:rPr>
        <w:t>互联网租赁自行车服务质量考核工作坚持标准统一、公平公正、科学合理的原则。</w:t>
      </w:r>
    </w:p>
    <w:p w:rsidR="00B662FE" w:rsidRDefault="00957FA7">
      <w:pPr>
        <w:adjustRightInd w:val="0"/>
        <w:snapToGrid w:val="0"/>
        <w:spacing w:line="560" w:lineRule="exact"/>
        <w:ind w:firstLineChars="200" w:firstLine="640"/>
        <w:outlineLvl w:val="1"/>
        <w:rPr>
          <w:rFonts w:eastAsia="仿宋_GB2312"/>
          <w:sz w:val="32"/>
          <w:szCs w:val="32"/>
        </w:rPr>
      </w:pPr>
      <w:r>
        <w:rPr>
          <w:rFonts w:eastAsia="黑体"/>
          <w:sz w:val="32"/>
          <w:szCs w:val="32"/>
        </w:rPr>
        <w:t>第四条</w:t>
      </w:r>
      <w:bookmarkStart w:id="2" w:name="_Hlk132991824"/>
      <w:r>
        <w:rPr>
          <w:rFonts w:eastAsia="仿宋_GB2312" w:hint="eastAsia"/>
          <w:sz w:val="32"/>
          <w:szCs w:val="40"/>
        </w:rPr>
        <w:t xml:space="preserve"> </w:t>
      </w:r>
      <w:r>
        <w:rPr>
          <w:rFonts w:eastAsia="仿宋_GB2312"/>
          <w:sz w:val="32"/>
          <w:szCs w:val="32"/>
        </w:rPr>
        <w:t>市交通行政管理部门</w:t>
      </w:r>
      <w:bookmarkEnd w:id="2"/>
      <w:r>
        <w:rPr>
          <w:rFonts w:eastAsia="仿宋_GB2312"/>
          <w:sz w:val="32"/>
          <w:szCs w:val="32"/>
        </w:rPr>
        <w:t>（以下简称</w:t>
      </w:r>
      <w:r>
        <w:rPr>
          <w:rFonts w:eastAsia="仿宋_GB2312" w:hint="eastAsia"/>
          <w:sz w:val="32"/>
          <w:szCs w:val="32"/>
        </w:rPr>
        <w:t>“</w:t>
      </w:r>
      <w:r>
        <w:rPr>
          <w:rFonts w:eastAsia="仿宋_GB2312" w:hint="eastAsia"/>
          <w:sz w:val="32"/>
          <w:szCs w:val="32"/>
        </w:rPr>
        <w:t>市</w:t>
      </w:r>
      <w:r>
        <w:rPr>
          <w:rFonts w:eastAsia="仿宋_GB2312"/>
          <w:sz w:val="32"/>
          <w:szCs w:val="32"/>
        </w:rPr>
        <w:t>管理部门</w:t>
      </w:r>
      <w:r>
        <w:rPr>
          <w:rFonts w:eastAsia="仿宋_GB2312" w:hint="eastAsia"/>
          <w:sz w:val="32"/>
          <w:szCs w:val="32"/>
        </w:rPr>
        <w:t>”</w:t>
      </w:r>
      <w:r>
        <w:rPr>
          <w:rFonts w:eastAsia="仿宋_GB2312"/>
          <w:sz w:val="32"/>
          <w:szCs w:val="32"/>
        </w:rPr>
        <w:t>）</w:t>
      </w:r>
      <w:r>
        <w:rPr>
          <w:rFonts w:eastAsia="仿宋_GB2312" w:hint="eastAsia"/>
          <w:sz w:val="32"/>
          <w:szCs w:val="32"/>
        </w:rPr>
        <w:t>负责组织</w:t>
      </w:r>
      <w:r>
        <w:rPr>
          <w:rFonts w:eastAsia="仿宋_GB2312" w:hint="eastAsia"/>
          <w:sz w:val="32"/>
          <w:szCs w:val="32"/>
        </w:rPr>
        <w:t>开展</w:t>
      </w:r>
      <w:r>
        <w:rPr>
          <w:rFonts w:eastAsia="仿宋_GB2312" w:hint="eastAsia"/>
          <w:sz w:val="32"/>
          <w:szCs w:val="32"/>
        </w:rPr>
        <w:t>服务</w:t>
      </w:r>
      <w:r>
        <w:rPr>
          <w:rFonts w:eastAsia="仿宋_GB2312"/>
          <w:sz w:val="32"/>
          <w:szCs w:val="32"/>
        </w:rPr>
        <w:t>质量考核</w:t>
      </w:r>
      <w:r>
        <w:rPr>
          <w:rFonts w:eastAsia="仿宋_GB2312" w:hint="eastAsia"/>
          <w:sz w:val="32"/>
          <w:szCs w:val="32"/>
        </w:rPr>
        <w:t>，</w:t>
      </w:r>
      <w:r>
        <w:rPr>
          <w:rFonts w:eastAsia="仿宋_GB2312" w:hint="eastAsia"/>
          <w:sz w:val="32"/>
          <w:szCs w:val="32"/>
        </w:rPr>
        <w:t>可通过政府购买服务等方式委托第三方</w:t>
      </w:r>
      <w:r>
        <w:rPr>
          <w:rFonts w:eastAsia="仿宋_GB2312" w:hint="eastAsia"/>
          <w:sz w:val="32"/>
          <w:szCs w:val="32"/>
        </w:rPr>
        <w:t>（</w:t>
      </w:r>
      <w:r>
        <w:rPr>
          <w:rFonts w:eastAsia="仿宋_GB2312" w:hint="eastAsia"/>
          <w:sz w:val="32"/>
          <w:szCs w:val="32"/>
        </w:rPr>
        <w:t>以下简称“第三方机构”</w:t>
      </w:r>
      <w:r>
        <w:rPr>
          <w:rFonts w:eastAsia="仿宋_GB2312" w:hint="eastAsia"/>
          <w:sz w:val="32"/>
          <w:szCs w:val="32"/>
        </w:rPr>
        <w:t>）</w:t>
      </w:r>
      <w:r>
        <w:rPr>
          <w:rFonts w:eastAsia="仿宋_GB2312" w:hint="eastAsia"/>
          <w:sz w:val="32"/>
          <w:szCs w:val="32"/>
        </w:rPr>
        <w:t>协助组织开展服务质量考核。各区</w:t>
      </w:r>
      <w:r>
        <w:rPr>
          <w:rFonts w:eastAsia="仿宋_GB2312"/>
          <w:sz w:val="32"/>
          <w:szCs w:val="32"/>
        </w:rPr>
        <w:t>互联网租赁自行车管理部门（以下简称</w:t>
      </w:r>
      <w:r>
        <w:rPr>
          <w:rFonts w:eastAsia="仿宋_GB2312" w:hint="eastAsia"/>
          <w:sz w:val="32"/>
          <w:szCs w:val="32"/>
        </w:rPr>
        <w:t>“</w:t>
      </w:r>
      <w:r>
        <w:rPr>
          <w:rFonts w:eastAsia="仿宋_GB2312"/>
          <w:sz w:val="32"/>
          <w:szCs w:val="32"/>
        </w:rPr>
        <w:t>区管理部门</w:t>
      </w:r>
      <w:r>
        <w:rPr>
          <w:rFonts w:eastAsia="仿宋_GB2312" w:hint="eastAsia"/>
          <w:sz w:val="32"/>
          <w:szCs w:val="32"/>
        </w:rPr>
        <w:t>”</w:t>
      </w:r>
      <w:r>
        <w:rPr>
          <w:rFonts w:eastAsia="仿宋_GB2312"/>
          <w:sz w:val="32"/>
          <w:szCs w:val="32"/>
        </w:rPr>
        <w:t>）</w:t>
      </w:r>
      <w:r>
        <w:rPr>
          <w:rFonts w:eastAsia="仿宋_GB2312" w:hint="eastAsia"/>
          <w:sz w:val="32"/>
          <w:szCs w:val="32"/>
        </w:rPr>
        <w:t>负责具体实施本行政区域内服务质量考核工作</w:t>
      </w:r>
      <w:r>
        <w:rPr>
          <w:rFonts w:eastAsia="仿宋_GB2312"/>
          <w:sz w:val="32"/>
          <w:szCs w:val="32"/>
        </w:rPr>
        <w:t>。</w:t>
      </w:r>
    </w:p>
    <w:p w:rsidR="00B662FE" w:rsidRDefault="00957FA7">
      <w:pPr>
        <w:adjustRightInd w:val="0"/>
        <w:snapToGrid w:val="0"/>
        <w:spacing w:line="560" w:lineRule="exact"/>
        <w:ind w:firstLineChars="200" w:firstLine="640"/>
        <w:rPr>
          <w:rFonts w:eastAsia="仿宋_GB2312"/>
          <w:sz w:val="32"/>
          <w:szCs w:val="32"/>
        </w:rPr>
      </w:pPr>
      <w:r>
        <w:rPr>
          <w:rFonts w:eastAsia="仿宋_GB2312" w:hint="eastAsia"/>
          <w:sz w:val="32"/>
          <w:szCs w:val="32"/>
        </w:rPr>
        <w:t>市交通综合治理事务中心、北京市自行车电动车行业协会按照</w:t>
      </w:r>
      <w:r>
        <w:rPr>
          <w:rFonts w:eastAsia="仿宋_GB2312"/>
          <w:sz w:val="32"/>
          <w:szCs w:val="32"/>
        </w:rPr>
        <w:t>《北京市互联网租赁自行车运营服务质量考核</w:t>
      </w:r>
      <w:r>
        <w:rPr>
          <w:rFonts w:eastAsia="仿宋_GB2312" w:hint="eastAsia"/>
          <w:sz w:val="32"/>
          <w:szCs w:val="32"/>
        </w:rPr>
        <w:t>指标</w:t>
      </w:r>
      <w:r>
        <w:rPr>
          <w:rFonts w:eastAsia="仿宋_GB2312"/>
          <w:sz w:val="32"/>
          <w:szCs w:val="32"/>
        </w:rPr>
        <w:t>及评分细则》</w:t>
      </w:r>
      <w:r>
        <w:rPr>
          <w:rFonts w:eastAsia="仿宋_GB2312" w:hint="eastAsia"/>
          <w:sz w:val="32"/>
          <w:szCs w:val="32"/>
        </w:rPr>
        <w:t>（</w:t>
      </w:r>
      <w:r>
        <w:rPr>
          <w:rFonts w:ascii="仿宋_GB2312" w:eastAsia="仿宋_GB2312" w:hAnsi="仿宋_GB2312" w:hint="eastAsia"/>
          <w:sz w:val="32"/>
          <w:szCs w:val="32"/>
        </w:rPr>
        <w:t>详见附件</w:t>
      </w:r>
      <w:r>
        <w:rPr>
          <w:rFonts w:ascii="仿宋_GB2312" w:eastAsia="仿宋_GB2312" w:hAnsi="仿宋_GB2312" w:hint="eastAsia"/>
          <w:sz w:val="32"/>
          <w:szCs w:val="32"/>
        </w:rPr>
        <w:t>1</w:t>
      </w:r>
      <w:r>
        <w:rPr>
          <w:rFonts w:eastAsia="仿宋_GB2312" w:hint="eastAsia"/>
          <w:sz w:val="32"/>
          <w:szCs w:val="32"/>
        </w:rPr>
        <w:t>）落实各自职责范围内的考核工作。</w:t>
      </w:r>
    </w:p>
    <w:p w:rsidR="00B662FE" w:rsidRDefault="00957FA7">
      <w:pPr>
        <w:adjustRightInd w:val="0"/>
        <w:snapToGrid w:val="0"/>
        <w:spacing w:line="560" w:lineRule="exact"/>
        <w:jc w:val="center"/>
        <w:outlineLvl w:val="0"/>
        <w:rPr>
          <w:rFonts w:eastAsia="黑体"/>
          <w:sz w:val="32"/>
          <w:szCs w:val="32"/>
        </w:rPr>
      </w:pPr>
      <w:r>
        <w:rPr>
          <w:rFonts w:eastAsia="黑体"/>
          <w:sz w:val="32"/>
          <w:szCs w:val="32"/>
        </w:rPr>
        <w:t>第二章</w:t>
      </w:r>
      <w:r>
        <w:rPr>
          <w:rFonts w:eastAsia="黑体"/>
          <w:sz w:val="32"/>
          <w:szCs w:val="32"/>
        </w:rPr>
        <w:t xml:space="preserve"> </w:t>
      </w:r>
      <w:r>
        <w:rPr>
          <w:rFonts w:eastAsia="黑体"/>
          <w:sz w:val="32"/>
          <w:szCs w:val="32"/>
        </w:rPr>
        <w:t>考核内容</w:t>
      </w:r>
    </w:p>
    <w:p w:rsidR="00B662FE" w:rsidRDefault="00957FA7">
      <w:pPr>
        <w:adjustRightInd w:val="0"/>
        <w:snapToGrid w:val="0"/>
        <w:spacing w:line="560" w:lineRule="exact"/>
        <w:ind w:firstLineChars="200" w:firstLine="640"/>
        <w:outlineLvl w:val="1"/>
        <w:rPr>
          <w:rFonts w:eastAsia="仿宋_GB2312"/>
          <w:sz w:val="32"/>
          <w:szCs w:val="32"/>
        </w:rPr>
      </w:pPr>
      <w:r>
        <w:rPr>
          <w:rFonts w:eastAsia="黑体"/>
          <w:sz w:val="32"/>
          <w:szCs w:val="32"/>
        </w:rPr>
        <w:t>第五条</w:t>
      </w:r>
      <w:r>
        <w:rPr>
          <w:rFonts w:eastAsia="仿宋_GB2312" w:hint="eastAsia"/>
          <w:sz w:val="32"/>
          <w:szCs w:val="40"/>
        </w:rPr>
        <w:t xml:space="preserve"> </w:t>
      </w:r>
      <w:r>
        <w:rPr>
          <w:rFonts w:eastAsia="仿宋_GB2312"/>
          <w:sz w:val="32"/>
          <w:szCs w:val="32"/>
        </w:rPr>
        <w:t>考核对象为</w:t>
      </w:r>
      <w:r>
        <w:rPr>
          <w:rFonts w:eastAsia="仿宋_GB2312" w:hint="eastAsia"/>
          <w:sz w:val="32"/>
          <w:szCs w:val="32"/>
        </w:rPr>
        <w:t>在本市</w:t>
      </w:r>
      <w:r>
        <w:rPr>
          <w:rFonts w:eastAsia="仿宋_GB2312" w:hint="eastAsia"/>
          <w:sz w:val="32"/>
          <w:szCs w:val="32"/>
        </w:rPr>
        <w:t>行政区域内</w:t>
      </w:r>
      <w:r>
        <w:rPr>
          <w:rFonts w:eastAsia="仿宋_GB2312" w:hint="eastAsia"/>
          <w:sz w:val="32"/>
          <w:szCs w:val="32"/>
        </w:rPr>
        <w:t>提供互联网租赁自行</w:t>
      </w:r>
      <w:r>
        <w:rPr>
          <w:rFonts w:eastAsia="仿宋_GB2312" w:hint="eastAsia"/>
          <w:sz w:val="32"/>
          <w:szCs w:val="32"/>
        </w:rPr>
        <w:lastRenderedPageBreak/>
        <w:t>车运营服务且已签署合规经营信用承诺书和优质服务信用</w:t>
      </w:r>
      <w:r>
        <w:rPr>
          <w:rFonts w:eastAsia="仿宋_GB2312"/>
          <w:sz w:val="32"/>
          <w:szCs w:val="32"/>
        </w:rPr>
        <w:t>承诺书</w:t>
      </w:r>
      <w:r>
        <w:rPr>
          <w:rFonts w:eastAsia="仿宋_GB2312" w:hint="eastAsia"/>
          <w:sz w:val="32"/>
          <w:szCs w:val="32"/>
        </w:rPr>
        <w:t>的运营服务企业。</w:t>
      </w:r>
    </w:p>
    <w:p w:rsidR="00B662FE" w:rsidRDefault="00957FA7">
      <w:pPr>
        <w:adjustRightInd w:val="0"/>
        <w:snapToGrid w:val="0"/>
        <w:spacing w:line="560" w:lineRule="exact"/>
        <w:ind w:firstLineChars="200" w:firstLine="640"/>
        <w:outlineLvl w:val="1"/>
        <w:rPr>
          <w:rFonts w:ascii="仿宋_GB2312" w:eastAsia="仿宋_GB2312" w:hAnsi="仿宋_GB2312" w:cs="仿宋_GB2312"/>
          <w:sz w:val="32"/>
          <w:szCs w:val="32"/>
        </w:rPr>
      </w:pPr>
      <w:r>
        <w:rPr>
          <w:rFonts w:eastAsia="黑体"/>
          <w:sz w:val="32"/>
          <w:szCs w:val="32"/>
        </w:rPr>
        <w:t>第六条</w:t>
      </w:r>
      <w:r>
        <w:rPr>
          <w:rFonts w:eastAsia="仿宋_GB2312" w:hint="eastAsia"/>
          <w:sz w:val="32"/>
          <w:szCs w:val="40"/>
        </w:rPr>
        <w:t xml:space="preserve"> </w:t>
      </w:r>
      <w:r>
        <w:rPr>
          <w:rFonts w:ascii="仿宋_GB2312" w:eastAsia="仿宋_GB2312" w:hAnsi="仿宋_GB2312" w:cs="仿宋_GB2312" w:hint="eastAsia"/>
          <w:sz w:val="32"/>
          <w:szCs w:val="32"/>
        </w:rPr>
        <w:t>互联网租赁自行车运营服务质量考核实行计分制，考核总分为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分，另设</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分作为加分项，用于鼓励引导企业提高车辆</w:t>
      </w:r>
      <w:r>
        <w:rPr>
          <w:rFonts w:ascii="仿宋_GB2312" w:eastAsia="仿宋_GB2312" w:hAnsi="仿宋_GB2312" w:cs="仿宋_GB2312" w:hint="eastAsia"/>
          <w:sz w:val="32"/>
          <w:szCs w:val="32"/>
        </w:rPr>
        <w:t>活跃度</w:t>
      </w:r>
      <w:r>
        <w:rPr>
          <w:rFonts w:ascii="仿宋_GB2312" w:eastAsia="仿宋_GB2312" w:hAnsi="仿宋_GB2312" w:cs="仿宋_GB2312" w:hint="eastAsia"/>
          <w:sz w:val="32"/>
          <w:szCs w:val="32"/>
        </w:rPr>
        <w:t>、实施科技创新、积极承担社会责任等。</w:t>
      </w:r>
    </w:p>
    <w:p w:rsidR="00B662FE" w:rsidRDefault="00957FA7">
      <w:pPr>
        <w:adjustRightInd w:val="0"/>
        <w:snapToGrid w:val="0"/>
        <w:spacing w:line="560" w:lineRule="exact"/>
        <w:ind w:firstLineChars="200" w:firstLine="640"/>
        <w:outlineLvl w:val="1"/>
        <w:rPr>
          <w:rFonts w:ascii="仿宋_GB2312" w:eastAsia="仿宋_GB2312" w:hAnsi="仿宋_GB2312" w:cs="仿宋_GB2312"/>
          <w:sz w:val="32"/>
          <w:szCs w:val="32"/>
        </w:rPr>
      </w:pPr>
      <w:r>
        <w:rPr>
          <w:rFonts w:eastAsia="黑体"/>
          <w:sz w:val="32"/>
          <w:szCs w:val="32"/>
        </w:rPr>
        <w:t>第七条</w:t>
      </w:r>
      <w:r>
        <w:rPr>
          <w:rFonts w:eastAsia="仿宋_GB2312" w:hint="eastAsia"/>
          <w:sz w:val="32"/>
          <w:szCs w:val="40"/>
        </w:rPr>
        <w:t xml:space="preserve"> </w:t>
      </w:r>
      <w:r>
        <w:rPr>
          <w:rFonts w:ascii="仿宋_GB2312" w:eastAsia="仿宋_GB2312" w:hAnsi="仿宋_GB2312" w:cs="仿宋_GB2312" w:hint="eastAsia"/>
          <w:sz w:val="32"/>
          <w:szCs w:val="32"/>
        </w:rPr>
        <w:t>考核内容包括</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个方面</w:t>
      </w:r>
      <w:r>
        <w:rPr>
          <w:rFonts w:ascii="仿宋_GB2312" w:eastAsia="仿宋_GB2312" w:hAnsi="仿宋_GB2312" w:cs="仿宋_GB2312" w:hint="eastAsia"/>
          <w:sz w:val="32"/>
          <w:szCs w:val="32"/>
        </w:rPr>
        <w:t>共</w:t>
      </w: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指标：</w:t>
      </w:r>
    </w:p>
    <w:p w:rsidR="00B662FE" w:rsidRDefault="00957FA7">
      <w:pPr>
        <w:adjustRightInd w:val="0"/>
        <w:snapToGrid w:val="0"/>
        <w:spacing w:line="560" w:lineRule="exact"/>
        <w:ind w:firstLineChars="200" w:firstLine="640"/>
        <w:rPr>
          <w:rFonts w:ascii="仿宋_GB2312" w:eastAsia="仿宋_GB2312" w:hAnsi="仿宋_GB2312" w:cs="仿宋_GB2312"/>
          <w:sz w:val="32"/>
          <w:szCs w:val="32"/>
        </w:rPr>
      </w:pPr>
      <w:bookmarkStart w:id="3" w:name="_Hlk60149531"/>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运行监测</w:t>
      </w:r>
      <w:bookmarkEnd w:id="3"/>
      <w:r>
        <w:rPr>
          <w:rFonts w:ascii="仿宋_GB2312" w:eastAsia="仿宋_GB2312" w:hAnsi="仿宋_GB2312" w:cs="仿宋_GB2312" w:hint="eastAsia"/>
          <w:sz w:val="32"/>
          <w:szCs w:val="32"/>
        </w:rPr>
        <w:t>：包括数据接入完整性、数据接入准确率、数据接入实时性、车辆报备率、车辆均衡率共</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项指标；</w:t>
      </w:r>
    </w:p>
    <w:p w:rsidR="00B662FE" w:rsidRDefault="00957FA7">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秩序管理：包括禁停区管理、重点点位停放管理、车辆调度响应处置率、电子围栏入栏率、用户信用管理、运维人员配备共</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项指标；</w:t>
      </w:r>
    </w:p>
    <w:p w:rsidR="00B662FE" w:rsidRDefault="00957FA7">
      <w:pPr>
        <w:adjustRightInd w:val="0"/>
        <w:snapToGrid w:val="0"/>
        <w:spacing w:line="560" w:lineRule="exact"/>
        <w:ind w:firstLineChars="200" w:firstLine="640"/>
        <w:rPr>
          <w:rFonts w:ascii="仿宋_GB2312" w:eastAsia="仿宋_GB2312" w:hAnsi="仿宋_GB2312" w:cs="仿宋_GB2312"/>
          <w:sz w:val="32"/>
          <w:szCs w:val="32"/>
        </w:rPr>
      </w:pPr>
      <w:bookmarkStart w:id="4" w:name="_Hlk60149554"/>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用户</w:t>
      </w:r>
      <w:bookmarkEnd w:id="4"/>
      <w:r>
        <w:rPr>
          <w:rFonts w:ascii="仿宋_GB2312" w:eastAsia="仿宋_GB2312" w:hAnsi="仿宋_GB2312" w:cs="仿宋_GB2312" w:hint="eastAsia"/>
          <w:sz w:val="32"/>
          <w:szCs w:val="32"/>
        </w:rPr>
        <w:t>服务：包括车辆完好率和整洁度、投诉举报办理、宣传引导、用户满意度共</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项指标；</w:t>
      </w:r>
    </w:p>
    <w:p w:rsidR="00B662FE" w:rsidRDefault="00957FA7">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企业管理：包括行政措施情况、车辆</w:t>
      </w:r>
      <w:r>
        <w:rPr>
          <w:rFonts w:ascii="仿宋_GB2312" w:eastAsia="仿宋_GB2312" w:hAnsi="仿宋_GB2312" w:cs="仿宋_GB2312" w:hint="eastAsia"/>
          <w:sz w:val="32"/>
          <w:szCs w:val="32"/>
        </w:rPr>
        <w:t>活跃度</w:t>
      </w:r>
      <w:r>
        <w:rPr>
          <w:rFonts w:ascii="仿宋_GB2312" w:eastAsia="仿宋_GB2312" w:hAnsi="仿宋_GB2312" w:cs="仿宋_GB2312" w:hint="eastAsia"/>
          <w:sz w:val="32"/>
          <w:szCs w:val="32"/>
        </w:rPr>
        <w:t>、科技创新应用、社会责任履行共</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项指标。</w:t>
      </w:r>
    </w:p>
    <w:p w:rsidR="00B662FE" w:rsidRDefault="00957FA7">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各指标的具体打分标准按照《北京市互联网租赁自行车运营服务质量考核指标及评分细则》执行。</w:t>
      </w:r>
    </w:p>
    <w:p w:rsidR="00B662FE" w:rsidRDefault="00957FA7">
      <w:pPr>
        <w:adjustRightInd w:val="0"/>
        <w:snapToGrid w:val="0"/>
        <w:spacing w:line="560" w:lineRule="exact"/>
        <w:jc w:val="center"/>
        <w:outlineLvl w:val="0"/>
        <w:rPr>
          <w:rFonts w:eastAsia="黑体"/>
          <w:sz w:val="32"/>
          <w:szCs w:val="32"/>
        </w:rPr>
      </w:pPr>
      <w:r>
        <w:rPr>
          <w:rFonts w:eastAsia="黑体"/>
          <w:sz w:val="32"/>
          <w:szCs w:val="32"/>
        </w:rPr>
        <w:t>第三章</w:t>
      </w:r>
      <w:r>
        <w:rPr>
          <w:rFonts w:eastAsia="黑体"/>
          <w:sz w:val="32"/>
          <w:szCs w:val="32"/>
        </w:rPr>
        <w:t xml:space="preserve"> </w:t>
      </w:r>
      <w:r>
        <w:rPr>
          <w:rFonts w:eastAsia="黑体"/>
          <w:sz w:val="32"/>
          <w:szCs w:val="32"/>
        </w:rPr>
        <w:t>考核方式</w:t>
      </w:r>
    </w:p>
    <w:p w:rsidR="00B662FE" w:rsidRDefault="00957FA7">
      <w:pPr>
        <w:adjustRightInd w:val="0"/>
        <w:snapToGrid w:val="0"/>
        <w:spacing w:line="560" w:lineRule="exact"/>
        <w:ind w:firstLineChars="200" w:firstLine="640"/>
        <w:outlineLvl w:val="1"/>
        <w:rPr>
          <w:rFonts w:eastAsia="仿宋_GB2312"/>
          <w:sz w:val="32"/>
          <w:szCs w:val="32"/>
        </w:rPr>
      </w:pPr>
      <w:r>
        <w:rPr>
          <w:rFonts w:eastAsia="黑体"/>
          <w:sz w:val="32"/>
          <w:szCs w:val="32"/>
        </w:rPr>
        <w:t>第八条</w:t>
      </w:r>
      <w:r>
        <w:rPr>
          <w:rFonts w:eastAsia="仿宋_GB2312" w:hint="eastAsia"/>
          <w:sz w:val="32"/>
          <w:szCs w:val="40"/>
        </w:rPr>
        <w:t xml:space="preserve"> </w:t>
      </w:r>
      <w:r>
        <w:rPr>
          <w:rFonts w:eastAsia="仿宋_GB2312"/>
          <w:sz w:val="32"/>
          <w:szCs w:val="32"/>
        </w:rPr>
        <w:t>市管理部门组织区</w:t>
      </w:r>
      <w:r>
        <w:rPr>
          <w:rFonts w:eastAsia="仿宋_GB2312" w:hint="eastAsia"/>
          <w:sz w:val="32"/>
          <w:szCs w:val="32"/>
        </w:rPr>
        <w:t>管理部门</w:t>
      </w:r>
      <w:r>
        <w:rPr>
          <w:rFonts w:eastAsia="仿宋_GB2312"/>
          <w:sz w:val="32"/>
          <w:szCs w:val="32"/>
        </w:rPr>
        <w:t>及第三方机构对运营企业服务质量进行考核。区管理部门</w:t>
      </w:r>
      <w:r>
        <w:rPr>
          <w:rFonts w:eastAsia="仿宋_GB2312" w:hint="eastAsia"/>
          <w:sz w:val="32"/>
          <w:szCs w:val="32"/>
        </w:rPr>
        <w:t>组织</w:t>
      </w:r>
      <w:r>
        <w:rPr>
          <w:rFonts w:eastAsia="仿宋_GB2312"/>
          <w:sz w:val="32"/>
          <w:szCs w:val="32"/>
        </w:rPr>
        <w:t>属地内参与考核工作的街道（</w:t>
      </w:r>
      <w:r>
        <w:rPr>
          <w:rFonts w:eastAsia="仿宋_GB2312"/>
          <w:sz w:val="32"/>
          <w:szCs w:val="32"/>
        </w:rPr>
        <w:t>乡镇）实施</w:t>
      </w:r>
      <w:r>
        <w:rPr>
          <w:rFonts w:eastAsia="仿宋_GB2312" w:hint="eastAsia"/>
          <w:sz w:val="32"/>
          <w:szCs w:val="32"/>
        </w:rPr>
        <w:t>并</w:t>
      </w:r>
      <w:r>
        <w:rPr>
          <w:rFonts w:eastAsia="仿宋_GB2312"/>
          <w:sz w:val="32"/>
          <w:szCs w:val="32"/>
        </w:rPr>
        <w:t>汇总。</w:t>
      </w:r>
    </w:p>
    <w:p w:rsidR="00B662FE" w:rsidRDefault="00957FA7">
      <w:pPr>
        <w:adjustRightInd w:val="0"/>
        <w:snapToGrid w:val="0"/>
        <w:spacing w:line="560" w:lineRule="exact"/>
        <w:ind w:firstLineChars="200" w:firstLine="640"/>
        <w:outlineLvl w:val="1"/>
        <w:rPr>
          <w:rFonts w:eastAsia="仿宋_GB2312"/>
          <w:sz w:val="32"/>
          <w:szCs w:val="32"/>
        </w:rPr>
      </w:pPr>
      <w:r>
        <w:rPr>
          <w:rFonts w:eastAsia="黑体"/>
          <w:sz w:val="32"/>
          <w:szCs w:val="32"/>
        </w:rPr>
        <w:t>第九条</w:t>
      </w:r>
      <w:r>
        <w:rPr>
          <w:rFonts w:eastAsia="仿宋_GB2312" w:hint="eastAsia"/>
          <w:sz w:val="32"/>
          <w:szCs w:val="40"/>
        </w:rPr>
        <w:t xml:space="preserve"> </w:t>
      </w:r>
      <w:r>
        <w:rPr>
          <w:rFonts w:ascii="仿宋_GB2312" w:eastAsia="仿宋_GB2312" w:hAnsi="仿宋_GB2312"/>
          <w:sz w:val="32"/>
          <w:szCs w:val="32"/>
        </w:rPr>
        <w:t>考核方式分为现场考核、平台</w:t>
      </w:r>
      <w:r>
        <w:rPr>
          <w:rFonts w:ascii="仿宋_GB2312" w:eastAsia="仿宋_GB2312" w:hAnsi="仿宋_GB2312" w:hint="eastAsia"/>
          <w:sz w:val="32"/>
          <w:szCs w:val="32"/>
        </w:rPr>
        <w:t>监测</w:t>
      </w:r>
      <w:r>
        <w:rPr>
          <w:rFonts w:ascii="仿宋_GB2312" w:eastAsia="仿宋_GB2312" w:hAnsi="仿宋_GB2312"/>
          <w:sz w:val="32"/>
          <w:szCs w:val="32"/>
        </w:rPr>
        <w:t>和</w:t>
      </w:r>
      <w:r>
        <w:rPr>
          <w:rFonts w:ascii="仿宋_GB2312" w:eastAsia="仿宋_GB2312" w:hAnsi="仿宋_GB2312" w:hint="eastAsia"/>
          <w:sz w:val="32"/>
          <w:szCs w:val="32"/>
        </w:rPr>
        <w:t>调查</w:t>
      </w:r>
      <w:r>
        <w:rPr>
          <w:rFonts w:ascii="仿宋_GB2312" w:eastAsia="仿宋_GB2312" w:hAnsi="仿宋_GB2312"/>
          <w:sz w:val="32"/>
          <w:szCs w:val="32"/>
        </w:rPr>
        <w:t>统计三种</w:t>
      </w:r>
      <w:r>
        <w:rPr>
          <w:rFonts w:ascii="仿宋_GB2312" w:eastAsia="仿宋_GB2312" w:hAnsi="仿宋_GB2312"/>
          <w:sz w:val="32"/>
          <w:szCs w:val="32"/>
        </w:rPr>
        <w:lastRenderedPageBreak/>
        <w:t>形式。其中，现场考核由区管理部门和第三方机构分别组织实施，并按照</w:t>
      </w:r>
      <w:r>
        <w:rPr>
          <w:rFonts w:ascii="仿宋_GB2312" w:eastAsia="仿宋_GB2312" w:hAnsi="仿宋_GB2312" w:hint="eastAsia"/>
          <w:sz w:val="32"/>
          <w:szCs w:val="32"/>
        </w:rPr>
        <w:t>5</w:t>
      </w:r>
      <w:r>
        <w:rPr>
          <w:rFonts w:ascii="仿宋_GB2312" w:eastAsia="仿宋_GB2312" w:hAnsi="仿宋_GB2312"/>
          <w:sz w:val="32"/>
          <w:szCs w:val="32"/>
        </w:rPr>
        <w:t>:</w:t>
      </w:r>
      <w:r>
        <w:rPr>
          <w:rFonts w:ascii="仿宋_GB2312" w:eastAsia="仿宋_GB2312" w:hAnsi="仿宋_GB2312" w:hint="eastAsia"/>
          <w:sz w:val="32"/>
          <w:szCs w:val="32"/>
        </w:rPr>
        <w:t>5</w:t>
      </w:r>
      <w:r>
        <w:rPr>
          <w:rFonts w:ascii="仿宋_GB2312" w:eastAsia="仿宋_GB2312" w:hAnsi="仿宋_GB2312"/>
          <w:sz w:val="32"/>
          <w:szCs w:val="32"/>
        </w:rPr>
        <w:t>的比例汇总计分；平台</w:t>
      </w:r>
      <w:r>
        <w:rPr>
          <w:rFonts w:ascii="仿宋_GB2312" w:eastAsia="仿宋_GB2312" w:hAnsi="仿宋_GB2312" w:hint="eastAsia"/>
          <w:sz w:val="32"/>
          <w:szCs w:val="32"/>
        </w:rPr>
        <w:t>监测</w:t>
      </w:r>
      <w:r>
        <w:rPr>
          <w:rFonts w:ascii="仿宋_GB2312" w:eastAsia="仿宋_GB2312" w:hAnsi="仿宋_GB2312"/>
          <w:sz w:val="32"/>
          <w:szCs w:val="32"/>
        </w:rPr>
        <w:t>由市交通综合治理事务中心依托北京市互联网租赁自行车监管与服务平台组织实施；</w:t>
      </w:r>
      <w:r>
        <w:rPr>
          <w:rFonts w:ascii="仿宋_GB2312" w:eastAsia="仿宋_GB2312" w:hAnsi="仿宋_GB2312" w:hint="eastAsia"/>
          <w:sz w:val="32"/>
          <w:szCs w:val="32"/>
        </w:rPr>
        <w:t>调查</w:t>
      </w:r>
      <w:r>
        <w:rPr>
          <w:rFonts w:ascii="仿宋_GB2312" w:eastAsia="仿宋_GB2312" w:hAnsi="仿宋_GB2312"/>
          <w:sz w:val="32"/>
          <w:szCs w:val="32"/>
        </w:rPr>
        <w:t>统计由第三方机构组织实施</w:t>
      </w:r>
      <w:r>
        <w:rPr>
          <w:rFonts w:eastAsia="仿宋_GB2312"/>
          <w:sz w:val="32"/>
          <w:szCs w:val="32"/>
        </w:rPr>
        <w:t>。</w:t>
      </w:r>
    </w:p>
    <w:p w:rsidR="00B662FE" w:rsidRDefault="00957FA7">
      <w:pPr>
        <w:adjustRightInd w:val="0"/>
        <w:snapToGrid w:val="0"/>
        <w:spacing w:line="560" w:lineRule="exact"/>
        <w:ind w:firstLineChars="200" w:firstLine="640"/>
        <w:outlineLvl w:val="1"/>
        <w:rPr>
          <w:rFonts w:eastAsia="仿宋_GB2312"/>
          <w:sz w:val="32"/>
          <w:szCs w:val="32"/>
        </w:rPr>
      </w:pPr>
      <w:r>
        <w:rPr>
          <w:rFonts w:eastAsia="黑体"/>
          <w:sz w:val="32"/>
          <w:szCs w:val="32"/>
        </w:rPr>
        <w:t>第十条</w:t>
      </w:r>
      <w:bookmarkStart w:id="5" w:name="_Hlk61529275"/>
      <w:r>
        <w:rPr>
          <w:rFonts w:eastAsia="仿宋_GB2312" w:hint="eastAsia"/>
          <w:sz w:val="32"/>
          <w:szCs w:val="40"/>
        </w:rPr>
        <w:t xml:space="preserve"> </w:t>
      </w:r>
      <w:r>
        <w:rPr>
          <w:rFonts w:eastAsia="仿宋_GB2312"/>
          <w:sz w:val="32"/>
          <w:szCs w:val="32"/>
        </w:rPr>
        <w:t>考核中应以记录表、录像、照片、卫星定位数据等资料为依据，各考核主体应在季度考核结束后对所有资料进行汇总和归档，确保考核全过程可追溯</w:t>
      </w:r>
      <w:bookmarkEnd w:id="5"/>
      <w:r>
        <w:rPr>
          <w:rFonts w:eastAsia="仿宋_GB2312"/>
          <w:sz w:val="32"/>
          <w:szCs w:val="32"/>
        </w:rPr>
        <w:t>。</w:t>
      </w:r>
    </w:p>
    <w:p w:rsidR="00B662FE" w:rsidRDefault="00957FA7">
      <w:pPr>
        <w:adjustRightInd w:val="0"/>
        <w:snapToGrid w:val="0"/>
        <w:spacing w:line="560" w:lineRule="exact"/>
        <w:jc w:val="center"/>
        <w:outlineLvl w:val="0"/>
        <w:rPr>
          <w:rFonts w:eastAsia="黑体"/>
          <w:sz w:val="32"/>
          <w:szCs w:val="32"/>
        </w:rPr>
      </w:pPr>
      <w:r>
        <w:rPr>
          <w:rFonts w:eastAsia="黑体"/>
          <w:sz w:val="32"/>
          <w:szCs w:val="32"/>
        </w:rPr>
        <w:t>第四章</w:t>
      </w:r>
      <w:r>
        <w:rPr>
          <w:rFonts w:eastAsia="黑体"/>
          <w:sz w:val="32"/>
          <w:szCs w:val="32"/>
        </w:rPr>
        <w:t xml:space="preserve"> </w:t>
      </w:r>
      <w:r>
        <w:rPr>
          <w:rFonts w:eastAsia="黑体"/>
          <w:sz w:val="32"/>
          <w:szCs w:val="32"/>
        </w:rPr>
        <w:t>考核程序</w:t>
      </w:r>
    </w:p>
    <w:p w:rsidR="00B662FE" w:rsidRDefault="00957FA7">
      <w:pPr>
        <w:adjustRightInd w:val="0"/>
        <w:snapToGrid w:val="0"/>
        <w:spacing w:line="560" w:lineRule="exact"/>
        <w:ind w:firstLineChars="200" w:firstLine="640"/>
        <w:outlineLvl w:val="1"/>
        <w:rPr>
          <w:rFonts w:eastAsia="仿宋_GB2312"/>
          <w:sz w:val="32"/>
          <w:szCs w:val="32"/>
        </w:rPr>
      </w:pPr>
      <w:r>
        <w:rPr>
          <w:rFonts w:eastAsia="黑体"/>
          <w:sz w:val="32"/>
          <w:szCs w:val="32"/>
        </w:rPr>
        <w:t>第十一条</w:t>
      </w:r>
      <w:r>
        <w:rPr>
          <w:rFonts w:eastAsia="仿宋_GB2312" w:hint="eastAsia"/>
          <w:sz w:val="32"/>
          <w:szCs w:val="40"/>
        </w:rPr>
        <w:t xml:space="preserve"> </w:t>
      </w:r>
      <w:r>
        <w:rPr>
          <w:rFonts w:eastAsia="仿宋_GB2312"/>
          <w:sz w:val="32"/>
          <w:szCs w:val="32"/>
        </w:rPr>
        <w:t>原则上</w:t>
      </w:r>
      <w:r>
        <w:rPr>
          <w:rFonts w:eastAsia="仿宋_GB2312" w:hint="eastAsia"/>
          <w:sz w:val="32"/>
          <w:szCs w:val="32"/>
        </w:rPr>
        <w:t>中心城区</w:t>
      </w:r>
      <w:r>
        <w:rPr>
          <w:rFonts w:eastAsia="仿宋_GB2312"/>
          <w:sz w:val="32"/>
          <w:szCs w:val="32"/>
        </w:rPr>
        <w:t>（东城区、西城区、朝阳区、海淀区、丰台区、石景山区）每</w:t>
      </w:r>
      <w:r>
        <w:rPr>
          <w:rFonts w:eastAsia="仿宋_GB2312" w:hint="eastAsia"/>
          <w:sz w:val="32"/>
          <w:szCs w:val="32"/>
        </w:rPr>
        <w:t>月实施现场考核并评分，每</w:t>
      </w:r>
      <w:r>
        <w:rPr>
          <w:rFonts w:eastAsia="仿宋_GB2312"/>
          <w:sz w:val="32"/>
          <w:szCs w:val="32"/>
        </w:rPr>
        <w:t>季度</w:t>
      </w:r>
      <w:r>
        <w:rPr>
          <w:rFonts w:eastAsia="仿宋_GB2312" w:hint="eastAsia"/>
          <w:sz w:val="32"/>
          <w:szCs w:val="32"/>
        </w:rPr>
        <w:t>进行考核汇总</w:t>
      </w:r>
      <w:r>
        <w:rPr>
          <w:rFonts w:eastAsia="仿宋_GB2312" w:hint="eastAsia"/>
          <w:sz w:val="32"/>
          <w:szCs w:val="32"/>
        </w:rPr>
        <w:t>、</w:t>
      </w:r>
      <w:r>
        <w:rPr>
          <w:rFonts w:eastAsia="仿宋_GB2312" w:hint="eastAsia"/>
          <w:sz w:val="32"/>
          <w:szCs w:val="32"/>
        </w:rPr>
        <w:t>评级</w:t>
      </w:r>
      <w:r>
        <w:rPr>
          <w:rFonts w:eastAsia="仿宋_GB2312" w:hint="eastAsia"/>
          <w:sz w:val="32"/>
          <w:szCs w:val="32"/>
        </w:rPr>
        <w:t>；</w:t>
      </w:r>
      <w:r>
        <w:rPr>
          <w:rFonts w:eastAsia="仿宋_GB2312" w:hint="eastAsia"/>
          <w:sz w:val="32"/>
          <w:szCs w:val="32"/>
        </w:rPr>
        <w:t>其他区</w:t>
      </w:r>
      <w:r>
        <w:rPr>
          <w:rFonts w:eastAsia="仿宋_GB2312" w:hint="eastAsia"/>
          <w:sz w:val="32"/>
          <w:szCs w:val="32"/>
        </w:rPr>
        <w:t>（含北京经济技术开发区）</w:t>
      </w:r>
      <w:r>
        <w:rPr>
          <w:rFonts w:eastAsia="仿宋_GB2312" w:hint="eastAsia"/>
          <w:sz w:val="32"/>
          <w:szCs w:val="32"/>
        </w:rPr>
        <w:t>结合属地实际</w:t>
      </w:r>
      <w:r>
        <w:rPr>
          <w:rFonts w:eastAsia="仿宋_GB2312" w:hint="eastAsia"/>
          <w:sz w:val="32"/>
          <w:szCs w:val="32"/>
        </w:rPr>
        <w:t>参照本办法实施</w:t>
      </w:r>
      <w:r>
        <w:rPr>
          <w:rFonts w:eastAsia="仿宋_GB2312" w:hint="eastAsia"/>
          <w:sz w:val="32"/>
          <w:szCs w:val="32"/>
        </w:rPr>
        <w:t>，明确考核指标和考核结果应用规则，实施现场考核、评分并进行考核汇总</w:t>
      </w:r>
      <w:r>
        <w:rPr>
          <w:rFonts w:eastAsia="仿宋_GB2312" w:hint="eastAsia"/>
          <w:sz w:val="32"/>
          <w:szCs w:val="32"/>
        </w:rPr>
        <w:t>、</w:t>
      </w:r>
      <w:r>
        <w:rPr>
          <w:rFonts w:eastAsia="仿宋_GB2312" w:hint="eastAsia"/>
          <w:sz w:val="32"/>
          <w:szCs w:val="32"/>
        </w:rPr>
        <w:t>评级</w:t>
      </w:r>
      <w:r>
        <w:rPr>
          <w:rFonts w:eastAsia="仿宋_GB2312"/>
          <w:sz w:val="32"/>
          <w:szCs w:val="32"/>
        </w:rPr>
        <w:t>。在市场供需情况或运营企业经营情况发生重大变化时，可组织实施临时考核。</w:t>
      </w:r>
    </w:p>
    <w:p w:rsidR="00B662FE" w:rsidRDefault="00957FA7">
      <w:pPr>
        <w:adjustRightInd w:val="0"/>
        <w:snapToGrid w:val="0"/>
        <w:spacing w:line="560" w:lineRule="exact"/>
        <w:ind w:firstLineChars="200" w:firstLine="640"/>
        <w:outlineLvl w:val="1"/>
        <w:rPr>
          <w:rFonts w:eastAsia="仿宋_GB2312"/>
          <w:sz w:val="32"/>
          <w:szCs w:val="32"/>
        </w:rPr>
      </w:pPr>
      <w:r>
        <w:rPr>
          <w:rFonts w:eastAsia="黑体"/>
          <w:sz w:val="32"/>
          <w:szCs w:val="32"/>
        </w:rPr>
        <w:t>第十二条</w:t>
      </w:r>
      <w:bookmarkStart w:id="6" w:name="_Hlk58598839"/>
      <w:r>
        <w:rPr>
          <w:rFonts w:eastAsia="仿宋_GB2312" w:hint="eastAsia"/>
          <w:sz w:val="32"/>
          <w:szCs w:val="40"/>
        </w:rPr>
        <w:t xml:space="preserve"> </w:t>
      </w:r>
      <w:r>
        <w:rPr>
          <w:rFonts w:eastAsia="仿宋_GB2312" w:hint="eastAsia"/>
          <w:sz w:val="32"/>
          <w:szCs w:val="40"/>
        </w:rPr>
        <w:t>中心城</w:t>
      </w:r>
      <w:r>
        <w:rPr>
          <w:rFonts w:eastAsia="仿宋_GB2312"/>
          <w:sz w:val="32"/>
          <w:szCs w:val="32"/>
        </w:rPr>
        <w:t>区管理部门和第三方机构应每月</w:t>
      </w:r>
      <w:r>
        <w:rPr>
          <w:rFonts w:eastAsia="仿宋_GB2312" w:hint="eastAsia"/>
          <w:sz w:val="32"/>
          <w:szCs w:val="32"/>
        </w:rPr>
        <w:t>开展</w:t>
      </w:r>
      <w:r>
        <w:rPr>
          <w:rFonts w:eastAsia="仿宋_GB2312"/>
          <w:sz w:val="32"/>
          <w:szCs w:val="32"/>
        </w:rPr>
        <w:t>现场考核，并取平均分值计入季度</w:t>
      </w:r>
      <w:r>
        <w:rPr>
          <w:rFonts w:eastAsia="仿宋_GB2312" w:hint="eastAsia"/>
          <w:sz w:val="32"/>
          <w:szCs w:val="32"/>
        </w:rPr>
        <w:t>考核成绩。</w:t>
      </w:r>
    </w:p>
    <w:p w:rsidR="00B662FE" w:rsidRDefault="00957FA7">
      <w:pPr>
        <w:adjustRightInd w:val="0"/>
        <w:snapToGrid w:val="0"/>
        <w:spacing w:line="560" w:lineRule="exact"/>
        <w:ind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每月</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日前</w:t>
      </w:r>
      <w:r>
        <w:rPr>
          <w:rFonts w:ascii="仿宋_GB2312" w:eastAsia="仿宋_GB2312" w:hAnsi="仿宋_GB2312" w:cs="仿宋_GB2312" w:hint="eastAsia"/>
          <w:sz w:val="32"/>
          <w:szCs w:val="32"/>
        </w:rPr>
        <w:t>，</w:t>
      </w:r>
      <w:r>
        <w:rPr>
          <w:rFonts w:eastAsia="仿宋_GB2312" w:hint="eastAsia"/>
          <w:sz w:val="32"/>
          <w:szCs w:val="40"/>
        </w:rPr>
        <w:t>中心城</w:t>
      </w:r>
      <w:r>
        <w:rPr>
          <w:rFonts w:ascii="仿宋_GB2312" w:eastAsia="仿宋_GB2312" w:hAnsi="仿宋_GB2312" w:cs="仿宋_GB2312" w:hint="eastAsia"/>
          <w:sz w:val="32"/>
          <w:szCs w:val="32"/>
        </w:rPr>
        <w:t>区管理部门</w:t>
      </w:r>
      <w:r>
        <w:rPr>
          <w:rFonts w:ascii="仿宋_GB2312" w:eastAsia="仿宋_GB2312" w:hAnsi="仿宋_GB2312" w:cs="仿宋_GB2312" w:hint="eastAsia"/>
          <w:sz w:val="32"/>
          <w:szCs w:val="32"/>
        </w:rPr>
        <w:t>组织</w:t>
      </w:r>
      <w:r>
        <w:rPr>
          <w:rFonts w:eastAsia="仿宋_GB2312"/>
          <w:sz w:val="32"/>
          <w:szCs w:val="32"/>
        </w:rPr>
        <w:t>街道（乡镇）</w:t>
      </w:r>
      <w:r>
        <w:rPr>
          <w:rFonts w:ascii="仿宋_GB2312" w:eastAsia="仿宋_GB2312" w:hAnsi="仿宋_GB2312" w:cs="仿宋_GB2312" w:hint="eastAsia"/>
          <w:sz w:val="32"/>
          <w:szCs w:val="32"/>
        </w:rPr>
        <w:t>完成上月现场考核和评分汇总，并上传至平台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第三方机构完成上月现场考核并上传至平台</w:t>
      </w:r>
      <w:r>
        <w:rPr>
          <w:rFonts w:ascii="仿宋_GB2312" w:eastAsia="仿宋_GB2312" w:hAnsi="仿宋_GB2312" w:cs="仿宋_GB2312" w:hint="eastAsia"/>
          <w:sz w:val="32"/>
          <w:szCs w:val="32"/>
        </w:rPr>
        <w:t>。</w:t>
      </w:r>
    </w:p>
    <w:p w:rsidR="00B662FE" w:rsidRDefault="00957FA7">
      <w:pPr>
        <w:adjustRightInd w:val="0"/>
        <w:snapToGrid w:val="0"/>
        <w:spacing w:line="560" w:lineRule="exact"/>
        <w:ind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每季度</w:t>
      </w:r>
      <w:r>
        <w:rPr>
          <w:rFonts w:ascii="仿宋_GB2312" w:eastAsia="仿宋_GB2312" w:hAnsi="仿宋_GB2312" w:cs="仿宋_GB2312"/>
          <w:sz w:val="32"/>
          <w:szCs w:val="32"/>
        </w:rPr>
        <w:t>首</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日前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第三方机构完成</w:t>
      </w:r>
      <w:r>
        <w:rPr>
          <w:rFonts w:ascii="仿宋_GB2312" w:eastAsia="仿宋_GB2312" w:hAnsi="仿宋_GB2312" w:cs="仿宋_GB2312"/>
          <w:sz w:val="32"/>
          <w:szCs w:val="32"/>
        </w:rPr>
        <w:t>上</w:t>
      </w:r>
      <w:r>
        <w:rPr>
          <w:rFonts w:ascii="仿宋_GB2312" w:eastAsia="仿宋_GB2312" w:hAnsi="仿宋_GB2312" w:cs="仿宋_GB2312" w:hint="eastAsia"/>
          <w:sz w:val="32"/>
          <w:szCs w:val="32"/>
        </w:rPr>
        <w:t>季度调查统计</w:t>
      </w:r>
      <w:r>
        <w:rPr>
          <w:rFonts w:ascii="仿宋_GB2312" w:eastAsia="仿宋_GB2312" w:hAnsi="仿宋_GB2312" w:cs="仿宋_GB2312" w:hint="eastAsia"/>
          <w:sz w:val="32"/>
          <w:szCs w:val="32"/>
        </w:rPr>
        <w:t>；</w:t>
      </w:r>
      <w:r>
        <w:rPr>
          <w:rFonts w:eastAsia="仿宋_GB2312"/>
          <w:sz w:val="32"/>
          <w:szCs w:val="32"/>
        </w:rPr>
        <w:t>市交通</w:t>
      </w:r>
      <w:r>
        <w:rPr>
          <w:rFonts w:ascii="仿宋_GB2312" w:eastAsia="仿宋_GB2312" w:hAnsi="仿宋_GB2312" w:cs="仿宋_GB2312" w:hint="eastAsia"/>
          <w:sz w:val="32"/>
          <w:szCs w:val="32"/>
        </w:rPr>
        <w:t>综合治理事务中心</w:t>
      </w:r>
      <w:r>
        <w:rPr>
          <w:rFonts w:eastAsia="仿宋_GB2312"/>
          <w:sz w:val="32"/>
          <w:szCs w:val="32"/>
        </w:rPr>
        <w:t>完成上季度平台统计。</w:t>
      </w:r>
    </w:p>
    <w:p w:rsidR="00B662FE" w:rsidRDefault="00957FA7">
      <w:pPr>
        <w:adjustRightInd w:val="0"/>
        <w:snapToGrid w:val="0"/>
        <w:spacing w:line="560" w:lineRule="exact"/>
        <w:ind w:firstLineChars="200" w:firstLine="640"/>
        <w:outlineLvl w:val="1"/>
        <w:rPr>
          <w:rFonts w:eastAsia="仿宋_GB2312"/>
          <w:sz w:val="32"/>
          <w:szCs w:val="32"/>
        </w:rPr>
      </w:pPr>
      <w:r>
        <w:rPr>
          <w:rFonts w:eastAsia="黑体"/>
          <w:sz w:val="32"/>
          <w:szCs w:val="32"/>
        </w:rPr>
        <w:t>第十三条</w:t>
      </w:r>
      <w:r>
        <w:rPr>
          <w:rFonts w:eastAsia="黑体" w:hint="eastAsia"/>
          <w:sz w:val="32"/>
          <w:szCs w:val="32"/>
        </w:rPr>
        <w:t xml:space="preserve"> </w:t>
      </w:r>
      <w:r>
        <w:rPr>
          <w:rFonts w:ascii="仿宋_GB2312" w:eastAsia="仿宋_GB2312" w:hAnsi="仿宋_GB2312" w:cs="仿宋_GB2312" w:hint="eastAsia"/>
          <w:sz w:val="32"/>
          <w:szCs w:val="32"/>
        </w:rPr>
        <w:t>市管理部门应在每季度首月</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日前完成上季度的</w:t>
      </w:r>
      <w:r>
        <w:rPr>
          <w:rFonts w:ascii="仿宋_GB2312" w:eastAsia="仿宋_GB2312" w:hAnsi="仿宋_GB2312" w:cs="仿宋_GB2312" w:hint="eastAsia"/>
          <w:sz w:val="32"/>
          <w:szCs w:val="32"/>
        </w:rPr>
        <w:lastRenderedPageBreak/>
        <w:t>考核评分汇总，并书面通知</w:t>
      </w:r>
      <w:r>
        <w:rPr>
          <w:rFonts w:ascii="仿宋_GB2312" w:eastAsia="仿宋_GB2312" w:hAnsi="仿宋_GB2312" w:cs="仿宋_GB2312" w:hint="eastAsia"/>
          <w:sz w:val="32"/>
          <w:szCs w:val="32"/>
        </w:rPr>
        <w:t>被</w:t>
      </w:r>
      <w:r>
        <w:rPr>
          <w:rFonts w:ascii="仿宋_GB2312" w:eastAsia="仿宋_GB2312" w:hAnsi="仿宋_GB2312" w:cs="仿宋_GB2312" w:hint="eastAsia"/>
          <w:sz w:val="32"/>
          <w:szCs w:val="32"/>
        </w:rPr>
        <w:t>考核的运营企业</w:t>
      </w:r>
      <w:r>
        <w:rPr>
          <w:rFonts w:ascii="仿宋_GB2312" w:eastAsia="仿宋_GB2312" w:hAnsi="仿宋_GB2312" w:cs="仿宋_GB2312" w:hint="eastAsia"/>
          <w:sz w:val="32"/>
          <w:szCs w:val="32"/>
        </w:rPr>
        <w:t>考核初评结果</w:t>
      </w:r>
      <w:r>
        <w:rPr>
          <w:rFonts w:ascii="仿宋_GB2312" w:eastAsia="仿宋_GB2312" w:hAnsi="仿宋_GB2312" w:cs="仿宋_GB2312" w:hint="eastAsia"/>
          <w:sz w:val="32"/>
          <w:szCs w:val="32"/>
        </w:rPr>
        <w:t>。</w:t>
      </w:r>
    </w:p>
    <w:p w:rsidR="00B662FE" w:rsidRDefault="00957FA7">
      <w:pPr>
        <w:adjustRightInd w:val="0"/>
        <w:snapToGrid w:val="0"/>
        <w:spacing w:line="560" w:lineRule="exact"/>
        <w:ind w:firstLineChars="200" w:firstLine="640"/>
        <w:outlineLvl w:val="1"/>
        <w:rPr>
          <w:rFonts w:ascii="仿宋_GB2312" w:eastAsia="仿宋_GB2312" w:hAnsi="仿宋_GB2312" w:cs="仿宋_GB2312"/>
          <w:sz w:val="32"/>
          <w:szCs w:val="32"/>
        </w:rPr>
      </w:pPr>
      <w:r>
        <w:rPr>
          <w:rFonts w:eastAsia="黑体"/>
          <w:sz w:val="32"/>
          <w:szCs w:val="32"/>
        </w:rPr>
        <w:t>第十四条</w:t>
      </w:r>
      <w:r>
        <w:rPr>
          <w:rFonts w:eastAsia="仿宋_GB2312" w:hint="eastAsia"/>
          <w:sz w:val="32"/>
          <w:szCs w:val="40"/>
        </w:rPr>
        <w:t xml:space="preserve"> </w:t>
      </w:r>
      <w:r>
        <w:rPr>
          <w:rFonts w:ascii="仿宋_GB2312" w:eastAsia="仿宋_GB2312" w:hAnsi="仿宋_GB2312"/>
          <w:sz w:val="32"/>
          <w:szCs w:val="32"/>
        </w:rPr>
        <w:t>企业对考核</w:t>
      </w:r>
      <w:r>
        <w:rPr>
          <w:rFonts w:ascii="仿宋_GB2312" w:eastAsia="仿宋_GB2312" w:hAnsi="仿宋_GB2312" w:hint="eastAsia"/>
          <w:sz w:val="32"/>
          <w:szCs w:val="32"/>
        </w:rPr>
        <w:t>初评</w:t>
      </w:r>
      <w:r>
        <w:rPr>
          <w:rFonts w:ascii="仿宋_GB2312" w:eastAsia="仿宋_GB2312" w:hAnsi="仿宋_GB2312" w:hint="eastAsia"/>
          <w:sz w:val="32"/>
          <w:szCs w:val="32"/>
        </w:rPr>
        <w:t>结果的</w:t>
      </w:r>
      <w:r>
        <w:rPr>
          <w:rFonts w:ascii="仿宋_GB2312" w:eastAsia="仿宋_GB2312" w:hAnsi="仿宋_GB2312" w:cs="仿宋_GB2312" w:hint="eastAsia"/>
          <w:sz w:val="32"/>
          <w:szCs w:val="32"/>
        </w:rPr>
        <w:t>意见</w:t>
      </w:r>
      <w:r>
        <w:rPr>
          <w:rFonts w:ascii="仿宋_GB2312" w:eastAsia="仿宋_GB2312" w:hAnsi="仿宋_GB2312" w:cs="仿宋_GB2312" w:hint="eastAsia"/>
          <w:sz w:val="32"/>
          <w:szCs w:val="32"/>
        </w:rPr>
        <w:t>，</w:t>
      </w:r>
      <w:r>
        <w:rPr>
          <w:rFonts w:ascii="仿宋_GB2312" w:eastAsia="仿宋_GB2312" w:hAnsi="仿宋_GB2312"/>
          <w:sz w:val="32"/>
          <w:szCs w:val="32"/>
        </w:rPr>
        <w:t>应在</w:t>
      </w:r>
      <w:r>
        <w:rPr>
          <w:rFonts w:ascii="仿宋_GB2312" w:eastAsia="仿宋_GB2312" w:hAnsi="仿宋_GB2312" w:hint="eastAsia"/>
          <w:sz w:val="32"/>
          <w:szCs w:val="32"/>
        </w:rPr>
        <w:t>2</w:t>
      </w:r>
      <w:r>
        <w:rPr>
          <w:rFonts w:ascii="仿宋_GB2312" w:eastAsia="仿宋_GB2312" w:hAnsi="仿宋_GB2312"/>
          <w:sz w:val="32"/>
          <w:szCs w:val="32"/>
        </w:rPr>
        <w:t>个工作日内</w:t>
      </w:r>
      <w:r>
        <w:rPr>
          <w:rFonts w:ascii="仿宋_GB2312" w:eastAsia="仿宋_GB2312" w:hAnsi="仿宋_GB2312" w:hint="eastAsia"/>
          <w:sz w:val="32"/>
          <w:szCs w:val="32"/>
        </w:rPr>
        <w:t>提交书面材料</w:t>
      </w:r>
      <w:r>
        <w:rPr>
          <w:rFonts w:ascii="仿宋_GB2312" w:eastAsia="仿宋_GB2312" w:hAnsi="仿宋_GB2312" w:hint="eastAsia"/>
          <w:sz w:val="32"/>
          <w:szCs w:val="32"/>
        </w:rPr>
        <w:t>，</w:t>
      </w:r>
      <w:r>
        <w:rPr>
          <w:rFonts w:ascii="仿宋_GB2312" w:eastAsia="仿宋_GB2312" w:hAnsi="仿宋_GB2312"/>
          <w:sz w:val="32"/>
          <w:szCs w:val="32"/>
        </w:rPr>
        <w:t>由市管理部门调查核实情况后确定最终</w:t>
      </w:r>
      <w:r>
        <w:rPr>
          <w:rFonts w:ascii="仿宋_GB2312" w:eastAsia="仿宋_GB2312" w:hAnsi="仿宋_GB2312" w:hint="eastAsia"/>
          <w:sz w:val="32"/>
          <w:szCs w:val="32"/>
        </w:rPr>
        <w:t>企业服务质量考核总分</w:t>
      </w:r>
      <w:r>
        <w:rPr>
          <w:rFonts w:ascii="仿宋_GB2312" w:eastAsia="仿宋_GB2312" w:hAnsi="仿宋_GB2312"/>
          <w:sz w:val="32"/>
          <w:szCs w:val="32"/>
        </w:rPr>
        <w:t>。</w:t>
      </w:r>
      <w:r>
        <w:rPr>
          <w:rFonts w:ascii="仿宋_GB2312" w:eastAsia="仿宋_GB2312" w:hAnsi="仿宋_GB2312" w:hint="eastAsia"/>
          <w:sz w:val="32"/>
          <w:szCs w:val="32"/>
        </w:rPr>
        <w:t>2</w:t>
      </w:r>
      <w:r>
        <w:rPr>
          <w:rFonts w:ascii="仿宋_GB2312" w:eastAsia="仿宋_GB2312" w:hAnsi="仿宋_GB2312"/>
          <w:sz w:val="32"/>
          <w:szCs w:val="32"/>
        </w:rPr>
        <w:t>个工作日内</w:t>
      </w:r>
      <w:r>
        <w:rPr>
          <w:rFonts w:ascii="仿宋_GB2312" w:eastAsia="仿宋_GB2312" w:hAnsi="仿宋_GB2312" w:hint="eastAsia"/>
          <w:sz w:val="32"/>
          <w:szCs w:val="32"/>
        </w:rPr>
        <w:t>未提交视为无意见。</w:t>
      </w:r>
    </w:p>
    <w:p w:rsidR="00B662FE" w:rsidRDefault="00957FA7">
      <w:pPr>
        <w:adjustRightInd w:val="0"/>
        <w:snapToGrid w:val="0"/>
        <w:spacing w:line="560" w:lineRule="exact"/>
        <w:ind w:firstLineChars="200" w:firstLine="640"/>
        <w:outlineLvl w:val="1"/>
        <w:rPr>
          <w:rFonts w:eastAsia="仿宋_GB2312"/>
          <w:sz w:val="32"/>
          <w:szCs w:val="32"/>
        </w:rPr>
      </w:pPr>
      <w:r>
        <w:rPr>
          <w:rFonts w:eastAsia="黑体"/>
          <w:sz w:val="32"/>
          <w:szCs w:val="32"/>
        </w:rPr>
        <w:t>第十五条</w:t>
      </w:r>
      <w:r>
        <w:rPr>
          <w:rFonts w:eastAsia="黑体" w:hint="eastAsia"/>
          <w:sz w:val="32"/>
          <w:szCs w:val="32"/>
        </w:rPr>
        <w:t xml:space="preserve"> </w:t>
      </w:r>
      <w:r>
        <w:rPr>
          <w:rFonts w:ascii="仿宋_GB2312" w:eastAsia="仿宋_GB2312" w:hAnsi="仿宋_GB2312" w:hint="eastAsia"/>
          <w:sz w:val="32"/>
          <w:szCs w:val="32"/>
        </w:rPr>
        <w:t>原则上每季度首月</w:t>
      </w:r>
      <w:r>
        <w:rPr>
          <w:rFonts w:ascii="仿宋_GB2312" w:eastAsia="仿宋_GB2312" w:hAnsi="仿宋_GB2312" w:hint="eastAsia"/>
          <w:sz w:val="32"/>
          <w:szCs w:val="32"/>
        </w:rPr>
        <w:t>15</w:t>
      </w:r>
      <w:r>
        <w:rPr>
          <w:rFonts w:ascii="仿宋_GB2312" w:eastAsia="仿宋_GB2312" w:hAnsi="仿宋_GB2312" w:hint="eastAsia"/>
          <w:sz w:val="32"/>
          <w:szCs w:val="32"/>
        </w:rPr>
        <w:t>日前形成上季度考核终评结果。</w:t>
      </w:r>
    </w:p>
    <w:bookmarkEnd w:id="6"/>
    <w:p w:rsidR="00B662FE" w:rsidRDefault="00957FA7">
      <w:pPr>
        <w:adjustRightInd w:val="0"/>
        <w:snapToGrid w:val="0"/>
        <w:spacing w:line="560" w:lineRule="exact"/>
        <w:jc w:val="center"/>
        <w:outlineLvl w:val="0"/>
        <w:rPr>
          <w:rFonts w:eastAsia="黑体"/>
          <w:sz w:val="32"/>
          <w:szCs w:val="32"/>
        </w:rPr>
      </w:pPr>
      <w:r>
        <w:rPr>
          <w:rFonts w:eastAsia="黑体"/>
          <w:sz w:val="32"/>
          <w:szCs w:val="32"/>
        </w:rPr>
        <w:t>第五章</w:t>
      </w:r>
      <w:r>
        <w:rPr>
          <w:rFonts w:eastAsia="黑体"/>
          <w:sz w:val="32"/>
          <w:szCs w:val="32"/>
        </w:rPr>
        <w:t xml:space="preserve"> </w:t>
      </w:r>
      <w:r>
        <w:rPr>
          <w:rFonts w:eastAsia="黑体" w:hint="eastAsia"/>
          <w:sz w:val="32"/>
          <w:szCs w:val="32"/>
        </w:rPr>
        <w:t>等级评定及</w:t>
      </w:r>
      <w:r>
        <w:rPr>
          <w:rFonts w:eastAsia="黑体"/>
          <w:sz w:val="32"/>
          <w:szCs w:val="32"/>
        </w:rPr>
        <w:t>结果应用</w:t>
      </w:r>
    </w:p>
    <w:p w:rsidR="00B662FE" w:rsidRDefault="00957FA7">
      <w:pPr>
        <w:adjustRightInd w:val="0"/>
        <w:snapToGrid w:val="0"/>
        <w:spacing w:line="560" w:lineRule="exact"/>
        <w:ind w:firstLineChars="200" w:firstLine="640"/>
        <w:outlineLvl w:val="1"/>
        <w:rPr>
          <w:rFonts w:eastAsia="仿宋_GB2312"/>
          <w:sz w:val="32"/>
          <w:szCs w:val="32"/>
        </w:rPr>
      </w:pPr>
      <w:r>
        <w:rPr>
          <w:rFonts w:eastAsia="黑体"/>
          <w:sz w:val="32"/>
          <w:szCs w:val="32"/>
        </w:rPr>
        <w:t>第十六条</w:t>
      </w:r>
      <w:r>
        <w:rPr>
          <w:rFonts w:eastAsia="仿宋_GB2312" w:hint="eastAsia"/>
          <w:sz w:val="32"/>
          <w:szCs w:val="40"/>
        </w:rPr>
        <w:t xml:space="preserve"> </w:t>
      </w:r>
      <w:r>
        <w:rPr>
          <w:rFonts w:eastAsia="仿宋_GB2312"/>
          <w:sz w:val="32"/>
          <w:szCs w:val="32"/>
        </w:rPr>
        <w:t>市</w:t>
      </w:r>
      <w:r>
        <w:rPr>
          <w:rFonts w:eastAsia="仿宋_GB2312" w:hint="eastAsia"/>
          <w:sz w:val="32"/>
          <w:szCs w:val="32"/>
        </w:rPr>
        <w:t>、</w:t>
      </w:r>
      <w:r>
        <w:rPr>
          <w:rFonts w:eastAsia="仿宋_GB2312" w:hint="eastAsia"/>
          <w:sz w:val="32"/>
          <w:szCs w:val="32"/>
        </w:rPr>
        <w:t>区</w:t>
      </w:r>
      <w:r>
        <w:rPr>
          <w:rFonts w:eastAsia="仿宋_GB2312"/>
          <w:sz w:val="32"/>
          <w:szCs w:val="32"/>
        </w:rPr>
        <w:t>管理部门应根据考核综合得分对互联网租赁自行车运营服务质量等级进行评定。</w:t>
      </w:r>
      <w:r>
        <w:rPr>
          <w:rFonts w:eastAsia="仿宋_GB2312" w:hint="eastAsia"/>
          <w:sz w:val="32"/>
          <w:szCs w:val="32"/>
        </w:rPr>
        <w:t>其中，中心城区</w:t>
      </w:r>
      <w:r>
        <w:rPr>
          <w:rFonts w:eastAsia="仿宋_GB2312" w:hint="eastAsia"/>
          <w:sz w:val="32"/>
          <w:szCs w:val="32"/>
        </w:rPr>
        <w:t>统一</w:t>
      </w:r>
      <w:r>
        <w:rPr>
          <w:rFonts w:eastAsia="仿宋_GB2312" w:hint="eastAsia"/>
          <w:sz w:val="32"/>
          <w:szCs w:val="32"/>
        </w:rPr>
        <w:t>作为一个</w:t>
      </w:r>
      <w:r>
        <w:rPr>
          <w:rFonts w:eastAsia="仿宋_GB2312" w:hint="eastAsia"/>
          <w:sz w:val="32"/>
          <w:szCs w:val="32"/>
        </w:rPr>
        <w:t>服务</w:t>
      </w:r>
      <w:r>
        <w:rPr>
          <w:rFonts w:eastAsia="仿宋_GB2312" w:hint="eastAsia"/>
          <w:sz w:val="32"/>
          <w:szCs w:val="32"/>
        </w:rPr>
        <w:t>区域，</w:t>
      </w:r>
      <w:r>
        <w:rPr>
          <w:rFonts w:eastAsia="仿宋_GB2312" w:hint="eastAsia"/>
          <w:sz w:val="32"/>
          <w:szCs w:val="32"/>
        </w:rPr>
        <w:t>市管理部门</w:t>
      </w:r>
      <w:r>
        <w:rPr>
          <w:rFonts w:eastAsia="仿宋_GB2312" w:hint="eastAsia"/>
          <w:sz w:val="32"/>
          <w:szCs w:val="32"/>
        </w:rPr>
        <w:t>对被考核企业统一评定等级，其他区</w:t>
      </w:r>
      <w:r>
        <w:rPr>
          <w:rFonts w:eastAsia="仿宋_GB2312" w:hint="eastAsia"/>
          <w:sz w:val="32"/>
          <w:szCs w:val="32"/>
        </w:rPr>
        <w:t>管理部门</w:t>
      </w:r>
      <w:r>
        <w:rPr>
          <w:rFonts w:eastAsia="仿宋_GB2312" w:hint="eastAsia"/>
          <w:sz w:val="32"/>
          <w:szCs w:val="32"/>
        </w:rPr>
        <w:t>分别对</w:t>
      </w:r>
      <w:r>
        <w:rPr>
          <w:rFonts w:eastAsia="仿宋_GB2312" w:hint="eastAsia"/>
          <w:sz w:val="32"/>
          <w:szCs w:val="32"/>
        </w:rPr>
        <w:t>辖区内提供运营服务的</w:t>
      </w:r>
      <w:r>
        <w:rPr>
          <w:rFonts w:eastAsia="仿宋_GB2312" w:hint="eastAsia"/>
          <w:sz w:val="32"/>
          <w:szCs w:val="32"/>
        </w:rPr>
        <w:t>被考核企业评定等级。</w:t>
      </w:r>
    </w:p>
    <w:p w:rsidR="00B662FE" w:rsidRDefault="00957FA7">
      <w:pPr>
        <w:adjustRightInd w:val="0"/>
        <w:snapToGrid w:val="0"/>
        <w:spacing w:line="560" w:lineRule="exact"/>
        <w:ind w:firstLineChars="200" w:firstLine="640"/>
        <w:outlineLvl w:val="1"/>
        <w:rPr>
          <w:rFonts w:ascii="仿宋_GB2312" w:eastAsia="仿宋_GB2312" w:hAnsi="仿宋_GB2312" w:cs="仿宋_GB2312"/>
          <w:sz w:val="32"/>
          <w:szCs w:val="32"/>
          <w:highlight w:val="yellow"/>
        </w:rPr>
      </w:pPr>
      <w:r>
        <w:rPr>
          <w:rFonts w:eastAsia="黑体"/>
          <w:sz w:val="32"/>
          <w:szCs w:val="32"/>
        </w:rPr>
        <w:t>第十七条</w:t>
      </w:r>
      <w:r>
        <w:rPr>
          <w:rFonts w:eastAsia="仿宋_GB2312" w:hint="eastAsia"/>
          <w:sz w:val="32"/>
          <w:szCs w:val="40"/>
        </w:rPr>
        <w:t xml:space="preserve"> </w:t>
      </w:r>
      <w:r>
        <w:rPr>
          <w:rFonts w:ascii="仿宋_GB2312" w:eastAsia="仿宋_GB2312" w:hAnsi="仿宋_GB2312" w:cs="仿宋_GB2312" w:hint="eastAsia"/>
          <w:sz w:val="32"/>
          <w:szCs w:val="32"/>
        </w:rPr>
        <w:t>互联网租赁自行车运营服务质量等级根据</w:t>
      </w:r>
      <w:r>
        <w:rPr>
          <w:rFonts w:ascii="仿宋_GB2312" w:eastAsia="仿宋_GB2312" w:hAnsi="仿宋_GB2312" w:cs="仿宋_GB2312" w:hint="eastAsia"/>
          <w:sz w:val="32"/>
          <w:szCs w:val="32"/>
        </w:rPr>
        <w:t>企业服务质量考核总分</w:t>
      </w:r>
      <w:r>
        <w:rPr>
          <w:rFonts w:ascii="仿宋_GB2312" w:eastAsia="仿宋_GB2312" w:hAnsi="仿宋_GB2312" w:cs="仿宋_GB2312" w:hint="eastAsia"/>
          <w:sz w:val="32"/>
          <w:szCs w:val="32"/>
        </w:rPr>
        <w:t>情况分为</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级、</w:t>
      </w: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级、</w:t>
      </w: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级和</w:t>
      </w: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级共</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个等级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等级划分依据</w:t>
      </w:r>
      <w:r>
        <w:rPr>
          <w:rFonts w:eastAsia="仿宋_GB2312" w:hint="eastAsia"/>
          <w:sz w:val="32"/>
          <w:szCs w:val="22"/>
        </w:rPr>
        <w:t>《企业车辆投放规模动态调整规则》</w:t>
      </w:r>
      <w:r>
        <w:rPr>
          <w:rFonts w:eastAsia="仿宋_GB2312" w:hint="eastAsia"/>
          <w:sz w:val="32"/>
          <w:szCs w:val="22"/>
        </w:rPr>
        <w:t>执行（</w:t>
      </w:r>
      <w:r>
        <w:rPr>
          <w:rFonts w:ascii="仿宋_GB2312" w:eastAsia="仿宋_GB2312" w:hAnsi="仿宋_GB2312" w:cs="仿宋_GB2312" w:hint="eastAsia"/>
          <w:sz w:val="32"/>
          <w:szCs w:val="32"/>
        </w:rPr>
        <w:t>详见附件</w:t>
      </w:r>
      <w:r>
        <w:rPr>
          <w:rFonts w:ascii="仿宋_GB2312" w:eastAsia="仿宋_GB2312" w:hAnsi="仿宋_GB2312" w:cs="仿宋_GB2312" w:hint="eastAsia"/>
          <w:sz w:val="32"/>
          <w:szCs w:val="32"/>
        </w:rPr>
        <w:t>2</w:t>
      </w:r>
      <w:r>
        <w:rPr>
          <w:rFonts w:eastAsia="仿宋_GB2312" w:hint="eastAsia"/>
          <w:sz w:val="32"/>
          <w:szCs w:val="22"/>
        </w:rPr>
        <w:t>）</w:t>
      </w:r>
      <w:r>
        <w:rPr>
          <w:rFonts w:ascii="仿宋_GB2312" w:eastAsia="仿宋_GB2312" w:hAnsi="仿宋_GB2312" w:cs="仿宋_GB2312" w:hint="eastAsia"/>
          <w:sz w:val="32"/>
          <w:szCs w:val="32"/>
        </w:rPr>
        <w:t>。</w:t>
      </w:r>
    </w:p>
    <w:p w:rsidR="00B662FE" w:rsidRDefault="00957FA7">
      <w:pPr>
        <w:adjustRightInd w:val="0"/>
        <w:snapToGrid w:val="0"/>
        <w:spacing w:line="560" w:lineRule="exact"/>
        <w:ind w:firstLineChars="200" w:firstLine="640"/>
        <w:outlineLvl w:val="1"/>
        <w:rPr>
          <w:rFonts w:ascii="仿宋_GB2312" w:eastAsia="仿宋_GB2312" w:hAnsi="仿宋_GB2312" w:cs="仿宋_GB2312"/>
          <w:sz w:val="32"/>
          <w:szCs w:val="32"/>
        </w:rPr>
      </w:pPr>
      <w:r>
        <w:rPr>
          <w:rFonts w:eastAsia="黑体"/>
          <w:sz w:val="32"/>
          <w:szCs w:val="32"/>
        </w:rPr>
        <w:t>第十八条</w:t>
      </w:r>
      <w:r>
        <w:rPr>
          <w:rFonts w:eastAsia="仿宋_GB2312" w:hint="eastAsia"/>
          <w:sz w:val="32"/>
          <w:szCs w:val="40"/>
        </w:rPr>
        <w:t xml:space="preserve"> </w:t>
      </w:r>
      <w:r>
        <w:rPr>
          <w:rFonts w:ascii="仿宋_GB2312" w:eastAsia="仿宋_GB2312" w:hAnsi="仿宋_GB2312" w:cs="仿宋_GB2312" w:hint="eastAsia"/>
          <w:sz w:val="32"/>
          <w:szCs w:val="32"/>
        </w:rPr>
        <w:t>考核周期内存在下列情形之一的，</w:t>
      </w:r>
      <w:bookmarkStart w:id="7" w:name="_Hlk61528435"/>
      <w:r>
        <w:rPr>
          <w:rFonts w:ascii="仿宋_GB2312" w:eastAsia="仿宋_GB2312" w:hAnsi="仿宋_GB2312" w:cs="仿宋_GB2312" w:hint="eastAsia"/>
          <w:sz w:val="32"/>
          <w:szCs w:val="32"/>
        </w:rPr>
        <w:t>服务质量等级直接判定为</w:t>
      </w: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级</w:t>
      </w:r>
      <w:bookmarkEnd w:id="7"/>
      <w:r>
        <w:rPr>
          <w:rFonts w:ascii="仿宋_GB2312" w:eastAsia="仿宋_GB2312" w:hAnsi="仿宋_GB2312" w:cs="仿宋_GB2312" w:hint="eastAsia"/>
          <w:sz w:val="32"/>
          <w:szCs w:val="32"/>
        </w:rPr>
        <w:t>：</w:t>
      </w:r>
    </w:p>
    <w:p w:rsidR="00B662FE" w:rsidRDefault="00957FA7">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bookmarkStart w:id="8" w:name="_Hlk61528625"/>
      <w:r>
        <w:rPr>
          <w:rFonts w:ascii="仿宋_GB2312" w:eastAsia="仿宋_GB2312" w:hAnsi="仿宋_GB2312" w:cs="仿宋_GB2312" w:hint="eastAsia"/>
          <w:sz w:val="32"/>
          <w:szCs w:val="32"/>
        </w:rPr>
        <w:t>未按照《北京市非机动车管理条例》及《交通运输新业态用户资金管理办法（试行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》相关规定建立用户资金专用存款账户的</w:t>
      </w:r>
      <w:bookmarkEnd w:id="8"/>
      <w:r>
        <w:rPr>
          <w:rFonts w:ascii="仿宋_GB2312" w:eastAsia="仿宋_GB2312" w:hAnsi="仿宋_GB2312" w:cs="仿宋_GB2312" w:hint="eastAsia"/>
          <w:sz w:val="32"/>
          <w:szCs w:val="32"/>
        </w:rPr>
        <w:t>；</w:t>
      </w:r>
    </w:p>
    <w:p w:rsidR="00B662FE" w:rsidRDefault="00957FA7">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（二）数据传输中断时间大于</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小时的情况超过</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次，或累计中断时间超过</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天的；</w:t>
      </w:r>
    </w:p>
    <w:p w:rsidR="00B662FE" w:rsidRDefault="00957FA7">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（三）未按要求做好重大活动及法定节假日期间交通保障工作，造成恶劣影响、情节严重的；</w:t>
      </w:r>
    </w:p>
    <w:p w:rsidR="00B662FE" w:rsidRDefault="00957FA7">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（四）被市场监督管理部门列入严重违法失信企业名录的；</w:t>
      </w:r>
    </w:p>
    <w:p w:rsidR="00B662FE" w:rsidRDefault="00957FA7">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（五）未按规定制定互联网租赁自行车运维</w:t>
      </w:r>
      <w:r>
        <w:rPr>
          <w:rFonts w:ascii="仿宋_GB2312" w:eastAsia="仿宋_GB2312" w:hAnsi="仿宋_GB2312" w:cs="仿宋_GB2312"/>
          <w:sz w:val="32"/>
          <w:szCs w:val="32"/>
        </w:rPr>
        <w:t>车</w:t>
      </w:r>
      <w:r>
        <w:rPr>
          <w:rFonts w:ascii="仿宋_GB2312" w:eastAsia="仿宋_GB2312" w:hAnsi="仿宋_GB2312" w:cs="仿宋_GB2312" w:hint="eastAsia"/>
          <w:sz w:val="32"/>
          <w:szCs w:val="32"/>
        </w:rPr>
        <w:t>辆安全管理细则，或互联网租赁自行车企业运维</w:t>
      </w:r>
      <w:r>
        <w:rPr>
          <w:rFonts w:ascii="仿宋_GB2312" w:eastAsia="仿宋_GB2312" w:hAnsi="仿宋_GB2312" w:cs="仿宋_GB2312" w:hint="eastAsia"/>
          <w:sz w:val="32"/>
          <w:szCs w:val="32"/>
        </w:rPr>
        <w:t>车辆</w:t>
      </w:r>
      <w:r>
        <w:rPr>
          <w:rFonts w:ascii="仿宋_GB2312" w:eastAsia="仿宋_GB2312" w:hAnsi="仿宋_GB2312" w:cs="仿宋_GB2312" w:hint="eastAsia"/>
          <w:sz w:val="32"/>
          <w:szCs w:val="32"/>
        </w:rPr>
        <w:t>驾驶员</w:t>
      </w:r>
      <w:r>
        <w:rPr>
          <w:rFonts w:ascii="仿宋_GB2312" w:eastAsia="仿宋_GB2312" w:hAnsi="仿宋_GB2312" w:cs="仿宋_GB2312" w:hint="eastAsia"/>
          <w:sz w:val="32"/>
          <w:szCs w:val="32"/>
        </w:rPr>
        <w:t>驾驶</w:t>
      </w:r>
      <w:r>
        <w:rPr>
          <w:rFonts w:ascii="仿宋_GB2312" w:eastAsia="仿宋_GB2312" w:hAnsi="仿宋_GB2312" w:cs="仿宋_GB2312" w:hint="eastAsia"/>
          <w:sz w:val="32"/>
          <w:szCs w:val="32"/>
        </w:rPr>
        <w:t>运维</w:t>
      </w:r>
      <w:r>
        <w:rPr>
          <w:rFonts w:ascii="仿宋_GB2312" w:eastAsia="仿宋_GB2312" w:hAnsi="仿宋_GB2312" w:cs="仿宋_GB2312" w:hint="eastAsia"/>
          <w:sz w:val="32"/>
          <w:szCs w:val="32"/>
        </w:rPr>
        <w:t>车辆构成交通肇事罪或危险驾驶罪的</w:t>
      </w:r>
      <w:r>
        <w:rPr>
          <w:rFonts w:ascii="仿宋_GB2312" w:eastAsia="仿宋_GB2312" w:hAnsi="仿宋_GB2312" w:cs="仿宋_GB2312" w:hint="eastAsia"/>
          <w:sz w:val="32"/>
          <w:szCs w:val="32"/>
        </w:rPr>
        <w:t>；</w:t>
      </w:r>
    </w:p>
    <w:p w:rsidR="00B662FE" w:rsidRDefault="00957FA7">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车辆备案率低于</w:t>
      </w:r>
      <w:r>
        <w:rPr>
          <w:rFonts w:ascii="仿宋_GB2312" w:eastAsia="仿宋_GB2312" w:hAnsi="仿宋_GB2312" w:cs="仿宋_GB2312" w:hint="eastAsia"/>
          <w:sz w:val="32"/>
          <w:szCs w:val="32"/>
        </w:rPr>
        <w:t>95%</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w:t>
      </w:r>
    </w:p>
    <w:p w:rsidR="00B662FE" w:rsidRDefault="00957FA7">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中心城区车辆均衡率小于</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、大于</w:t>
      </w:r>
      <w:r>
        <w:rPr>
          <w:rFonts w:ascii="仿宋_GB2312" w:eastAsia="仿宋_GB2312" w:hAnsi="仿宋_GB2312" w:cs="仿宋_GB2312" w:hint="eastAsia"/>
          <w:sz w:val="32"/>
          <w:szCs w:val="32"/>
        </w:rPr>
        <w:t>105%</w:t>
      </w:r>
      <w:r>
        <w:rPr>
          <w:rFonts w:ascii="仿宋_GB2312" w:eastAsia="仿宋_GB2312" w:hAnsi="仿宋_GB2312" w:cs="仿宋_GB2312" w:hint="eastAsia"/>
          <w:sz w:val="32"/>
          <w:szCs w:val="32"/>
        </w:rPr>
        <w:t>的；</w:t>
      </w:r>
    </w:p>
    <w:p w:rsidR="00B662FE" w:rsidRDefault="00957FA7">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故意弄虚作假、隐瞒情况或提供虚假情况，情节严重的</w:t>
      </w:r>
      <w:r>
        <w:rPr>
          <w:rFonts w:ascii="仿宋_GB2312" w:eastAsia="仿宋_GB2312" w:hAnsi="仿宋_GB2312" w:cs="仿宋_GB2312" w:hint="eastAsia"/>
          <w:sz w:val="32"/>
          <w:szCs w:val="32"/>
        </w:rPr>
        <w:t>。</w:t>
      </w:r>
    </w:p>
    <w:p w:rsidR="00B662FE" w:rsidRDefault="00957FA7">
      <w:pPr>
        <w:adjustRightInd w:val="0"/>
        <w:snapToGrid w:val="0"/>
        <w:spacing w:line="560" w:lineRule="exact"/>
        <w:ind w:firstLineChars="200" w:firstLine="640"/>
        <w:outlineLvl w:val="1"/>
        <w:rPr>
          <w:rFonts w:ascii="仿宋_GB2312" w:eastAsia="仿宋_GB2312" w:hAnsi="仿宋_GB2312" w:cs="仿宋_GB2312"/>
          <w:sz w:val="32"/>
          <w:szCs w:val="22"/>
        </w:rPr>
      </w:pPr>
      <w:r>
        <w:rPr>
          <w:rFonts w:eastAsia="黑体"/>
          <w:sz w:val="32"/>
          <w:szCs w:val="32"/>
        </w:rPr>
        <w:t>第十</w:t>
      </w:r>
      <w:r>
        <w:rPr>
          <w:rFonts w:eastAsia="黑体" w:hint="eastAsia"/>
          <w:sz w:val="32"/>
          <w:szCs w:val="32"/>
        </w:rPr>
        <w:t>九</w:t>
      </w:r>
      <w:r>
        <w:rPr>
          <w:rFonts w:eastAsia="黑体"/>
          <w:sz w:val="32"/>
          <w:szCs w:val="32"/>
        </w:rPr>
        <w:t>条</w:t>
      </w:r>
      <w:r>
        <w:rPr>
          <w:rFonts w:eastAsia="仿宋_GB2312" w:hint="eastAsia"/>
          <w:sz w:val="32"/>
          <w:szCs w:val="40"/>
        </w:rPr>
        <w:t xml:space="preserve"> </w:t>
      </w:r>
      <w:r>
        <w:rPr>
          <w:rFonts w:eastAsia="仿宋_GB2312"/>
          <w:sz w:val="32"/>
          <w:szCs w:val="22"/>
        </w:rPr>
        <w:t>按照</w:t>
      </w:r>
      <w:r>
        <w:rPr>
          <w:rFonts w:eastAsia="仿宋_GB2312" w:hint="eastAsia"/>
          <w:sz w:val="32"/>
          <w:szCs w:val="22"/>
        </w:rPr>
        <w:t>“</w:t>
      </w:r>
      <w:r>
        <w:rPr>
          <w:rFonts w:eastAsia="仿宋_GB2312"/>
          <w:sz w:val="32"/>
          <w:szCs w:val="22"/>
        </w:rPr>
        <w:t>奖优罚劣</w:t>
      </w:r>
      <w:r>
        <w:rPr>
          <w:rFonts w:eastAsia="仿宋_GB2312" w:hint="eastAsia"/>
          <w:sz w:val="32"/>
          <w:szCs w:val="22"/>
        </w:rPr>
        <w:t>”</w:t>
      </w:r>
      <w:r>
        <w:rPr>
          <w:rFonts w:eastAsia="仿宋_GB2312"/>
          <w:sz w:val="32"/>
          <w:szCs w:val="22"/>
        </w:rPr>
        <w:t>原则，</w:t>
      </w:r>
      <w:r>
        <w:rPr>
          <w:rFonts w:eastAsia="仿宋_GB2312" w:hint="eastAsia"/>
          <w:sz w:val="32"/>
          <w:szCs w:val="22"/>
        </w:rPr>
        <w:t>依据服务质量考核评定等级</w:t>
      </w:r>
      <w:r>
        <w:rPr>
          <w:rFonts w:eastAsia="仿宋_GB2312"/>
          <w:sz w:val="32"/>
          <w:szCs w:val="22"/>
        </w:rPr>
        <w:t>对运营服务企业实施车辆投放规模动态管理。车辆投放规模动态</w:t>
      </w:r>
      <w:r>
        <w:rPr>
          <w:rFonts w:eastAsia="仿宋_GB2312" w:hint="eastAsia"/>
          <w:sz w:val="32"/>
          <w:szCs w:val="22"/>
        </w:rPr>
        <w:t>调整方式及数量按照《企业车辆投放规模动态调整规则》</w:t>
      </w:r>
      <w:r>
        <w:rPr>
          <w:rFonts w:ascii="仿宋_GB2312" w:eastAsia="仿宋_GB2312" w:hAnsi="仿宋_GB2312" w:cs="仿宋_GB2312" w:hint="eastAsia"/>
          <w:sz w:val="32"/>
          <w:szCs w:val="22"/>
        </w:rPr>
        <w:t>执行。</w:t>
      </w:r>
    </w:p>
    <w:p w:rsidR="00B662FE" w:rsidRDefault="00957FA7">
      <w:pPr>
        <w:adjustRightInd w:val="0"/>
        <w:snapToGrid w:val="0"/>
        <w:spacing w:line="560" w:lineRule="exact"/>
        <w:ind w:firstLineChars="200" w:firstLine="640"/>
        <w:rPr>
          <w:rFonts w:eastAsia="仿宋_GB2312"/>
          <w:sz w:val="32"/>
          <w:szCs w:val="22"/>
        </w:rPr>
      </w:pPr>
      <w:r>
        <w:rPr>
          <w:rFonts w:eastAsia="仿宋_GB2312"/>
          <w:sz w:val="32"/>
          <w:szCs w:val="22"/>
        </w:rPr>
        <w:t>各企业车辆投放规模动态调整</w:t>
      </w:r>
      <w:r>
        <w:rPr>
          <w:rFonts w:eastAsia="仿宋_GB2312" w:hint="eastAsia"/>
          <w:sz w:val="32"/>
          <w:szCs w:val="22"/>
        </w:rPr>
        <w:t>原则上</w:t>
      </w:r>
      <w:r>
        <w:rPr>
          <w:rFonts w:eastAsia="仿宋_GB2312"/>
          <w:sz w:val="32"/>
          <w:szCs w:val="22"/>
        </w:rPr>
        <w:t>按季度实施</w:t>
      </w:r>
      <w:r>
        <w:rPr>
          <w:rFonts w:eastAsia="仿宋_GB2312" w:hint="eastAsia"/>
          <w:sz w:val="32"/>
          <w:szCs w:val="22"/>
        </w:rPr>
        <w:t>。</w:t>
      </w:r>
    </w:p>
    <w:p w:rsidR="00B662FE" w:rsidRDefault="00957FA7">
      <w:pPr>
        <w:adjustRightInd w:val="0"/>
        <w:snapToGrid w:val="0"/>
        <w:spacing w:line="560" w:lineRule="exact"/>
        <w:jc w:val="center"/>
        <w:outlineLvl w:val="0"/>
        <w:rPr>
          <w:rFonts w:eastAsia="黑体"/>
          <w:sz w:val="32"/>
          <w:szCs w:val="32"/>
        </w:rPr>
      </w:pPr>
      <w:r>
        <w:rPr>
          <w:rFonts w:eastAsia="黑体"/>
          <w:sz w:val="32"/>
          <w:szCs w:val="32"/>
        </w:rPr>
        <w:t>第六章</w:t>
      </w:r>
      <w:r>
        <w:rPr>
          <w:rFonts w:eastAsia="黑体"/>
          <w:sz w:val="32"/>
          <w:szCs w:val="32"/>
        </w:rPr>
        <w:t xml:space="preserve"> </w:t>
      </w:r>
      <w:r>
        <w:rPr>
          <w:rFonts w:eastAsia="黑体"/>
          <w:sz w:val="32"/>
          <w:szCs w:val="32"/>
        </w:rPr>
        <w:t>附则</w:t>
      </w:r>
    </w:p>
    <w:p w:rsidR="00B662FE" w:rsidRDefault="00957FA7">
      <w:pPr>
        <w:adjustRightInd w:val="0"/>
        <w:snapToGrid w:val="0"/>
        <w:spacing w:line="560" w:lineRule="exact"/>
        <w:ind w:firstLineChars="200" w:firstLine="640"/>
        <w:outlineLvl w:val="1"/>
        <w:rPr>
          <w:rFonts w:eastAsia="仿宋_GB2312"/>
          <w:sz w:val="32"/>
          <w:szCs w:val="32"/>
        </w:rPr>
      </w:pPr>
      <w:r>
        <w:rPr>
          <w:rFonts w:eastAsia="黑体"/>
          <w:sz w:val="32"/>
          <w:szCs w:val="32"/>
        </w:rPr>
        <w:t>第</w:t>
      </w:r>
      <w:r>
        <w:rPr>
          <w:rFonts w:eastAsia="黑体" w:hint="eastAsia"/>
          <w:sz w:val="32"/>
          <w:szCs w:val="32"/>
        </w:rPr>
        <w:t>二十</w:t>
      </w:r>
      <w:r>
        <w:rPr>
          <w:rFonts w:eastAsia="黑体"/>
          <w:sz w:val="32"/>
          <w:szCs w:val="32"/>
        </w:rPr>
        <w:t>条</w:t>
      </w:r>
      <w:r>
        <w:rPr>
          <w:rFonts w:eastAsia="楷体_GB2312"/>
          <w:sz w:val="32"/>
          <w:szCs w:val="32"/>
        </w:rPr>
        <w:t xml:space="preserve"> </w:t>
      </w:r>
      <w:r>
        <w:rPr>
          <w:rFonts w:eastAsia="仿宋_GB2312"/>
          <w:sz w:val="32"/>
          <w:szCs w:val="32"/>
        </w:rPr>
        <w:t>任何单位或个人可以就考核工作中的违法、违规行为向各区管理部门或市</w:t>
      </w:r>
      <w:r>
        <w:rPr>
          <w:rFonts w:eastAsia="仿宋_GB2312" w:hint="eastAsia"/>
          <w:sz w:val="32"/>
          <w:szCs w:val="32"/>
        </w:rPr>
        <w:t>管理</w:t>
      </w:r>
      <w:r>
        <w:rPr>
          <w:rFonts w:eastAsia="仿宋_GB2312"/>
          <w:sz w:val="32"/>
          <w:szCs w:val="32"/>
        </w:rPr>
        <w:t>部门进行举报。举报一般应当采用书信、电子邮件、传真等书面形式，并附联系方式，优先受理实名举报事项。市</w:t>
      </w:r>
      <w:r>
        <w:rPr>
          <w:rFonts w:eastAsia="仿宋_GB2312" w:hint="eastAsia"/>
          <w:sz w:val="32"/>
          <w:szCs w:val="32"/>
        </w:rPr>
        <w:t>管理部门</w:t>
      </w:r>
      <w:r>
        <w:rPr>
          <w:rFonts w:eastAsia="仿宋_GB2312"/>
          <w:sz w:val="32"/>
          <w:szCs w:val="32"/>
        </w:rPr>
        <w:t>和各区管理部门应当为举报人保密，不得向其他单位或个人泄露举报人的单位名称、姓名及有关情况。</w:t>
      </w:r>
    </w:p>
    <w:p w:rsidR="00B662FE" w:rsidRDefault="00957FA7">
      <w:pPr>
        <w:adjustRightInd w:val="0"/>
        <w:snapToGrid w:val="0"/>
        <w:spacing w:line="560" w:lineRule="exact"/>
        <w:ind w:firstLineChars="200" w:firstLine="640"/>
        <w:outlineLvl w:val="1"/>
        <w:rPr>
          <w:rFonts w:eastAsia="仿宋_GB2312"/>
          <w:sz w:val="32"/>
          <w:szCs w:val="32"/>
        </w:rPr>
      </w:pPr>
      <w:r>
        <w:rPr>
          <w:rFonts w:eastAsia="黑体"/>
          <w:sz w:val="32"/>
          <w:szCs w:val="32"/>
        </w:rPr>
        <w:t>第二十</w:t>
      </w:r>
      <w:r>
        <w:rPr>
          <w:rFonts w:eastAsia="黑体" w:hint="eastAsia"/>
          <w:sz w:val="32"/>
          <w:szCs w:val="32"/>
        </w:rPr>
        <w:t>一</w:t>
      </w:r>
      <w:r>
        <w:rPr>
          <w:rFonts w:eastAsia="黑体"/>
          <w:sz w:val="32"/>
          <w:szCs w:val="32"/>
        </w:rPr>
        <w:t>条</w:t>
      </w:r>
      <w:r>
        <w:rPr>
          <w:rFonts w:eastAsia="仿宋_GB2312"/>
          <w:sz w:val="32"/>
          <w:szCs w:val="32"/>
        </w:rPr>
        <w:t xml:space="preserve"> </w:t>
      </w:r>
      <w:r>
        <w:rPr>
          <w:rFonts w:eastAsia="仿宋_GB2312"/>
          <w:sz w:val="32"/>
          <w:szCs w:val="32"/>
        </w:rPr>
        <w:t>对考核工作中</w:t>
      </w:r>
      <w:r>
        <w:rPr>
          <w:rFonts w:eastAsia="仿宋_GB2312" w:hint="eastAsia"/>
          <w:sz w:val="32"/>
          <w:szCs w:val="32"/>
        </w:rPr>
        <w:t>存在</w:t>
      </w:r>
      <w:r>
        <w:rPr>
          <w:rFonts w:eastAsia="仿宋_GB2312"/>
          <w:sz w:val="32"/>
          <w:szCs w:val="32"/>
        </w:rPr>
        <w:t>违法、违规行为的单位和个</w:t>
      </w:r>
      <w:r>
        <w:rPr>
          <w:rFonts w:eastAsia="仿宋_GB2312"/>
          <w:sz w:val="32"/>
          <w:szCs w:val="32"/>
        </w:rPr>
        <w:lastRenderedPageBreak/>
        <w:t>人，应依法进行查证并实施相应的行政处理。</w:t>
      </w:r>
      <w:r>
        <w:rPr>
          <w:rFonts w:eastAsia="仿宋_GB2312" w:hint="eastAsia"/>
          <w:sz w:val="32"/>
          <w:szCs w:val="32"/>
        </w:rPr>
        <w:t>涉嫌犯罪的，移交司法机关处理。</w:t>
      </w:r>
    </w:p>
    <w:p w:rsidR="00B662FE" w:rsidRDefault="00957FA7">
      <w:pPr>
        <w:adjustRightInd w:val="0"/>
        <w:snapToGrid w:val="0"/>
        <w:spacing w:line="560" w:lineRule="exact"/>
        <w:ind w:firstLineChars="200" w:firstLine="640"/>
        <w:rPr>
          <w:rFonts w:ascii="仿宋_GB2312" w:eastAsia="仿宋_GB2312" w:hAnsi="仿宋_GB2312" w:cs="仿宋_GB2312"/>
          <w:sz w:val="32"/>
          <w:szCs w:val="22"/>
        </w:rPr>
      </w:pPr>
      <w:r>
        <w:rPr>
          <w:rFonts w:eastAsia="黑体"/>
          <w:sz w:val="32"/>
          <w:szCs w:val="32"/>
        </w:rPr>
        <w:t>第二十</w:t>
      </w:r>
      <w:r>
        <w:rPr>
          <w:rFonts w:eastAsia="黑体" w:hint="eastAsia"/>
          <w:sz w:val="32"/>
          <w:szCs w:val="32"/>
        </w:rPr>
        <w:t>二</w:t>
      </w:r>
      <w:r>
        <w:rPr>
          <w:rFonts w:eastAsia="黑体"/>
          <w:sz w:val="32"/>
          <w:szCs w:val="32"/>
        </w:rPr>
        <w:t>条</w:t>
      </w:r>
      <w:r>
        <w:rPr>
          <w:rFonts w:eastAsia="楷体_GB2312"/>
          <w:sz w:val="32"/>
          <w:szCs w:val="32"/>
        </w:rPr>
        <w:t xml:space="preserve"> </w:t>
      </w:r>
      <w:r>
        <w:rPr>
          <w:rFonts w:ascii="仿宋_GB2312" w:eastAsia="仿宋_GB2312" w:hAnsi="仿宋_GB2312" w:cs="仿宋_GB2312" w:hint="eastAsia"/>
          <w:sz w:val="32"/>
          <w:szCs w:val="32"/>
        </w:rPr>
        <w:t>本办法自</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日起实施，</w:t>
      </w:r>
      <w:r>
        <w:rPr>
          <w:rFonts w:ascii="仿宋_GB2312" w:eastAsia="仿宋_GB2312" w:hAnsi="仿宋_GB2312" w:cs="仿宋_GB2312" w:hint="eastAsia"/>
          <w:sz w:val="32"/>
          <w:szCs w:val="22"/>
        </w:rPr>
        <w:t>《北京市互联网租赁自行车运营服务质量考核办法（</w:t>
      </w:r>
      <w:r>
        <w:rPr>
          <w:rFonts w:ascii="仿宋_GB2312" w:eastAsia="仿宋_GB2312" w:hAnsi="仿宋_GB2312" w:cs="仿宋_GB2312" w:hint="eastAsia"/>
          <w:sz w:val="32"/>
          <w:szCs w:val="22"/>
        </w:rPr>
        <w:t>2023</w:t>
      </w:r>
      <w:r>
        <w:rPr>
          <w:rFonts w:ascii="仿宋_GB2312" w:eastAsia="仿宋_GB2312" w:hAnsi="仿宋_GB2312" w:cs="仿宋_GB2312" w:hint="eastAsia"/>
          <w:sz w:val="32"/>
          <w:szCs w:val="22"/>
        </w:rPr>
        <w:t>年修订版）》（京交停车发〔</w:t>
      </w:r>
      <w:r>
        <w:rPr>
          <w:rFonts w:ascii="仿宋_GB2312" w:eastAsia="仿宋_GB2312" w:hAnsi="仿宋_GB2312" w:cs="仿宋_GB2312" w:hint="eastAsia"/>
          <w:sz w:val="32"/>
          <w:szCs w:val="22"/>
        </w:rPr>
        <w:t>202</w:t>
      </w:r>
      <w:r>
        <w:rPr>
          <w:rFonts w:ascii="仿宋_GB2312" w:eastAsia="仿宋_GB2312" w:hAnsi="仿宋_GB2312" w:cs="仿宋_GB2312" w:hint="eastAsia"/>
          <w:sz w:val="32"/>
          <w:szCs w:val="22"/>
        </w:rPr>
        <w:t>3</w:t>
      </w:r>
      <w:r>
        <w:rPr>
          <w:rFonts w:ascii="仿宋_GB2312" w:eastAsia="仿宋_GB2312" w:hAnsi="仿宋_GB2312" w:cs="仿宋_GB2312" w:hint="eastAsia"/>
          <w:sz w:val="32"/>
          <w:szCs w:val="22"/>
        </w:rPr>
        <w:t>〕</w:t>
      </w:r>
      <w:r>
        <w:rPr>
          <w:rFonts w:ascii="仿宋_GB2312" w:eastAsia="仿宋_GB2312" w:hAnsi="仿宋_GB2312" w:cs="仿宋_GB2312" w:hint="eastAsia"/>
          <w:sz w:val="32"/>
          <w:szCs w:val="22"/>
        </w:rPr>
        <w:t>15</w:t>
      </w:r>
      <w:r>
        <w:rPr>
          <w:rFonts w:ascii="仿宋_GB2312" w:eastAsia="仿宋_GB2312" w:hAnsi="仿宋_GB2312" w:cs="仿宋_GB2312" w:hint="eastAsia"/>
          <w:sz w:val="32"/>
          <w:szCs w:val="22"/>
        </w:rPr>
        <w:t>号）同时</w:t>
      </w:r>
      <w:r>
        <w:rPr>
          <w:rFonts w:ascii="仿宋_GB2312" w:eastAsia="仿宋_GB2312" w:hAnsi="仿宋_GB2312" w:cs="仿宋_GB2312" w:hint="eastAsia"/>
          <w:sz w:val="32"/>
          <w:szCs w:val="22"/>
        </w:rPr>
        <w:t>废止。</w:t>
      </w:r>
    </w:p>
    <w:p w:rsidR="00B662FE" w:rsidRDefault="00B662FE">
      <w:pPr>
        <w:adjustRightInd w:val="0"/>
        <w:snapToGrid w:val="0"/>
        <w:rPr>
          <w:rFonts w:eastAsia="黑体"/>
          <w:sz w:val="32"/>
          <w:szCs w:val="32"/>
        </w:rPr>
        <w:sectPr w:rsidR="00B662FE">
          <w:footerReference w:type="default" r:id="rId8"/>
          <w:footerReference w:type="first" r:id="rId9"/>
          <w:pgSz w:w="11906" w:h="16838"/>
          <w:pgMar w:top="1985" w:right="1588" w:bottom="2098" w:left="1474" w:header="851" w:footer="1418" w:gutter="0"/>
          <w:cols w:space="720"/>
          <w:docGrid w:type="linesAndChars" w:linePitch="312"/>
        </w:sectPr>
      </w:pPr>
    </w:p>
    <w:p w:rsidR="00B662FE" w:rsidRDefault="00957FA7">
      <w:pPr>
        <w:adjustRightInd w:val="0"/>
        <w:snapToGrid w:val="0"/>
        <w:outlineLvl w:val="0"/>
        <w:rPr>
          <w:rFonts w:eastAsia="黑体"/>
          <w:sz w:val="32"/>
          <w:szCs w:val="32"/>
        </w:rPr>
      </w:pPr>
      <w:r>
        <w:rPr>
          <w:rFonts w:eastAsia="黑体"/>
          <w:sz w:val="32"/>
          <w:szCs w:val="32"/>
        </w:rPr>
        <w:lastRenderedPageBreak/>
        <w:t>附件</w:t>
      </w:r>
      <w:r>
        <w:rPr>
          <w:rFonts w:eastAsia="黑体"/>
          <w:sz w:val="32"/>
          <w:szCs w:val="32"/>
        </w:rPr>
        <w:t>1</w:t>
      </w:r>
    </w:p>
    <w:p w:rsidR="00B662FE" w:rsidRDefault="00957FA7">
      <w:pPr>
        <w:adjustRightInd w:val="0"/>
        <w:snapToGrid w:val="0"/>
        <w:jc w:val="center"/>
        <w:outlineLvl w:val="1"/>
        <w:rPr>
          <w:rFonts w:eastAsia="方正小标宋简体"/>
          <w:sz w:val="44"/>
          <w:szCs w:val="44"/>
        </w:rPr>
      </w:pPr>
      <w:r>
        <w:rPr>
          <w:rFonts w:eastAsia="方正小标宋简体"/>
          <w:sz w:val="44"/>
          <w:szCs w:val="44"/>
        </w:rPr>
        <w:t>北京市互联网租赁自行车运营服务质量考核指标及评分细则</w:t>
      </w:r>
    </w:p>
    <w:tbl>
      <w:tblPr>
        <w:tblW w:w="49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46"/>
        <w:gridCol w:w="1263"/>
        <w:gridCol w:w="4063"/>
        <w:gridCol w:w="954"/>
        <w:gridCol w:w="3289"/>
        <w:gridCol w:w="846"/>
        <w:gridCol w:w="1630"/>
      </w:tblGrid>
      <w:tr w:rsidR="00B662FE">
        <w:trPr>
          <w:trHeight w:val="454"/>
          <w:tblHeader/>
          <w:jc w:val="center"/>
        </w:trPr>
        <w:tc>
          <w:tcPr>
            <w:tcW w:w="325" w:type="pct"/>
            <w:shd w:val="clear" w:color="auto" w:fill="FFFFFF"/>
            <w:vAlign w:val="center"/>
          </w:tcPr>
          <w:p w:rsidR="00B662FE" w:rsidRDefault="00957FA7">
            <w:pPr>
              <w:jc w:val="center"/>
              <w:rPr>
                <w:rFonts w:eastAsia="黑体"/>
                <w:sz w:val="24"/>
              </w:rPr>
            </w:pPr>
            <w:r>
              <w:rPr>
                <w:rFonts w:eastAsia="黑体"/>
                <w:sz w:val="24"/>
              </w:rPr>
              <w:t>类别</w:t>
            </w:r>
          </w:p>
        </w:tc>
        <w:tc>
          <w:tcPr>
            <w:tcW w:w="491" w:type="pct"/>
            <w:shd w:val="clear" w:color="auto" w:fill="FFFFFF"/>
            <w:vAlign w:val="center"/>
          </w:tcPr>
          <w:p w:rsidR="00B662FE" w:rsidRDefault="00957FA7">
            <w:pPr>
              <w:jc w:val="center"/>
              <w:rPr>
                <w:rFonts w:eastAsia="黑体"/>
                <w:sz w:val="24"/>
              </w:rPr>
            </w:pPr>
            <w:r>
              <w:rPr>
                <w:rFonts w:eastAsia="黑体"/>
                <w:sz w:val="24"/>
              </w:rPr>
              <w:t>指标</w:t>
            </w:r>
          </w:p>
        </w:tc>
        <w:tc>
          <w:tcPr>
            <w:tcW w:w="1576" w:type="pct"/>
            <w:shd w:val="clear" w:color="auto" w:fill="FFFFFF"/>
            <w:vAlign w:val="center"/>
          </w:tcPr>
          <w:p w:rsidR="00B662FE" w:rsidRDefault="00957FA7">
            <w:pPr>
              <w:jc w:val="center"/>
              <w:rPr>
                <w:rFonts w:eastAsia="黑体"/>
                <w:sz w:val="24"/>
              </w:rPr>
            </w:pPr>
            <w:r>
              <w:rPr>
                <w:rFonts w:eastAsia="黑体"/>
                <w:sz w:val="24"/>
              </w:rPr>
              <w:t>指标说明</w:t>
            </w:r>
          </w:p>
        </w:tc>
        <w:tc>
          <w:tcPr>
            <w:tcW w:w="371" w:type="pct"/>
            <w:shd w:val="clear" w:color="auto" w:fill="FFFFFF"/>
            <w:vAlign w:val="center"/>
          </w:tcPr>
          <w:p w:rsidR="00B662FE" w:rsidRDefault="00957FA7">
            <w:pPr>
              <w:jc w:val="center"/>
              <w:rPr>
                <w:rFonts w:eastAsia="黑体"/>
                <w:sz w:val="24"/>
              </w:rPr>
            </w:pPr>
            <w:r>
              <w:rPr>
                <w:rFonts w:eastAsia="黑体"/>
                <w:sz w:val="24"/>
              </w:rPr>
              <w:t>获取</w:t>
            </w:r>
          </w:p>
          <w:p w:rsidR="00B662FE" w:rsidRDefault="00957FA7">
            <w:pPr>
              <w:jc w:val="center"/>
              <w:rPr>
                <w:rFonts w:eastAsia="黑体"/>
                <w:sz w:val="24"/>
              </w:rPr>
            </w:pPr>
            <w:r>
              <w:rPr>
                <w:rFonts w:eastAsia="黑体"/>
                <w:sz w:val="24"/>
              </w:rPr>
              <w:t>方式</w:t>
            </w:r>
          </w:p>
        </w:tc>
        <w:tc>
          <w:tcPr>
            <w:tcW w:w="1276" w:type="pct"/>
            <w:shd w:val="clear" w:color="auto" w:fill="FFFFFF"/>
            <w:vAlign w:val="center"/>
          </w:tcPr>
          <w:p w:rsidR="00B662FE" w:rsidRDefault="00957FA7">
            <w:pPr>
              <w:jc w:val="center"/>
              <w:rPr>
                <w:rFonts w:eastAsia="黑体"/>
                <w:sz w:val="24"/>
              </w:rPr>
            </w:pPr>
            <w:r>
              <w:rPr>
                <w:rFonts w:eastAsia="黑体"/>
                <w:sz w:val="24"/>
              </w:rPr>
              <w:t>计分方式</w:t>
            </w:r>
          </w:p>
        </w:tc>
        <w:tc>
          <w:tcPr>
            <w:tcW w:w="326" w:type="pct"/>
            <w:shd w:val="clear" w:color="auto" w:fill="FFFFFF"/>
            <w:noWrap/>
            <w:vAlign w:val="center"/>
          </w:tcPr>
          <w:p w:rsidR="00B662FE" w:rsidRDefault="00957FA7">
            <w:pPr>
              <w:jc w:val="center"/>
              <w:rPr>
                <w:rFonts w:eastAsia="黑体"/>
                <w:sz w:val="24"/>
              </w:rPr>
            </w:pPr>
            <w:r>
              <w:rPr>
                <w:rFonts w:eastAsia="黑体"/>
                <w:sz w:val="24"/>
              </w:rPr>
              <w:t>类型</w:t>
            </w:r>
          </w:p>
        </w:tc>
        <w:tc>
          <w:tcPr>
            <w:tcW w:w="632" w:type="pct"/>
            <w:shd w:val="clear" w:color="auto" w:fill="FFFFFF"/>
            <w:vAlign w:val="center"/>
          </w:tcPr>
          <w:p w:rsidR="00B662FE" w:rsidRDefault="00957FA7">
            <w:pPr>
              <w:jc w:val="center"/>
              <w:rPr>
                <w:rFonts w:eastAsia="黑体"/>
                <w:sz w:val="24"/>
              </w:rPr>
            </w:pPr>
            <w:r>
              <w:rPr>
                <w:rFonts w:eastAsia="黑体"/>
                <w:sz w:val="24"/>
              </w:rPr>
              <w:t>备注</w:t>
            </w:r>
          </w:p>
        </w:tc>
      </w:tr>
      <w:tr w:rsidR="00B662FE">
        <w:trPr>
          <w:cantSplit/>
          <w:trHeight w:val="6799"/>
          <w:jc w:val="center"/>
        </w:trPr>
        <w:tc>
          <w:tcPr>
            <w:tcW w:w="325" w:type="pct"/>
            <w:shd w:val="clear" w:color="auto" w:fill="FFFFFF"/>
            <w:textDirection w:val="tbRlV"/>
            <w:vAlign w:val="center"/>
          </w:tcPr>
          <w:p w:rsidR="00B662FE" w:rsidRDefault="00957FA7">
            <w:pPr>
              <w:adjustRightInd w:val="0"/>
              <w:snapToGrid w:val="0"/>
              <w:ind w:left="113" w:right="113"/>
              <w:jc w:val="center"/>
              <w:rPr>
                <w:rFonts w:eastAsia="仿宋_GB2312"/>
                <w:sz w:val="24"/>
              </w:rPr>
            </w:pPr>
            <w:r>
              <w:rPr>
                <w:rFonts w:eastAsia="仿宋_GB2312" w:hint="eastAsia"/>
                <w:sz w:val="24"/>
              </w:rPr>
              <w:t>运行监测</w:t>
            </w:r>
            <w:r>
              <w:rPr>
                <w:rFonts w:eastAsia="仿宋_GB2312"/>
                <w:sz w:val="24"/>
              </w:rPr>
              <w:t>（</w:t>
            </w:r>
            <w:r>
              <w:rPr>
                <w:rFonts w:eastAsia="仿宋_GB2312"/>
                <w:sz w:val="24"/>
              </w:rPr>
              <w:t>25</w:t>
            </w:r>
            <w:r>
              <w:rPr>
                <w:rFonts w:eastAsia="仿宋_GB2312"/>
                <w:sz w:val="24"/>
              </w:rPr>
              <w:t>分）</w:t>
            </w:r>
          </w:p>
        </w:tc>
        <w:tc>
          <w:tcPr>
            <w:tcW w:w="491" w:type="pct"/>
            <w:shd w:val="clear" w:color="auto" w:fill="FFFFFF"/>
            <w:vAlign w:val="center"/>
          </w:tcPr>
          <w:p w:rsidR="00B662FE" w:rsidRDefault="00957FA7">
            <w:pPr>
              <w:adjustRightInd w:val="0"/>
              <w:snapToGrid w:val="0"/>
              <w:jc w:val="center"/>
              <w:rPr>
                <w:rFonts w:eastAsia="仿宋_GB2312"/>
                <w:sz w:val="24"/>
              </w:rPr>
            </w:pPr>
            <w:r>
              <w:rPr>
                <w:rFonts w:eastAsia="仿宋_GB2312"/>
                <w:sz w:val="24"/>
              </w:rPr>
              <w:t>数据接入完整性（</w:t>
            </w:r>
            <w:r>
              <w:rPr>
                <w:rFonts w:eastAsia="仿宋_GB2312"/>
                <w:sz w:val="24"/>
              </w:rPr>
              <w:t>6</w:t>
            </w:r>
            <w:r>
              <w:rPr>
                <w:rFonts w:eastAsia="仿宋_GB2312"/>
                <w:sz w:val="24"/>
              </w:rPr>
              <w:t>分）</w:t>
            </w:r>
          </w:p>
        </w:tc>
        <w:tc>
          <w:tcPr>
            <w:tcW w:w="1576" w:type="pct"/>
            <w:shd w:val="clear" w:color="auto" w:fill="FFFFFF"/>
            <w:vAlign w:val="center"/>
          </w:tcPr>
          <w:p w:rsidR="00B662FE" w:rsidRDefault="00957FA7">
            <w:pPr>
              <w:adjustRightInd w:val="0"/>
              <w:snapToGrid w:val="0"/>
              <w:rPr>
                <w:rFonts w:eastAsia="仿宋_GB2312"/>
                <w:sz w:val="24"/>
              </w:rPr>
            </w:pPr>
            <w:r>
              <w:rPr>
                <w:rFonts w:eastAsia="仿宋_GB2312"/>
                <w:sz w:val="24"/>
              </w:rPr>
              <w:t>用于考核企业是否完整将</w:t>
            </w:r>
            <w:r>
              <w:rPr>
                <w:rFonts w:eastAsia="仿宋_GB2312"/>
                <w:sz w:val="24"/>
              </w:rPr>
              <w:t>11</w:t>
            </w:r>
            <w:r>
              <w:rPr>
                <w:rFonts w:eastAsia="仿宋_GB2312"/>
                <w:sz w:val="24"/>
              </w:rPr>
              <w:t>类信息数据接入平台。接入数据应包括企业基本信息、车辆基本信息、车辆动态信息、订单信息</w:t>
            </w:r>
            <w:r>
              <w:rPr>
                <w:rFonts w:eastAsia="仿宋_GB2312" w:hint="eastAsia"/>
                <w:sz w:val="24"/>
              </w:rPr>
              <w:t>（含用户信息）</w:t>
            </w:r>
            <w:r>
              <w:rPr>
                <w:rFonts w:eastAsia="仿宋_GB2312"/>
                <w:sz w:val="24"/>
              </w:rPr>
              <w:t>、运维人员基本信息、运维人员实时动态信息、运维车辆基本信息、运维车辆实时动态信息、调度信息、入栏信息、不规范停放信息共</w:t>
            </w:r>
            <w:r>
              <w:rPr>
                <w:rFonts w:eastAsia="仿宋_GB2312"/>
                <w:sz w:val="24"/>
              </w:rPr>
              <w:t>11</w:t>
            </w:r>
            <w:r>
              <w:rPr>
                <w:rFonts w:eastAsia="仿宋_GB2312"/>
                <w:sz w:val="24"/>
              </w:rPr>
              <w:t>类，接入信息属性项应包括</w:t>
            </w:r>
            <w:r>
              <w:rPr>
                <w:rFonts w:eastAsia="仿宋_GB2312"/>
                <w:sz w:val="24"/>
              </w:rPr>
              <w:t xml:space="preserve">DB11/T </w:t>
            </w:r>
            <w:r>
              <w:rPr>
                <w:rFonts w:eastAsia="仿宋_GB2312"/>
                <w:sz w:val="24"/>
              </w:rPr>
              <w:t>1899-2021</w:t>
            </w:r>
            <w:r>
              <w:rPr>
                <w:rFonts w:eastAsia="仿宋_GB2312"/>
                <w:sz w:val="24"/>
              </w:rPr>
              <w:t>附录</w:t>
            </w:r>
            <w:r>
              <w:rPr>
                <w:rFonts w:eastAsia="仿宋_GB2312"/>
                <w:sz w:val="24"/>
              </w:rPr>
              <w:t>A</w:t>
            </w:r>
            <w:r>
              <w:rPr>
                <w:rFonts w:eastAsia="仿宋_GB2312"/>
                <w:sz w:val="24"/>
              </w:rPr>
              <w:t>（规范性）数据报送</w:t>
            </w:r>
            <w:r>
              <w:rPr>
                <w:rFonts w:eastAsia="仿宋_GB2312"/>
                <w:sz w:val="24"/>
              </w:rPr>
              <w:t>A.2-A.12</w:t>
            </w:r>
            <w:r>
              <w:rPr>
                <w:rFonts w:eastAsia="仿宋_GB2312"/>
                <w:sz w:val="24"/>
              </w:rPr>
              <w:t>中所有必填属性项。每月随机选取</w:t>
            </w:r>
            <w:r>
              <w:rPr>
                <w:rFonts w:eastAsia="仿宋_GB2312"/>
                <w:sz w:val="24"/>
              </w:rPr>
              <w:t>1</w:t>
            </w:r>
            <w:r>
              <w:rPr>
                <w:rFonts w:eastAsia="仿宋_GB2312"/>
                <w:sz w:val="24"/>
              </w:rPr>
              <w:t>天，由平台查验当天接入的</w:t>
            </w:r>
            <w:r>
              <w:rPr>
                <w:rFonts w:eastAsia="仿宋_GB2312"/>
                <w:sz w:val="24"/>
              </w:rPr>
              <w:t>11</w:t>
            </w:r>
            <w:r>
              <w:rPr>
                <w:rFonts w:eastAsia="仿宋_GB2312"/>
                <w:sz w:val="24"/>
              </w:rPr>
              <w:t>类信息数据完整率。每类信息的数据完整率</w:t>
            </w:r>
            <w:r>
              <w:rPr>
                <w:rFonts w:eastAsia="仿宋_GB2312"/>
                <w:sz w:val="24"/>
              </w:rPr>
              <w:t>=</w:t>
            </w:r>
            <w:r>
              <w:rPr>
                <w:rFonts w:eastAsia="仿宋_GB2312"/>
                <w:sz w:val="24"/>
              </w:rPr>
              <w:t>每类信息数据所有必填属性项当天均完整的量</w:t>
            </w:r>
            <w:r>
              <w:rPr>
                <w:rFonts w:eastAsia="仿宋_GB2312"/>
                <w:sz w:val="24"/>
              </w:rPr>
              <w:t>/</w:t>
            </w:r>
            <w:r>
              <w:rPr>
                <w:rFonts w:eastAsia="仿宋_GB2312"/>
                <w:sz w:val="24"/>
              </w:rPr>
              <w:t>每类信息数据当前报备周期内接入平台的总量。</w:t>
            </w:r>
          </w:p>
        </w:tc>
        <w:tc>
          <w:tcPr>
            <w:tcW w:w="371" w:type="pct"/>
            <w:shd w:val="clear" w:color="auto" w:fill="FFFFFF"/>
            <w:vAlign w:val="center"/>
          </w:tcPr>
          <w:p w:rsidR="00B662FE" w:rsidRDefault="00957FA7">
            <w:pPr>
              <w:adjustRightInd w:val="0"/>
              <w:snapToGrid w:val="0"/>
              <w:jc w:val="center"/>
              <w:rPr>
                <w:rFonts w:eastAsia="仿宋_GB2312"/>
                <w:sz w:val="24"/>
              </w:rPr>
            </w:pPr>
            <w:r>
              <w:rPr>
                <w:rFonts w:eastAsia="仿宋_GB2312"/>
                <w:sz w:val="24"/>
              </w:rPr>
              <w:t>平台监测</w:t>
            </w:r>
          </w:p>
        </w:tc>
        <w:tc>
          <w:tcPr>
            <w:tcW w:w="1276" w:type="pct"/>
            <w:shd w:val="clear" w:color="auto" w:fill="FFFFFF"/>
            <w:vAlign w:val="center"/>
          </w:tcPr>
          <w:p w:rsidR="00B662FE" w:rsidRDefault="00957FA7">
            <w:pPr>
              <w:pStyle w:val="aa"/>
              <w:adjustRightInd w:val="0"/>
              <w:snapToGrid w:val="0"/>
              <w:ind w:firstLineChars="0" w:firstLine="0"/>
              <w:jc w:val="both"/>
              <w:rPr>
                <w:rFonts w:ascii="Times New Roman" w:eastAsia="仿宋_GB2312" w:hAnsi="Times New Roman" w:cs="Times New Roman"/>
              </w:rPr>
            </w:pPr>
            <w:r>
              <w:rPr>
                <w:rFonts w:ascii="Times New Roman" w:eastAsia="仿宋_GB2312" w:hAnsi="Times New Roman" w:cs="Times New Roman"/>
              </w:rPr>
              <w:t>未将</w:t>
            </w:r>
            <w:r>
              <w:rPr>
                <w:rFonts w:ascii="Times New Roman" w:eastAsia="仿宋_GB2312" w:hAnsi="Times New Roman" w:cs="Times New Roman"/>
              </w:rPr>
              <w:t>11</w:t>
            </w:r>
            <w:r>
              <w:rPr>
                <w:rFonts w:ascii="Times New Roman" w:eastAsia="仿宋_GB2312" w:hAnsi="Times New Roman" w:cs="Times New Roman"/>
              </w:rPr>
              <w:t>类信息数据全部接入的，数据接入完整性指标不得分；企业基本信息发生变更未在变更后</w:t>
            </w:r>
            <w:r>
              <w:rPr>
                <w:rFonts w:ascii="Times New Roman" w:eastAsia="仿宋_GB2312" w:hAnsi="Times New Roman" w:cs="Times New Roman"/>
              </w:rPr>
              <w:t>5</w:t>
            </w:r>
            <w:r>
              <w:rPr>
                <w:rFonts w:ascii="Times New Roman" w:eastAsia="仿宋_GB2312" w:hAnsi="Times New Roman" w:cs="Times New Roman"/>
              </w:rPr>
              <w:t>个工作日内向平台报备更新的，数据接入完整性指标不得分；除企业基本信息外其余</w:t>
            </w:r>
            <w:r>
              <w:rPr>
                <w:rFonts w:ascii="Times New Roman" w:eastAsia="仿宋_GB2312" w:hAnsi="Times New Roman" w:cs="Times New Roman"/>
              </w:rPr>
              <w:t>10</w:t>
            </w:r>
            <w:r>
              <w:rPr>
                <w:rFonts w:ascii="Times New Roman" w:eastAsia="仿宋_GB2312" w:hAnsi="Times New Roman" w:cs="Times New Roman"/>
              </w:rPr>
              <w:t>类信息每一类信息得分</w:t>
            </w:r>
            <w:r>
              <w:rPr>
                <w:rFonts w:ascii="Times New Roman" w:eastAsia="仿宋_GB2312" w:hAnsi="Times New Roman" w:cs="Times New Roman"/>
              </w:rPr>
              <w:t>=</w:t>
            </w:r>
            <w:r>
              <w:rPr>
                <w:rFonts w:ascii="Times New Roman" w:eastAsia="仿宋_GB2312" w:hAnsi="Times New Roman" w:cs="Times New Roman"/>
              </w:rPr>
              <w:t>每类信息的数据完整率</w:t>
            </w:r>
            <w:r>
              <w:rPr>
                <w:rFonts w:ascii="Times New Roman" w:eastAsia="仿宋_GB2312" w:hAnsi="Times New Roman" w:cs="Times New Roman"/>
              </w:rPr>
              <w:t>*0.6</w:t>
            </w:r>
            <w:r>
              <w:rPr>
                <w:rFonts w:ascii="Times New Roman" w:eastAsia="仿宋_GB2312" w:hAnsi="Times New Roman" w:cs="Times New Roman"/>
              </w:rPr>
              <w:t>分</w:t>
            </w:r>
            <w:r>
              <w:rPr>
                <w:rFonts w:ascii="Times New Roman" w:eastAsia="仿宋_GB2312" w:hAnsi="Times New Roman" w:cs="Times New Roman"/>
              </w:rPr>
              <w:t>。</w:t>
            </w:r>
            <w:r>
              <w:rPr>
                <w:rFonts w:ascii="Times New Roman" w:eastAsia="仿宋_GB2312" w:hAnsi="Times New Roman" w:cs="Times New Roman"/>
              </w:rPr>
              <w:t>每月度按累计结果计分，每季度取月度平均值。</w:t>
            </w:r>
          </w:p>
        </w:tc>
        <w:tc>
          <w:tcPr>
            <w:tcW w:w="326" w:type="pct"/>
            <w:shd w:val="clear" w:color="auto" w:fill="FFFFFF"/>
            <w:textDirection w:val="tbRlV"/>
            <w:vAlign w:val="center"/>
          </w:tcPr>
          <w:p w:rsidR="00B662FE" w:rsidRDefault="00957FA7">
            <w:pPr>
              <w:adjustRightInd w:val="0"/>
              <w:snapToGrid w:val="0"/>
              <w:ind w:left="113" w:right="113"/>
              <w:jc w:val="center"/>
              <w:rPr>
                <w:rFonts w:eastAsia="仿宋_GB2312"/>
                <w:sz w:val="24"/>
              </w:rPr>
            </w:pPr>
            <w:r>
              <w:rPr>
                <w:rFonts w:eastAsia="仿宋_GB2312"/>
                <w:sz w:val="24"/>
              </w:rPr>
              <w:t>打分项</w:t>
            </w:r>
          </w:p>
        </w:tc>
        <w:tc>
          <w:tcPr>
            <w:tcW w:w="632" w:type="pct"/>
            <w:shd w:val="clear" w:color="auto" w:fill="FFFFFF"/>
          </w:tcPr>
          <w:p w:rsidR="00B662FE" w:rsidRDefault="00B662FE">
            <w:pPr>
              <w:adjustRightInd w:val="0"/>
              <w:snapToGrid w:val="0"/>
              <w:jc w:val="center"/>
              <w:rPr>
                <w:rFonts w:eastAsia="仿宋_GB2312"/>
                <w:sz w:val="24"/>
              </w:rPr>
            </w:pPr>
          </w:p>
        </w:tc>
      </w:tr>
      <w:tr w:rsidR="00B662FE">
        <w:trPr>
          <w:cantSplit/>
          <w:trHeight w:val="3899"/>
          <w:jc w:val="center"/>
        </w:trPr>
        <w:tc>
          <w:tcPr>
            <w:tcW w:w="325" w:type="pct"/>
            <w:vMerge w:val="restart"/>
            <w:shd w:val="clear" w:color="auto" w:fill="FFFFFF"/>
            <w:textDirection w:val="tbRlV"/>
            <w:vAlign w:val="center"/>
          </w:tcPr>
          <w:p w:rsidR="00B662FE" w:rsidRDefault="00957FA7">
            <w:pPr>
              <w:ind w:left="113" w:right="113"/>
              <w:jc w:val="center"/>
              <w:rPr>
                <w:rFonts w:eastAsia="仿宋_GB2312"/>
                <w:sz w:val="24"/>
              </w:rPr>
            </w:pPr>
            <w:r>
              <w:rPr>
                <w:rFonts w:eastAsia="仿宋_GB2312" w:hint="eastAsia"/>
                <w:sz w:val="24"/>
              </w:rPr>
              <w:lastRenderedPageBreak/>
              <w:t>运行监测</w:t>
            </w:r>
            <w:r>
              <w:rPr>
                <w:rFonts w:eastAsia="仿宋_GB2312"/>
                <w:sz w:val="24"/>
              </w:rPr>
              <w:t>（</w:t>
            </w:r>
            <w:r>
              <w:rPr>
                <w:rFonts w:eastAsia="仿宋_GB2312"/>
                <w:sz w:val="24"/>
              </w:rPr>
              <w:t>25</w:t>
            </w:r>
            <w:r>
              <w:rPr>
                <w:rFonts w:eastAsia="仿宋_GB2312"/>
                <w:sz w:val="24"/>
              </w:rPr>
              <w:t>分）</w:t>
            </w:r>
          </w:p>
        </w:tc>
        <w:tc>
          <w:tcPr>
            <w:tcW w:w="491" w:type="pct"/>
            <w:vMerge w:val="restart"/>
            <w:shd w:val="clear" w:color="auto" w:fill="FFFFFF"/>
            <w:vAlign w:val="center"/>
          </w:tcPr>
          <w:p w:rsidR="00B662FE" w:rsidRDefault="00957FA7">
            <w:pPr>
              <w:adjustRightInd w:val="0"/>
              <w:snapToGrid w:val="0"/>
              <w:jc w:val="center"/>
              <w:rPr>
                <w:rFonts w:eastAsia="仿宋_GB2312"/>
                <w:sz w:val="24"/>
              </w:rPr>
            </w:pPr>
            <w:r>
              <w:rPr>
                <w:rFonts w:eastAsia="仿宋_GB2312"/>
                <w:sz w:val="24"/>
              </w:rPr>
              <w:t>数据接入准确率（</w:t>
            </w:r>
            <w:r>
              <w:rPr>
                <w:rFonts w:eastAsia="仿宋_GB2312"/>
                <w:sz w:val="24"/>
              </w:rPr>
              <w:t>6</w:t>
            </w:r>
            <w:r>
              <w:rPr>
                <w:rFonts w:eastAsia="仿宋_GB2312"/>
                <w:sz w:val="24"/>
              </w:rPr>
              <w:t>分）</w:t>
            </w:r>
          </w:p>
        </w:tc>
        <w:tc>
          <w:tcPr>
            <w:tcW w:w="1576" w:type="pct"/>
            <w:shd w:val="clear" w:color="auto" w:fill="FFFFFF"/>
            <w:vAlign w:val="center"/>
          </w:tcPr>
          <w:p w:rsidR="00B662FE" w:rsidRDefault="00957FA7">
            <w:pPr>
              <w:adjustRightInd w:val="0"/>
              <w:snapToGrid w:val="0"/>
              <w:rPr>
                <w:rFonts w:eastAsia="仿宋_GB2312"/>
                <w:sz w:val="24"/>
              </w:rPr>
            </w:pPr>
            <w:r>
              <w:rPr>
                <w:rFonts w:eastAsia="仿宋_GB2312"/>
                <w:sz w:val="24"/>
              </w:rPr>
              <w:t>1.</w:t>
            </w:r>
            <w:r>
              <w:rPr>
                <w:rFonts w:eastAsia="仿宋_GB2312"/>
                <w:sz w:val="24"/>
              </w:rPr>
              <w:t>车辆动态信息准确率（</w:t>
            </w:r>
            <w:r>
              <w:rPr>
                <w:rFonts w:eastAsia="仿宋_GB2312"/>
                <w:sz w:val="24"/>
              </w:rPr>
              <w:t>3</w:t>
            </w:r>
            <w:r>
              <w:rPr>
                <w:rFonts w:eastAsia="仿宋_GB2312"/>
                <w:sz w:val="24"/>
              </w:rPr>
              <w:t>分）。用于考核企业是否将车辆动态信息准确接入平台。通过企业接入数据和平台抽样数据比对获得。每月，由平台对各企业车辆进行随机抽样查验，抽样</w:t>
            </w:r>
            <w:r>
              <w:rPr>
                <w:rFonts w:eastAsia="仿宋_GB2312"/>
                <w:sz w:val="24"/>
              </w:rPr>
              <w:t>查验时</w:t>
            </w:r>
            <w:r>
              <w:rPr>
                <w:rFonts w:eastAsia="仿宋_GB2312"/>
                <w:sz w:val="24"/>
              </w:rPr>
              <w:t>，抽样数量</w:t>
            </w:r>
            <w:r>
              <w:rPr>
                <w:rFonts w:eastAsia="仿宋_GB2312"/>
                <w:sz w:val="24"/>
              </w:rPr>
              <w:t>应</w:t>
            </w:r>
            <w:r>
              <w:rPr>
                <w:rFonts w:eastAsia="仿宋_GB2312"/>
                <w:sz w:val="24"/>
              </w:rPr>
              <w:t>与各</w:t>
            </w:r>
            <w:r>
              <w:rPr>
                <w:rFonts w:eastAsia="仿宋_GB2312" w:hint="eastAsia"/>
                <w:sz w:val="24"/>
              </w:rPr>
              <w:t>企业</w:t>
            </w:r>
            <w:r>
              <w:rPr>
                <w:rFonts w:eastAsia="仿宋_GB2312"/>
                <w:sz w:val="24"/>
              </w:rPr>
              <w:t>配额占比一致</w:t>
            </w:r>
            <w:r>
              <w:rPr>
                <w:rFonts w:eastAsia="仿宋_GB2312"/>
                <w:sz w:val="24"/>
              </w:rPr>
              <w:t>，</w:t>
            </w:r>
            <w:r>
              <w:rPr>
                <w:rFonts w:eastAsia="仿宋_GB2312"/>
                <w:sz w:val="24"/>
              </w:rPr>
              <w:t>车辆动态信息准确率</w:t>
            </w:r>
            <w:r>
              <w:rPr>
                <w:rFonts w:eastAsia="仿宋_GB2312"/>
                <w:sz w:val="24"/>
              </w:rPr>
              <w:t>=</w:t>
            </w:r>
            <w:r>
              <w:rPr>
                <w:rFonts w:eastAsia="仿宋_GB2312"/>
                <w:sz w:val="24"/>
              </w:rPr>
              <w:t>位置信息准确抽样的车辆数</w:t>
            </w:r>
            <w:r>
              <w:rPr>
                <w:rFonts w:eastAsia="仿宋_GB2312"/>
                <w:sz w:val="24"/>
              </w:rPr>
              <w:t>/</w:t>
            </w:r>
            <w:r>
              <w:rPr>
                <w:rFonts w:eastAsia="仿宋_GB2312"/>
                <w:sz w:val="24"/>
              </w:rPr>
              <w:t>抽样车辆总数。每季度，由平台组织开展现场测试，将企业接入数据情况与现场测试结果进行比对。位置信息准确指在合理误差范围（</w:t>
            </w:r>
            <w:r>
              <w:rPr>
                <w:rFonts w:eastAsia="仿宋_GB2312"/>
                <w:sz w:val="24"/>
              </w:rPr>
              <w:t>30m</w:t>
            </w:r>
            <w:r>
              <w:rPr>
                <w:rFonts w:eastAsia="仿宋_GB2312"/>
                <w:sz w:val="24"/>
              </w:rPr>
              <w:t>）内。</w:t>
            </w:r>
          </w:p>
        </w:tc>
        <w:tc>
          <w:tcPr>
            <w:tcW w:w="371" w:type="pct"/>
            <w:shd w:val="clear" w:color="auto" w:fill="FFFFFF"/>
            <w:vAlign w:val="center"/>
          </w:tcPr>
          <w:p w:rsidR="00B662FE" w:rsidRDefault="00957FA7">
            <w:pPr>
              <w:adjustRightInd w:val="0"/>
              <w:snapToGrid w:val="0"/>
              <w:jc w:val="center"/>
              <w:rPr>
                <w:rFonts w:eastAsia="仿宋_GB2312"/>
                <w:sz w:val="24"/>
              </w:rPr>
            </w:pPr>
            <w:r>
              <w:rPr>
                <w:rFonts w:eastAsia="仿宋_GB2312"/>
                <w:sz w:val="24"/>
              </w:rPr>
              <w:t>平台监测</w:t>
            </w:r>
          </w:p>
        </w:tc>
        <w:tc>
          <w:tcPr>
            <w:tcW w:w="1276" w:type="pct"/>
            <w:shd w:val="clear" w:color="auto" w:fill="FFFFFF"/>
            <w:vAlign w:val="center"/>
          </w:tcPr>
          <w:p w:rsidR="00B662FE" w:rsidRDefault="00957FA7">
            <w:pPr>
              <w:adjustRightInd w:val="0"/>
              <w:snapToGrid w:val="0"/>
              <w:rPr>
                <w:rFonts w:eastAsia="仿宋_GB2312"/>
                <w:sz w:val="24"/>
              </w:rPr>
            </w:pPr>
            <w:r>
              <w:rPr>
                <w:rFonts w:eastAsia="仿宋_GB2312"/>
                <w:sz w:val="24"/>
              </w:rPr>
              <w:t>1.</w:t>
            </w:r>
            <w:r>
              <w:rPr>
                <w:rFonts w:eastAsia="仿宋_GB2312"/>
                <w:sz w:val="24"/>
              </w:rPr>
              <w:t>车辆动态信息准确率大于等于</w:t>
            </w:r>
            <w:r>
              <w:rPr>
                <w:rFonts w:eastAsia="仿宋_GB2312"/>
                <w:sz w:val="24"/>
              </w:rPr>
              <w:t>90%</w:t>
            </w:r>
            <w:r>
              <w:rPr>
                <w:rFonts w:eastAsia="仿宋_GB2312"/>
                <w:sz w:val="24"/>
              </w:rPr>
              <w:t>的，得满分；小于等于</w:t>
            </w:r>
            <w:r>
              <w:rPr>
                <w:rFonts w:eastAsia="仿宋_GB2312"/>
                <w:sz w:val="24"/>
              </w:rPr>
              <w:t>60%</w:t>
            </w:r>
            <w:r>
              <w:rPr>
                <w:rFonts w:eastAsia="仿宋_GB2312"/>
                <w:sz w:val="24"/>
              </w:rPr>
              <w:t>的，得</w:t>
            </w:r>
            <w:r>
              <w:rPr>
                <w:rFonts w:eastAsia="仿宋_GB2312"/>
                <w:sz w:val="24"/>
              </w:rPr>
              <w:t>0</w:t>
            </w:r>
            <w:r>
              <w:rPr>
                <w:rFonts w:eastAsia="仿宋_GB2312"/>
                <w:sz w:val="24"/>
              </w:rPr>
              <w:t>分；大于</w:t>
            </w:r>
            <w:r>
              <w:rPr>
                <w:rFonts w:eastAsia="仿宋_GB2312"/>
                <w:sz w:val="24"/>
              </w:rPr>
              <w:t>60%</w:t>
            </w:r>
            <w:r>
              <w:rPr>
                <w:rFonts w:eastAsia="仿宋_GB2312"/>
                <w:sz w:val="24"/>
              </w:rPr>
              <w:t>小于</w:t>
            </w:r>
            <w:r>
              <w:rPr>
                <w:rFonts w:eastAsia="仿宋_GB2312"/>
                <w:sz w:val="24"/>
              </w:rPr>
              <w:t>90%</w:t>
            </w:r>
            <w:r>
              <w:rPr>
                <w:rFonts w:eastAsia="仿宋_GB2312"/>
                <w:sz w:val="24"/>
              </w:rPr>
              <w:t>的，得分</w:t>
            </w:r>
            <w:r>
              <w:rPr>
                <w:rFonts w:eastAsia="仿宋_GB2312"/>
                <w:sz w:val="24"/>
              </w:rPr>
              <w:t>=</w:t>
            </w:r>
            <w:r>
              <w:rPr>
                <w:rFonts w:eastAsia="仿宋_GB2312"/>
                <w:sz w:val="24"/>
              </w:rPr>
              <w:t>（准确率</w:t>
            </w:r>
            <w:r>
              <w:rPr>
                <w:rFonts w:eastAsia="仿宋_GB2312"/>
                <w:sz w:val="24"/>
              </w:rPr>
              <w:t>-60%</w:t>
            </w:r>
            <w:r>
              <w:rPr>
                <w:rFonts w:eastAsia="仿宋_GB2312"/>
                <w:sz w:val="24"/>
              </w:rPr>
              <w:t>）</w:t>
            </w:r>
            <w:r>
              <w:rPr>
                <w:rFonts w:eastAsia="仿宋_GB2312"/>
                <w:sz w:val="24"/>
              </w:rPr>
              <w:t>/30%*</w:t>
            </w:r>
            <w:r>
              <w:rPr>
                <w:rFonts w:eastAsia="仿宋_GB2312"/>
                <w:sz w:val="24"/>
              </w:rPr>
              <w:t>满分。</w:t>
            </w:r>
          </w:p>
          <w:p w:rsidR="00B662FE" w:rsidRDefault="00957FA7">
            <w:pPr>
              <w:adjustRightInd w:val="0"/>
              <w:snapToGrid w:val="0"/>
              <w:rPr>
                <w:rFonts w:eastAsia="仿宋_GB2312"/>
                <w:sz w:val="24"/>
              </w:rPr>
            </w:pPr>
            <w:r>
              <w:rPr>
                <w:rFonts w:eastAsia="仿宋_GB2312"/>
                <w:sz w:val="24"/>
              </w:rPr>
              <w:t>每月度按累计结果计分，每季度取月度平均值。经季度测试，发现现场测试结果与平台导出数据匹配超出误差范围的，季度考核该项指标不得分。</w:t>
            </w:r>
          </w:p>
        </w:tc>
        <w:tc>
          <w:tcPr>
            <w:tcW w:w="326" w:type="pc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t>打分项</w:t>
            </w:r>
          </w:p>
        </w:tc>
        <w:tc>
          <w:tcPr>
            <w:tcW w:w="632" w:type="pct"/>
            <w:vMerge w:val="restart"/>
            <w:shd w:val="clear" w:color="auto" w:fill="FFFFFF"/>
          </w:tcPr>
          <w:p w:rsidR="00B662FE" w:rsidRDefault="00B662FE">
            <w:pPr>
              <w:jc w:val="center"/>
              <w:rPr>
                <w:rFonts w:eastAsia="仿宋_GB2312"/>
                <w:sz w:val="24"/>
              </w:rPr>
            </w:pPr>
          </w:p>
        </w:tc>
      </w:tr>
      <w:tr w:rsidR="00B662FE">
        <w:trPr>
          <w:cantSplit/>
          <w:trHeight w:val="4100"/>
          <w:jc w:val="center"/>
        </w:trPr>
        <w:tc>
          <w:tcPr>
            <w:tcW w:w="325" w:type="pct"/>
            <w:vMerge/>
            <w:shd w:val="clear" w:color="auto" w:fill="FFFFFF"/>
            <w:textDirection w:val="tbRlV"/>
            <w:vAlign w:val="center"/>
          </w:tcPr>
          <w:p w:rsidR="00B662FE" w:rsidRDefault="00B662FE">
            <w:pPr>
              <w:ind w:left="113" w:right="113"/>
              <w:jc w:val="center"/>
              <w:rPr>
                <w:rFonts w:eastAsia="仿宋_GB2312"/>
                <w:sz w:val="24"/>
              </w:rPr>
            </w:pPr>
          </w:p>
        </w:tc>
        <w:tc>
          <w:tcPr>
            <w:tcW w:w="491" w:type="pct"/>
            <w:vMerge/>
            <w:shd w:val="clear" w:color="auto" w:fill="FFFFFF"/>
            <w:vAlign w:val="center"/>
          </w:tcPr>
          <w:p w:rsidR="00B662FE" w:rsidRDefault="00B662FE">
            <w:pPr>
              <w:adjustRightInd w:val="0"/>
              <w:snapToGrid w:val="0"/>
              <w:jc w:val="center"/>
              <w:rPr>
                <w:rFonts w:eastAsia="仿宋_GB2312"/>
                <w:sz w:val="24"/>
              </w:rPr>
            </w:pPr>
          </w:p>
        </w:tc>
        <w:tc>
          <w:tcPr>
            <w:tcW w:w="1576" w:type="pct"/>
            <w:shd w:val="clear" w:color="auto" w:fill="FFFFFF"/>
            <w:vAlign w:val="center"/>
          </w:tcPr>
          <w:p w:rsidR="00B662FE" w:rsidRDefault="00957FA7">
            <w:pPr>
              <w:adjustRightInd w:val="0"/>
              <w:snapToGrid w:val="0"/>
              <w:rPr>
                <w:rFonts w:eastAsia="仿宋_GB2312"/>
                <w:sz w:val="24"/>
              </w:rPr>
            </w:pPr>
            <w:r>
              <w:rPr>
                <w:rFonts w:eastAsia="仿宋_GB2312"/>
                <w:sz w:val="24"/>
              </w:rPr>
              <w:t>2.</w:t>
            </w:r>
            <w:r>
              <w:rPr>
                <w:rFonts w:eastAsia="仿宋_GB2312"/>
                <w:sz w:val="24"/>
              </w:rPr>
              <w:t>订单信息准确率（</w:t>
            </w:r>
            <w:r>
              <w:rPr>
                <w:rFonts w:eastAsia="仿宋_GB2312"/>
                <w:sz w:val="24"/>
              </w:rPr>
              <w:t>3</w:t>
            </w:r>
            <w:r>
              <w:rPr>
                <w:rFonts w:eastAsia="仿宋_GB2312"/>
                <w:sz w:val="24"/>
              </w:rPr>
              <w:t>分）。用于考核企业是否将订单信息准确接入平台。通过企业接入数据和第三方现场测试比对获得。每月，由第三方现场随机抽查车辆（每家企业不少于</w:t>
            </w:r>
            <w:r>
              <w:rPr>
                <w:rFonts w:eastAsia="仿宋_GB2312"/>
                <w:sz w:val="24"/>
              </w:rPr>
              <w:t>5</w:t>
            </w:r>
            <w:r>
              <w:rPr>
                <w:rFonts w:eastAsia="仿宋_GB2312"/>
                <w:sz w:val="24"/>
              </w:rPr>
              <w:t>辆），进行试验骑行（每辆车试验骑行不少于</w:t>
            </w:r>
            <w:r>
              <w:rPr>
                <w:rFonts w:eastAsia="仿宋_GB2312"/>
                <w:sz w:val="24"/>
              </w:rPr>
              <w:t>5</w:t>
            </w:r>
            <w:r>
              <w:rPr>
                <w:rFonts w:eastAsia="仿宋_GB2312"/>
                <w:sz w:val="24"/>
              </w:rPr>
              <w:t>次），</w:t>
            </w:r>
            <w:r>
              <w:rPr>
                <w:rFonts w:eastAsia="仿宋_GB2312"/>
                <w:sz w:val="24"/>
              </w:rPr>
              <w:t>抽查车辆时</w:t>
            </w:r>
            <w:r>
              <w:rPr>
                <w:rFonts w:eastAsia="仿宋_GB2312"/>
                <w:sz w:val="24"/>
              </w:rPr>
              <w:t>，抽样数量</w:t>
            </w:r>
            <w:r>
              <w:rPr>
                <w:rFonts w:eastAsia="仿宋_GB2312"/>
                <w:sz w:val="24"/>
              </w:rPr>
              <w:t>应</w:t>
            </w:r>
            <w:r>
              <w:rPr>
                <w:rFonts w:eastAsia="仿宋_GB2312"/>
                <w:sz w:val="24"/>
              </w:rPr>
              <w:t>与各</w:t>
            </w:r>
            <w:r>
              <w:rPr>
                <w:rFonts w:eastAsia="仿宋_GB2312" w:hint="eastAsia"/>
                <w:sz w:val="24"/>
              </w:rPr>
              <w:t>企业</w:t>
            </w:r>
            <w:r>
              <w:rPr>
                <w:rFonts w:eastAsia="仿宋_GB2312"/>
                <w:sz w:val="24"/>
              </w:rPr>
              <w:t>配额占比一致</w:t>
            </w:r>
            <w:r>
              <w:rPr>
                <w:rFonts w:eastAsia="仿宋_GB2312"/>
                <w:sz w:val="24"/>
              </w:rPr>
              <w:t>，</w:t>
            </w:r>
            <w:r>
              <w:rPr>
                <w:rFonts w:eastAsia="仿宋_GB2312"/>
                <w:sz w:val="24"/>
              </w:rPr>
              <w:t>记录试验骑行数据报送至平台进行比对。订单信息准确率</w:t>
            </w:r>
            <w:r>
              <w:rPr>
                <w:rFonts w:eastAsia="仿宋_GB2312"/>
                <w:sz w:val="24"/>
              </w:rPr>
              <w:t>=</w:t>
            </w:r>
            <w:r>
              <w:rPr>
                <w:rFonts w:eastAsia="仿宋_GB2312"/>
                <w:sz w:val="24"/>
              </w:rPr>
              <w:t>平台可查询到的抽样车辆产生的试验订单总数</w:t>
            </w:r>
            <w:r>
              <w:rPr>
                <w:rFonts w:eastAsia="仿宋_GB2312"/>
                <w:sz w:val="24"/>
              </w:rPr>
              <w:t>/</w:t>
            </w:r>
            <w:r>
              <w:rPr>
                <w:rFonts w:eastAsia="仿宋_GB2312"/>
                <w:sz w:val="24"/>
              </w:rPr>
              <w:t>抽样车辆产生的试验骑行总数。</w:t>
            </w:r>
          </w:p>
        </w:tc>
        <w:tc>
          <w:tcPr>
            <w:tcW w:w="371" w:type="pct"/>
            <w:shd w:val="clear" w:color="auto" w:fill="FFFFFF"/>
            <w:vAlign w:val="center"/>
          </w:tcPr>
          <w:p w:rsidR="00B662FE" w:rsidRDefault="00957FA7">
            <w:pPr>
              <w:adjustRightInd w:val="0"/>
              <w:snapToGrid w:val="0"/>
              <w:jc w:val="center"/>
              <w:rPr>
                <w:rFonts w:eastAsia="仿宋_GB2312"/>
                <w:sz w:val="24"/>
              </w:rPr>
            </w:pPr>
            <w:r>
              <w:rPr>
                <w:rFonts w:eastAsia="仿宋_GB2312"/>
                <w:sz w:val="24"/>
              </w:rPr>
              <w:t>平台监测、第三方现场考核</w:t>
            </w:r>
          </w:p>
        </w:tc>
        <w:tc>
          <w:tcPr>
            <w:tcW w:w="1276" w:type="pct"/>
            <w:shd w:val="clear" w:color="auto" w:fill="FFFFFF"/>
            <w:vAlign w:val="center"/>
          </w:tcPr>
          <w:p w:rsidR="00B662FE" w:rsidRDefault="00957FA7">
            <w:pPr>
              <w:adjustRightInd w:val="0"/>
              <w:snapToGrid w:val="0"/>
              <w:rPr>
                <w:rFonts w:eastAsia="仿宋_GB2312"/>
                <w:sz w:val="24"/>
              </w:rPr>
            </w:pPr>
            <w:r>
              <w:rPr>
                <w:rFonts w:eastAsia="仿宋_GB2312"/>
                <w:sz w:val="24"/>
              </w:rPr>
              <w:t>2.</w:t>
            </w:r>
            <w:r>
              <w:rPr>
                <w:rFonts w:eastAsia="仿宋_GB2312"/>
                <w:sz w:val="24"/>
              </w:rPr>
              <w:t>订单信息准确率达</w:t>
            </w:r>
            <w:r>
              <w:rPr>
                <w:rFonts w:eastAsia="仿宋_GB2312"/>
                <w:sz w:val="24"/>
              </w:rPr>
              <w:t>到</w:t>
            </w:r>
            <w:r>
              <w:rPr>
                <w:rFonts w:eastAsia="仿宋_GB2312"/>
                <w:sz w:val="24"/>
              </w:rPr>
              <w:t>100%</w:t>
            </w:r>
            <w:r>
              <w:rPr>
                <w:rFonts w:eastAsia="仿宋_GB2312"/>
                <w:sz w:val="24"/>
              </w:rPr>
              <w:t>的，得满分；未达到</w:t>
            </w:r>
            <w:r>
              <w:rPr>
                <w:rFonts w:eastAsia="仿宋_GB2312"/>
                <w:sz w:val="24"/>
              </w:rPr>
              <w:t>100%</w:t>
            </w:r>
            <w:r>
              <w:rPr>
                <w:rFonts w:eastAsia="仿宋_GB2312"/>
                <w:sz w:val="24"/>
              </w:rPr>
              <w:t>的，得</w:t>
            </w:r>
            <w:r>
              <w:rPr>
                <w:rFonts w:eastAsia="仿宋_GB2312"/>
                <w:sz w:val="24"/>
              </w:rPr>
              <w:t>0</w:t>
            </w:r>
            <w:r>
              <w:rPr>
                <w:rFonts w:eastAsia="仿宋_GB2312"/>
                <w:sz w:val="24"/>
              </w:rPr>
              <w:t>分。</w:t>
            </w:r>
          </w:p>
          <w:p w:rsidR="00B662FE" w:rsidRDefault="00957FA7">
            <w:pPr>
              <w:adjustRightInd w:val="0"/>
              <w:snapToGrid w:val="0"/>
              <w:rPr>
                <w:rFonts w:eastAsia="仿宋_GB2312"/>
                <w:sz w:val="24"/>
              </w:rPr>
            </w:pPr>
            <w:r>
              <w:rPr>
                <w:rFonts w:eastAsia="仿宋_GB2312"/>
                <w:sz w:val="24"/>
              </w:rPr>
              <w:t>每月度按累计结果计分，每季度取月度平均值。</w:t>
            </w:r>
          </w:p>
        </w:tc>
        <w:tc>
          <w:tcPr>
            <w:tcW w:w="326" w:type="pc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t>打分项</w:t>
            </w:r>
          </w:p>
        </w:tc>
        <w:tc>
          <w:tcPr>
            <w:tcW w:w="632" w:type="pct"/>
            <w:vMerge/>
            <w:shd w:val="clear" w:color="auto" w:fill="FFFFFF"/>
          </w:tcPr>
          <w:p w:rsidR="00B662FE" w:rsidRDefault="00B662FE">
            <w:pPr>
              <w:jc w:val="center"/>
              <w:rPr>
                <w:rFonts w:eastAsia="仿宋_GB2312"/>
                <w:sz w:val="24"/>
              </w:rPr>
            </w:pPr>
          </w:p>
        </w:tc>
      </w:tr>
      <w:tr w:rsidR="00B662FE">
        <w:trPr>
          <w:cantSplit/>
          <w:trHeight w:val="8006"/>
          <w:jc w:val="center"/>
        </w:trPr>
        <w:tc>
          <w:tcPr>
            <w:tcW w:w="325" w:type="pct"/>
            <w:shd w:val="clear" w:color="auto" w:fill="FFFFFF"/>
            <w:textDirection w:val="tbRlV"/>
            <w:vAlign w:val="center"/>
          </w:tcPr>
          <w:p w:rsidR="00B662FE" w:rsidRDefault="00957FA7">
            <w:pPr>
              <w:ind w:left="113" w:right="113"/>
              <w:jc w:val="center"/>
              <w:rPr>
                <w:rFonts w:eastAsia="仿宋_GB2312"/>
                <w:sz w:val="24"/>
              </w:rPr>
            </w:pPr>
            <w:r>
              <w:rPr>
                <w:rFonts w:eastAsia="仿宋_GB2312" w:hint="eastAsia"/>
                <w:sz w:val="24"/>
              </w:rPr>
              <w:lastRenderedPageBreak/>
              <w:t>运行监测</w:t>
            </w:r>
            <w:r>
              <w:rPr>
                <w:rFonts w:eastAsia="仿宋_GB2312"/>
                <w:sz w:val="24"/>
              </w:rPr>
              <w:t>（</w:t>
            </w:r>
            <w:r>
              <w:rPr>
                <w:rFonts w:eastAsia="仿宋_GB2312"/>
                <w:sz w:val="24"/>
              </w:rPr>
              <w:t>25</w:t>
            </w:r>
            <w:r>
              <w:rPr>
                <w:rFonts w:eastAsia="仿宋_GB2312"/>
                <w:sz w:val="24"/>
              </w:rPr>
              <w:t>分）</w:t>
            </w:r>
          </w:p>
        </w:tc>
        <w:tc>
          <w:tcPr>
            <w:tcW w:w="491" w:type="pct"/>
            <w:shd w:val="clear" w:color="auto" w:fill="FFFFFF"/>
            <w:vAlign w:val="center"/>
          </w:tcPr>
          <w:p w:rsidR="00B662FE" w:rsidRDefault="00957FA7">
            <w:pPr>
              <w:adjustRightInd w:val="0"/>
              <w:snapToGrid w:val="0"/>
              <w:jc w:val="center"/>
              <w:rPr>
                <w:rFonts w:eastAsia="仿宋_GB2312"/>
                <w:sz w:val="24"/>
              </w:rPr>
            </w:pPr>
            <w:r>
              <w:rPr>
                <w:rFonts w:eastAsia="仿宋_GB2312"/>
                <w:sz w:val="24"/>
              </w:rPr>
              <w:t>数据接入实时性（</w:t>
            </w:r>
            <w:r>
              <w:rPr>
                <w:rFonts w:eastAsia="仿宋_GB2312"/>
                <w:sz w:val="24"/>
              </w:rPr>
              <w:t>6</w:t>
            </w:r>
            <w:r>
              <w:rPr>
                <w:rFonts w:eastAsia="仿宋_GB2312"/>
                <w:sz w:val="24"/>
              </w:rPr>
              <w:t>分）</w:t>
            </w:r>
          </w:p>
        </w:tc>
        <w:tc>
          <w:tcPr>
            <w:tcW w:w="1576" w:type="pct"/>
            <w:shd w:val="clear" w:color="auto" w:fill="FFFFFF"/>
            <w:vAlign w:val="center"/>
          </w:tcPr>
          <w:p w:rsidR="00B662FE" w:rsidRDefault="00957FA7">
            <w:pPr>
              <w:adjustRightInd w:val="0"/>
              <w:snapToGrid w:val="0"/>
              <w:rPr>
                <w:rFonts w:eastAsia="仿宋_GB2312"/>
                <w:sz w:val="24"/>
              </w:rPr>
            </w:pPr>
            <w:r>
              <w:rPr>
                <w:rFonts w:eastAsia="仿宋_GB2312"/>
                <w:sz w:val="24"/>
              </w:rPr>
              <w:t>1.</w:t>
            </w:r>
            <w:r>
              <w:rPr>
                <w:rFonts w:eastAsia="仿宋_GB2312"/>
                <w:sz w:val="24"/>
              </w:rPr>
              <w:t>车辆动态信息接入及时率（</w:t>
            </w:r>
            <w:r>
              <w:rPr>
                <w:rFonts w:eastAsia="仿宋_GB2312"/>
                <w:sz w:val="24"/>
              </w:rPr>
              <w:t>2</w:t>
            </w:r>
            <w:r>
              <w:rPr>
                <w:rFonts w:eastAsia="仿宋_GB2312"/>
                <w:sz w:val="24"/>
              </w:rPr>
              <w:t>分）。用于考核企业是否按时限要求采集车辆动态信息并传输至平台。通过企业接入数据和第三方现场测试比对获得。每月，由第三方现场随机抽查车辆（每家企业不少于</w:t>
            </w:r>
            <w:r>
              <w:rPr>
                <w:rFonts w:eastAsia="仿宋_GB2312"/>
                <w:sz w:val="24"/>
              </w:rPr>
              <w:t>5</w:t>
            </w:r>
            <w:r>
              <w:rPr>
                <w:rFonts w:eastAsia="仿宋_GB2312"/>
                <w:sz w:val="24"/>
              </w:rPr>
              <w:t>辆），进行试验骑行（每辆车试验骑行不少于</w:t>
            </w:r>
            <w:r>
              <w:rPr>
                <w:rFonts w:eastAsia="仿宋_GB2312"/>
                <w:sz w:val="24"/>
              </w:rPr>
              <w:t>5</w:t>
            </w:r>
            <w:r>
              <w:rPr>
                <w:rFonts w:eastAsia="仿宋_GB2312"/>
                <w:sz w:val="24"/>
              </w:rPr>
              <w:t>次），</w:t>
            </w:r>
            <w:r>
              <w:rPr>
                <w:rFonts w:eastAsia="仿宋_GB2312"/>
                <w:sz w:val="24"/>
              </w:rPr>
              <w:t>抽查车辆时</w:t>
            </w:r>
            <w:r>
              <w:rPr>
                <w:rFonts w:eastAsia="仿宋_GB2312"/>
                <w:sz w:val="24"/>
              </w:rPr>
              <w:t>，抽样数量</w:t>
            </w:r>
            <w:r>
              <w:rPr>
                <w:rFonts w:eastAsia="仿宋_GB2312"/>
                <w:sz w:val="24"/>
              </w:rPr>
              <w:t>应</w:t>
            </w:r>
            <w:r>
              <w:rPr>
                <w:rFonts w:eastAsia="仿宋_GB2312"/>
                <w:sz w:val="24"/>
              </w:rPr>
              <w:t>与各</w:t>
            </w:r>
            <w:r>
              <w:rPr>
                <w:rFonts w:eastAsia="仿宋_GB2312" w:hint="eastAsia"/>
                <w:sz w:val="24"/>
              </w:rPr>
              <w:t>企业</w:t>
            </w:r>
            <w:r>
              <w:rPr>
                <w:rFonts w:eastAsia="仿宋_GB2312"/>
                <w:sz w:val="24"/>
              </w:rPr>
              <w:t>配额占比一致</w:t>
            </w:r>
            <w:r>
              <w:rPr>
                <w:rFonts w:eastAsia="仿宋_GB2312"/>
                <w:sz w:val="24"/>
              </w:rPr>
              <w:t>，</w:t>
            </w:r>
            <w:r>
              <w:rPr>
                <w:rFonts w:eastAsia="仿宋_GB2312"/>
                <w:sz w:val="24"/>
              </w:rPr>
              <w:t>记录试验骑行数据报送至平台进行比对。车辆动态信息接入及时率</w:t>
            </w:r>
            <w:r>
              <w:rPr>
                <w:rFonts w:eastAsia="仿宋_GB2312"/>
                <w:sz w:val="24"/>
              </w:rPr>
              <w:t>=</w:t>
            </w:r>
            <w:r>
              <w:rPr>
                <w:rFonts w:eastAsia="仿宋_GB2312"/>
                <w:sz w:val="24"/>
              </w:rPr>
              <w:t>按时限要求传输的动态信息数</w:t>
            </w:r>
            <w:r>
              <w:rPr>
                <w:rFonts w:eastAsia="仿宋_GB2312"/>
                <w:sz w:val="24"/>
              </w:rPr>
              <w:t>/</w:t>
            </w:r>
            <w:r>
              <w:rPr>
                <w:rFonts w:eastAsia="仿宋_GB2312"/>
                <w:sz w:val="24"/>
              </w:rPr>
              <w:t>抽取车辆应传输的动态信息数。时限要求为开锁状态下每隔</w:t>
            </w:r>
            <w:r>
              <w:rPr>
                <w:rFonts w:eastAsia="仿宋_GB2312" w:hint="eastAsia"/>
                <w:sz w:val="24"/>
              </w:rPr>
              <w:t>1</w:t>
            </w:r>
            <w:r>
              <w:rPr>
                <w:rFonts w:eastAsia="仿宋_GB2312"/>
                <w:sz w:val="24"/>
              </w:rPr>
              <w:t>分钟至少传输一次车辆动态信息，关锁状态下每隔</w:t>
            </w:r>
            <w:r>
              <w:rPr>
                <w:rFonts w:eastAsia="仿宋_GB2312" w:hint="eastAsia"/>
                <w:sz w:val="24"/>
              </w:rPr>
              <w:t>1</w:t>
            </w:r>
            <w:r>
              <w:rPr>
                <w:rFonts w:eastAsia="仿宋_GB2312"/>
                <w:sz w:val="24"/>
              </w:rPr>
              <w:t>小时至少传输一次车辆动态信息。采集时间与传输至平台</w:t>
            </w:r>
            <w:r>
              <w:rPr>
                <w:rFonts w:eastAsia="仿宋_GB2312"/>
                <w:sz w:val="24"/>
              </w:rPr>
              <w:t>时间间隔不超过</w:t>
            </w:r>
            <w:r>
              <w:rPr>
                <w:rFonts w:eastAsia="仿宋_GB2312"/>
                <w:sz w:val="24"/>
              </w:rPr>
              <w:t>5</w:t>
            </w:r>
            <w:r>
              <w:rPr>
                <w:rFonts w:eastAsia="仿宋_GB2312"/>
                <w:sz w:val="24"/>
              </w:rPr>
              <w:t>分钟。</w:t>
            </w:r>
          </w:p>
        </w:tc>
        <w:tc>
          <w:tcPr>
            <w:tcW w:w="371" w:type="pct"/>
            <w:shd w:val="clear" w:color="auto" w:fill="FFFFFF"/>
            <w:vAlign w:val="center"/>
          </w:tcPr>
          <w:p w:rsidR="00B662FE" w:rsidRDefault="00957FA7">
            <w:pPr>
              <w:adjustRightInd w:val="0"/>
              <w:snapToGrid w:val="0"/>
              <w:jc w:val="center"/>
              <w:rPr>
                <w:rFonts w:eastAsia="仿宋_GB2312"/>
                <w:sz w:val="24"/>
              </w:rPr>
            </w:pPr>
            <w:r>
              <w:rPr>
                <w:rFonts w:eastAsia="仿宋_GB2312"/>
                <w:sz w:val="24"/>
              </w:rPr>
              <w:t>平台监测、第三方现场考核</w:t>
            </w:r>
          </w:p>
        </w:tc>
        <w:tc>
          <w:tcPr>
            <w:tcW w:w="1276" w:type="pct"/>
            <w:shd w:val="clear" w:color="auto" w:fill="FFFFFF"/>
            <w:vAlign w:val="center"/>
          </w:tcPr>
          <w:p w:rsidR="00B662FE" w:rsidRDefault="00957FA7">
            <w:pPr>
              <w:adjustRightInd w:val="0"/>
              <w:snapToGrid w:val="0"/>
              <w:rPr>
                <w:rFonts w:eastAsia="仿宋_GB2312"/>
                <w:sz w:val="24"/>
              </w:rPr>
            </w:pPr>
            <w:r>
              <w:rPr>
                <w:rFonts w:eastAsia="仿宋_GB2312"/>
                <w:sz w:val="24"/>
              </w:rPr>
              <w:t>1.</w:t>
            </w:r>
            <w:r>
              <w:rPr>
                <w:rFonts w:eastAsia="仿宋_GB2312"/>
                <w:sz w:val="24"/>
              </w:rPr>
              <w:t>车辆动态信息接入及时率大于等于</w:t>
            </w:r>
            <w:r>
              <w:rPr>
                <w:rFonts w:eastAsia="仿宋_GB2312"/>
                <w:sz w:val="24"/>
              </w:rPr>
              <w:t>9</w:t>
            </w:r>
            <w:r>
              <w:rPr>
                <w:rFonts w:eastAsia="仿宋_GB2312" w:hint="eastAsia"/>
                <w:sz w:val="24"/>
              </w:rPr>
              <w:t>5</w:t>
            </w:r>
            <w:r>
              <w:rPr>
                <w:rFonts w:eastAsia="仿宋_GB2312"/>
                <w:sz w:val="24"/>
              </w:rPr>
              <w:t>%</w:t>
            </w:r>
            <w:r>
              <w:rPr>
                <w:rFonts w:eastAsia="仿宋_GB2312"/>
                <w:sz w:val="24"/>
              </w:rPr>
              <w:t>的，得满分；小于等于</w:t>
            </w:r>
            <w:r>
              <w:rPr>
                <w:rFonts w:eastAsia="仿宋_GB2312"/>
                <w:sz w:val="24"/>
              </w:rPr>
              <w:t>60%</w:t>
            </w:r>
            <w:r>
              <w:rPr>
                <w:rFonts w:eastAsia="仿宋_GB2312"/>
                <w:sz w:val="24"/>
              </w:rPr>
              <w:t>的，得</w:t>
            </w:r>
            <w:r>
              <w:rPr>
                <w:rFonts w:eastAsia="仿宋_GB2312"/>
                <w:sz w:val="24"/>
              </w:rPr>
              <w:t>0</w:t>
            </w:r>
            <w:r>
              <w:rPr>
                <w:rFonts w:eastAsia="仿宋_GB2312"/>
                <w:sz w:val="24"/>
              </w:rPr>
              <w:t>分；大于</w:t>
            </w:r>
            <w:r>
              <w:rPr>
                <w:rFonts w:eastAsia="仿宋_GB2312"/>
                <w:sz w:val="24"/>
              </w:rPr>
              <w:t>60%</w:t>
            </w:r>
            <w:r>
              <w:rPr>
                <w:rFonts w:eastAsia="仿宋_GB2312"/>
                <w:sz w:val="24"/>
              </w:rPr>
              <w:t>小于</w:t>
            </w:r>
            <w:r>
              <w:rPr>
                <w:rFonts w:eastAsia="仿宋_GB2312"/>
                <w:sz w:val="24"/>
              </w:rPr>
              <w:t>9</w:t>
            </w:r>
            <w:r>
              <w:rPr>
                <w:rFonts w:eastAsia="仿宋_GB2312" w:hint="eastAsia"/>
                <w:sz w:val="24"/>
              </w:rPr>
              <w:t>5</w:t>
            </w:r>
            <w:r>
              <w:rPr>
                <w:rFonts w:eastAsia="仿宋_GB2312"/>
                <w:sz w:val="24"/>
              </w:rPr>
              <w:t>%</w:t>
            </w:r>
            <w:r>
              <w:rPr>
                <w:rFonts w:eastAsia="仿宋_GB2312"/>
                <w:sz w:val="24"/>
              </w:rPr>
              <w:t>的，得分</w:t>
            </w:r>
            <w:r>
              <w:rPr>
                <w:rFonts w:eastAsia="仿宋_GB2312"/>
                <w:sz w:val="24"/>
              </w:rPr>
              <w:t>=</w:t>
            </w:r>
            <w:r>
              <w:rPr>
                <w:rFonts w:eastAsia="仿宋_GB2312"/>
                <w:sz w:val="24"/>
              </w:rPr>
              <w:t>（及时率</w:t>
            </w:r>
            <w:r>
              <w:rPr>
                <w:rFonts w:eastAsia="仿宋_GB2312"/>
                <w:sz w:val="24"/>
              </w:rPr>
              <w:t>-60%</w:t>
            </w:r>
            <w:r>
              <w:rPr>
                <w:rFonts w:eastAsia="仿宋_GB2312"/>
                <w:sz w:val="24"/>
              </w:rPr>
              <w:t>）</w:t>
            </w:r>
            <w:r>
              <w:rPr>
                <w:rFonts w:eastAsia="仿宋_GB2312"/>
                <w:sz w:val="24"/>
              </w:rPr>
              <w:t>/3</w:t>
            </w:r>
            <w:r>
              <w:rPr>
                <w:rFonts w:eastAsia="仿宋_GB2312" w:hint="eastAsia"/>
                <w:sz w:val="24"/>
              </w:rPr>
              <w:t>5</w:t>
            </w:r>
            <w:r>
              <w:rPr>
                <w:rFonts w:eastAsia="仿宋_GB2312"/>
                <w:sz w:val="24"/>
              </w:rPr>
              <w:t>%*</w:t>
            </w:r>
            <w:r>
              <w:rPr>
                <w:rFonts w:eastAsia="仿宋_GB2312"/>
                <w:sz w:val="24"/>
              </w:rPr>
              <w:t>满分。</w:t>
            </w:r>
          </w:p>
          <w:p w:rsidR="00B662FE" w:rsidRDefault="00957FA7">
            <w:pPr>
              <w:adjustRightInd w:val="0"/>
              <w:snapToGrid w:val="0"/>
              <w:rPr>
                <w:rFonts w:eastAsia="仿宋_GB2312"/>
                <w:sz w:val="24"/>
              </w:rPr>
            </w:pPr>
            <w:r>
              <w:rPr>
                <w:rFonts w:eastAsia="仿宋_GB2312"/>
                <w:sz w:val="24"/>
              </w:rPr>
              <w:t>每月度按累计结果计分，每季度取月度平均值。</w:t>
            </w:r>
          </w:p>
        </w:tc>
        <w:tc>
          <w:tcPr>
            <w:tcW w:w="326" w:type="pc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t>打分项</w:t>
            </w:r>
          </w:p>
        </w:tc>
        <w:tc>
          <w:tcPr>
            <w:tcW w:w="632" w:type="pct"/>
            <w:shd w:val="clear" w:color="auto" w:fill="FFFFFF"/>
          </w:tcPr>
          <w:p w:rsidR="00B662FE" w:rsidRDefault="00B662FE">
            <w:pPr>
              <w:jc w:val="center"/>
              <w:rPr>
                <w:rFonts w:eastAsia="仿宋_GB2312"/>
                <w:sz w:val="24"/>
              </w:rPr>
            </w:pPr>
          </w:p>
        </w:tc>
      </w:tr>
      <w:tr w:rsidR="00B662FE">
        <w:trPr>
          <w:cantSplit/>
          <w:trHeight w:val="90"/>
          <w:jc w:val="center"/>
        </w:trPr>
        <w:tc>
          <w:tcPr>
            <w:tcW w:w="325" w:type="pct"/>
            <w:vMerge w:val="restart"/>
            <w:shd w:val="clear" w:color="auto" w:fill="FFFFFF"/>
            <w:textDirection w:val="tbRlV"/>
            <w:vAlign w:val="center"/>
          </w:tcPr>
          <w:p w:rsidR="00B662FE" w:rsidRDefault="00957FA7">
            <w:pPr>
              <w:ind w:left="113" w:right="113"/>
              <w:jc w:val="center"/>
              <w:rPr>
                <w:rFonts w:eastAsia="仿宋_GB2312"/>
                <w:sz w:val="24"/>
              </w:rPr>
            </w:pPr>
            <w:r>
              <w:rPr>
                <w:rFonts w:eastAsia="仿宋_GB2312" w:hint="eastAsia"/>
                <w:sz w:val="24"/>
              </w:rPr>
              <w:lastRenderedPageBreak/>
              <w:t>运行监测</w:t>
            </w:r>
            <w:r>
              <w:rPr>
                <w:rFonts w:eastAsia="仿宋_GB2312"/>
                <w:sz w:val="24"/>
              </w:rPr>
              <w:t>（</w:t>
            </w:r>
            <w:r>
              <w:rPr>
                <w:rFonts w:eastAsia="仿宋_GB2312"/>
                <w:sz w:val="24"/>
              </w:rPr>
              <w:t>25</w:t>
            </w:r>
            <w:r>
              <w:rPr>
                <w:rFonts w:eastAsia="仿宋_GB2312"/>
                <w:sz w:val="24"/>
              </w:rPr>
              <w:t>分）</w:t>
            </w:r>
          </w:p>
        </w:tc>
        <w:tc>
          <w:tcPr>
            <w:tcW w:w="491" w:type="pct"/>
            <w:vMerge w:val="restart"/>
            <w:shd w:val="clear" w:color="auto" w:fill="FFFFFF"/>
            <w:vAlign w:val="center"/>
          </w:tcPr>
          <w:p w:rsidR="00B662FE" w:rsidRDefault="00957FA7">
            <w:pPr>
              <w:adjustRightInd w:val="0"/>
              <w:snapToGrid w:val="0"/>
              <w:jc w:val="center"/>
              <w:rPr>
                <w:rFonts w:eastAsia="仿宋_GB2312"/>
                <w:sz w:val="24"/>
              </w:rPr>
            </w:pPr>
            <w:r>
              <w:rPr>
                <w:rFonts w:eastAsia="仿宋_GB2312"/>
                <w:sz w:val="24"/>
              </w:rPr>
              <w:t>数据接入实时性（</w:t>
            </w:r>
            <w:r>
              <w:rPr>
                <w:rFonts w:eastAsia="仿宋_GB2312"/>
                <w:sz w:val="24"/>
              </w:rPr>
              <w:t>6</w:t>
            </w:r>
            <w:r>
              <w:rPr>
                <w:rFonts w:eastAsia="仿宋_GB2312"/>
                <w:sz w:val="24"/>
              </w:rPr>
              <w:t>分）</w:t>
            </w:r>
          </w:p>
        </w:tc>
        <w:tc>
          <w:tcPr>
            <w:tcW w:w="1576" w:type="pct"/>
            <w:shd w:val="clear" w:color="auto" w:fill="FFFFFF"/>
            <w:vAlign w:val="center"/>
          </w:tcPr>
          <w:p w:rsidR="00B662FE" w:rsidRDefault="00957FA7">
            <w:pPr>
              <w:adjustRightInd w:val="0"/>
              <w:snapToGrid w:val="0"/>
              <w:rPr>
                <w:rFonts w:eastAsia="仿宋_GB2312"/>
                <w:sz w:val="24"/>
              </w:rPr>
            </w:pPr>
            <w:r>
              <w:rPr>
                <w:rFonts w:eastAsia="仿宋_GB2312"/>
                <w:sz w:val="24"/>
              </w:rPr>
              <w:t>2.</w:t>
            </w:r>
            <w:r>
              <w:rPr>
                <w:rFonts w:eastAsia="仿宋_GB2312"/>
                <w:sz w:val="24"/>
              </w:rPr>
              <w:t>运维人员实时动态信息接入及时率（</w:t>
            </w:r>
            <w:r>
              <w:rPr>
                <w:rFonts w:eastAsia="仿宋_GB2312"/>
                <w:sz w:val="24"/>
              </w:rPr>
              <w:t>2</w:t>
            </w:r>
            <w:r>
              <w:rPr>
                <w:rFonts w:eastAsia="仿宋_GB2312"/>
                <w:sz w:val="24"/>
              </w:rPr>
              <w:t>分）。用于考核企业是否按时限要求采集运维人员实时动态信息并传输至平台。通过企业接入数据和调度小程序比对获得。每月，由平台通过调度小程序随机抽取运维人员现场打卡数据（每家企业不少于</w:t>
            </w:r>
            <w:r>
              <w:rPr>
                <w:rFonts w:eastAsia="仿宋_GB2312"/>
                <w:sz w:val="24"/>
              </w:rPr>
              <w:t>5</w:t>
            </w:r>
            <w:r>
              <w:rPr>
                <w:rFonts w:eastAsia="仿宋_GB2312"/>
                <w:sz w:val="24"/>
              </w:rPr>
              <w:t>条）与企业接入数据进行比对</w:t>
            </w:r>
            <w:r>
              <w:rPr>
                <w:rFonts w:eastAsia="仿宋_GB2312"/>
                <w:sz w:val="24"/>
              </w:rPr>
              <w:t>，</w:t>
            </w:r>
            <w:r>
              <w:rPr>
                <w:rFonts w:eastAsia="仿宋_GB2312"/>
                <w:sz w:val="24"/>
              </w:rPr>
              <w:t>抽样</w:t>
            </w:r>
            <w:r>
              <w:rPr>
                <w:rFonts w:eastAsia="仿宋_GB2312"/>
                <w:sz w:val="24"/>
              </w:rPr>
              <w:t>查验时</w:t>
            </w:r>
            <w:r>
              <w:rPr>
                <w:rFonts w:eastAsia="仿宋_GB2312"/>
                <w:sz w:val="24"/>
              </w:rPr>
              <w:t>，抽样数量</w:t>
            </w:r>
            <w:r>
              <w:rPr>
                <w:rFonts w:eastAsia="仿宋_GB2312"/>
                <w:sz w:val="24"/>
              </w:rPr>
              <w:t>应</w:t>
            </w:r>
            <w:r>
              <w:rPr>
                <w:rFonts w:eastAsia="仿宋_GB2312"/>
                <w:sz w:val="24"/>
              </w:rPr>
              <w:t>与各</w:t>
            </w:r>
            <w:r>
              <w:rPr>
                <w:rFonts w:eastAsia="仿宋_GB2312" w:hint="eastAsia"/>
                <w:sz w:val="24"/>
              </w:rPr>
              <w:t>企业</w:t>
            </w:r>
            <w:r>
              <w:rPr>
                <w:rFonts w:eastAsia="仿宋_GB2312"/>
                <w:sz w:val="24"/>
              </w:rPr>
              <w:t>配额占比一致。时限要求为每分钟传输</w:t>
            </w:r>
            <w:r>
              <w:rPr>
                <w:rFonts w:eastAsia="仿宋_GB2312"/>
                <w:sz w:val="24"/>
              </w:rPr>
              <w:t>1</w:t>
            </w:r>
            <w:r>
              <w:rPr>
                <w:rFonts w:eastAsia="仿宋_GB2312"/>
                <w:sz w:val="24"/>
              </w:rPr>
              <w:t>次。采集时间与传输至平台时间间隔不超过</w:t>
            </w:r>
            <w:r>
              <w:rPr>
                <w:rFonts w:eastAsia="仿宋_GB2312"/>
                <w:sz w:val="24"/>
              </w:rPr>
              <w:t>5</w:t>
            </w:r>
            <w:r>
              <w:rPr>
                <w:rFonts w:eastAsia="仿宋_GB2312"/>
                <w:sz w:val="24"/>
              </w:rPr>
              <w:t>分钟。</w:t>
            </w:r>
          </w:p>
        </w:tc>
        <w:tc>
          <w:tcPr>
            <w:tcW w:w="371" w:type="pct"/>
            <w:shd w:val="clear" w:color="auto" w:fill="FFFFFF"/>
            <w:vAlign w:val="center"/>
          </w:tcPr>
          <w:p w:rsidR="00B662FE" w:rsidRDefault="00957FA7">
            <w:pPr>
              <w:adjustRightInd w:val="0"/>
              <w:snapToGrid w:val="0"/>
              <w:jc w:val="center"/>
              <w:rPr>
                <w:rFonts w:eastAsia="仿宋_GB2312"/>
                <w:sz w:val="24"/>
              </w:rPr>
            </w:pPr>
            <w:r>
              <w:rPr>
                <w:rFonts w:eastAsia="仿宋_GB2312"/>
                <w:sz w:val="24"/>
              </w:rPr>
              <w:t>平台监测</w:t>
            </w:r>
          </w:p>
        </w:tc>
        <w:tc>
          <w:tcPr>
            <w:tcW w:w="1276" w:type="pct"/>
            <w:shd w:val="clear" w:color="auto" w:fill="FFFFFF"/>
            <w:vAlign w:val="center"/>
          </w:tcPr>
          <w:p w:rsidR="00B662FE" w:rsidRDefault="00957FA7">
            <w:pPr>
              <w:adjustRightInd w:val="0"/>
              <w:snapToGrid w:val="0"/>
              <w:rPr>
                <w:rFonts w:eastAsia="仿宋_GB2312"/>
                <w:sz w:val="24"/>
              </w:rPr>
            </w:pPr>
            <w:r>
              <w:rPr>
                <w:rFonts w:eastAsia="仿宋_GB2312"/>
                <w:sz w:val="24"/>
              </w:rPr>
              <w:t>2.</w:t>
            </w:r>
            <w:r>
              <w:rPr>
                <w:rFonts w:eastAsia="仿宋_GB2312"/>
                <w:sz w:val="24"/>
              </w:rPr>
              <w:t>运维人员实时动态信息接入及时率大于等于</w:t>
            </w:r>
            <w:r>
              <w:rPr>
                <w:rFonts w:eastAsia="仿宋_GB2312"/>
                <w:sz w:val="24"/>
              </w:rPr>
              <w:t>90%</w:t>
            </w:r>
            <w:r>
              <w:rPr>
                <w:rFonts w:eastAsia="仿宋_GB2312"/>
                <w:sz w:val="24"/>
              </w:rPr>
              <w:t>的，得满分；小于等于</w:t>
            </w:r>
            <w:r>
              <w:rPr>
                <w:rFonts w:eastAsia="仿宋_GB2312"/>
                <w:sz w:val="24"/>
              </w:rPr>
              <w:t>60%</w:t>
            </w:r>
            <w:r>
              <w:rPr>
                <w:rFonts w:eastAsia="仿宋_GB2312"/>
                <w:sz w:val="24"/>
              </w:rPr>
              <w:t>的，得</w:t>
            </w:r>
            <w:r>
              <w:rPr>
                <w:rFonts w:eastAsia="仿宋_GB2312"/>
                <w:sz w:val="24"/>
              </w:rPr>
              <w:t>0</w:t>
            </w:r>
            <w:r>
              <w:rPr>
                <w:rFonts w:eastAsia="仿宋_GB2312"/>
                <w:sz w:val="24"/>
              </w:rPr>
              <w:t>分；大于</w:t>
            </w:r>
            <w:r>
              <w:rPr>
                <w:rFonts w:eastAsia="仿宋_GB2312"/>
                <w:sz w:val="24"/>
              </w:rPr>
              <w:t>60%</w:t>
            </w:r>
            <w:r>
              <w:rPr>
                <w:rFonts w:eastAsia="仿宋_GB2312"/>
                <w:sz w:val="24"/>
              </w:rPr>
              <w:t>小于</w:t>
            </w:r>
            <w:r>
              <w:rPr>
                <w:rFonts w:eastAsia="仿宋_GB2312"/>
                <w:sz w:val="24"/>
              </w:rPr>
              <w:t>90%</w:t>
            </w:r>
            <w:r>
              <w:rPr>
                <w:rFonts w:eastAsia="仿宋_GB2312"/>
                <w:sz w:val="24"/>
              </w:rPr>
              <w:t>的，得分</w:t>
            </w:r>
            <w:r>
              <w:rPr>
                <w:rFonts w:eastAsia="仿宋_GB2312"/>
                <w:sz w:val="24"/>
              </w:rPr>
              <w:t>=</w:t>
            </w:r>
            <w:r>
              <w:rPr>
                <w:rFonts w:eastAsia="仿宋_GB2312"/>
                <w:sz w:val="24"/>
              </w:rPr>
              <w:t>（及时率</w:t>
            </w:r>
            <w:r>
              <w:rPr>
                <w:rFonts w:eastAsia="仿宋_GB2312"/>
                <w:sz w:val="24"/>
              </w:rPr>
              <w:t>-60%</w:t>
            </w:r>
            <w:r>
              <w:rPr>
                <w:rFonts w:eastAsia="仿宋_GB2312"/>
                <w:sz w:val="24"/>
              </w:rPr>
              <w:t>）</w:t>
            </w:r>
            <w:r>
              <w:rPr>
                <w:rFonts w:eastAsia="仿宋_GB2312"/>
                <w:sz w:val="24"/>
              </w:rPr>
              <w:t>/30%*</w:t>
            </w:r>
            <w:r>
              <w:rPr>
                <w:rFonts w:eastAsia="仿宋_GB2312"/>
                <w:sz w:val="24"/>
              </w:rPr>
              <w:t>满分。</w:t>
            </w:r>
          </w:p>
          <w:p w:rsidR="00B662FE" w:rsidRDefault="00957FA7">
            <w:pPr>
              <w:adjustRightInd w:val="0"/>
              <w:snapToGrid w:val="0"/>
              <w:rPr>
                <w:rFonts w:eastAsia="仿宋_GB2312"/>
                <w:sz w:val="24"/>
              </w:rPr>
            </w:pPr>
            <w:r>
              <w:rPr>
                <w:rFonts w:eastAsia="仿宋_GB2312"/>
                <w:sz w:val="24"/>
              </w:rPr>
              <w:t>每月度按累计结果计分，每季度取月度平均值。</w:t>
            </w:r>
          </w:p>
        </w:tc>
        <w:tc>
          <w:tcPr>
            <w:tcW w:w="326" w:type="pc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t>打分项</w:t>
            </w:r>
          </w:p>
        </w:tc>
        <w:tc>
          <w:tcPr>
            <w:tcW w:w="632" w:type="pct"/>
            <w:shd w:val="clear" w:color="auto" w:fill="FFFFFF"/>
          </w:tcPr>
          <w:p w:rsidR="00B662FE" w:rsidRDefault="00B662FE">
            <w:pPr>
              <w:jc w:val="center"/>
              <w:rPr>
                <w:rFonts w:eastAsia="仿宋_GB2312"/>
                <w:sz w:val="24"/>
              </w:rPr>
            </w:pPr>
          </w:p>
        </w:tc>
      </w:tr>
      <w:tr w:rsidR="00B662FE">
        <w:trPr>
          <w:cantSplit/>
          <w:trHeight w:val="3021"/>
          <w:jc w:val="center"/>
        </w:trPr>
        <w:tc>
          <w:tcPr>
            <w:tcW w:w="325" w:type="pct"/>
            <w:vMerge/>
            <w:shd w:val="clear" w:color="auto" w:fill="FFFFFF"/>
            <w:textDirection w:val="tbRlV"/>
            <w:vAlign w:val="center"/>
          </w:tcPr>
          <w:p w:rsidR="00B662FE" w:rsidRDefault="00B662FE">
            <w:pPr>
              <w:ind w:left="113" w:right="113"/>
              <w:jc w:val="center"/>
              <w:rPr>
                <w:rFonts w:eastAsia="仿宋_GB2312"/>
                <w:sz w:val="24"/>
              </w:rPr>
            </w:pPr>
          </w:p>
        </w:tc>
        <w:tc>
          <w:tcPr>
            <w:tcW w:w="491" w:type="pct"/>
            <w:vMerge/>
            <w:shd w:val="clear" w:color="auto" w:fill="FFFFFF"/>
            <w:vAlign w:val="center"/>
          </w:tcPr>
          <w:p w:rsidR="00B662FE" w:rsidRDefault="00B662FE">
            <w:pPr>
              <w:adjustRightInd w:val="0"/>
              <w:snapToGrid w:val="0"/>
              <w:jc w:val="center"/>
              <w:rPr>
                <w:rFonts w:eastAsia="仿宋_GB2312"/>
                <w:sz w:val="24"/>
              </w:rPr>
            </w:pPr>
          </w:p>
        </w:tc>
        <w:tc>
          <w:tcPr>
            <w:tcW w:w="1576" w:type="pct"/>
            <w:shd w:val="clear" w:color="auto" w:fill="FFFFFF"/>
            <w:vAlign w:val="center"/>
          </w:tcPr>
          <w:p w:rsidR="00B662FE" w:rsidRDefault="00957FA7">
            <w:pPr>
              <w:adjustRightInd w:val="0"/>
              <w:snapToGrid w:val="0"/>
              <w:rPr>
                <w:rFonts w:eastAsia="仿宋_GB2312"/>
                <w:sz w:val="24"/>
              </w:rPr>
            </w:pPr>
            <w:r>
              <w:rPr>
                <w:rFonts w:eastAsia="仿宋_GB2312"/>
                <w:sz w:val="24"/>
              </w:rPr>
              <w:t>3.</w:t>
            </w:r>
            <w:r>
              <w:rPr>
                <w:rFonts w:eastAsia="仿宋_GB2312"/>
                <w:sz w:val="24"/>
              </w:rPr>
              <w:t>运维车辆实时动态信息接入及时率（</w:t>
            </w:r>
            <w:r>
              <w:rPr>
                <w:rFonts w:eastAsia="仿宋_GB2312"/>
                <w:sz w:val="24"/>
              </w:rPr>
              <w:t>2</w:t>
            </w:r>
            <w:r>
              <w:rPr>
                <w:rFonts w:eastAsia="仿宋_GB2312"/>
                <w:sz w:val="24"/>
              </w:rPr>
              <w:t>分）。用于考核企业是否按时限要求采集运维车辆实时动态信息并传输至平台。通过企业接入数据和第三方现场查验获得。每月，由第三方随机抽查运维车辆（每家企业不少于</w:t>
            </w:r>
            <w:r>
              <w:rPr>
                <w:rFonts w:eastAsia="仿宋_GB2312"/>
                <w:sz w:val="24"/>
              </w:rPr>
              <w:t>5</w:t>
            </w:r>
            <w:r>
              <w:rPr>
                <w:rFonts w:eastAsia="仿宋_GB2312"/>
                <w:sz w:val="24"/>
              </w:rPr>
              <w:t>辆），</w:t>
            </w:r>
            <w:r>
              <w:rPr>
                <w:rFonts w:eastAsia="仿宋_GB2312"/>
                <w:sz w:val="24"/>
              </w:rPr>
              <w:t>抽查车辆时，</w:t>
            </w:r>
            <w:r>
              <w:rPr>
                <w:rFonts w:eastAsia="仿宋_GB2312"/>
                <w:sz w:val="24"/>
              </w:rPr>
              <w:t>抽样数量</w:t>
            </w:r>
            <w:r>
              <w:rPr>
                <w:rFonts w:eastAsia="仿宋_GB2312"/>
                <w:sz w:val="24"/>
              </w:rPr>
              <w:t>应</w:t>
            </w:r>
            <w:r>
              <w:rPr>
                <w:rFonts w:eastAsia="仿宋_GB2312"/>
                <w:sz w:val="24"/>
              </w:rPr>
              <w:t>与各</w:t>
            </w:r>
            <w:r>
              <w:rPr>
                <w:rFonts w:eastAsia="仿宋_GB2312" w:hint="eastAsia"/>
                <w:sz w:val="24"/>
              </w:rPr>
              <w:t>企业</w:t>
            </w:r>
            <w:r>
              <w:rPr>
                <w:rFonts w:eastAsia="仿宋_GB2312"/>
                <w:sz w:val="24"/>
              </w:rPr>
              <w:t>配额占比一致</w:t>
            </w:r>
            <w:r>
              <w:rPr>
                <w:rFonts w:eastAsia="仿宋_GB2312"/>
                <w:sz w:val="24"/>
              </w:rPr>
              <w:t>，</w:t>
            </w:r>
            <w:r>
              <w:rPr>
                <w:rFonts w:eastAsia="仿宋_GB2312"/>
                <w:sz w:val="24"/>
              </w:rPr>
              <w:t>记录其所属企业、定位时间、实时坐标、运维车辆编码，与企业接入数据进行比对。时限要求为每分钟传输</w:t>
            </w:r>
            <w:r>
              <w:rPr>
                <w:rFonts w:eastAsia="仿宋_GB2312"/>
                <w:sz w:val="24"/>
              </w:rPr>
              <w:t>1</w:t>
            </w:r>
            <w:r>
              <w:rPr>
                <w:rFonts w:eastAsia="仿宋_GB2312"/>
                <w:sz w:val="24"/>
              </w:rPr>
              <w:t>次。采集时间与传输至平台时间间隔不超过</w:t>
            </w:r>
            <w:r>
              <w:rPr>
                <w:rFonts w:eastAsia="仿宋_GB2312"/>
                <w:sz w:val="24"/>
              </w:rPr>
              <w:t>5</w:t>
            </w:r>
            <w:r>
              <w:rPr>
                <w:rFonts w:eastAsia="仿宋_GB2312"/>
                <w:sz w:val="24"/>
              </w:rPr>
              <w:t>分钟。</w:t>
            </w:r>
          </w:p>
        </w:tc>
        <w:tc>
          <w:tcPr>
            <w:tcW w:w="371" w:type="pct"/>
            <w:shd w:val="clear" w:color="auto" w:fill="FFFFFF"/>
            <w:vAlign w:val="center"/>
          </w:tcPr>
          <w:p w:rsidR="00B662FE" w:rsidRDefault="00957FA7">
            <w:pPr>
              <w:adjustRightInd w:val="0"/>
              <w:snapToGrid w:val="0"/>
              <w:jc w:val="center"/>
              <w:rPr>
                <w:rFonts w:eastAsia="仿宋_GB2312"/>
                <w:sz w:val="24"/>
              </w:rPr>
            </w:pPr>
            <w:r>
              <w:rPr>
                <w:rFonts w:eastAsia="仿宋_GB2312"/>
                <w:sz w:val="24"/>
              </w:rPr>
              <w:t>平台监测、第三方现场考核</w:t>
            </w:r>
          </w:p>
        </w:tc>
        <w:tc>
          <w:tcPr>
            <w:tcW w:w="1276" w:type="pct"/>
            <w:shd w:val="clear" w:color="auto" w:fill="FFFFFF"/>
            <w:vAlign w:val="center"/>
          </w:tcPr>
          <w:p w:rsidR="00B662FE" w:rsidRDefault="00957FA7">
            <w:pPr>
              <w:adjustRightInd w:val="0"/>
              <w:snapToGrid w:val="0"/>
              <w:rPr>
                <w:rFonts w:eastAsia="仿宋_GB2312"/>
                <w:sz w:val="24"/>
              </w:rPr>
            </w:pPr>
            <w:r>
              <w:rPr>
                <w:rFonts w:eastAsia="仿宋_GB2312"/>
                <w:sz w:val="24"/>
              </w:rPr>
              <w:t>3.</w:t>
            </w:r>
            <w:r>
              <w:rPr>
                <w:rFonts w:eastAsia="仿宋_GB2312"/>
                <w:sz w:val="24"/>
              </w:rPr>
              <w:t>运维车辆实时动态信息接入及时率大于等于</w:t>
            </w:r>
            <w:r>
              <w:rPr>
                <w:rFonts w:eastAsia="仿宋_GB2312"/>
                <w:sz w:val="24"/>
              </w:rPr>
              <w:t>90%</w:t>
            </w:r>
            <w:r>
              <w:rPr>
                <w:rFonts w:eastAsia="仿宋_GB2312"/>
                <w:sz w:val="24"/>
              </w:rPr>
              <w:t>的，得满分；小于等于</w:t>
            </w:r>
            <w:r>
              <w:rPr>
                <w:rFonts w:eastAsia="仿宋_GB2312"/>
                <w:sz w:val="24"/>
              </w:rPr>
              <w:t>60%</w:t>
            </w:r>
            <w:r>
              <w:rPr>
                <w:rFonts w:eastAsia="仿宋_GB2312"/>
                <w:sz w:val="24"/>
              </w:rPr>
              <w:t>的，得</w:t>
            </w:r>
            <w:r>
              <w:rPr>
                <w:rFonts w:eastAsia="仿宋_GB2312"/>
                <w:sz w:val="24"/>
              </w:rPr>
              <w:t>0</w:t>
            </w:r>
            <w:r>
              <w:rPr>
                <w:rFonts w:eastAsia="仿宋_GB2312"/>
                <w:sz w:val="24"/>
              </w:rPr>
              <w:t>分；大于</w:t>
            </w:r>
            <w:r>
              <w:rPr>
                <w:rFonts w:eastAsia="仿宋_GB2312"/>
                <w:sz w:val="24"/>
              </w:rPr>
              <w:t>60%</w:t>
            </w:r>
            <w:r>
              <w:rPr>
                <w:rFonts w:eastAsia="仿宋_GB2312"/>
                <w:sz w:val="24"/>
              </w:rPr>
              <w:t>小于</w:t>
            </w:r>
            <w:r>
              <w:rPr>
                <w:rFonts w:eastAsia="仿宋_GB2312"/>
                <w:sz w:val="24"/>
              </w:rPr>
              <w:t>90%</w:t>
            </w:r>
            <w:r>
              <w:rPr>
                <w:rFonts w:eastAsia="仿宋_GB2312"/>
                <w:sz w:val="24"/>
              </w:rPr>
              <w:t>的，得分</w:t>
            </w:r>
            <w:r>
              <w:rPr>
                <w:rFonts w:eastAsia="仿宋_GB2312"/>
                <w:sz w:val="24"/>
              </w:rPr>
              <w:t>=</w:t>
            </w:r>
            <w:r>
              <w:rPr>
                <w:rFonts w:eastAsia="仿宋_GB2312"/>
                <w:sz w:val="24"/>
              </w:rPr>
              <w:t>（及时率</w:t>
            </w:r>
            <w:r>
              <w:rPr>
                <w:rFonts w:eastAsia="仿宋_GB2312"/>
                <w:sz w:val="24"/>
              </w:rPr>
              <w:t>-60%</w:t>
            </w:r>
            <w:r>
              <w:rPr>
                <w:rFonts w:eastAsia="仿宋_GB2312"/>
                <w:sz w:val="24"/>
              </w:rPr>
              <w:t>）</w:t>
            </w:r>
            <w:r>
              <w:rPr>
                <w:rFonts w:eastAsia="仿宋_GB2312"/>
                <w:sz w:val="24"/>
              </w:rPr>
              <w:t>/30%*</w:t>
            </w:r>
            <w:r>
              <w:rPr>
                <w:rFonts w:eastAsia="仿宋_GB2312"/>
                <w:sz w:val="24"/>
              </w:rPr>
              <w:t>满分。</w:t>
            </w:r>
          </w:p>
          <w:p w:rsidR="00B662FE" w:rsidRDefault="00957FA7">
            <w:pPr>
              <w:adjustRightInd w:val="0"/>
              <w:snapToGrid w:val="0"/>
              <w:rPr>
                <w:rFonts w:eastAsia="仿宋_GB2312"/>
                <w:sz w:val="24"/>
              </w:rPr>
            </w:pPr>
            <w:r>
              <w:rPr>
                <w:rFonts w:eastAsia="仿宋_GB2312"/>
                <w:sz w:val="24"/>
              </w:rPr>
              <w:t>每月度按累计结果计分，每季度取月度平均值。</w:t>
            </w:r>
          </w:p>
        </w:tc>
        <w:tc>
          <w:tcPr>
            <w:tcW w:w="326" w:type="pc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t>打分项</w:t>
            </w:r>
          </w:p>
        </w:tc>
        <w:tc>
          <w:tcPr>
            <w:tcW w:w="632" w:type="pct"/>
            <w:shd w:val="clear" w:color="auto" w:fill="FFFFFF"/>
          </w:tcPr>
          <w:p w:rsidR="00B662FE" w:rsidRDefault="00B662FE">
            <w:pPr>
              <w:jc w:val="center"/>
              <w:rPr>
                <w:rFonts w:eastAsia="仿宋_GB2312"/>
                <w:sz w:val="24"/>
              </w:rPr>
            </w:pPr>
          </w:p>
        </w:tc>
      </w:tr>
      <w:tr w:rsidR="00B662FE">
        <w:trPr>
          <w:cantSplit/>
          <w:trHeight w:val="3410"/>
          <w:jc w:val="center"/>
        </w:trPr>
        <w:tc>
          <w:tcPr>
            <w:tcW w:w="325" w:type="pct"/>
            <w:vMerge w:val="restart"/>
            <w:shd w:val="clear" w:color="auto" w:fill="FFFFFF"/>
            <w:textDirection w:val="tbRlV"/>
            <w:vAlign w:val="center"/>
          </w:tcPr>
          <w:p w:rsidR="00B662FE" w:rsidRDefault="00957FA7">
            <w:pPr>
              <w:ind w:left="113" w:right="113"/>
              <w:jc w:val="center"/>
              <w:rPr>
                <w:rFonts w:eastAsia="仿宋_GB2312"/>
                <w:sz w:val="24"/>
              </w:rPr>
            </w:pPr>
            <w:r>
              <w:rPr>
                <w:rFonts w:eastAsia="仿宋_GB2312" w:hint="eastAsia"/>
                <w:sz w:val="24"/>
              </w:rPr>
              <w:lastRenderedPageBreak/>
              <w:t>运行监测</w:t>
            </w:r>
            <w:r>
              <w:rPr>
                <w:rFonts w:eastAsia="仿宋_GB2312"/>
                <w:sz w:val="24"/>
              </w:rPr>
              <w:t>（</w:t>
            </w:r>
            <w:r>
              <w:rPr>
                <w:rFonts w:eastAsia="仿宋_GB2312"/>
                <w:sz w:val="24"/>
              </w:rPr>
              <w:t>25</w:t>
            </w:r>
            <w:r>
              <w:rPr>
                <w:rFonts w:eastAsia="仿宋_GB2312"/>
                <w:sz w:val="24"/>
              </w:rPr>
              <w:t>分）</w:t>
            </w:r>
          </w:p>
        </w:tc>
        <w:tc>
          <w:tcPr>
            <w:tcW w:w="491" w:type="pct"/>
            <w:shd w:val="clear" w:color="auto" w:fill="FFFFFF"/>
            <w:vAlign w:val="center"/>
          </w:tcPr>
          <w:p w:rsidR="00B662FE" w:rsidRDefault="00957FA7">
            <w:pPr>
              <w:jc w:val="center"/>
              <w:rPr>
                <w:rFonts w:eastAsia="仿宋_GB2312"/>
                <w:sz w:val="24"/>
              </w:rPr>
            </w:pPr>
            <w:r>
              <w:rPr>
                <w:rFonts w:eastAsia="仿宋_GB2312"/>
                <w:sz w:val="24"/>
              </w:rPr>
              <w:t>车辆报备率（</w:t>
            </w:r>
            <w:r>
              <w:rPr>
                <w:rFonts w:eastAsia="仿宋_GB2312"/>
                <w:sz w:val="24"/>
              </w:rPr>
              <w:t>4</w:t>
            </w:r>
            <w:r>
              <w:rPr>
                <w:rFonts w:eastAsia="仿宋_GB2312"/>
                <w:sz w:val="24"/>
              </w:rPr>
              <w:t>分）</w:t>
            </w:r>
          </w:p>
        </w:tc>
        <w:tc>
          <w:tcPr>
            <w:tcW w:w="1576" w:type="pct"/>
            <w:shd w:val="clear" w:color="auto" w:fill="FFFFFF"/>
            <w:vAlign w:val="center"/>
          </w:tcPr>
          <w:p w:rsidR="00B662FE" w:rsidRDefault="00957FA7">
            <w:pPr>
              <w:rPr>
                <w:rFonts w:eastAsia="仿宋_GB2312"/>
                <w:sz w:val="24"/>
              </w:rPr>
            </w:pPr>
            <w:r>
              <w:rPr>
                <w:rFonts w:eastAsia="仿宋_GB2312"/>
                <w:sz w:val="24"/>
              </w:rPr>
              <w:t>用于考核企业是否按照管理部门要求投放车辆。通过扫码核查获得，由平台统计，报备率</w:t>
            </w:r>
            <w:r>
              <w:rPr>
                <w:rFonts w:eastAsia="仿宋_GB2312"/>
                <w:sz w:val="24"/>
              </w:rPr>
              <w:t>=</w:t>
            </w:r>
            <w:r>
              <w:rPr>
                <w:rFonts w:eastAsia="仿宋_GB2312"/>
                <w:sz w:val="24"/>
              </w:rPr>
              <w:t>报备车辆数</w:t>
            </w:r>
            <w:r>
              <w:rPr>
                <w:rFonts w:eastAsia="仿宋_GB2312"/>
                <w:sz w:val="24"/>
              </w:rPr>
              <w:t>/</w:t>
            </w:r>
            <w:r>
              <w:rPr>
                <w:rFonts w:eastAsia="仿宋_GB2312"/>
                <w:sz w:val="24"/>
              </w:rPr>
              <w:t>累计扫码车辆数。其中，报备车辆指由各区管理和第三方考核人员核查的、扫码结果为已报备的车辆。每月度累计扫码车辆数量不低于实际运营车辆数量的</w:t>
            </w:r>
            <w:r>
              <w:rPr>
                <w:rFonts w:eastAsia="仿宋_GB2312"/>
                <w:sz w:val="24"/>
              </w:rPr>
              <w:t>2%</w:t>
            </w:r>
            <w:r>
              <w:rPr>
                <w:rFonts w:eastAsia="仿宋_GB2312"/>
                <w:sz w:val="24"/>
              </w:rPr>
              <w:t>且不少于</w:t>
            </w:r>
            <w:r>
              <w:rPr>
                <w:rFonts w:eastAsia="仿宋_GB2312"/>
                <w:sz w:val="24"/>
              </w:rPr>
              <w:t>2000</w:t>
            </w:r>
            <w:r>
              <w:rPr>
                <w:rFonts w:eastAsia="仿宋_GB2312"/>
                <w:sz w:val="24"/>
              </w:rPr>
              <w:t>辆。扫码应尽可能均匀，原则上各街道、各企业均应覆盖。</w:t>
            </w:r>
          </w:p>
        </w:tc>
        <w:tc>
          <w:tcPr>
            <w:tcW w:w="371" w:type="pct"/>
            <w:shd w:val="clear" w:color="auto" w:fill="FFFFFF"/>
            <w:vAlign w:val="center"/>
          </w:tcPr>
          <w:p w:rsidR="00B662FE" w:rsidRDefault="00957FA7">
            <w:pPr>
              <w:jc w:val="center"/>
              <w:rPr>
                <w:rFonts w:eastAsia="仿宋_GB2312"/>
                <w:sz w:val="24"/>
              </w:rPr>
            </w:pPr>
            <w:r>
              <w:rPr>
                <w:rFonts w:eastAsia="仿宋_GB2312"/>
                <w:sz w:val="24"/>
              </w:rPr>
              <w:t>各区和第三方现场考核、平台监测</w:t>
            </w:r>
          </w:p>
        </w:tc>
        <w:tc>
          <w:tcPr>
            <w:tcW w:w="1276" w:type="pct"/>
            <w:shd w:val="clear" w:color="auto" w:fill="FFFFFF"/>
            <w:vAlign w:val="center"/>
          </w:tcPr>
          <w:p w:rsidR="00B662FE" w:rsidRDefault="00957FA7">
            <w:pPr>
              <w:rPr>
                <w:rFonts w:eastAsia="仿宋_GB2312"/>
                <w:sz w:val="24"/>
              </w:rPr>
            </w:pPr>
            <w:r>
              <w:rPr>
                <w:rFonts w:eastAsia="仿宋_GB2312"/>
                <w:sz w:val="24"/>
              </w:rPr>
              <w:t>车辆报备率达到</w:t>
            </w:r>
            <w:r>
              <w:rPr>
                <w:rFonts w:eastAsia="仿宋_GB2312"/>
                <w:sz w:val="24"/>
              </w:rPr>
              <w:t>100%</w:t>
            </w:r>
            <w:r>
              <w:rPr>
                <w:rFonts w:eastAsia="仿宋_GB2312"/>
                <w:sz w:val="24"/>
              </w:rPr>
              <w:t>的，得满分；车辆报备率小于等于</w:t>
            </w:r>
            <w:r>
              <w:rPr>
                <w:rFonts w:eastAsia="仿宋_GB2312"/>
                <w:sz w:val="24"/>
              </w:rPr>
              <w:t>98%</w:t>
            </w:r>
            <w:r>
              <w:rPr>
                <w:rFonts w:eastAsia="仿宋_GB2312"/>
                <w:sz w:val="24"/>
              </w:rPr>
              <w:t>的，得</w:t>
            </w:r>
            <w:r>
              <w:rPr>
                <w:rFonts w:eastAsia="仿宋_GB2312"/>
                <w:sz w:val="24"/>
              </w:rPr>
              <w:t>0</w:t>
            </w:r>
            <w:r>
              <w:rPr>
                <w:rFonts w:eastAsia="仿宋_GB2312"/>
                <w:sz w:val="24"/>
              </w:rPr>
              <w:t>分；车辆报备率大于</w:t>
            </w:r>
            <w:r>
              <w:rPr>
                <w:rFonts w:eastAsia="仿宋_GB2312"/>
                <w:sz w:val="24"/>
              </w:rPr>
              <w:t>98%</w:t>
            </w:r>
            <w:r>
              <w:rPr>
                <w:rFonts w:eastAsia="仿宋_GB2312"/>
                <w:sz w:val="24"/>
              </w:rPr>
              <w:t>小于</w:t>
            </w:r>
            <w:r>
              <w:rPr>
                <w:rFonts w:eastAsia="仿宋_GB2312"/>
                <w:sz w:val="24"/>
              </w:rPr>
              <w:t>100%</w:t>
            </w:r>
            <w:r>
              <w:rPr>
                <w:rFonts w:eastAsia="仿宋_GB2312"/>
                <w:sz w:val="24"/>
              </w:rPr>
              <w:t>的，得分</w:t>
            </w:r>
            <w:r>
              <w:rPr>
                <w:rFonts w:eastAsia="仿宋_GB2312"/>
                <w:sz w:val="24"/>
              </w:rPr>
              <w:t>=</w:t>
            </w:r>
            <w:r>
              <w:rPr>
                <w:rFonts w:eastAsia="仿宋_GB2312"/>
                <w:sz w:val="24"/>
              </w:rPr>
              <w:t>（车辆报备率</w:t>
            </w:r>
            <w:r>
              <w:rPr>
                <w:rFonts w:eastAsia="仿宋_GB2312"/>
                <w:sz w:val="24"/>
              </w:rPr>
              <w:t>-98%</w:t>
            </w:r>
            <w:r>
              <w:rPr>
                <w:rFonts w:eastAsia="仿宋_GB2312"/>
                <w:sz w:val="24"/>
              </w:rPr>
              <w:t>）</w:t>
            </w:r>
            <w:r>
              <w:rPr>
                <w:rFonts w:eastAsia="仿宋_GB2312"/>
                <w:sz w:val="24"/>
              </w:rPr>
              <w:t>/2%*</w:t>
            </w:r>
            <w:r>
              <w:rPr>
                <w:rFonts w:eastAsia="仿宋_GB2312"/>
                <w:sz w:val="24"/>
              </w:rPr>
              <w:t>满分。</w:t>
            </w:r>
          </w:p>
          <w:p w:rsidR="00B662FE" w:rsidRDefault="00957FA7">
            <w:pPr>
              <w:rPr>
                <w:rFonts w:eastAsia="仿宋_GB2312"/>
                <w:sz w:val="24"/>
              </w:rPr>
            </w:pPr>
            <w:r>
              <w:rPr>
                <w:rFonts w:eastAsia="仿宋_GB2312"/>
                <w:sz w:val="24"/>
              </w:rPr>
              <w:t>每月度按累计结果计分，每季度取月度平均值。</w:t>
            </w:r>
          </w:p>
        </w:tc>
        <w:tc>
          <w:tcPr>
            <w:tcW w:w="326" w:type="pc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t>打分项</w:t>
            </w:r>
          </w:p>
        </w:tc>
        <w:tc>
          <w:tcPr>
            <w:tcW w:w="632" w:type="pct"/>
            <w:shd w:val="clear" w:color="auto" w:fill="FFFFFF"/>
          </w:tcPr>
          <w:p w:rsidR="00B662FE" w:rsidRDefault="00B662FE">
            <w:pPr>
              <w:jc w:val="center"/>
              <w:rPr>
                <w:rFonts w:eastAsia="仿宋_GB2312"/>
                <w:sz w:val="24"/>
              </w:rPr>
            </w:pPr>
          </w:p>
        </w:tc>
      </w:tr>
      <w:tr w:rsidR="00B662FE">
        <w:trPr>
          <w:cantSplit/>
          <w:trHeight w:val="4062"/>
          <w:jc w:val="center"/>
        </w:trPr>
        <w:tc>
          <w:tcPr>
            <w:tcW w:w="325" w:type="pct"/>
            <w:vMerge/>
            <w:shd w:val="clear" w:color="auto" w:fill="FFFFFF"/>
            <w:textDirection w:val="tbRlV"/>
            <w:vAlign w:val="center"/>
          </w:tcPr>
          <w:p w:rsidR="00B662FE" w:rsidRDefault="00B662FE">
            <w:pPr>
              <w:ind w:left="113" w:right="113"/>
              <w:jc w:val="center"/>
              <w:rPr>
                <w:rFonts w:eastAsia="仿宋_GB2312"/>
                <w:sz w:val="24"/>
              </w:rPr>
            </w:pPr>
          </w:p>
        </w:tc>
        <w:tc>
          <w:tcPr>
            <w:tcW w:w="491" w:type="pct"/>
            <w:shd w:val="clear" w:color="auto" w:fill="FFFFFF"/>
            <w:vAlign w:val="center"/>
          </w:tcPr>
          <w:p w:rsidR="00B662FE" w:rsidRDefault="00957FA7">
            <w:pPr>
              <w:jc w:val="center"/>
              <w:rPr>
                <w:rFonts w:eastAsia="仿宋_GB2312"/>
                <w:sz w:val="24"/>
              </w:rPr>
            </w:pPr>
            <w:r>
              <w:rPr>
                <w:rFonts w:eastAsia="仿宋_GB2312"/>
                <w:sz w:val="24"/>
              </w:rPr>
              <w:t>车辆均衡率（</w:t>
            </w:r>
            <w:r>
              <w:rPr>
                <w:rFonts w:eastAsia="仿宋_GB2312"/>
                <w:sz w:val="24"/>
              </w:rPr>
              <w:t>3</w:t>
            </w:r>
            <w:r>
              <w:rPr>
                <w:rFonts w:eastAsia="仿宋_GB2312"/>
                <w:sz w:val="24"/>
              </w:rPr>
              <w:t>分）</w:t>
            </w:r>
          </w:p>
        </w:tc>
        <w:tc>
          <w:tcPr>
            <w:tcW w:w="1576" w:type="pct"/>
            <w:shd w:val="clear" w:color="auto" w:fill="FFFFFF"/>
            <w:vAlign w:val="center"/>
          </w:tcPr>
          <w:p w:rsidR="00B662FE" w:rsidRDefault="00957FA7">
            <w:pPr>
              <w:rPr>
                <w:rFonts w:eastAsia="仿宋_GB2312"/>
                <w:sz w:val="24"/>
              </w:rPr>
            </w:pPr>
            <w:r>
              <w:rPr>
                <w:rFonts w:eastAsia="仿宋_GB2312"/>
                <w:sz w:val="24"/>
              </w:rPr>
              <w:t>用于考核企业报备车辆跨服务区运维调度效果。通过平台统计获得。车辆均衡率</w:t>
            </w:r>
            <w:r>
              <w:rPr>
                <w:rFonts w:eastAsia="仿宋_GB2312"/>
                <w:sz w:val="24"/>
              </w:rPr>
              <w:t>=</w:t>
            </w:r>
            <w:r>
              <w:rPr>
                <w:rFonts w:eastAsia="仿宋_GB2312"/>
                <w:sz w:val="24"/>
              </w:rPr>
              <w:t>服务区日均停放车辆数</w:t>
            </w:r>
            <w:r>
              <w:rPr>
                <w:rFonts w:eastAsia="仿宋_GB2312"/>
                <w:sz w:val="24"/>
              </w:rPr>
              <w:t>/</w:t>
            </w:r>
            <w:r>
              <w:rPr>
                <w:rFonts w:eastAsia="仿宋_GB2312"/>
                <w:sz w:val="24"/>
              </w:rPr>
              <w:t>服务区报备车辆数。每月，计算各服务区车辆均衡率。</w:t>
            </w:r>
          </w:p>
          <w:p w:rsidR="00B662FE" w:rsidRDefault="00957FA7">
            <w:pPr>
              <w:rPr>
                <w:rFonts w:eastAsia="仿宋_GB2312"/>
                <w:sz w:val="24"/>
              </w:rPr>
            </w:pPr>
            <w:r>
              <w:rPr>
                <w:rFonts w:eastAsia="仿宋_GB2312"/>
                <w:sz w:val="24"/>
              </w:rPr>
              <w:t>车辆报备规模在</w:t>
            </w:r>
            <w:r>
              <w:rPr>
                <w:rFonts w:eastAsia="仿宋_GB2312"/>
                <w:sz w:val="24"/>
              </w:rPr>
              <w:t>5</w:t>
            </w:r>
            <w:r>
              <w:rPr>
                <w:rFonts w:eastAsia="仿宋_GB2312"/>
                <w:sz w:val="24"/>
              </w:rPr>
              <w:t>万辆（含）以上的，车辆均衡率应当保持在大于等于</w:t>
            </w:r>
            <w:r>
              <w:rPr>
                <w:rFonts w:eastAsia="仿宋_GB2312"/>
                <w:sz w:val="24"/>
              </w:rPr>
              <w:t>8</w:t>
            </w:r>
            <w:r>
              <w:rPr>
                <w:rFonts w:eastAsia="仿宋_GB2312"/>
                <w:sz w:val="24"/>
              </w:rPr>
              <w:t>5%</w:t>
            </w:r>
            <w:r>
              <w:rPr>
                <w:rFonts w:eastAsia="仿宋_GB2312"/>
                <w:sz w:val="24"/>
              </w:rPr>
              <w:t>小于等于</w:t>
            </w:r>
            <w:r>
              <w:rPr>
                <w:rFonts w:eastAsia="仿宋_GB2312"/>
                <w:sz w:val="24"/>
              </w:rPr>
              <w:t>10</w:t>
            </w:r>
            <w:r>
              <w:rPr>
                <w:rFonts w:eastAsia="仿宋_GB2312"/>
                <w:sz w:val="24"/>
              </w:rPr>
              <w:t>0</w:t>
            </w:r>
            <w:r>
              <w:rPr>
                <w:rFonts w:eastAsia="仿宋_GB2312"/>
                <w:sz w:val="24"/>
              </w:rPr>
              <w:t>%</w:t>
            </w:r>
            <w:r>
              <w:rPr>
                <w:rFonts w:eastAsia="仿宋_GB2312"/>
                <w:sz w:val="24"/>
              </w:rPr>
              <w:t>的阈值范围内。车辆报备规模在</w:t>
            </w:r>
            <w:r>
              <w:rPr>
                <w:rFonts w:eastAsia="仿宋_GB2312"/>
                <w:sz w:val="24"/>
              </w:rPr>
              <w:t>5</w:t>
            </w:r>
            <w:r>
              <w:rPr>
                <w:rFonts w:eastAsia="仿宋_GB2312"/>
                <w:sz w:val="24"/>
              </w:rPr>
              <w:t>万辆以下的，车辆均衡率应当保持在大于等于</w:t>
            </w:r>
            <w:r>
              <w:rPr>
                <w:rFonts w:eastAsia="仿宋_GB2312"/>
                <w:sz w:val="24"/>
              </w:rPr>
              <w:t>9</w:t>
            </w:r>
            <w:r>
              <w:rPr>
                <w:rFonts w:eastAsia="仿宋_GB2312" w:hint="eastAsia"/>
                <w:sz w:val="24"/>
              </w:rPr>
              <w:t>0</w:t>
            </w:r>
            <w:r>
              <w:rPr>
                <w:rFonts w:eastAsia="仿宋_GB2312"/>
                <w:sz w:val="24"/>
              </w:rPr>
              <w:t>%</w:t>
            </w:r>
            <w:r>
              <w:rPr>
                <w:rFonts w:eastAsia="仿宋_GB2312"/>
                <w:sz w:val="24"/>
              </w:rPr>
              <w:t>小于等于</w:t>
            </w:r>
            <w:r>
              <w:rPr>
                <w:rFonts w:eastAsia="仿宋_GB2312"/>
                <w:sz w:val="24"/>
              </w:rPr>
              <w:t>1</w:t>
            </w:r>
            <w:r>
              <w:rPr>
                <w:rFonts w:eastAsia="仿宋_GB2312"/>
                <w:sz w:val="24"/>
              </w:rPr>
              <w:t>20</w:t>
            </w:r>
            <w:r>
              <w:rPr>
                <w:rFonts w:eastAsia="仿宋_GB2312"/>
                <w:sz w:val="24"/>
              </w:rPr>
              <w:t>%</w:t>
            </w:r>
            <w:r>
              <w:rPr>
                <w:rFonts w:eastAsia="仿宋_GB2312"/>
                <w:sz w:val="24"/>
              </w:rPr>
              <w:t>的阈值范围内。</w:t>
            </w:r>
          </w:p>
        </w:tc>
        <w:tc>
          <w:tcPr>
            <w:tcW w:w="371" w:type="pct"/>
            <w:shd w:val="clear" w:color="auto" w:fill="FFFFFF"/>
            <w:vAlign w:val="center"/>
          </w:tcPr>
          <w:p w:rsidR="00B662FE" w:rsidRDefault="00957FA7">
            <w:pPr>
              <w:jc w:val="center"/>
              <w:rPr>
                <w:rFonts w:eastAsia="仿宋_GB2312"/>
                <w:sz w:val="24"/>
              </w:rPr>
            </w:pPr>
            <w:r>
              <w:rPr>
                <w:rFonts w:eastAsia="仿宋_GB2312"/>
                <w:sz w:val="24"/>
              </w:rPr>
              <w:t>平台监测</w:t>
            </w:r>
          </w:p>
        </w:tc>
        <w:tc>
          <w:tcPr>
            <w:tcW w:w="1276" w:type="pct"/>
            <w:shd w:val="clear" w:color="auto" w:fill="FFFFFF"/>
            <w:vAlign w:val="center"/>
          </w:tcPr>
          <w:p w:rsidR="00B662FE" w:rsidRDefault="00957FA7">
            <w:pPr>
              <w:adjustRightInd w:val="0"/>
              <w:snapToGrid w:val="0"/>
              <w:rPr>
                <w:rFonts w:eastAsia="仿宋_GB2312"/>
                <w:sz w:val="24"/>
              </w:rPr>
            </w:pPr>
            <w:r>
              <w:rPr>
                <w:rFonts w:eastAsia="仿宋_GB2312"/>
                <w:sz w:val="24"/>
              </w:rPr>
              <w:t>一个</w:t>
            </w:r>
            <w:r>
              <w:rPr>
                <w:rFonts w:eastAsia="仿宋_GB2312" w:hint="eastAsia"/>
                <w:sz w:val="24"/>
              </w:rPr>
              <w:t>月</w:t>
            </w:r>
            <w:r>
              <w:rPr>
                <w:rFonts w:eastAsia="仿宋_GB2312"/>
                <w:sz w:val="24"/>
              </w:rPr>
              <w:t>内，服务区车辆均衡率在阈值范围内的，该服务区得</w:t>
            </w:r>
            <w:r>
              <w:rPr>
                <w:rFonts w:eastAsia="仿宋_GB2312"/>
                <w:sz w:val="24"/>
              </w:rPr>
              <w:t>3</w:t>
            </w:r>
            <w:r>
              <w:rPr>
                <w:rFonts w:eastAsia="仿宋_GB2312"/>
                <w:sz w:val="24"/>
              </w:rPr>
              <w:t>分，不在阈值范围内的，该服务区得</w:t>
            </w:r>
            <w:r>
              <w:rPr>
                <w:rFonts w:eastAsia="仿宋_GB2312"/>
                <w:sz w:val="24"/>
              </w:rPr>
              <w:t>0</w:t>
            </w:r>
            <w:r>
              <w:rPr>
                <w:rFonts w:eastAsia="仿宋_GB2312"/>
                <w:sz w:val="24"/>
              </w:rPr>
              <w:t>分。服务区内企业无运营的，不计入考核。通过平台监测统计</w:t>
            </w:r>
            <w:r>
              <w:rPr>
                <w:rFonts w:eastAsia="仿宋_GB2312"/>
                <w:sz w:val="24"/>
              </w:rPr>
              <w:t>分析</w:t>
            </w:r>
            <w:r>
              <w:rPr>
                <w:rFonts w:eastAsia="仿宋_GB2312"/>
                <w:sz w:val="24"/>
              </w:rPr>
              <w:t>车辆均衡率时，剔除极端天气情况。每季度取月度平均值。</w:t>
            </w:r>
          </w:p>
        </w:tc>
        <w:tc>
          <w:tcPr>
            <w:tcW w:w="326" w:type="pc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t>扣分项</w:t>
            </w:r>
          </w:p>
        </w:tc>
        <w:tc>
          <w:tcPr>
            <w:tcW w:w="632" w:type="pct"/>
            <w:shd w:val="clear" w:color="auto" w:fill="FFFFFF"/>
          </w:tcPr>
          <w:p w:rsidR="00B662FE" w:rsidRDefault="00B662FE">
            <w:pPr>
              <w:jc w:val="center"/>
              <w:rPr>
                <w:rFonts w:eastAsia="仿宋_GB2312"/>
                <w:sz w:val="24"/>
              </w:rPr>
            </w:pPr>
          </w:p>
        </w:tc>
      </w:tr>
      <w:tr w:rsidR="00B662FE">
        <w:trPr>
          <w:cantSplit/>
          <w:trHeight w:val="7838"/>
          <w:jc w:val="center"/>
        </w:trPr>
        <w:tc>
          <w:tcPr>
            <w:tcW w:w="325" w:type="pc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lastRenderedPageBreak/>
              <w:t>秩序管理（</w:t>
            </w:r>
            <w:r>
              <w:rPr>
                <w:rFonts w:eastAsia="仿宋_GB2312"/>
                <w:sz w:val="24"/>
              </w:rPr>
              <w:t>50</w:t>
            </w:r>
            <w:r>
              <w:rPr>
                <w:rFonts w:eastAsia="仿宋_GB2312"/>
                <w:sz w:val="24"/>
              </w:rPr>
              <w:t>分）</w:t>
            </w:r>
          </w:p>
        </w:tc>
        <w:tc>
          <w:tcPr>
            <w:tcW w:w="491" w:type="pct"/>
            <w:shd w:val="clear" w:color="auto" w:fill="FFFFFF"/>
            <w:vAlign w:val="center"/>
          </w:tcPr>
          <w:p w:rsidR="00B662FE" w:rsidRDefault="00957FA7">
            <w:pPr>
              <w:jc w:val="center"/>
              <w:rPr>
                <w:rFonts w:eastAsia="仿宋_GB2312"/>
                <w:sz w:val="24"/>
              </w:rPr>
            </w:pPr>
            <w:r>
              <w:rPr>
                <w:rFonts w:eastAsia="仿宋_GB2312"/>
                <w:sz w:val="24"/>
              </w:rPr>
              <w:t>禁停区管理（</w:t>
            </w:r>
            <w:r>
              <w:rPr>
                <w:rFonts w:eastAsia="仿宋_GB2312"/>
                <w:sz w:val="24"/>
              </w:rPr>
              <w:t>5</w:t>
            </w:r>
            <w:r>
              <w:rPr>
                <w:rFonts w:eastAsia="仿宋_GB2312"/>
                <w:sz w:val="24"/>
              </w:rPr>
              <w:t>分）</w:t>
            </w:r>
          </w:p>
        </w:tc>
        <w:tc>
          <w:tcPr>
            <w:tcW w:w="1576" w:type="pct"/>
            <w:shd w:val="clear" w:color="auto" w:fill="FFFFFF"/>
            <w:vAlign w:val="center"/>
          </w:tcPr>
          <w:p w:rsidR="00B662FE" w:rsidRDefault="00957FA7">
            <w:pPr>
              <w:rPr>
                <w:rFonts w:eastAsia="仿宋_GB2312"/>
                <w:sz w:val="24"/>
              </w:rPr>
            </w:pPr>
            <w:r>
              <w:rPr>
                <w:rFonts w:eastAsia="仿宋_GB2312"/>
                <w:sz w:val="24"/>
              </w:rPr>
              <w:t>用于考核企业是否严格执行禁停管理。通过现场计数获得。</w:t>
            </w:r>
            <w:r>
              <w:rPr>
                <w:rFonts w:eastAsia="仿宋_GB2312"/>
                <w:sz w:val="24"/>
              </w:rPr>
              <w:t>针对</w:t>
            </w:r>
            <w:r>
              <w:rPr>
                <w:rFonts w:eastAsia="仿宋_GB2312" w:hint="eastAsia"/>
                <w:sz w:val="24"/>
              </w:rPr>
              <w:t>向社会公示的互联网租赁自行车</w:t>
            </w:r>
            <w:r>
              <w:rPr>
                <w:rFonts w:eastAsia="仿宋_GB2312"/>
                <w:sz w:val="24"/>
              </w:rPr>
              <w:t>禁停区</w:t>
            </w:r>
            <w:r>
              <w:rPr>
                <w:rFonts w:eastAsia="仿宋_GB2312" w:hint="eastAsia"/>
                <w:sz w:val="24"/>
              </w:rPr>
              <w:t>和快速路、环路的主辅路</w:t>
            </w:r>
            <w:r>
              <w:rPr>
                <w:rFonts w:eastAsia="仿宋_GB2312"/>
                <w:sz w:val="24"/>
              </w:rPr>
              <w:t>，</w:t>
            </w:r>
            <w:r>
              <w:rPr>
                <w:rFonts w:eastAsia="仿宋_GB2312"/>
                <w:sz w:val="24"/>
              </w:rPr>
              <w:t>每月度各区应至少抽样</w:t>
            </w:r>
            <w:r>
              <w:rPr>
                <w:rFonts w:eastAsia="仿宋_GB2312"/>
                <w:sz w:val="24"/>
              </w:rPr>
              <w:t>10%</w:t>
            </w:r>
            <w:r>
              <w:rPr>
                <w:rFonts w:eastAsia="仿宋_GB2312"/>
                <w:sz w:val="24"/>
              </w:rPr>
              <w:t>且不得少于</w:t>
            </w:r>
            <w:r>
              <w:rPr>
                <w:rFonts w:eastAsia="仿宋_GB2312"/>
                <w:sz w:val="24"/>
              </w:rPr>
              <w:t>5</w:t>
            </w:r>
            <w:r>
              <w:rPr>
                <w:rFonts w:eastAsia="仿宋_GB2312"/>
                <w:sz w:val="24"/>
              </w:rPr>
              <w:t>处；每月度第三方应至少抽查</w:t>
            </w:r>
            <w:r>
              <w:rPr>
                <w:rFonts w:eastAsia="仿宋_GB2312"/>
                <w:sz w:val="24"/>
              </w:rPr>
              <w:t>30</w:t>
            </w:r>
            <w:r>
              <w:rPr>
                <w:rFonts w:eastAsia="仿宋_GB2312"/>
                <w:sz w:val="24"/>
              </w:rPr>
              <w:t>处。市自行车电动车行业协会在实施《北京区域互联网租赁自行车行业规范用户停放行为联合限制性公约（试行）》时发现的禁停区内停车行为共享至第三方统一汇总。</w:t>
            </w:r>
          </w:p>
          <w:p w:rsidR="00B662FE" w:rsidRDefault="00957FA7">
            <w:pPr>
              <w:rPr>
                <w:rFonts w:eastAsia="仿宋_GB2312"/>
                <w:sz w:val="24"/>
              </w:rPr>
            </w:pPr>
            <w:r>
              <w:rPr>
                <w:rFonts w:eastAsia="仿宋_GB2312"/>
                <w:sz w:val="24"/>
              </w:rPr>
              <w:t>针对</w:t>
            </w:r>
            <w:r>
              <w:rPr>
                <w:rFonts w:eastAsia="仿宋_GB2312" w:hint="eastAsia"/>
                <w:sz w:val="24"/>
              </w:rPr>
              <w:t>向社会公示的互联网租赁自行车</w:t>
            </w:r>
            <w:r>
              <w:rPr>
                <w:rFonts w:eastAsia="仿宋_GB2312"/>
                <w:sz w:val="24"/>
              </w:rPr>
              <w:t>禁停区</w:t>
            </w:r>
            <w:r>
              <w:rPr>
                <w:rFonts w:eastAsia="仿宋_GB2312" w:hint="eastAsia"/>
                <w:sz w:val="24"/>
              </w:rPr>
              <w:t>和快速路、环路的主辅路</w:t>
            </w:r>
            <w:r>
              <w:rPr>
                <w:rFonts w:eastAsia="仿宋_GB2312"/>
                <w:sz w:val="24"/>
              </w:rPr>
              <w:t>，</w:t>
            </w:r>
            <w:r>
              <w:rPr>
                <w:rFonts w:eastAsia="仿宋_GB2312"/>
                <w:sz w:val="24"/>
              </w:rPr>
              <w:t>企业</w:t>
            </w:r>
            <w:r>
              <w:rPr>
                <w:rFonts w:eastAsia="仿宋_GB2312"/>
                <w:sz w:val="24"/>
              </w:rPr>
              <w:t>严禁</w:t>
            </w:r>
            <w:r>
              <w:rPr>
                <w:rFonts w:eastAsia="仿宋_GB2312"/>
                <w:sz w:val="24"/>
              </w:rPr>
              <w:t>投放车辆，</w:t>
            </w:r>
            <w:r>
              <w:rPr>
                <w:rFonts w:eastAsia="仿宋_GB2312"/>
                <w:sz w:val="24"/>
              </w:rPr>
              <w:t>同时及时清理违停车辆并采取措施引导用户规范停车</w:t>
            </w:r>
            <w:r>
              <w:rPr>
                <w:rFonts w:eastAsia="仿宋_GB2312"/>
                <w:sz w:val="24"/>
              </w:rPr>
              <w:t>。</w:t>
            </w:r>
            <w:r>
              <w:rPr>
                <w:rFonts w:eastAsia="仿宋_GB2312"/>
                <w:sz w:val="24"/>
              </w:rPr>
              <w:t>针对其他类型禁停区，</w:t>
            </w:r>
            <w:r>
              <w:rPr>
                <w:rFonts w:eastAsia="仿宋_GB2312" w:hint="eastAsia"/>
                <w:sz w:val="24"/>
              </w:rPr>
              <w:t>包括消防通道、盲道以及未明确为停车区域的机动车道、非机动车道等，</w:t>
            </w:r>
            <w:r>
              <w:rPr>
                <w:rFonts w:eastAsia="仿宋_GB2312"/>
                <w:sz w:val="24"/>
              </w:rPr>
              <w:t>在手机客户端核验是否明确禁停区内停放车辆的相关规则。</w:t>
            </w:r>
          </w:p>
        </w:tc>
        <w:tc>
          <w:tcPr>
            <w:tcW w:w="371" w:type="pct"/>
            <w:shd w:val="clear" w:color="auto" w:fill="FFFFFF"/>
            <w:vAlign w:val="center"/>
          </w:tcPr>
          <w:p w:rsidR="00B662FE" w:rsidRDefault="00957FA7">
            <w:pPr>
              <w:jc w:val="center"/>
              <w:rPr>
                <w:rFonts w:eastAsia="仿宋_GB2312"/>
                <w:sz w:val="24"/>
              </w:rPr>
            </w:pPr>
            <w:r>
              <w:rPr>
                <w:rFonts w:eastAsia="仿宋_GB2312"/>
                <w:sz w:val="24"/>
              </w:rPr>
              <w:t>各区和第三方现场考核、行业协会提供</w:t>
            </w:r>
          </w:p>
        </w:tc>
        <w:tc>
          <w:tcPr>
            <w:tcW w:w="1276" w:type="pct"/>
            <w:shd w:val="clear" w:color="auto" w:fill="FFFFFF"/>
            <w:vAlign w:val="center"/>
          </w:tcPr>
          <w:p w:rsidR="00B662FE" w:rsidRDefault="00957FA7">
            <w:pPr>
              <w:rPr>
                <w:rFonts w:eastAsia="仿宋_GB2312"/>
                <w:sz w:val="24"/>
              </w:rPr>
            </w:pPr>
            <w:r>
              <w:rPr>
                <w:rFonts w:eastAsia="仿宋_GB2312"/>
                <w:sz w:val="24"/>
              </w:rPr>
              <w:t>针对</w:t>
            </w:r>
            <w:r>
              <w:rPr>
                <w:rFonts w:eastAsia="仿宋_GB2312" w:hint="eastAsia"/>
                <w:sz w:val="24"/>
              </w:rPr>
              <w:t>向社会公示的互联网租赁自行车</w:t>
            </w:r>
            <w:r>
              <w:rPr>
                <w:rFonts w:eastAsia="仿宋_GB2312"/>
                <w:sz w:val="24"/>
              </w:rPr>
              <w:t>禁停区</w:t>
            </w:r>
            <w:r>
              <w:rPr>
                <w:rFonts w:eastAsia="仿宋_GB2312" w:hint="eastAsia"/>
                <w:sz w:val="24"/>
              </w:rPr>
              <w:t>和快速路、环路的主辅路</w:t>
            </w:r>
            <w:r>
              <w:rPr>
                <w:rFonts w:eastAsia="仿宋_GB2312"/>
                <w:sz w:val="24"/>
              </w:rPr>
              <w:t>，每发现</w:t>
            </w:r>
            <w:r>
              <w:rPr>
                <w:rFonts w:eastAsia="仿宋_GB2312"/>
                <w:sz w:val="24"/>
              </w:rPr>
              <w:t>1</w:t>
            </w:r>
            <w:r>
              <w:rPr>
                <w:rFonts w:eastAsia="仿宋_GB2312"/>
                <w:sz w:val="24"/>
              </w:rPr>
              <w:t>辆在禁停区内停放的车辆扣</w:t>
            </w:r>
            <w:r>
              <w:rPr>
                <w:rFonts w:eastAsia="仿宋_GB2312"/>
                <w:sz w:val="24"/>
              </w:rPr>
              <w:t>0.05</w:t>
            </w:r>
            <w:r>
              <w:rPr>
                <w:rFonts w:eastAsia="仿宋_GB2312"/>
                <w:sz w:val="24"/>
              </w:rPr>
              <w:t>分，扣完为止</w:t>
            </w:r>
            <w:r>
              <w:rPr>
                <w:rFonts w:eastAsia="仿宋_GB2312" w:hint="eastAsia"/>
                <w:sz w:val="24"/>
              </w:rPr>
              <w:t>。</w:t>
            </w:r>
          </w:p>
          <w:p w:rsidR="00B662FE" w:rsidRDefault="00957FA7">
            <w:pPr>
              <w:rPr>
                <w:rFonts w:eastAsia="仿宋_GB2312"/>
                <w:sz w:val="24"/>
              </w:rPr>
            </w:pPr>
            <w:r>
              <w:rPr>
                <w:rFonts w:eastAsia="仿宋_GB2312"/>
                <w:sz w:val="24"/>
              </w:rPr>
              <w:t>针对其他类型禁停区，发现未明确禁停区内停放车辆相关规则，扣</w:t>
            </w:r>
            <w:r>
              <w:rPr>
                <w:rFonts w:eastAsia="仿宋_GB2312"/>
                <w:sz w:val="24"/>
              </w:rPr>
              <w:t>1</w:t>
            </w:r>
            <w:r>
              <w:rPr>
                <w:rFonts w:eastAsia="仿宋_GB2312"/>
                <w:sz w:val="24"/>
              </w:rPr>
              <w:t>分。</w:t>
            </w:r>
          </w:p>
          <w:p w:rsidR="00B662FE" w:rsidRDefault="00957FA7">
            <w:pPr>
              <w:rPr>
                <w:rFonts w:eastAsia="仿宋_GB2312"/>
                <w:sz w:val="24"/>
              </w:rPr>
            </w:pPr>
            <w:r>
              <w:rPr>
                <w:rFonts w:eastAsia="仿宋_GB2312"/>
                <w:sz w:val="24"/>
              </w:rPr>
              <w:t>每月度按累计结果计分，每季度取月度平均值。</w:t>
            </w:r>
          </w:p>
        </w:tc>
        <w:tc>
          <w:tcPr>
            <w:tcW w:w="326" w:type="pc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t>扣分项</w:t>
            </w:r>
          </w:p>
        </w:tc>
        <w:tc>
          <w:tcPr>
            <w:tcW w:w="632" w:type="pct"/>
            <w:shd w:val="clear" w:color="auto" w:fill="FFFFFF"/>
          </w:tcPr>
          <w:p w:rsidR="00B662FE" w:rsidRDefault="00B662FE">
            <w:pPr>
              <w:jc w:val="center"/>
              <w:rPr>
                <w:rFonts w:eastAsia="仿宋_GB2312"/>
                <w:sz w:val="24"/>
              </w:rPr>
            </w:pPr>
          </w:p>
        </w:tc>
      </w:tr>
      <w:tr w:rsidR="00B662FE">
        <w:trPr>
          <w:cantSplit/>
          <w:trHeight w:val="8180"/>
          <w:jc w:val="center"/>
        </w:trPr>
        <w:tc>
          <w:tcPr>
            <w:tcW w:w="325" w:type="pc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lastRenderedPageBreak/>
              <w:t>秩序管理（</w:t>
            </w:r>
            <w:r>
              <w:rPr>
                <w:rFonts w:eastAsia="仿宋_GB2312"/>
                <w:sz w:val="24"/>
              </w:rPr>
              <w:t>50</w:t>
            </w:r>
            <w:r>
              <w:rPr>
                <w:rFonts w:eastAsia="仿宋_GB2312"/>
                <w:sz w:val="24"/>
              </w:rPr>
              <w:t>分）</w:t>
            </w:r>
          </w:p>
        </w:tc>
        <w:tc>
          <w:tcPr>
            <w:tcW w:w="491" w:type="pct"/>
            <w:shd w:val="clear" w:color="auto" w:fill="FFFFFF"/>
            <w:vAlign w:val="center"/>
          </w:tcPr>
          <w:p w:rsidR="00B662FE" w:rsidRDefault="00957FA7">
            <w:pPr>
              <w:jc w:val="center"/>
              <w:rPr>
                <w:rFonts w:eastAsia="仿宋_GB2312"/>
                <w:sz w:val="24"/>
              </w:rPr>
            </w:pPr>
            <w:r>
              <w:rPr>
                <w:rFonts w:eastAsia="仿宋_GB2312"/>
                <w:sz w:val="24"/>
              </w:rPr>
              <w:t>重点点位停放管理</w:t>
            </w:r>
          </w:p>
          <w:p w:rsidR="00B662FE" w:rsidRDefault="00957FA7">
            <w:pPr>
              <w:jc w:val="center"/>
              <w:rPr>
                <w:rFonts w:eastAsia="仿宋_GB2312"/>
                <w:sz w:val="24"/>
              </w:rPr>
            </w:pPr>
            <w:r>
              <w:rPr>
                <w:rFonts w:eastAsia="仿宋_GB2312"/>
                <w:sz w:val="24"/>
              </w:rPr>
              <w:t>（</w:t>
            </w:r>
            <w:r>
              <w:rPr>
                <w:rFonts w:eastAsia="仿宋_GB2312"/>
                <w:sz w:val="24"/>
              </w:rPr>
              <w:t>1</w:t>
            </w:r>
            <w:r>
              <w:rPr>
                <w:rFonts w:eastAsia="仿宋_GB2312" w:hint="eastAsia"/>
                <w:sz w:val="24"/>
              </w:rPr>
              <w:t>5</w:t>
            </w:r>
            <w:r>
              <w:rPr>
                <w:rFonts w:eastAsia="仿宋_GB2312"/>
                <w:sz w:val="24"/>
              </w:rPr>
              <w:t>分）</w:t>
            </w:r>
          </w:p>
        </w:tc>
        <w:tc>
          <w:tcPr>
            <w:tcW w:w="1576" w:type="pct"/>
            <w:shd w:val="clear" w:color="auto" w:fill="FFFFFF"/>
            <w:vAlign w:val="center"/>
          </w:tcPr>
          <w:p w:rsidR="00B662FE" w:rsidRDefault="00957FA7">
            <w:pPr>
              <w:rPr>
                <w:rFonts w:eastAsia="仿宋_GB2312"/>
                <w:sz w:val="24"/>
              </w:rPr>
            </w:pPr>
            <w:r>
              <w:rPr>
                <w:rFonts w:eastAsia="仿宋_GB2312" w:hint="eastAsia"/>
                <w:sz w:val="24"/>
              </w:rPr>
              <w:t>1.</w:t>
            </w:r>
            <w:r>
              <w:rPr>
                <w:rFonts w:eastAsia="仿宋_GB2312" w:hint="eastAsia"/>
                <w:sz w:val="24"/>
              </w:rPr>
              <w:t>常态化重点点位停放管理（</w:t>
            </w:r>
            <w:r>
              <w:rPr>
                <w:rFonts w:eastAsia="仿宋_GB2312" w:hint="eastAsia"/>
                <w:sz w:val="24"/>
              </w:rPr>
              <w:t>10</w:t>
            </w:r>
            <w:r>
              <w:rPr>
                <w:rFonts w:eastAsia="仿宋_GB2312" w:hint="eastAsia"/>
                <w:sz w:val="24"/>
              </w:rPr>
              <w:t>分）。</w:t>
            </w:r>
            <w:r>
              <w:rPr>
                <w:rFonts w:eastAsia="仿宋_GB2312"/>
                <w:sz w:val="24"/>
              </w:rPr>
              <w:t>用于考核企业是否按要求做好</w:t>
            </w:r>
            <w:r>
              <w:rPr>
                <w:rFonts w:eastAsia="仿宋_GB2312" w:hint="eastAsia"/>
                <w:sz w:val="24"/>
              </w:rPr>
              <w:t>常态化</w:t>
            </w:r>
            <w:r>
              <w:rPr>
                <w:rFonts w:eastAsia="仿宋_GB2312"/>
                <w:sz w:val="24"/>
              </w:rPr>
              <w:t>重点点位停放管理。通过现场检查计分获得。其中，</w:t>
            </w:r>
            <w:r>
              <w:rPr>
                <w:rFonts w:eastAsia="仿宋_GB2312" w:hint="eastAsia"/>
                <w:sz w:val="24"/>
              </w:rPr>
              <w:t>常态化</w:t>
            </w:r>
            <w:r>
              <w:rPr>
                <w:rFonts w:eastAsia="仿宋_GB2312"/>
                <w:sz w:val="24"/>
              </w:rPr>
              <w:t>重点点位指互联网租赁自行车骑行或停放需求集中、市民投诉较集中、</w:t>
            </w:r>
            <w:r>
              <w:rPr>
                <w:rFonts w:eastAsia="仿宋_GB2312" w:hint="eastAsia"/>
                <w:sz w:val="24"/>
              </w:rPr>
              <w:t>舆情重点关注、</w:t>
            </w:r>
            <w:r>
              <w:rPr>
                <w:rFonts w:eastAsia="仿宋_GB2312"/>
                <w:sz w:val="24"/>
              </w:rPr>
              <w:t>重大活动和节假日保障重点关注</w:t>
            </w:r>
            <w:r>
              <w:rPr>
                <w:rFonts w:eastAsia="仿宋_GB2312" w:hint="eastAsia"/>
                <w:sz w:val="24"/>
              </w:rPr>
              <w:t>、</w:t>
            </w:r>
            <w:r>
              <w:rPr>
                <w:rFonts w:eastAsia="仿宋_GB2312" w:hint="eastAsia"/>
                <w:sz w:val="24"/>
              </w:rPr>
              <w:t>绿化空间等严重影响城市市容市貌</w:t>
            </w:r>
            <w:r>
              <w:rPr>
                <w:rFonts w:eastAsia="仿宋_GB2312"/>
                <w:sz w:val="24"/>
              </w:rPr>
              <w:t>的点位，</w:t>
            </w:r>
            <w:r>
              <w:rPr>
                <w:rFonts w:eastAsia="仿宋_GB2312" w:hint="eastAsia"/>
                <w:sz w:val="24"/>
              </w:rPr>
              <w:t>以轨道站点、“学医景商”作为重点对象，按照市级工作部署和要求，结合区级工作实际，</w:t>
            </w:r>
            <w:r>
              <w:rPr>
                <w:rFonts w:eastAsia="仿宋_GB2312"/>
                <w:sz w:val="24"/>
              </w:rPr>
              <w:t>由各区自行划定每季度向市管理部门报备并对企业公布。抽取重点点位时，不与电子围栏入栏管理区抽取点位重复。每月度各区抽样</w:t>
            </w:r>
            <w:r>
              <w:rPr>
                <w:rFonts w:eastAsia="仿宋_GB2312"/>
                <w:sz w:val="24"/>
              </w:rPr>
              <w:t>10</w:t>
            </w:r>
            <w:r>
              <w:rPr>
                <w:rFonts w:eastAsia="仿宋_GB2312"/>
                <w:sz w:val="24"/>
              </w:rPr>
              <w:t>处</w:t>
            </w:r>
            <w:r>
              <w:rPr>
                <w:rFonts w:eastAsia="仿宋_GB2312" w:hint="eastAsia"/>
                <w:sz w:val="24"/>
              </w:rPr>
              <w:t>常态化</w:t>
            </w:r>
            <w:r>
              <w:rPr>
                <w:rFonts w:eastAsia="仿宋_GB2312"/>
                <w:sz w:val="24"/>
              </w:rPr>
              <w:t>重点点位进行考核。</w:t>
            </w:r>
          </w:p>
        </w:tc>
        <w:tc>
          <w:tcPr>
            <w:tcW w:w="371" w:type="pct"/>
            <w:shd w:val="clear" w:color="auto" w:fill="FFFFFF"/>
            <w:vAlign w:val="center"/>
          </w:tcPr>
          <w:p w:rsidR="00B662FE" w:rsidRDefault="00957FA7">
            <w:pPr>
              <w:jc w:val="center"/>
              <w:rPr>
                <w:rFonts w:eastAsia="仿宋_GB2312"/>
                <w:sz w:val="24"/>
              </w:rPr>
            </w:pPr>
            <w:r>
              <w:rPr>
                <w:rFonts w:eastAsia="仿宋_GB2312"/>
                <w:sz w:val="24"/>
              </w:rPr>
              <w:t>各区现场考核</w:t>
            </w:r>
          </w:p>
        </w:tc>
        <w:tc>
          <w:tcPr>
            <w:tcW w:w="1276" w:type="pct"/>
            <w:shd w:val="clear" w:color="auto" w:fill="FFFFFF"/>
            <w:vAlign w:val="center"/>
          </w:tcPr>
          <w:p w:rsidR="00B662FE" w:rsidRDefault="00957FA7">
            <w:pPr>
              <w:rPr>
                <w:rFonts w:eastAsia="仿宋_GB2312"/>
                <w:sz w:val="24"/>
              </w:rPr>
            </w:pPr>
            <w:r>
              <w:rPr>
                <w:rFonts w:eastAsia="仿宋_GB2312"/>
                <w:sz w:val="24"/>
              </w:rPr>
              <w:t>每处停放管理满分</w:t>
            </w:r>
            <w:r>
              <w:rPr>
                <w:rFonts w:eastAsia="仿宋_GB2312"/>
                <w:sz w:val="24"/>
              </w:rPr>
              <w:t>1</w:t>
            </w:r>
            <w:r>
              <w:rPr>
                <w:rFonts w:eastAsia="仿宋_GB2312"/>
                <w:sz w:val="24"/>
              </w:rPr>
              <w:t>分，扣完为止。</w:t>
            </w:r>
          </w:p>
          <w:p w:rsidR="00B662FE" w:rsidRDefault="00957FA7">
            <w:pPr>
              <w:rPr>
                <w:rFonts w:eastAsia="仿宋_GB2312"/>
                <w:sz w:val="24"/>
              </w:rPr>
            </w:pPr>
            <w:r>
              <w:rPr>
                <w:rFonts w:eastAsia="仿宋_GB2312"/>
                <w:sz w:val="24"/>
              </w:rPr>
              <w:t>1.</w:t>
            </w:r>
            <w:r>
              <w:rPr>
                <w:rFonts w:eastAsia="仿宋_GB2312"/>
                <w:sz w:val="24"/>
              </w:rPr>
              <w:t>高峰期车辆未码放整齐，出现倒伏、堆积等情况的，扣</w:t>
            </w:r>
            <w:r>
              <w:rPr>
                <w:rFonts w:eastAsia="仿宋_GB2312"/>
                <w:sz w:val="24"/>
              </w:rPr>
              <w:t>0.</w:t>
            </w:r>
            <w:r>
              <w:rPr>
                <w:rFonts w:eastAsia="仿宋_GB2312" w:hint="eastAsia"/>
                <w:sz w:val="24"/>
              </w:rPr>
              <w:t>3</w:t>
            </w:r>
            <w:r>
              <w:rPr>
                <w:rFonts w:eastAsia="仿宋_GB2312"/>
                <w:sz w:val="24"/>
              </w:rPr>
              <w:t>分；</w:t>
            </w:r>
          </w:p>
          <w:p w:rsidR="00B662FE" w:rsidRDefault="00957FA7">
            <w:pPr>
              <w:rPr>
                <w:rFonts w:eastAsia="仿宋_GB2312"/>
                <w:sz w:val="24"/>
              </w:rPr>
            </w:pPr>
            <w:r>
              <w:rPr>
                <w:rFonts w:eastAsia="仿宋_GB2312"/>
                <w:sz w:val="24"/>
              </w:rPr>
              <w:t>2.</w:t>
            </w:r>
            <w:r>
              <w:rPr>
                <w:rFonts w:eastAsia="仿宋_GB2312"/>
                <w:sz w:val="24"/>
              </w:rPr>
              <w:t>高峰期车辆停放影响行人和车辆正常通行未进行处理的，扣</w:t>
            </w:r>
            <w:r>
              <w:rPr>
                <w:rFonts w:eastAsia="仿宋_GB2312"/>
                <w:sz w:val="24"/>
              </w:rPr>
              <w:t>0.</w:t>
            </w:r>
            <w:r>
              <w:rPr>
                <w:rFonts w:eastAsia="仿宋_GB2312" w:hint="eastAsia"/>
                <w:sz w:val="24"/>
              </w:rPr>
              <w:t>3</w:t>
            </w:r>
            <w:r>
              <w:rPr>
                <w:rFonts w:eastAsia="仿宋_GB2312"/>
                <w:sz w:val="24"/>
              </w:rPr>
              <w:t>分；</w:t>
            </w:r>
          </w:p>
          <w:p w:rsidR="00B662FE" w:rsidRDefault="00957FA7">
            <w:pPr>
              <w:rPr>
                <w:rFonts w:eastAsia="仿宋_GB2312"/>
                <w:sz w:val="24"/>
              </w:rPr>
            </w:pPr>
            <w:r>
              <w:rPr>
                <w:rFonts w:eastAsia="仿宋_GB2312"/>
                <w:sz w:val="24"/>
              </w:rPr>
              <w:t>3.</w:t>
            </w:r>
            <w:r>
              <w:rPr>
                <w:rFonts w:eastAsia="仿宋_GB2312"/>
                <w:sz w:val="24"/>
              </w:rPr>
              <w:t>高峰期运维人员未在岗履职的，扣</w:t>
            </w:r>
            <w:r>
              <w:rPr>
                <w:rFonts w:eastAsia="仿宋_GB2312"/>
                <w:sz w:val="24"/>
              </w:rPr>
              <w:t>0.</w:t>
            </w:r>
            <w:r>
              <w:rPr>
                <w:rFonts w:eastAsia="仿宋_GB2312" w:hint="eastAsia"/>
                <w:sz w:val="24"/>
              </w:rPr>
              <w:t>2</w:t>
            </w:r>
            <w:r>
              <w:rPr>
                <w:rFonts w:eastAsia="仿宋_GB2312"/>
                <w:sz w:val="24"/>
              </w:rPr>
              <w:t>分</w:t>
            </w:r>
            <w:r>
              <w:rPr>
                <w:rFonts w:eastAsia="仿宋_GB2312" w:hint="eastAsia"/>
                <w:sz w:val="24"/>
              </w:rPr>
              <w:t>（</w:t>
            </w:r>
            <w:r>
              <w:rPr>
                <w:rFonts w:eastAsia="仿宋_GB2312"/>
                <w:sz w:val="24"/>
              </w:rPr>
              <w:t>高峰期车辆码放整齐</w:t>
            </w:r>
            <w:r>
              <w:rPr>
                <w:rFonts w:eastAsia="仿宋_GB2312" w:hint="eastAsia"/>
                <w:sz w:val="24"/>
              </w:rPr>
              <w:t>且无</w:t>
            </w:r>
            <w:r>
              <w:rPr>
                <w:rFonts w:eastAsia="仿宋_GB2312"/>
                <w:sz w:val="24"/>
              </w:rPr>
              <w:t>倒伏、堆积</w:t>
            </w:r>
            <w:r>
              <w:rPr>
                <w:rFonts w:eastAsia="仿宋_GB2312" w:hint="eastAsia"/>
                <w:sz w:val="24"/>
              </w:rPr>
              <w:t>，并未</w:t>
            </w:r>
            <w:r>
              <w:rPr>
                <w:rFonts w:eastAsia="仿宋_GB2312"/>
                <w:sz w:val="24"/>
              </w:rPr>
              <w:t>影响行人和车辆正常通行</w:t>
            </w:r>
            <w:r>
              <w:rPr>
                <w:rFonts w:eastAsia="仿宋_GB2312" w:hint="eastAsia"/>
                <w:sz w:val="24"/>
              </w:rPr>
              <w:t>的不扣分）</w:t>
            </w:r>
            <w:r>
              <w:rPr>
                <w:rFonts w:eastAsia="仿宋_GB2312"/>
                <w:sz w:val="24"/>
              </w:rPr>
              <w:t>。</w:t>
            </w:r>
          </w:p>
          <w:p w:rsidR="00B662FE" w:rsidRDefault="00957FA7">
            <w:pPr>
              <w:rPr>
                <w:rFonts w:eastAsia="仿宋_GB2312"/>
                <w:sz w:val="24"/>
              </w:rPr>
            </w:pPr>
            <w:r>
              <w:rPr>
                <w:rFonts w:eastAsia="仿宋_GB2312"/>
                <w:sz w:val="24"/>
              </w:rPr>
              <w:t>每月度按累计结果计分，每季度取月度平均值。</w:t>
            </w:r>
          </w:p>
        </w:tc>
        <w:tc>
          <w:tcPr>
            <w:tcW w:w="326" w:type="pc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t>扣分项</w:t>
            </w:r>
          </w:p>
        </w:tc>
        <w:tc>
          <w:tcPr>
            <w:tcW w:w="632" w:type="pct"/>
            <w:shd w:val="clear" w:color="auto" w:fill="FFFFFF"/>
            <w:vAlign w:val="center"/>
          </w:tcPr>
          <w:p w:rsidR="00B662FE" w:rsidRDefault="00957FA7">
            <w:pPr>
              <w:jc w:val="center"/>
              <w:rPr>
                <w:rFonts w:eastAsia="仿宋_GB2312"/>
                <w:sz w:val="24"/>
              </w:rPr>
            </w:pPr>
            <w:r>
              <w:rPr>
                <w:rFonts w:eastAsia="仿宋_GB2312" w:hint="eastAsia"/>
                <w:sz w:val="24"/>
              </w:rPr>
              <w:t>交通站点高峰期指早高峰</w:t>
            </w:r>
            <w:r>
              <w:rPr>
                <w:rFonts w:eastAsia="仿宋_GB2312" w:hint="eastAsia"/>
                <w:sz w:val="24"/>
              </w:rPr>
              <w:t>7:00-9:00</w:t>
            </w:r>
            <w:r>
              <w:rPr>
                <w:rFonts w:eastAsia="仿宋_GB2312" w:hint="eastAsia"/>
                <w:sz w:val="24"/>
              </w:rPr>
              <w:t>，晚高峰</w:t>
            </w:r>
            <w:r>
              <w:rPr>
                <w:rFonts w:eastAsia="仿宋_GB2312" w:hint="eastAsia"/>
                <w:sz w:val="24"/>
              </w:rPr>
              <w:t>17:00-19:00</w:t>
            </w:r>
            <w:r>
              <w:rPr>
                <w:rFonts w:eastAsia="仿宋_GB2312" w:hint="eastAsia"/>
                <w:sz w:val="24"/>
              </w:rPr>
              <w:t>；“学医景商”高峰期为停放需求集中时段</w:t>
            </w:r>
          </w:p>
        </w:tc>
      </w:tr>
      <w:tr w:rsidR="00B662FE">
        <w:trPr>
          <w:cantSplit/>
          <w:trHeight w:val="8092"/>
          <w:jc w:val="center"/>
        </w:trPr>
        <w:tc>
          <w:tcPr>
            <w:tcW w:w="325" w:type="pc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lastRenderedPageBreak/>
              <w:t>秩序管理（</w:t>
            </w:r>
            <w:r>
              <w:rPr>
                <w:rFonts w:eastAsia="仿宋_GB2312"/>
                <w:sz w:val="24"/>
              </w:rPr>
              <w:t>50</w:t>
            </w:r>
            <w:r>
              <w:rPr>
                <w:rFonts w:eastAsia="仿宋_GB2312"/>
                <w:sz w:val="24"/>
              </w:rPr>
              <w:t>分）</w:t>
            </w:r>
          </w:p>
        </w:tc>
        <w:tc>
          <w:tcPr>
            <w:tcW w:w="491" w:type="pct"/>
            <w:shd w:val="clear" w:color="auto" w:fill="FFFFFF"/>
            <w:vAlign w:val="center"/>
          </w:tcPr>
          <w:p w:rsidR="00B662FE" w:rsidRDefault="00957FA7">
            <w:pPr>
              <w:jc w:val="center"/>
              <w:rPr>
                <w:rFonts w:eastAsia="仿宋_GB2312"/>
                <w:sz w:val="24"/>
              </w:rPr>
            </w:pPr>
            <w:r>
              <w:rPr>
                <w:rFonts w:eastAsia="仿宋_GB2312"/>
                <w:sz w:val="24"/>
              </w:rPr>
              <w:t>重点点位停放管理</w:t>
            </w:r>
          </w:p>
          <w:p w:rsidR="00B662FE" w:rsidRDefault="00957FA7">
            <w:pPr>
              <w:jc w:val="center"/>
              <w:rPr>
                <w:rFonts w:eastAsia="仿宋_GB2312"/>
                <w:sz w:val="24"/>
              </w:rPr>
            </w:pPr>
            <w:r>
              <w:rPr>
                <w:rFonts w:eastAsia="仿宋_GB2312"/>
                <w:sz w:val="24"/>
              </w:rPr>
              <w:t>（</w:t>
            </w:r>
            <w:r>
              <w:rPr>
                <w:rFonts w:eastAsia="仿宋_GB2312"/>
                <w:sz w:val="24"/>
              </w:rPr>
              <w:t>1</w:t>
            </w:r>
            <w:r>
              <w:rPr>
                <w:rFonts w:eastAsia="仿宋_GB2312" w:hint="eastAsia"/>
                <w:sz w:val="24"/>
              </w:rPr>
              <w:t>5</w:t>
            </w:r>
            <w:r>
              <w:rPr>
                <w:rFonts w:eastAsia="仿宋_GB2312"/>
                <w:sz w:val="24"/>
              </w:rPr>
              <w:t>分）</w:t>
            </w:r>
          </w:p>
        </w:tc>
        <w:tc>
          <w:tcPr>
            <w:tcW w:w="1576" w:type="pct"/>
            <w:shd w:val="clear" w:color="auto" w:fill="FFFFFF"/>
            <w:vAlign w:val="center"/>
          </w:tcPr>
          <w:p w:rsidR="00B662FE" w:rsidRDefault="00957FA7">
            <w:pPr>
              <w:rPr>
                <w:rFonts w:eastAsia="仿宋_GB2312"/>
                <w:sz w:val="24"/>
              </w:rPr>
            </w:pPr>
            <w:r>
              <w:rPr>
                <w:rFonts w:eastAsia="仿宋_GB2312" w:hint="eastAsia"/>
                <w:sz w:val="24"/>
              </w:rPr>
              <w:t>2.</w:t>
            </w:r>
            <w:r>
              <w:rPr>
                <w:rFonts w:eastAsia="仿宋_GB2312" w:hint="eastAsia"/>
                <w:sz w:val="24"/>
              </w:rPr>
              <w:t>年度重点点位停放管理（</w:t>
            </w:r>
            <w:r>
              <w:rPr>
                <w:rFonts w:eastAsia="仿宋_GB2312" w:hint="eastAsia"/>
                <w:sz w:val="24"/>
              </w:rPr>
              <w:t>5</w:t>
            </w:r>
            <w:r>
              <w:rPr>
                <w:rFonts w:eastAsia="仿宋_GB2312" w:hint="eastAsia"/>
                <w:sz w:val="24"/>
              </w:rPr>
              <w:t>分）。</w:t>
            </w:r>
            <w:r>
              <w:rPr>
                <w:rFonts w:eastAsia="仿宋_GB2312"/>
                <w:sz w:val="24"/>
              </w:rPr>
              <w:t>用于考核企业是否按要求做好</w:t>
            </w:r>
            <w:r>
              <w:rPr>
                <w:rFonts w:eastAsia="仿宋_GB2312" w:hint="eastAsia"/>
                <w:sz w:val="24"/>
              </w:rPr>
              <w:t>年度</w:t>
            </w:r>
            <w:r>
              <w:rPr>
                <w:rFonts w:eastAsia="仿宋_GB2312"/>
                <w:sz w:val="24"/>
              </w:rPr>
              <w:t>重点点位停放管理。通过现场检查计分获得。其中，</w:t>
            </w:r>
            <w:r>
              <w:rPr>
                <w:rFonts w:eastAsia="仿宋_GB2312" w:hint="eastAsia"/>
                <w:sz w:val="24"/>
              </w:rPr>
              <w:t>年度</w:t>
            </w:r>
            <w:r>
              <w:rPr>
                <w:rFonts w:eastAsia="仿宋_GB2312"/>
                <w:sz w:val="24"/>
              </w:rPr>
              <w:t>重点点位</w:t>
            </w:r>
            <w:r>
              <w:rPr>
                <w:rFonts w:eastAsia="仿宋_GB2312" w:hint="eastAsia"/>
                <w:sz w:val="24"/>
              </w:rPr>
              <w:t>主要包括轨道站点、“学医景商”等重点点位，由市管理部门制定清单</w:t>
            </w:r>
            <w:r>
              <w:rPr>
                <w:rFonts w:eastAsia="仿宋_GB2312"/>
                <w:sz w:val="24"/>
              </w:rPr>
              <w:t>并对</w:t>
            </w:r>
            <w:r>
              <w:rPr>
                <w:rFonts w:eastAsia="仿宋_GB2312" w:hint="eastAsia"/>
                <w:sz w:val="24"/>
              </w:rPr>
              <w:t>各区、</w:t>
            </w:r>
            <w:r>
              <w:rPr>
                <w:rFonts w:eastAsia="仿宋_GB2312"/>
                <w:sz w:val="24"/>
              </w:rPr>
              <w:t>企业公布。每月度</w:t>
            </w:r>
            <w:r>
              <w:rPr>
                <w:rFonts w:eastAsia="仿宋_GB2312" w:hint="eastAsia"/>
                <w:sz w:val="24"/>
              </w:rPr>
              <w:t>第三方</w:t>
            </w:r>
            <w:r>
              <w:rPr>
                <w:rFonts w:eastAsia="仿宋_GB2312"/>
                <w:sz w:val="24"/>
              </w:rPr>
              <w:t>抽样</w:t>
            </w:r>
            <w:r>
              <w:rPr>
                <w:rFonts w:eastAsia="仿宋_GB2312" w:hint="eastAsia"/>
                <w:sz w:val="24"/>
              </w:rPr>
              <w:t>5</w:t>
            </w:r>
            <w:r>
              <w:rPr>
                <w:rFonts w:eastAsia="仿宋_GB2312"/>
                <w:sz w:val="24"/>
              </w:rPr>
              <w:t>处</w:t>
            </w:r>
            <w:r>
              <w:rPr>
                <w:rFonts w:eastAsia="仿宋_GB2312" w:hint="eastAsia"/>
                <w:sz w:val="24"/>
              </w:rPr>
              <w:t>年度</w:t>
            </w:r>
            <w:r>
              <w:rPr>
                <w:rFonts w:eastAsia="仿宋_GB2312"/>
                <w:sz w:val="24"/>
              </w:rPr>
              <w:t>重点点位进行考核。</w:t>
            </w:r>
          </w:p>
        </w:tc>
        <w:tc>
          <w:tcPr>
            <w:tcW w:w="371" w:type="pct"/>
            <w:shd w:val="clear" w:color="auto" w:fill="FFFFFF"/>
            <w:vAlign w:val="center"/>
          </w:tcPr>
          <w:p w:rsidR="00B662FE" w:rsidRDefault="00957FA7">
            <w:pPr>
              <w:jc w:val="center"/>
              <w:rPr>
                <w:rFonts w:eastAsia="仿宋_GB2312"/>
                <w:sz w:val="24"/>
              </w:rPr>
            </w:pPr>
            <w:r>
              <w:rPr>
                <w:rFonts w:eastAsia="仿宋_GB2312" w:hint="eastAsia"/>
                <w:sz w:val="24"/>
              </w:rPr>
              <w:t>第三方现场考核</w:t>
            </w:r>
          </w:p>
        </w:tc>
        <w:tc>
          <w:tcPr>
            <w:tcW w:w="1276" w:type="pct"/>
            <w:shd w:val="clear" w:color="auto" w:fill="FFFFFF"/>
            <w:vAlign w:val="center"/>
          </w:tcPr>
          <w:p w:rsidR="00B662FE" w:rsidRDefault="00957FA7">
            <w:pPr>
              <w:rPr>
                <w:rFonts w:eastAsia="仿宋_GB2312"/>
                <w:sz w:val="24"/>
              </w:rPr>
            </w:pPr>
            <w:r>
              <w:rPr>
                <w:rFonts w:eastAsia="仿宋_GB2312"/>
                <w:sz w:val="24"/>
              </w:rPr>
              <w:t>每处停放管理满分</w:t>
            </w:r>
            <w:r>
              <w:rPr>
                <w:rFonts w:eastAsia="仿宋_GB2312"/>
                <w:sz w:val="24"/>
              </w:rPr>
              <w:t>1</w:t>
            </w:r>
            <w:r>
              <w:rPr>
                <w:rFonts w:eastAsia="仿宋_GB2312"/>
                <w:sz w:val="24"/>
              </w:rPr>
              <w:t>分，扣完为止。</w:t>
            </w:r>
          </w:p>
          <w:p w:rsidR="00B662FE" w:rsidRDefault="00957FA7">
            <w:pPr>
              <w:rPr>
                <w:rFonts w:eastAsia="仿宋_GB2312"/>
                <w:sz w:val="24"/>
              </w:rPr>
            </w:pPr>
            <w:r>
              <w:rPr>
                <w:rFonts w:eastAsia="仿宋_GB2312"/>
                <w:sz w:val="24"/>
              </w:rPr>
              <w:t>1.</w:t>
            </w:r>
            <w:r>
              <w:rPr>
                <w:rFonts w:eastAsia="仿宋_GB2312"/>
                <w:sz w:val="24"/>
              </w:rPr>
              <w:t>高峰期车辆未码放整齐，出现倒伏、堆积等情况的，扣</w:t>
            </w:r>
            <w:r>
              <w:rPr>
                <w:rFonts w:eastAsia="仿宋_GB2312"/>
                <w:sz w:val="24"/>
              </w:rPr>
              <w:t>0.</w:t>
            </w:r>
            <w:r>
              <w:rPr>
                <w:rFonts w:eastAsia="仿宋_GB2312" w:hint="eastAsia"/>
                <w:sz w:val="24"/>
              </w:rPr>
              <w:t>3</w:t>
            </w:r>
            <w:r>
              <w:rPr>
                <w:rFonts w:eastAsia="仿宋_GB2312"/>
                <w:sz w:val="24"/>
              </w:rPr>
              <w:t>分；</w:t>
            </w:r>
          </w:p>
          <w:p w:rsidR="00B662FE" w:rsidRDefault="00957FA7">
            <w:pPr>
              <w:rPr>
                <w:rFonts w:eastAsia="仿宋_GB2312"/>
                <w:sz w:val="24"/>
              </w:rPr>
            </w:pPr>
            <w:r>
              <w:rPr>
                <w:rFonts w:eastAsia="仿宋_GB2312"/>
                <w:sz w:val="24"/>
              </w:rPr>
              <w:t>2.</w:t>
            </w:r>
            <w:r>
              <w:rPr>
                <w:rFonts w:eastAsia="仿宋_GB2312"/>
                <w:sz w:val="24"/>
              </w:rPr>
              <w:t>高峰期车辆停放影响行人和车辆正常通行未进行处理的，扣</w:t>
            </w:r>
            <w:r>
              <w:rPr>
                <w:rFonts w:eastAsia="仿宋_GB2312"/>
                <w:sz w:val="24"/>
              </w:rPr>
              <w:t>0.</w:t>
            </w:r>
            <w:r>
              <w:rPr>
                <w:rFonts w:eastAsia="仿宋_GB2312" w:hint="eastAsia"/>
                <w:sz w:val="24"/>
              </w:rPr>
              <w:t>3</w:t>
            </w:r>
            <w:r>
              <w:rPr>
                <w:rFonts w:eastAsia="仿宋_GB2312"/>
                <w:sz w:val="24"/>
              </w:rPr>
              <w:t>分；</w:t>
            </w:r>
          </w:p>
          <w:p w:rsidR="00B662FE" w:rsidRDefault="00957FA7">
            <w:pPr>
              <w:rPr>
                <w:rFonts w:eastAsia="仿宋_GB2312"/>
                <w:sz w:val="24"/>
              </w:rPr>
            </w:pPr>
            <w:r>
              <w:rPr>
                <w:rFonts w:eastAsia="仿宋_GB2312"/>
                <w:sz w:val="24"/>
              </w:rPr>
              <w:t>3.</w:t>
            </w:r>
            <w:r>
              <w:rPr>
                <w:rFonts w:eastAsia="仿宋_GB2312"/>
                <w:sz w:val="24"/>
              </w:rPr>
              <w:t>高峰期运维人员未在岗履职的，扣</w:t>
            </w:r>
            <w:r>
              <w:rPr>
                <w:rFonts w:eastAsia="仿宋_GB2312"/>
                <w:sz w:val="24"/>
              </w:rPr>
              <w:t>0.</w:t>
            </w:r>
            <w:r>
              <w:rPr>
                <w:rFonts w:eastAsia="仿宋_GB2312" w:hint="eastAsia"/>
                <w:sz w:val="24"/>
              </w:rPr>
              <w:t>2</w:t>
            </w:r>
            <w:r>
              <w:rPr>
                <w:rFonts w:eastAsia="仿宋_GB2312"/>
                <w:sz w:val="24"/>
              </w:rPr>
              <w:t>分</w:t>
            </w:r>
            <w:r>
              <w:rPr>
                <w:rFonts w:eastAsia="仿宋_GB2312" w:hint="eastAsia"/>
                <w:sz w:val="24"/>
              </w:rPr>
              <w:t>（</w:t>
            </w:r>
            <w:r>
              <w:rPr>
                <w:rFonts w:eastAsia="仿宋_GB2312"/>
                <w:sz w:val="24"/>
              </w:rPr>
              <w:t>高峰期车辆码放整齐</w:t>
            </w:r>
            <w:r>
              <w:rPr>
                <w:rFonts w:eastAsia="仿宋_GB2312" w:hint="eastAsia"/>
                <w:sz w:val="24"/>
              </w:rPr>
              <w:t>且无</w:t>
            </w:r>
            <w:r>
              <w:rPr>
                <w:rFonts w:eastAsia="仿宋_GB2312"/>
                <w:sz w:val="24"/>
              </w:rPr>
              <w:t>倒伏、堆积</w:t>
            </w:r>
            <w:r>
              <w:rPr>
                <w:rFonts w:eastAsia="仿宋_GB2312" w:hint="eastAsia"/>
                <w:sz w:val="24"/>
              </w:rPr>
              <w:t>，并未</w:t>
            </w:r>
            <w:r>
              <w:rPr>
                <w:rFonts w:eastAsia="仿宋_GB2312"/>
                <w:sz w:val="24"/>
              </w:rPr>
              <w:t>影响行人和车辆正常通行</w:t>
            </w:r>
            <w:r>
              <w:rPr>
                <w:rFonts w:eastAsia="仿宋_GB2312" w:hint="eastAsia"/>
                <w:sz w:val="24"/>
              </w:rPr>
              <w:t>的不扣分）</w:t>
            </w:r>
            <w:r>
              <w:rPr>
                <w:rFonts w:eastAsia="仿宋_GB2312"/>
                <w:sz w:val="24"/>
              </w:rPr>
              <w:t>。</w:t>
            </w:r>
          </w:p>
          <w:p w:rsidR="00B662FE" w:rsidRDefault="00957FA7">
            <w:pPr>
              <w:rPr>
                <w:rFonts w:eastAsia="仿宋_GB2312"/>
                <w:sz w:val="24"/>
              </w:rPr>
            </w:pPr>
            <w:r>
              <w:rPr>
                <w:rFonts w:eastAsia="仿宋_GB2312"/>
                <w:sz w:val="24"/>
              </w:rPr>
              <w:t>每月度按累计结果计分，每季度取月度平均值。</w:t>
            </w:r>
          </w:p>
        </w:tc>
        <w:tc>
          <w:tcPr>
            <w:tcW w:w="326" w:type="pc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t>扣分项</w:t>
            </w:r>
          </w:p>
        </w:tc>
        <w:tc>
          <w:tcPr>
            <w:tcW w:w="632" w:type="pct"/>
            <w:shd w:val="clear" w:color="auto" w:fill="FFFFFF"/>
            <w:vAlign w:val="center"/>
          </w:tcPr>
          <w:p w:rsidR="00B662FE" w:rsidRDefault="00957FA7">
            <w:pPr>
              <w:jc w:val="center"/>
              <w:rPr>
                <w:rFonts w:eastAsia="仿宋_GB2312"/>
                <w:sz w:val="24"/>
              </w:rPr>
            </w:pPr>
            <w:r>
              <w:rPr>
                <w:rFonts w:eastAsia="仿宋_GB2312" w:hint="eastAsia"/>
                <w:sz w:val="24"/>
              </w:rPr>
              <w:t>交通站点高峰期指早高峰</w:t>
            </w:r>
            <w:r>
              <w:rPr>
                <w:rFonts w:eastAsia="仿宋_GB2312" w:hint="eastAsia"/>
                <w:sz w:val="24"/>
              </w:rPr>
              <w:t>7:00-9:00</w:t>
            </w:r>
            <w:r>
              <w:rPr>
                <w:rFonts w:eastAsia="仿宋_GB2312" w:hint="eastAsia"/>
                <w:sz w:val="24"/>
              </w:rPr>
              <w:t>，晚高峰</w:t>
            </w:r>
            <w:r>
              <w:rPr>
                <w:rFonts w:eastAsia="仿宋_GB2312" w:hint="eastAsia"/>
                <w:sz w:val="24"/>
              </w:rPr>
              <w:t>17:00-19:00</w:t>
            </w:r>
            <w:r>
              <w:rPr>
                <w:rFonts w:eastAsia="仿宋_GB2312" w:hint="eastAsia"/>
                <w:sz w:val="24"/>
              </w:rPr>
              <w:t>；“学医景商”高峰期为停放需求集中时段</w:t>
            </w:r>
          </w:p>
        </w:tc>
      </w:tr>
      <w:tr w:rsidR="00B662FE">
        <w:trPr>
          <w:cantSplit/>
          <w:trHeight w:val="8237"/>
          <w:jc w:val="center"/>
        </w:trPr>
        <w:tc>
          <w:tcPr>
            <w:tcW w:w="325" w:type="pc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lastRenderedPageBreak/>
              <w:t>秩序管理（</w:t>
            </w:r>
            <w:r>
              <w:rPr>
                <w:rFonts w:eastAsia="仿宋_GB2312"/>
                <w:sz w:val="24"/>
              </w:rPr>
              <w:t>50</w:t>
            </w:r>
            <w:r>
              <w:rPr>
                <w:rFonts w:eastAsia="仿宋_GB2312"/>
                <w:sz w:val="24"/>
              </w:rPr>
              <w:t>分）</w:t>
            </w:r>
          </w:p>
        </w:tc>
        <w:tc>
          <w:tcPr>
            <w:tcW w:w="491" w:type="pct"/>
            <w:shd w:val="clear" w:color="auto" w:fill="FFFFFF"/>
            <w:vAlign w:val="center"/>
          </w:tcPr>
          <w:p w:rsidR="00B662FE" w:rsidRDefault="00957FA7">
            <w:pPr>
              <w:jc w:val="center"/>
              <w:rPr>
                <w:rFonts w:eastAsia="仿宋_GB2312"/>
                <w:sz w:val="24"/>
              </w:rPr>
            </w:pPr>
            <w:r>
              <w:rPr>
                <w:rFonts w:eastAsia="仿宋_GB2312"/>
                <w:sz w:val="24"/>
              </w:rPr>
              <w:t>车辆调度响应处置率</w:t>
            </w:r>
          </w:p>
          <w:p w:rsidR="00B662FE" w:rsidRDefault="00957FA7">
            <w:pPr>
              <w:jc w:val="center"/>
              <w:rPr>
                <w:rFonts w:eastAsia="仿宋_GB2312"/>
                <w:sz w:val="24"/>
              </w:rPr>
            </w:pPr>
            <w:r>
              <w:rPr>
                <w:rFonts w:eastAsia="仿宋_GB2312"/>
                <w:sz w:val="24"/>
              </w:rPr>
              <w:t>（</w:t>
            </w:r>
            <w:r>
              <w:rPr>
                <w:rFonts w:eastAsia="仿宋_GB2312"/>
                <w:sz w:val="24"/>
              </w:rPr>
              <w:t>6</w:t>
            </w:r>
            <w:r>
              <w:rPr>
                <w:rFonts w:eastAsia="仿宋_GB2312"/>
                <w:sz w:val="24"/>
              </w:rPr>
              <w:t>分）</w:t>
            </w:r>
          </w:p>
        </w:tc>
        <w:tc>
          <w:tcPr>
            <w:tcW w:w="1576" w:type="pct"/>
            <w:shd w:val="clear" w:color="auto" w:fill="FFFFFF"/>
            <w:vAlign w:val="center"/>
          </w:tcPr>
          <w:p w:rsidR="00B662FE" w:rsidRDefault="00957FA7">
            <w:pPr>
              <w:rPr>
                <w:rFonts w:eastAsia="仿宋_GB2312"/>
                <w:sz w:val="24"/>
              </w:rPr>
            </w:pPr>
            <w:r>
              <w:rPr>
                <w:rFonts w:eastAsia="仿宋_GB2312"/>
                <w:sz w:val="24"/>
              </w:rPr>
              <w:t>用于考核企业对车辆调度响应的及时性和质量。通过车辆调度小程序派单，由平台计算。</w:t>
            </w:r>
          </w:p>
          <w:p w:rsidR="00B662FE" w:rsidRDefault="00957FA7">
            <w:pPr>
              <w:rPr>
                <w:rFonts w:eastAsia="仿宋_GB2312"/>
                <w:sz w:val="24"/>
              </w:rPr>
            </w:pPr>
            <w:r>
              <w:rPr>
                <w:rFonts w:eastAsia="仿宋_GB2312"/>
                <w:sz w:val="24"/>
              </w:rPr>
              <w:t>响应率（</w:t>
            </w:r>
            <w:r>
              <w:rPr>
                <w:rFonts w:eastAsia="仿宋_GB2312" w:hint="eastAsia"/>
                <w:sz w:val="24"/>
              </w:rPr>
              <w:t>2</w:t>
            </w:r>
            <w:r>
              <w:rPr>
                <w:rFonts w:eastAsia="仿宋_GB2312"/>
                <w:sz w:val="24"/>
              </w:rPr>
              <w:t>分）</w:t>
            </w:r>
            <w:r>
              <w:rPr>
                <w:rFonts w:eastAsia="仿宋_GB2312"/>
                <w:sz w:val="24"/>
              </w:rPr>
              <w:t>=</w:t>
            </w:r>
            <w:r>
              <w:rPr>
                <w:rFonts w:eastAsia="仿宋_GB2312"/>
                <w:sz w:val="24"/>
              </w:rPr>
              <w:t>按时限要求响应的工单数量</w:t>
            </w:r>
            <w:r>
              <w:rPr>
                <w:rFonts w:eastAsia="仿宋_GB2312"/>
                <w:sz w:val="24"/>
              </w:rPr>
              <w:t>/</w:t>
            </w:r>
            <w:r>
              <w:rPr>
                <w:rFonts w:eastAsia="仿宋_GB2312"/>
                <w:sz w:val="24"/>
              </w:rPr>
              <w:t>已发布的工单数量。</w:t>
            </w:r>
          </w:p>
          <w:p w:rsidR="00B662FE" w:rsidRDefault="00957FA7">
            <w:pPr>
              <w:rPr>
                <w:rFonts w:eastAsia="仿宋_GB2312"/>
                <w:sz w:val="24"/>
              </w:rPr>
            </w:pPr>
            <w:r>
              <w:rPr>
                <w:rFonts w:eastAsia="仿宋_GB2312"/>
                <w:sz w:val="24"/>
              </w:rPr>
              <w:t>处置率（</w:t>
            </w:r>
            <w:r>
              <w:rPr>
                <w:rFonts w:eastAsia="仿宋_GB2312" w:hint="eastAsia"/>
                <w:sz w:val="24"/>
              </w:rPr>
              <w:t>4</w:t>
            </w:r>
            <w:r>
              <w:rPr>
                <w:rFonts w:eastAsia="仿宋_GB2312"/>
                <w:sz w:val="24"/>
              </w:rPr>
              <w:t>分）</w:t>
            </w:r>
            <w:r>
              <w:rPr>
                <w:rFonts w:eastAsia="仿宋_GB2312"/>
                <w:sz w:val="24"/>
              </w:rPr>
              <w:t>=</w:t>
            </w:r>
            <w:r>
              <w:rPr>
                <w:rFonts w:eastAsia="仿宋_GB2312"/>
                <w:sz w:val="24"/>
              </w:rPr>
              <w:t>按时限要求处置完成且审核通过的工单数量</w:t>
            </w:r>
            <w:r>
              <w:rPr>
                <w:rFonts w:eastAsia="仿宋_GB2312"/>
                <w:sz w:val="24"/>
              </w:rPr>
              <w:t>/</w:t>
            </w:r>
            <w:r>
              <w:rPr>
                <w:rFonts w:eastAsia="仿宋_GB2312"/>
                <w:sz w:val="24"/>
              </w:rPr>
              <w:t>已审核的工单数量。</w:t>
            </w:r>
            <w:r>
              <w:rPr>
                <w:rFonts w:eastAsia="仿宋_GB2312"/>
                <w:sz w:val="24"/>
              </w:rPr>
              <w:t>其中，企业响应时间不超过</w:t>
            </w:r>
            <w:r>
              <w:rPr>
                <w:rFonts w:eastAsia="仿宋_GB2312"/>
                <w:sz w:val="24"/>
              </w:rPr>
              <w:t>5</w:t>
            </w:r>
            <w:r>
              <w:rPr>
                <w:rFonts w:eastAsia="仿宋_GB2312"/>
                <w:sz w:val="24"/>
              </w:rPr>
              <w:t>分钟，处置完成时间不超过</w:t>
            </w:r>
            <w:r>
              <w:rPr>
                <w:rFonts w:eastAsia="仿宋_GB2312"/>
                <w:sz w:val="24"/>
              </w:rPr>
              <w:t>30</w:t>
            </w:r>
            <w:r>
              <w:rPr>
                <w:rFonts w:eastAsia="仿宋_GB2312"/>
                <w:sz w:val="24"/>
              </w:rPr>
              <w:t>分钟。</w:t>
            </w:r>
          </w:p>
        </w:tc>
        <w:tc>
          <w:tcPr>
            <w:tcW w:w="371" w:type="pct"/>
            <w:shd w:val="clear" w:color="auto" w:fill="FFFFFF"/>
            <w:vAlign w:val="center"/>
          </w:tcPr>
          <w:p w:rsidR="00B662FE" w:rsidRDefault="00957FA7">
            <w:pPr>
              <w:jc w:val="center"/>
              <w:rPr>
                <w:rFonts w:eastAsia="仿宋_GB2312"/>
                <w:sz w:val="24"/>
              </w:rPr>
            </w:pPr>
            <w:r>
              <w:rPr>
                <w:rFonts w:eastAsia="仿宋_GB2312"/>
                <w:sz w:val="24"/>
              </w:rPr>
              <w:t>平台监测</w:t>
            </w:r>
          </w:p>
        </w:tc>
        <w:tc>
          <w:tcPr>
            <w:tcW w:w="1276" w:type="pct"/>
            <w:shd w:val="clear" w:color="auto" w:fill="FFFFFF"/>
            <w:vAlign w:val="center"/>
          </w:tcPr>
          <w:p w:rsidR="00B662FE" w:rsidRDefault="00957FA7">
            <w:pPr>
              <w:rPr>
                <w:rFonts w:eastAsia="仿宋_GB2312"/>
                <w:sz w:val="24"/>
              </w:rPr>
            </w:pPr>
            <w:r>
              <w:rPr>
                <w:rFonts w:eastAsia="仿宋_GB2312"/>
                <w:sz w:val="24"/>
              </w:rPr>
              <w:t>1.</w:t>
            </w:r>
            <w:r>
              <w:rPr>
                <w:rFonts w:eastAsia="仿宋_GB2312"/>
                <w:sz w:val="24"/>
              </w:rPr>
              <w:t>响应率达到</w:t>
            </w:r>
            <w:r>
              <w:rPr>
                <w:rFonts w:eastAsia="仿宋_GB2312"/>
                <w:sz w:val="24"/>
              </w:rPr>
              <w:t>100%</w:t>
            </w:r>
            <w:r>
              <w:rPr>
                <w:rFonts w:eastAsia="仿宋_GB2312"/>
                <w:sz w:val="24"/>
              </w:rPr>
              <w:t>的，得满分；响应率小于等于</w:t>
            </w:r>
            <w:r>
              <w:rPr>
                <w:rFonts w:eastAsia="仿宋_GB2312"/>
                <w:sz w:val="24"/>
              </w:rPr>
              <w:t>95%</w:t>
            </w:r>
            <w:r>
              <w:rPr>
                <w:rFonts w:eastAsia="仿宋_GB2312"/>
                <w:sz w:val="24"/>
              </w:rPr>
              <w:t>的，得</w:t>
            </w:r>
            <w:r>
              <w:rPr>
                <w:rFonts w:eastAsia="仿宋_GB2312"/>
                <w:sz w:val="24"/>
              </w:rPr>
              <w:t>0</w:t>
            </w:r>
            <w:r>
              <w:rPr>
                <w:rFonts w:eastAsia="仿宋_GB2312"/>
                <w:sz w:val="24"/>
              </w:rPr>
              <w:t>分；响应率大于</w:t>
            </w:r>
            <w:r>
              <w:rPr>
                <w:rFonts w:eastAsia="仿宋_GB2312"/>
                <w:sz w:val="24"/>
              </w:rPr>
              <w:t>95%</w:t>
            </w:r>
            <w:r>
              <w:rPr>
                <w:rFonts w:eastAsia="仿宋_GB2312"/>
                <w:sz w:val="24"/>
              </w:rPr>
              <w:t>小于</w:t>
            </w:r>
            <w:r>
              <w:rPr>
                <w:rFonts w:eastAsia="仿宋_GB2312"/>
                <w:sz w:val="24"/>
              </w:rPr>
              <w:t>100%</w:t>
            </w:r>
            <w:r>
              <w:rPr>
                <w:rFonts w:eastAsia="仿宋_GB2312"/>
                <w:sz w:val="24"/>
              </w:rPr>
              <w:t>的，得分</w:t>
            </w:r>
            <w:r>
              <w:rPr>
                <w:rFonts w:eastAsia="仿宋_GB2312"/>
                <w:sz w:val="24"/>
              </w:rPr>
              <w:t>=</w:t>
            </w:r>
            <w:r>
              <w:rPr>
                <w:rFonts w:eastAsia="仿宋_GB2312"/>
                <w:sz w:val="24"/>
              </w:rPr>
              <w:t>（响应率</w:t>
            </w:r>
            <w:r>
              <w:rPr>
                <w:rFonts w:eastAsia="仿宋_GB2312"/>
                <w:sz w:val="24"/>
              </w:rPr>
              <w:t>-95%</w:t>
            </w:r>
            <w:r>
              <w:rPr>
                <w:rFonts w:eastAsia="仿宋_GB2312"/>
                <w:sz w:val="24"/>
              </w:rPr>
              <w:t>）</w:t>
            </w:r>
            <w:r>
              <w:rPr>
                <w:rFonts w:eastAsia="仿宋_GB2312"/>
                <w:sz w:val="24"/>
              </w:rPr>
              <w:t>/5%*</w:t>
            </w:r>
            <w:r>
              <w:rPr>
                <w:rFonts w:eastAsia="仿宋_GB2312"/>
                <w:sz w:val="24"/>
              </w:rPr>
              <w:t>满分。</w:t>
            </w:r>
          </w:p>
          <w:p w:rsidR="00B662FE" w:rsidRDefault="00957FA7">
            <w:pPr>
              <w:rPr>
                <w:rFonts w:eastAsia="仿宋_GB2312"/>
                <w:sz w:val="24"/>
              </w:rPr>
            </w:pPr>
            <w:r>
              <w:rPr>
                <w:rFonts w:eastAsia="仿宋_GB2312"/>
                <w:sz w:val="24"/>
              </w:rPr>
              <w:t>2.</w:t>
            </w:r>
            <w:r>
              <w:rPr>
                <w:rFonts w:eastAsia="仿宋_GB2312"/>
                <w:sz w:val="24"/>
              </w:rPr>
              <w:t>处置率达到</w:t>
            </w:r>
            <w:r>
              <w:rPr>
                <w:rFonts w:eastAsia="仿宋_GB2312"/>
                <w:sz w:val="24"/>
              </w:rPr>
              <w:t>100%</w:t>
            </w:r>
            <w:r>
              <w:rPr>
                <w:rFonts w:eastAsia="仿宋_GB2312"/>
                <w:sz w:val="24"/>
              </w:rPr>
              <w:t>的，得满分；处置率小于等于</w:t>
            </w:r>
            <w:r>
              <w:rPr>
                <w:rFonts w:eastAsia="仿宋_GB2312"/>
                <w:sz w:val="24"/>
              </w:rPr>
              <w:t>80%</w:t>
            </w:r>
            <w:r>
              <w:rPr>
                <w:rFonts w:eastAsia="仿宋_GB2312"/>
                <w:sz w:val="24"/>
              </w:rPr>
              <w:t>的，得</w:t>
            </w:r>
            <w:r>
              <w:rPr>
                <w:rFonts w:eastAsia="仿宋_GB2312"/>
                <w:sz w:val="24"/>
              </w:rPr>
              <w:t>0</w:t>
            </w:r>
            <w:r>
              <w:rPr>
                <w:rFonts w:eastAsia="仿宋_GB2312"/>
                <w:sz w:val="24"/>
              </w:rPr>
              <w:t>分；处置率大于</w:t>
            </w:r>
            <w:r>
              <w:rPr>
                <w:rFonts w:eastAsia="仿宋_GB2312"/>
                <w:sz w:val="24"/>
              </w:rPr>
              <w:t>80%</w:t>
            </w:r>
            <w:r>
              <w:rPr>
                <w:rFonts w:eastAsia="仿宋_GB2312"/>
                <w:sz w:val="24"/>
              </w:rPr>
              <w:t>小于</w:t>
            </w:r>
            <w:r>
              <w:rPr>
                <w:rFonts w:eastAsia="仿宋_GB2312"/>
                <w:sz w:val="24"/>
              </w:rPr>
              <w:t>100%</w:t>
            </w:r>
            <w:r>
              <w:rPr>
                <w:rFonts w:eastAsia="仿宋_GB2312"/>
                <w:sz w:val="24"/>
              </w:rPr>
              <w:t>的，得分</w:t>
            </w:r>
            <w:r>
              <w:rPr>
                <w:rFonts w:eastAsia="仿宋_GB2312"/>
                <w:sz w:val="24"/>
              </w:rPr>
              <w:t>=</w:t>
            </w:r>
            <w:r>
              <w:rPr>
                <w:rFonts w:eastAsia="仿宋_GB2312"/>
                <w:sz w:val="24"/>
              </w:rPr>
              <w:t>（处置率</w:t>
            </w:r>
            <w:r>
              <w:rPr>
                <w:rFonts w:eastAsia="仿宋_GB2312"/>
                <w:sz w:val="24"/>
              </w:rPr>
              <w:t>-80%</w:t>
            </w:r>
            <w:r>
              <w:rPr>
                <w:rFonts w:eastAsia="仿宋_GB2312"/>
                <w:sz w:val="24"/>
              </w:rPr>
              <w:t>）</w:t>
            </w:r>
            <w:r>
              <w:rPr>
                <w:rFonts w:eastAsia="仿宋_GB2312"/>
                <w:sz w:val="24"/>
              </w:rPr>
              <w:t>/20%*</w:t>
            </w:r>
            <w:r>
              <w:rPr>
                <w:rFonts w:eastAsia="仿宋_GB2312"/>
                <w:sz w:val="24"/>
              </w:rPr>
              <w:t>满分。</w:t>
            </w:r>
          </w:p>
          <w:p w:rsidR="00B662FE" w:rsidRDefault="00957FA7">
            <w:pPr>
              <w:rPr>
                <w:rFonts w:eastAsia="仿宋_GB2312"/>
                <w:sz w:val="24"/>
              </w:rPr>
            </w:pPr>
            <w:r>
              <w:rPr>
                <w:rFonts w:eastAsia="仿宋_GB2312"/>
                <w:sz w:val="24"/>
              </w:rPr>
              <w:t>3.</w:t>
            </w:r>
            <w:r>
              <w:rPr>
                <w:rFonts w:eastAsia="仿宋_GB2312"/>
                <w:sz w:val="24"/>
              </w:rPr>
              <w:t>企业已响应但未按时限要求处置的，每出现</w:t>
            </w:r>
            <w:r>
              <w:rPr>
                <w:rFonts w:eastAsia="仿宋_GB2312"/>
                <w:sz w:val="24"/>
              </w:rPr>
              <w:t>1</w:t>
            </w:r>
            <w:r>
              <w:rPr>
                <w:rFonts w:eastAsia="仿宋_GB2312"/>
                <w:sz w:val="24"/>
              </w:rPr>
              <w:t>次，扣</w:t>
            </w:r>
            <w:r>
              <w:rPr>
                <w:rFonts w:eastAsia="仿宋_GB2312"/>
                <w:sz w:val="24"/>
              </w:rPr>
              <w:t>0.1</w:t>
            </w:r>
            <w:r>
              <w:rPr>
                <w:rFonts w:eastAsia="仿宋_GB2312"/>
                <w:sz w:val="24"/>
              </w:rPr>
              <w:t>分</w:t>
            </w:r>
            <w:r>
              <w:rPr>
                <w:rFonts w:eastAsia="仿宋_GB2312" w:hint="eastAsia"/>
                <w:sz w:val="24"/>
              </w:rPr>
              <w:t>。</w:t>
            </w:r>
            <w:r>
              <w:rPr>
                <w:rFonts w:eastAsia="仿宋_GB2312" w:hint="eastAsia"/>
                <w:sz w:val="24"/>
              </w:rPr>
              <w:t>扣分上限</w:t>
            </w:r>
            <w:r>
              <w:rPr>
                <w:rFonts w:eastAsia="仿宋_GB2312" w:hint="eastAsia"/>
                <w:sz w:val="24"/>
              </w:rPr>
              <w:t>4</w:t>
            </w:r>
            <w:r>
              <w:rPr>
                <w:rFonts w:eastAsia="仿宋_GB2312" w:hint="eastAsia"/>
                <w:sz w:val="24"/>
              </w:rPr>
              <w:t>分</w:t>
            </w:r>
            <w:r>
              <w:rPr>
                <w:rFonts w:eastAsia="仿宋_GB2312"/>
                <w:sz w:val="24"/>
              </w:rPr>
              <w:t>。</w:t>
            </w:r>
          </w:p>
          <w:p w:rsidR="00B662FE" w:rsidRDefault="00957FA7">
            <w:pPr>
              <w:rPr>
                <w:rFonts w:eastAsia="仿宋_GB2312"/>
                <w:sz w:val="24"/>
              </w:rPr>
            </w:pPr>
            <w:r>
              <w:rPr>
                <w:rFonts w:eastAsia="仿宋_GB2312"/>
                <w:sz w:val="24"/>
              </w:rPr>
              <w:t>每月度按累计结果计分，每季度取月度平均值。</w:t>
            </w:r>
          </w:p>
        </w:tc>
        <w:tc>
          <w:tcPr>
            <w:tcW w:w="326" w:type="pc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t>打分项</w:t>
            </w:r>
          </w:p>
        </w:tc>
        <w:tc>
          <w:tcPr>
            <w:tcW w:w="632" w:type="pct"/>
            <w:shd w:val="clear" w:color="auto" w:fill="FFFFFF"/>
          </w:tcPr>
          <w:p w:rsidR="00B662FE" w:rsidRDefault="00B662FE">
            <w:pPr>
              <w:jc w:val="center"/>
              <w:rPr>
                <w:rFonts w:eastAsia="仿宋_GB2312"/>
                <w:sz w:val="24"/>
              </w:rPr>
            </w:pPr>
          </w:p>
        </w:tc>
      </w:tr>
      <w:tr w:rsidR="00B662FE">
        <w:trPr>
          <w:cantSplit/>
          <w:trHeight w:val="8190"/>
          <w:jc w:val="center"/>
        </w:trPr>
        <w:tc>
          <w:tcPr>
            <w:tcW w:w="325" w:type="pc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lastRenderedPageBreak/>
              <w:t>秩序管理（</w:t>
            </w:r>
            <w:r>
              <w:rPr>
                <w:rFonts w:eastAsia="仿宋_GB2312"/>
                <w:sz w:val="24"/>
              </w:rPr>
              <w:t>50</w:t>
            </w:r>
            <w:r>
              <w:rPr>
                <w:rFonts w:eastAsia="仿宋_GB2312"/>
                <w:sz w:val="24"/>
              </w:rPr>
              <w:t>分）</w:t>
            </w:r>
          </w:p>
        </w:tc>
        <w:tc>
          <w:tcPr>
            <w:tcW w:w="491" w:type="pct"/>
            <w:shd w:val="clear" w:color="auto" w:fill="FFFFFF"/>
            <w:vAlign w:val="center"/>
          </w:tcPr>
          <w:p w:rsidR="00B662FE" w:rsidRDefault="00957FA7">
            <w:pPr>
              <w:jc w:val="center"/>
              <w:rPr>
                <w:rFonts w:eastAsia="仿宋_GB2312"/>
                <w:sz w:val="24"/>
              </w:rPr>
            </w:pPr>
            <w:r>
              <w:rPr>
                <w:rFonts w:eastAsia="仿宋_GB2312"/>
                <w:sz w:val="24"/>
              </w:rPr>
              <w:t>电子围栏入栏率（</w:t>
            </w:r>
            <w:r>
              <w:rPr>
                <w:rFonts w:eastAsia="仿宋_GB2312"/>
                <w:sz w:val="24"/>
              </w:rPr>
              <w:t>1</w:t>
            </w:r>
            <w:r>
              <w:rPr>
                <w:rFonts w:eastAsia="仿宋_GB2312" w:hint="eastAsia"/>
                <w:sz w:val="24"/>
              </w:rPr>
              <w:t>1</w:t>
            </w:r>
            <w:r>
              <w:rPr>
                <w:rFonts w:eastAsia="仿宋_GB2312"/>
                <w:sz w:val="24"/>
              </w:rPr>
              <w:t>分）</w:t>
            </w:r>
          </w:p>
        </w:tc>
        <w:tc>
          <w:tcPr>
            <w:tcW w:w="1576" w:type="pct"/>
            <w:shd w:val="clear" w:color="auto" w:fill="FFFFFF"/>
            <w:vAlign w:val="center"/>
          </w:tcPr>
          <w:p w:rsidR="00B662FE" w:rsidRDefault="00957FA7">
            <w:pPr>
              <w:rPr>
                <w:rFonts w:eastAsia="仿宋_GB2312"/>
                <w:sz w:val="24"/>
              </w:rPr>
            </w:pPr>
            <w:r>
              <w:rPr>
                <w:rFonts w:eastAsia="仿宋_GB2312"/>
                <w:sz w:val="24"/>
              </w:rPr>
              <w:t>1.</w:t>
            </w:r>
            <w:r>
              <w:rPr>
                <w:rFonts w:eastAsia="仿宋_GB2312"/>
                <w:sz w:val="24"/>
              </w:rPr>
              <w:t>停车入栏率（</w:t>
            </w:r>
            <w:r>
              <w:rPr>
                <w:rFonts w:eastAsia="仿宋_GB2312"/>
                <w:sz w:val="24"/>
              </w:rPr>
              <w:t>8</w:t>
            </w:r>
            <w:r>
              <w:rPr>
                <w:rFonts w:eastAsia="仿宋_GB2312"/>
                <w:sz w:val="24"/>
              </w:rPr>
              <w:t>分）用于</w:t>
            </w:r>
            <w:r>
              <w:rPr>
                <w:rFonts w:eastAsia="仿宋_GB2312"/>
                <w:sz w:val="24"/>
              </w:rPr>
              <w:t>考核企业是否运用现代信息技术手段规范用户停放车辆。通过</w:t>
            </w:r>
            <w:r>
              <w:rPr>
                <w:rFonts w:eastAsia="仿宋_GB2312" w:hint="eastAsia"/>
                <w:sz w:val="24"/>
              </w:rPr>
              <w:t>平台监测和</w:t>
            </w:r>
            <w:r>
              <w:rPr>
                <w:rFonts w:eastAsia="仿宋_GB2312"/>
                <w:sz w:val="24"/>
              </w:rPr>
              <w:t>现场计数获得。</w:t>
            </w:r>
          </w:p>
          <w:p w:rsidR="00B662FE" w:rsidRDefault="00957FA7">
            <w:pPr>
              <w:rPr>
                <w:rFonts w:eastAsia="仿宋_GB2312"/>
                <w:sz w:val="24"/>
              </w:rPr>
            </w:pPr>
            <w:r>
              <w:rPr>
                <w:rFonts w:eastAsia="仿宋_GB2312"/>
                <w:sz w:val="24"/>
              </w:rPr>
              <w:t>平台监测（</w:t>
            </w:r>
            <w:r>
              <w:rPr>
                <w:rFonts w:eastAsia="仿宋_GB2312"/>
                <w:sz w:val="24"/>
              </w:rPr>
              <w:t>6</w:t>
            </w:r>
            <w:r>
              <w:rPr>
                <w:rFonts w:eastAsia="仿宋_GB2312"/>
                <w:sz w:val="24"/>
              </w:rPr>
              <w:t>分）：根据市</w:t>
            </w:r>
            <w:r>
              <w:rPr>
                <w:rFonts w:eastAsia="仿宋_GB2312" w:hint="eastAsia"/>
                <w:sz w:val="24"/>
              </w:rPr>
              <w:t>管理部门</w:t>
            </w:r>
            <w:r>
              <w:rPr>
                <w:rFonts w:eastAsia="仿宋_GB2312"/>
                <w:sz w:val="24"/>
              </w:rPr>
              <w:t>公布的重点</w:t>
            </w:r>
            <w:r>
              <w:rPr>
                <w:rFonts w:eastAsia="仿宋_GB2312" w:hint="eastAsia"/>
                <w:sz w:val="24"/>
              </w:rPr>
              <w:t>电子围栏</w:t>
            </w:r>
            <w:r>
              <w:rPr>
                <w:rFonts w:eastAsia="仿宋_GB2312"/>
                <w:sz w:val="24"/>
              </w:rPr>
              <w:t>入栏管理区域名单，</w:t>
            </w:r>
            <w:r>
              <w:rPr>
                <w:rFonts w:eastAsia="仿宋_GB2312" w:hint="eastAsia"/>
                <w:sz w:val="24"/>
              </w:rPr>
              <w:t>平台</w:t>
            </w:r>
            <w:r>
              <w:rPr>
                <w:rFonts w:eastAsia="仿宋_GB2312"/>
                <w:sz w:val="24"/>
              </w:rPr>
              <w:t>统计</w:t>
            </w:r>
            <w:r>
              <w:rPr>
                <w:rFonts w:eastAsia="仿宋_GB2312" w:hint="eastAsia"/>
                <w:sz w:val="24"/>
              </w:rPr>
              <w:t>电子围栏</w:t>
            </w:r>
            <w:r>
              <w:rPr>
                <w:rFonts w:eastAsia="仿宋_GB2312"/>
                <w:sz w:val="24"/>
              </w:rPr>
              <w:t>入栏管理区域内全部车辆的入栏率。</w:t>
            </w:r>
          </w:p>
          <w:p w:rsidR="00B662FE" w:rsidRDefault="00957FA7">
            <w:pPr>
              <w:rPr>
                <w:rFonts w:eastAsia="仿宋_GB2312"/>
                <w:sz w:val="24"/>
              </w:rPr>
            </w:pPr>
            <w:r>
              <w:rPr>
                <w:rFonts w:eastAsia="仿宋_GB2312"/>
                <w:sz w:val="24"/>
              </w:rPr>
              <w:t>现场考核（</w:t>
            </w:r>
            <w:r>
              <w:rPr>
                <w:rFonts w:eastAsia="仿宋_GB2312"/>
                <w:sz w:val="24"/>
              </w:rPr>
              <w:t>2</w:t>
            </w:r>
            <w:r>
              <w:rPr>
                <w:rFonts w:eastAsia="仿宋_GB2312"/>
                <w:sz w:val="24"/>
              </w:rPr>
              <w:t>分）：</w:t>
            </w:r>
            <w:r>
              <w:rPr>
                <w:rFonts w:eastAsia="仿宋_GB2312" w:hint="eastAsia"/>
                <w:sz w:val="24"/>
              </w:rPr>
              <w:t>停车入栏</w:t>
            </w:r>
            <w:r>
              <w:rPr>
                <w:rFonts w:eastAsia="仿宋_GB2312"/>
                <w:sz w:val="24"/>
              </w:rPr>
              <w:t>率</w:t>
            </w:r>
            <w:r>
              <w:rPr>
                <w:rFonts w:eastAsia="仿宋_GB2312"/>
                <w:sz w:val="24"/>
              </w:rPr>
              <w:t>=</w:t>
            </w:r>
            <w:r>
              <w:rPr>
                <w:rFonts w:eastAsia="仿宋_GB2312"/>
                <w:sz w:val="24"/>
              </w:rPr>
              <w:t>入栏车辆数</w:t>
            </w:r>
            <w:r>
              <w:rPr>
                <w:rFonts w:eastAsia="仿宋_GB2312"/>
                <w:sz w:val="24"/>
              </w:rPr>
              <w:t>/</w:t>
            </w:r>
            <w:r>
              <w:rPr>
                <w:rFonts w:eastAsia="仿宋_GB2312"/>
                <w:sz w:val="24"/>
              </w:rPr>
              <w:t>总停车数。其中，入栏车辆数指应用电子围栏管理的停放区，框线内及框线四周</w:t>
            </w:r>
            <w:r>
              <w:rPr>
                <w:rFonts w:eastAsia="仿宋_GB2312"/>
                <w:sz w:val="24"/>
              </w:rPr>
              <w:t>0.5m</w:t>
            </w:r>
            <w:r>
              <w:rPr>
                <w:rFonts w:eastAsia="仿宋_GB2312"/>
                <w:sz w:val="24"/>
              </w:rPr>
              <w:t>范围内的车辆数；总停车数指停放区及周边</w:t>
            </w:r>
            <w:r>
              <w:rPr>
                <w:rFonts w:eastAsia="仿宋_GB2312"/>
                <w:sz w:val="24"/>
              </w:rPr>
              <w:t>5m</w:t>
            </w:r>
            <w:r>
              <w:rPr>
                <w:rFonts w:eastAsia="仿宋_GB2312"/>
                <w:sz w:val="24"/>
              </w:rPr>
              <w:t>范围内集中停放的车辆数。抽取电子围栏入栏管理区时，不与重点点位抽取点位重复</w:t>
            </w:r>
            <w:r>
              <w:rPr>
                <w:rFonts w:eastAsia="仿宋_GB2312"/>
                <w:sz w:val="24"/>
              </w:rPr>
              <w:t>，</w:t>
            </w:r>
            <w:r>
              <w:rPr>
                <w:rFonts w:eastAsia="仿宋_GB2312"/>
                <w:sz w:val="24"/>
              </w:rPr>
              <w:t>不抽取车辆数明显超过停放区容量的点位</w:t>
            </w:r>
            <w:r>
              <w:rPr>
                <w:rFonts w:eastAsia="仿宋_GB2312"/>
                <w:sz w:val="24"/>
              </w:rPr>
              <w:t>。</w:t>
            </w:r>
          </w:p>
          <w:p w:rsidR="00B662FE" w:rsidRDefault="00957FA7">
            <w:pPr>
              <w:rPr>
                <w:rFonts w:eastAsia="仿宋_GB2312"/>
                <w:sz w:val="24"/>
              </w:rPr>
            </w:pPr>
            <w:r>
              <w:rPr>
                <w:rFonts w:eastAsia="仿宋_GB2312"/>
                <w:sz w:val="24"/>
              </w:rPr>
              <w:t>每月度第三方应至少抽样</w:t>
            </w:r>
            <w:r>
              <w:rPr>
                <w:rFonts w:eastAsia="仿宋_GB2312"/>
                <w:sz w:val="24"/>
              </w:rPr>
              <w:t>10%</w:t>
            </w:r>
            <w:r>
              <w:rPr>
                <w:rFonts w:eastAsia="仿宋_GB2312"/>
                <w:sz w:val="24"/>
              </w:rPr>
              <w:t>且不少于</w:t>
            </w:r>
            <w:r>
              <w:rPr>
                <w:rFonts w:eastAsia="仿宋_GB2312"/>
                <w:sz w:val="24"/>
              </w:rPr>
              <w:t>5</w:t>
            </w:r>
            <w:r>
              <w:rPr>
                <w:rFonts w:eastAsia="仿宋_GB2312"/>
                <w:sz w:val="24"/>
              </w:rPr>
              <w:t>处电子围栏入栏管理区。</w:t>
            </w:r>
          </w:p>
        </w:tc>
        <w:tc>
          <w:tcPr>
            <w:tcW w:w="371" w:type="pct"/>
            <w:shd w:val="clear" w:color="auto" w:fill="FFFFFF"/>
            <w:vAlign w:val="center"/>
          </w:tcPr>
          <w:p w:rsidR="00B662FE" w:rsidRDefault="00957FA7">
            <w:pPr>
              <w:jc w:val="center"/>
              <w:rPr>
                <w:rFonts w:eastAsia="仿宋_GB2312"/>
                <w:sz w:val="24"/>
              </w:rPr>
            </w:pPr>
            <w:r>
              <w:rPr>
                <w:rFonts w:eastAsia="仿宋_GB2312" w:hint="eastAsia"/>
                <w:sz w:val="24"/>
              </w:rPr>
              <w:t>平台监测、</w:t>
            </w:r>
            <w:r>
              <w:rPr>
                <w:rFonts w:eastAsia="仿宋_GB2312"/>
                <w:sz w:val="24"/>
              </w:rPr>
              <w:t>第三方现场考核</w:t>
            </w:r>
          </w:p>
        </w:tc>
        <w:tc>
          <w:tcPr>
            <w:tcW w:w="1276" w:type="pct"/>
            <w:shd w:val="clear" w:color="auto" w:fill="FFFFFF"/>
            <w:vAlign w:val="center"/>
          </w:tcPr>
          <w:p w:rsidR="00B662FE" w:rsidRDefault="00957FA7">
            <w:pPr>
              <w:rPr>
                <w:rFonts w:eastAsia="仿宋_GB2312"/>
                <w:sz w:val="24"/>
              </w:rPr>
            </w:pPr>
            <w:r>
              <w:rPr>
                <w:rFonts w:eastAsia="仿宋_GB2312" w:hint="eastAsia"/>
                <w:sz w:val="24"/>
              </w:rPr>
              <w:t>平台监测：</w:t>
            </w:r>
          </w:p>
          <w:p w:rsidR="00B662FE" w:rsidRDefault="00957FA7">
            <w:pPr>
              <w:rPr>
                <w:rFonts w:eastAsia="仿宋_GB2312"/>
                <w:sz w:val="24"/>
              </w:rPr>
            </w:pPr>
            <w:r>
              <w:rPr>
                <w:rFonts w:eastAsia="仿宋_GB2312" w:hint="eastAsia"/>
                <w:sz w:val="24"/>
              </w:rPr>
              <w:t>停车</w:t>
            </w:r>
            <w:r>
              <w:rPr>
                <w:rFonts w:eastAsia="仿宋_GB2312"/>
                <w:sz w:val="24"/>
              </w:rPr>
              <w:t>入栏率达到</w:t>
            </w:r>
            <w:r>
              <w:rPr>
                <w:rFonts w:eastAsia="仿宋_GB2312"/>
                <w:sz w:val="24"/>
              </w:rPr>
              <w:t>8</w:t>
            </w:r>
            <w:r>
              <w:rPr>
                <w:rFonts w:eastAsia="仿宋_GB2312" w:hint="eastAsia"/>
                <w:sz w:val="24"/>
              </w:rPr>
              <w:t>5</w:t>
            </w:r>
            <w:r>
              <w:rPr>
                <w:rFonts w:eastAsia="仿宋_GB2312"/>
                <w:sz w:val="24"/>
              </w:rPr>
              <w:t>%</w:t>
            </w:r>
            <w:r>
              <w:rPr>
                <w:rFonts w:eastAsia="仿宋_GB2312"/>
                <w:sz w:val="24"/>
              </w:rPr>
              <w:t>，得满分；</w:t>
            </w:r>
          </w:p>
          <w:p w:rsidR="00B662FE" w:rsidRDefault="00957FA7">
            <w:pPr>
              <w:rPr>
                <w:rFonts w:eastAsia="仿宋_GB2312"/>
                <w:sz w:val="24"/>
              </w:rPr>
            </w:pPr>
            <w:r>
              <w:rPr>
                <w:rFonts w:eastAsia="仿宋_GB2312" w:hint="eastAsia"/>
                <w:sz w:val="24"/>
              </w:rPr>
              <w:t>停车</w:t>
            </w:r>
            <w:r>
              <w:rPr>
                <w:rFonts w:eastAsia="仿宋_GB2312"/>
                <w:sz w:val="24"/>
              </w:rPr>
              <w:t>入栏率小于等于</w:t>
            </w:r>
            <w:r>
              <w:rPr>
                <w:rFonts w:eastAsia="仿宋_GB2312" w:hint="eastAsia"/>
                <w:sz w:val="24"/>
              </w:rPr>
              <w:t>65</w:t>
            </w:r>
            <w:r>
              <w:rPr>
                <w:rFonts w:eastAsia="仿宋_GB2312"/>
                <w:sz w:val="24"/>
              </w:rPr>
              <w:t>%</w:t>
            </w:r>
            <w:r>
              <w:rPr>
                <w:rFonts w:eastAsia="仿宋_GB2312"/>
                <w:sz w:val="24"/>
              </w:rPr>
              <w:t>，得</w:t>
            </w:r>
            <w:r>
              <w:rPr>
                <w:rFonts w:eastAsia="仿宋_GB2312"/>
                <w:sz w:val="24"/>
              </w:rPr>
              <w:t>0</w:t>
            </w:r>
            <w:r>
              <w:rPr>
                <w:rFonts w:eastAsia="仿宋_GB2312"/>
                <w:sz w:val="24"/>
              </w:rPr>
              <w:t>分；</w:t>
            </w:r>
          </w:p>
          <w:p w:rsidR="00B662FE" w:rsidRDefault="00957FA7">
            <w:pPr>
              <w:rPr>
                <w:rFonts w:eastAsia="仿宋_GB2312"/>
                <w:sz w:val="24"/>
              </w:rPr>
            </w:pPr>
            <w:r>
              <w:rPr>
                <w:rFonts w:eastAsia="仿宋_GB2312" w:hint="eastAsia"/>
                <w:sz w:val="24"/>
              </w:rPr>
              <w:t>停车</w:t>
            </w:r>
            <w:r>
              <w:rPr>
                <w:rFonts w:eastAsia="仿宋_GB2312"/>
                <w:sz w:val="24"/>
              </w:rPr>
              <w:t>入栏率大于</w:t>
            </w:r>
            <w:r>
              <w:rPr>
                <w:rFonts w:eastAsia="仿宋_GB2312" w:hint="eastAsia"/>
                <w:sz w:val="24"/>
              </w:rPr>
              <w:t>65</w:t>
            </w:r>
            <w:r>
              <w:rPr>
                <w:rFonts w:eastAsia="仿宋_GB2312"/>
                <w:sz w:val="24"/>
              </w:rPr>
              <w:t>%</w:t>
            </w:r>
            <w:r>
              <w:rPr>
                <w:rFonts w:eastAsia="仿宋_GB2312"/>
                <w:sz w:val="24"/>
              </w:rPr>
              <w:t>小于</w:t>
            </w:r>
            <w:r>
              <w:rPr>
                <w:rFonts w:eastAsia="仿宋_GB2312"/>
                <w:sz w:val="24"/>
              </w:rPr>
              <w:t>8</w:t>
            </w:r>
            <w:r>
              <w:rPr>
                <w:rFonts w:eastAsia="仿宋_GB2312" w:hint="eastAsia"/>
                <w:sz w:val="24"/>
              </w:rPr>
              <w:t>5</w:t>
            </w:r>
            <w:r>
              <w:rPr>
                <w:rFonts w:eastAsia="仿宋_GB2312"/>
                <w:sz w:val="24"/>
              </w:rPr>
              <w:t>%</w:t>
            </w:r>
            <w:r>
              <w:rPr>
                <w:rFonts w:eastAsia="仿宋_GB2312"/>
                <w:sz w:val="24"/>
              </w:rPr>
              <w:t>的，得分</w:t>
            </w:r>
            <w:r>
              <w:rPr>
                <w:rFonts w:eastAsia="仿宋_GB2312"/>
                <w:sz w:val="24"/>
              </w:rPr>
              <w:t>=</w:t>
            </w:r>
            <w:r>
              <w:rPr>
                <w:rFonts w:eastAsia="仿宋_GB2312"/>
                <w:sz w:val="24"/>
              </w:rPr>
              <w:t>（</w:t>
            </w:r>
            <w:r>
              <w:rPr>
                <w:rFonts w:eastAsia="仿宋_GB2312" w:hint="eastAsia"/>
                <w:sz w:val="24"/>
              </w:rPr>
              <w:t>停车</w:t>
            </w:r>
            <w:r>
              <w:rPr>
                <w:rFonts w:eastAsia="仿宋_GB2312"/>
                <w:sz w:val="24"/>
              </w:rPr>
              <w:t>入栏率</w:t>
            </w:r>
            <w:r>
              <w:rPr>
                <w:rFonts w:eastAsia="仿宋_GB2312"/>
                <w:sz w:val="24"/>
              </w:rPr>
              <w:t>-</w:t>
            </w:r>
            <w:r>
              <w:rPr>
                <w:rFonts w:eastAsia="仿宋_GB2312" w:hint="eastAsia"/>
                <w:sz w:val="24"/>
              </w:rPr>
              <w:t>65</w:t>
            </w:r>
            <w:r>
              <w:rPr>
                <w:rFonts w:eastAsia="仿宋_GB2312"/>
                <w:sz w:val="24"/>
              </w:rPr>
              <w:t>%</w:t>
            </w:r>
            <w:r>
              <w:rPr>
                <w:rFonts w:eastAsia="仿宋_GB2312"/>
                <w:sz w:val="24"/>
              </w:rPr>
              <w:t>）</w:t>
            </w:r>
            <w:r>
              <w:rPr>
                <w:rFonts w:eastAsia="仿宋_GB2312"/>
                <w:sz w:val="24"/>
              </w:rPr>
              <w:t>/</w:t>
            </w:r>
            <w:r>
              <w:rPr>
                <w:rFonts w:eastAsia="仿宋_GB2312" w:hint="eastAsia"/>
                <w:sz w:val="24"/>
              </w:rPr>
              <w:t>2</w:t>
            </w:r>
            <w:r>
              <w:rPr>
                <w:rFonts w:eastAsia="仿宋_GB2312"/>
                <w:sz w:val="24"/>
              </w:rPr>
              <w:t>0%*</w:t>
            </w:r>
            <w:r>
              <w:rPr>
                <w:rFonts w:eastAsia="仿宋_GB2312"/>
                <w:sz w:val="24"/>
              </w:rPr>
              <w:t>满分。</w:t>
            </w:r>
          </w:p>
          <w:p w:rsidR="00B662FE" w:rsidRDefault="00957FA7">
            <w:pPr>
              <w:rPr>
                <w:rFonts w:eastAsia="仿宋_GB2312"/>
                <w:sz w:val="24"/>
              </w:rPr>
            </w:pPr>
            <w:r>
              <w:rPr>
                <w:rFonts w:eastAsia="仿宋_GB2312" w:hint="eastAsia"/>
                <w:sz w:val="24"/>
              </w:rPr>
              <w:t>现场考核：</w:t>
            </w:r>
          </w:p>
          <w:p w:rsidR="00B662FE" w:rsidRDefault="00957FA7">
            <w:pPr>
              <w:rPr>
                <w:rFonts w:eastAsia="仿宋_GB2312"/>
                <w:sz w:val="24"/>
              </w:rPr>
            </w:pPr>
            <w:r>
              <w:rPr>
                <w:rFonts w:eastAsia="仿宋_GB2312" w:hint="eastAsia"/>
                <w:sz w:val="24"/>
              </w:rPr>
              <w:t>停车</w:t>
            </w:r>
            <w:r>
              <w:rPr>
                <w:rFonts w:eastAsia="仿宋_GB2312"/>
                <w:sz w:val="24"/>
              </w:rPr>
              <w:t>入栏率达到</w:t>
            </w:r>
            <w:r>
              <w:rPr>
                <w:rFonts w:eastAsia="仿宋_GB2312"/>
                <w:sz w:val="24"/>
              </w:rPr>
              <w:t>8</w:t>
            </w:r>
            <w:r>
              <w:rPr>
                <w:rFonts w:eastAsia="仿宋_GB2312" w:hint="eastAsia"/>
                <w:sz w:val="24"/>
              </w:rPr>
              <w:t>5</w:t>
            </w:r>
            <w:r>
              <w:rPr>
                <w:rFonts w:eastAsia="仿宋_GB2312"/>
                <w:sz w:val="24"/>
              </w:rPr>
              <w:t>%</w:t>
            </w:r>
            <w:r>
              <w:rPr>
                <w:rFonts w:eastAsia="仿宋_GB2312"/>
                <w:sz w:val="24"/>
              </w:rPr>
              <w:t>，得满分；</w:t>
            </w:r>
          </w:p>
          <w:p w:rsidR="00B662FE" w:rsidRDefault="00957FA7">
            <w:pPr>
              <w:rPr>
                <w:rFonts w:eastAsia="仿宋_GB2312"/>
                <w:sz w:val="24"/>
              </w:rPr>
            </w:pPr>
            <w:r>
              <w:rPr>
                <w:rFonts w:eastAsia="仿宋_GB2312" w:hint="eastAsia"/>
                <w:sz w:val="24"/>
              </w:rPr>
              <w:t>停车</w:t>
            </w:r>
            <w:r>
              <w:rPr>
                <w:rFonts w:eastAsia="仿宋_GB2312"/>
                <w:sz w:val="24"/>
              </w:rPr>
              <w:t>入栏率小于等于</w:t>
            </w:r>
            <w:r>
              <w:rPr>
                <w:rFonts w:eastAsia="仿宋_GB2312" w:hint="eastAsia"/>
                <w:sz w:val="24"/>
              </w:rPr>
              <w:t>65</w:t>
            </w:r>
            <w:r>
              <w:rPr>
                <w:rFonts w:eastAsia="仿宋_GB2312"/>
                <w:sz w:val="24"/>
              </w:rPr>
              <w:t>%</w:t>
            </w:r>
            <w:r>
              <w:rPr>
                <w:rFonts w:eastAsia="仿宋_GB2312"/>
                <w:sz w:val="24"/>
              </w:rPr>
              <w:t>，得</w:t>
            </w:r>
            <w:r>
              <w:rPr>
                <w:rFonts w:eastAsia="仿宋_GB2312"/>
                <w:sz w:val="24"/>
              </w:rPr>
              <w:t>0</w:t>
            </w:r>
            <w:r>
              <w:rPr>
                <w:rFonts w:eastAsia="仿宋_GB2312"/>
                <w:sz w:val="24"/>
              </w:rPr>
              <w:t>分；</w:t>
            </w:r>
          </w:p>
          <w:p w:rsidR="00B662FE" w:rsidRDefault="00957FA7">
            <w:pPr>
              <w:rPr>
                <w:rFonts w:eastAsia="仿宋_GB2312"/>
                <w:sz w:val="24"/>
              </w:rPr>
            </w:pPr>
            <w:r>
              <w:rPr>
                <w:rFonts w:eastAsia="仿宋_GB2312" w:hint="eastAsia"/>
                <w:sz w:val="24"/>
              </w:rPr>
              <w:t>停车</w:t>
            </w:r>
            <w:r>
              <w:rPr>
                <w:rFonts w:eastAsia="仿宋_GB2312"/>
                <w:sz w:val="24"/>
              </w:rPr>
              <w:t>入栏率大于</w:t>
            </w:r>
            <w:r>
              <w:rPr>
                <w:rFonts w:eastAsia="仿宋_GB2312" w:hint="eastAsia"/>
                <w:sz w:val="24"/>
              </w:rPr>
              <w:t>65</w:t>
            </w:r>
            <w:r>
              <w:rPr>
                <w:rFonts w:eastAsia="仿宋_GB2312"/>
                <w:sz w:val="24"/>
              </w:rPr>
              <w:t>%</w:t>
            </w:r>
            <w:r>
              <w:rPr>
                <w:rFonts w:eastAsia="仿宋_GB2312"/>
                <w:sz w:val="24"/>
              </w:rPr>
              <w:t>小于</w:t>
            </w:r>
            <w:r>
              <w:rPr>
                <w:rFonts w:eastAsia="仿宋_GB2312"/>
                <w:sz w:val="24"/>
              </w:rPr>
              <w:t>8</w:t>
            </w:r>
            <w:r>
              <w:rPr>
                <w:rFonts w:eastAsia="仿宋_GB2312" w:hint="eastAsia"/>
                <w:sz w:val="24"/>
              </w:rPr>
              <w:t>5</w:t>
            </w:r>
            <w:r>
              <w:rPr>
                <w:rFonts w:eastAsia="仿宋_GB2312"/>
                <w:sz w:val="24"/>
              </w:rPr>
              <w:t>%</w:t>
            </w:r>
            <w:r>
              <w:rPr>
                <w:rFonts w:eastAsia="仿宋_GB2312"/>
                <w:sz w:val="24"/>
              </w:rPr>
              <w:t>的，得分</w:t>
            </w:r>
            <w:r>
              <w:rPr>
                <w:rFonts w:eastAsia="仿宋_GB2312"/>
                <w:sz w:val="24"/>
              </w:rPr>
              <w:t>=</w:t>
            </w:r>
            <w:r>
              <w:rPr>
                <w:rFonts w:eastAsia="仿宋_GB2312"/>
                <w:sz w:val="24"/>
              </w:rPr>
              <w:t>（</w:t>
            </w:r>
            <w:r>
              <w:rPr>
                <w:rFonts w:eastAsia="仿宋_GB2312" w:hint="eastAsia"/>
                <w:sz w:val="24"/>
              </w:rPr>
              <w:t>停车</w:t>
            </w:r>
            <w:r>
              <w:rPr>
                <w:rFonts w:eastAsia="仿宋_GB2312"/>
                <w:sz w:val="24"/>
              </w:rPr>
              <w:t>入栏率</w:t>
            </w:r>
            <w:r>
              <w:rPr>
                <w:rFonts w:eastAsia="仿宋_GB2312"/>
                <w:sz w:val="24"/>
              </w:rPr>
              <w:t>-</w:t>
            </w:r>
            <w:r>
              <w:rPr>
                <w:rFonts w:eastAsia="仿宋_GB2312" w:hint="eastAsia"/>
                <w:sz w:val="24"/>
              </w:rPr>
              <w:t>65</w:t>
            </w:r>
            <w:r>
              <w:rPr>
                <w:rFonts w:eastAsia="仿宋_GB2312"/>
                <w:sz w:val="24"/>
              </w:rPr>
              <w:t>%</w:t>
            </w:r>
            <w:r>
              <w:rPr>
                <w:rFonts w:eastAsia="仿宋_GB2312"/>
                <w:sz w:val="24"/>
              </w:rPr>
              <w:t>）</w:t>
            </w:r>
            <w:r>
              <w:rPr>
                <w:rFonts w:eastAsia="仿宋_GB2312"/>
                <w:sz w:val="24"/>
              </w:rPr>
              <w:t>/</w:t>
            </w:r>
            <w:r>
              <w:rPr>
                <w:rFonts w:eastAsia="仿宋_GB2312" w:hint="eastAsia"/>
                <w:sz w:val="24"/>
              </w:rPr>
              <w:t>2</w:t>
            </w:r>
            <w:r>
              <w:rPr>
                <w:rFonts w:eastAsia="仿宋_GB2312"/>
                <w:sz w:val="24"/>
              </w:rPr>
              <w:t>0%*</w:t>
            </w:r>
            <w:r>
              <w:rPr>
                <w:rFonts w:eastAsia="仿宋_GB2312"/>
                <w:sz w:val="24"/>
              </w:rPr>
              <w:t>满分。</w:t>
            </w:r>
          </w:p>
          <w:p w:rsidR="00B662FE" w:rsidRDefault="00B662FE">
            <w:pPr>
              <w:rPr>
                <w:rFonts w:eastAsia="仿宋_GB2312"/>
                <w:sz w:val="24"/>
              </w:rPr>
            </w:pPr>
          </w:p>
          <w:p w:rsidR="00B662FE" w:rsidRDefault="00957FA7">
            <w:pPr>
              <w:rPr>
                <w:rFonts w:eastAsia="仿宋_GB2312"/>
                <w:sz w:val="24"/>
              </w:rPr>
            </w:pPr>
            <w:r>
              <w:rPr>
                <w:rFonts w:eastAsia="仿宋_GB2312"/>
                <w:sz w:val="24"/>
              </w:rPr>
              <w:t>每月度按累计结果计分，每季度取月度平均值。</w:t>
            </w:r>
          </w:p>
        </w:tc>
        <w:tc>
          <w:tcPr>
            <w:tcW w:w="326" w:type="pc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t>打分项</w:t>
            </w:r>
          </w:p>
        </w:tc>
        <w:tc>
          <w:tcPr>
            <w:tcW w:w="632" w:type="pct"/>
            <w:shd w:val="clear" w:color="auto" w:fill="FFFFFF"/>
          </w:tcPr>
          <w:p w:rsidR="00B662FE" w:rsidRDefault="00B662FE">
            <w:pPr>
              <w:jc w:val="center"/>
              <w:rPr>
                <w:rFonts w:eastAsia="仿宋_GB2312"/>
                <w:sz w:val="24"/>
              </w:rPr>
            </w:pPr>
          </w:p>
        </w:tc>
      </w:tr>
      <w:tr w:rsidR="00B662FE">
        <w:trPr>
          <w:cantSplit/>
          <w:trHeight w:val="3262"/>
          <w:jc w:val="center"/>
        </w:trPr>
        <w:tc>
          <w:tcPr>
            <w:tcW w:w="325" w:type="pct"/>
            <w:vMerge w:val="restar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lastRenderedPageBreak/>
              <w:t>秩序管理（</w:t>
            </w:r>
            <w:r>
              <w:rPr>
                <w:rFonts w:eastAsia="仿宋_GB2312"/>
                <w:sz w:val="24"/>
              </w:rPr>
              <w:t>50</w:t>
            </w:r>
            <w:r>
              <w:rPr>
                <w:rFonts w:eastAsia="仿宋_GB2312"/>
                <w:sz w:val="24"/>
              </w:rPr>
              <w:t>分）</w:t>
            </w:r>
          </w:p>
        </w:tc>
        <w:tc>
          <w:tcPr>
            <w:tcW w:w="491" w:type="pct"/>
            <w:shd w:val="clear" w:color="auto" w:fill="FFFFFF"/>
            <w:vAlign w:val="center"/>
          </w:tcPr>
          <w:p w:rsidR="00B662FE" w:rsidRDefault="00957FA7">
            <w:pPr>
              <w:jc w:val="center"/>
              <w:rPr>
                <w:rFonts w:eastAsia="仿宋_GB2312"/>
                <w:sz w:val="24"/>
              </w:rPr>
            </w:pPr>
            <w:r>
              <w:rPr>
                <w:rFonts w:eastAsia="仿宋_GB2312"/>
                <w:sz w:val="24"/>
              </w:rPr>
              <w:t>电子围栏入栏率（</w:t>
            </w:r>
            <w:r>
              <w:rPr>
                <w:rFonts w:eastAsia="仿宋_GB2312"/>
                <w:sz w:val="24"/>
              </w:rPr>
              <w:t>1</w:t>
            </w:r>
            <w:r>
              <w:rPr>
                <w:rFonts w:eastAsia="仿宋_GB2312" w:hint="eastAsia"/>
                <w:sz w:val="24"/>
              </w:rPr>
              <w:t>1</w:t>
            </w:r>
            <w:r>
              <w:rPr>
                <w:rFonts w:eastAsia="仿宋_GB2312"/>
                <w:sz w:val="24"/>
              </w:rPr>
              <w:t>分）</w:t>
            </w:r>
          </w:p>
        </w:tc>
        <w:tc>
          <w:tcPr>
            <w:tcW w:w="1576" w:type="pct"/>
            <w:shd w:val="clear" w:color="auto" w:fill="FFFFFF"/>
            <w:vAlign w:val="center"/>
          </w:tcPr>
          <w:p w:rsidR="00B662FE" w:rsidRDefault="00957FA7">
            <w:pPr>
              <w:rPr>
                <w:rFonts w:eastAsia="仿宋_GB2312"/>
                <w:sz w:val="24"/>
              </w:rPr>
            </w:pPr>
            <w:r>
              <w:rPr>
                <w:rFonts w:eastAsia="仿宋_GB2312"/>
                <w:sz w:val="24"/>
              </w:rPr>
              <w:t>2</w:t>
            </w:r>
            <w:r>
              <w:rPr>
                <w:rFonts w:eastAsia="仿宋_GB2312"/>
                <w:sz w:val="24"/>
              </w:rPr>
              <w:t>.</w:t>
            </w:r>
            <w:r>
              <w:rPr>
                <w:rFonts w:eastAsia="仿宋_GB2312" w:hint="eastAsia"/>
                <w:sz w:val="24"/>
              </w:rPr>
              <w:t>车辆</w:t>
            </w:r>
            <w:r>
              <w:rPr>
                <w:rFonts w:eastAsia="仿宋_GB2312" w:hint="eastAsia"/>
                <w:sz w:val="24"/>
              </w:rPr>
              <w:t>入栏</w:t>
            </w:r>
            <w:r>
              <w:rPr>
                <w:rFonts w:eastAsia="仿宋_GB2312"/>
                <w:sz w:val="24"/>
              </w:rPr>
              <w:t>精度</w:t>
            </w:r>
            <w:r>
              <w:rPr>
                <w:rFonts w:eastAsia="仿宋_GB2312"/>
                <w:sz w:val="24"/>
              </w:rPr>
              <w:t>（</w:t>
            </w:r>
            <w:r>
              <w:rPr>
                <w:rFonts w:eastAsia="仿宋_GB2312" w:hint="eastAsia"/>
                <w:sz w:val="24"/>
              </w:rPr>
              <w:t>3</w:t>
            </w:r>
            <w:r>
              <w:rPr>
                <w:rFonts w:eastAsia="仿宋_GB2312"/>
                <w:sz w:val="24"/>
              </w:rPr>
              <w:t>分）。</w:t>
            </w:r>
            <w:r>
              <w:rPr>
                <w:rFonts w:eastAsia="仿宋_GB2312"/>
                <w:sz w:val="24"/>
              </w:rPr>
              <w:t>用于测试企业</w:t>
            </w:r>
            <w:r>
              <w:rPr>
                <w:rFonts w:eastAsia="仿宋_GB2312" w:hint="eastAsia"/>
                <w:sz w:val="24"/>
              </w:rPr>
              <w:t>投放车辆</w:t>
            </w:r>
            <w:r>
              <w:rPr>
                <w:rFonts w:eastAsia="仿宋_GB2312"/>
                <w:sz w:val="24"/>
              </w:rPr>
              <w:t>的</w:t>
            </w:r>
            <w:r>
              <w:rPr>
                <w:rFonts w:eastAsia="仿宋_GB2312" w:hint="eastAsia"/>
                <w:sz w:val="24"/>
              </w:rPr>
              <w:t>停车入栏</w:t>
            </w:r>
            <w:r>
              <w:rPr>
                <w:rFonts w:eastAsia="仿宋_GB2312"/>
                <w:sz w:val="24"/>
              </w:rPr>
              <w:t>精度。</w:t>
            </w:r>
            <w:r>
              <w:rPr>
                <w:rFonts w:eastAsia="仿宋_GB2312"/>
                <w:sz w:val="24"/>
              </w:rPr>
              <w:t>通过第三方现场测试获得。每月，第三方</w:t>
            </w:r>
            <w:r>
              <w:rPr>
                <w:rFonts w:eastAsia="仿宋_GB2312" w:hint="eastAsia"/>
                <w:sz w:val="24"/>
              </w:rPr>
              <w:t>对车辆的</w:t>
            </w:r>
            <w:r>
              <w:rPr>
                <w:rFonts w:eastAsia="仿宋_GB2312" w:hint="eastAsia"/>
                <w:sz w:val="24"/>
              </w:rPr>
              <w:t>停车入栏</w:t>
            </w:r>
            <w:r>
              <w:rPr>
                <w:rFonts w:eastAsia="仿宋_GB2312" w:hint="eastAsia"/>
                <w:sz w:val="24"/>
              </w:rPr>
              <w:t>精度</w:t>
            </w:r>
            <w:r>
              <w:rPr>
                <w:rFonts w:eastAsia="仿宋_GB2312"/>
                <w:sz w:val="24"/>
              </w:rPr>
              <w:t>进行测试</w:t>
            </w:r>
            <w:r>
              <w:rPr>
                <w:rFonts w:eastAsia="仿宋_GB2312" w:hint="eastAsia"/>
                <w:sz w:val="24"/>
              </w:rPr>
              <w:t>，抽取各区电子围栏入栏停放区</w:t>
            </w:r>
            <w:r>
              <w:rPr>
                <w:rFonts w:eastAsia="仿宋_GB2312" w:hint="eastAsia"/>
                <w:sz w:val="24"/>
              </w:rPr>
              <w:t>域至少</w:t>
            </w:r>
            <w:r>
              <w:rPr>
                <w:rFonts w:eastAsia="仿宋_GB2312" w:hint="eastAsia"/>
                <w:sz w:val="24"/>
              </w:rPr>
              <w:t>5</w:t>
            </w:r>
            <w:r>
              <w:rPr>
                <w:rFonts w:eastAsia="仿宋_GB2312" w:hint="eastAsia"/>
                <w:sz w:val="24"/>
              </w:rPr>
              <w:t>个点位，每个点位测试每家企业运营车辆不少于</w:t>
            </w:r>
            <w:r>
              <w:rPr>
                <w:rFonts w:eastAsia="仿宋_GB2312" w:hint="eastAsia"/>
                <w:sz w:val="24"/>
              </w:rPr>
              <w:t>5</w:t>
            </w:r>
            <w:r>
              <w:rPr>
                <w:rFonts w:eastAsia="仿宋_GB2312" w:hint="eastAsia"/>
                <w:sz w:val="24"/>
              </w:rPr>
              <w:t>辆</w:t>
            </w:r>
            <w:r>
              <w:rPr>
                <w:rFonts w:eastAsia="仿宋_GB2312"/>
                <w:sz w:val="24"/>
              </w:rPr>
              <w:t>。</w:t>
            </w:r>
          </w:p>
        </w:tc>
        <w:tc>
          <w:tcPr>
            <w:tcW w:w="371" w:type="pct"/>
            <w:shd w:val="clear" w:color="auto" w:fill="FFFFFF"/>
            <w:vAlign w:val="center"/>
          </w:tcPr>
          <w:p w:rsidR="00B662FE" w:rsidRDefault="00957FA7">
            <w:pPr>
              <w:jc w:val="center"/>
              <w:rPr>
                <w:rFonts w:eastAsia="仿宋_GB2312"/>
                <w:sz w:val="24"/>
              </w:rPr>
            </w:pPr>
            <w:r>
              <w:rPr>
                <w:rFonts w:eastAsia="仿宋_GB2312"/>
                <w:sz w:val="24"/>
              </w:rPr>
              <w:t>第三方现场考核</w:t>
            </w:r>
          </w:p>
        </w:tc>
        <w:tc>
          <w:tcPr>
            <w:tcW w:w="1276" w:type="pct"/>
            <w:shd w:val="clear" w:color="auto" w:fill="FFFFFF"/>
            <w:vAlign w:val="center"/>
          </w:tcPr>
          <w:p w:rsidR="00B662FE" w:rsidRDefault="00957FA7">
            <w:pPr>
              <w:rPr>
                <w:rFonts w:eastAsia="仿宋_GB2312"/>
                <w:sz w:val="24"/>
              </w:rPr>
            </w:pPr>
            <w:r>
              <w:rPr>
                <w:rFonts w:eastAsia="仿宋_GB2312" w:hint="eastAsia"/>
                <w:sz w:val="24"/>
              </w:rPr>
              <w:t>第三方测试车辆</w:t>
            </w:r>
            <w:r>
              <w:rPr>
                <w:rFonts w:eastAsia="仿宋_GB2312" w:hint="eastAsia"/>
                <w:sz w:val="24"/>
              </w:rPr>
              <w:t>停车入栏精度</w:t>
            </w:r>
            <w:r>
              <w:rPr>
                <w:rFonts w:eastAsia="仿宋_GB2312" w:hint="eastAsia"/>
                <w:sz w:val="24"/>
              </w:rPr>
              <w:t>数据</w:t>
            </w:r>
            <w:r>
              <w:rPr>
                <w:rFonts w:eastAsia="仿宋_GB2312"/>
                <w:sz w:val="24"/>
              </w:rPr>
              <w:t>误差</w:t>
            </w:r>
            <w:r>
              <w:rPr>
                <w:rFonts w:eastAsia="仿宋_GB2312" w:hint="eastAsia"/>
                <w:sz w:val="24"/>
              </w:rPr>
              <w:t>小于等于</w:t>
            </w:r>
            <w:r>
              <w:rPr>
                <w:rFonts w:eastAsia="仿宋_GB2312" w:hint="eastAsia"/>
                <w:sz w:val="24"/>
              </w:rPr>
              <w:t>1</w:t>
            </w:r>
            <w:r>
              <w:rPr>
                <w:rFonts w:eastAsia="仿宋_GB2312"/>
                <w:sz w:val="24"/>
              </w:rPr>
              <w:t>m</w:t>
            </w:r>
            <w:r>
              <w:rPr>
                <w:rFonts w:eastAsia="仿宋_GB2312"/>
                <w:sz w:val="24"/>
              </w:rPr>
              <w:t>，得满分；</w:t>
            </w:r>
          </w:p>
          <w:p w:rsidR="00B662FE" w:rsidRDefault="00957FA7">
            <w:pPr>
              <w:rPr>
                <w:rFonts w:eastAsia="仿宋_GB2312"/>
                <w:sz w:val="24"/>
              </w:rPr>
            </w:pPr>
            <w:r>
              <w:rPr>
                <w:rFonts w:eastAsia="仿宋_GB2312" w:hint="eastAsia"/>
                <w:sz w:val="24"/>
              </w:rPr>
              <w:t>数据</w:t>
            </w:r>
            <w:r>
              <w:rPr>
                <w:rFonts w:eastAsia="仿宋_GB2312"/>
                <w:sz w:val="24"/>
              </w:rPr>
              <w:t>误差</w:t>
            </w:r>
            <w:r>
              <w:rPr>
                <w:rFonts w:eastAsia="仿宋_GB2312" w:hint="eastAsia"/>
                <w:sz w:val="24"/>
              </w:rPr>
              <w:t>大于</w:t>
            </w:r>
            <w:r>
              <w:rPr>
                <w:rFonts w:eastAsia="仿宋_GB2312" w:hint="eastAsia"/>
                <w:sz w:val="24"/>
              </w:rPr>
              <w:t>1</w:t>
            </w:r>
            <w:r>
              <w:rPr>
                <w:rFonts w:eastAsia="仿宋_GB2312"/>
                <w:sz w:val="24"/>
              </w:rPr>
              <w:t>m</w:t>
            </w:r>
            <w:r>
              <w:rPr>
                <w:rFonts w:eastAsia="仿宋_GB2312" w:hint="eastAsia"/>
                <w:sz w:val="24"/>
              </w:rPr>
              <w:t>小于等于</w:t>
            </w:r>
            <w:r>
              <w:rPr>
                <w:rFonts w:eastAsia="仿宋_GB2312" w:hint="eastAsia"/>
                <w:sz w:val="24"/>
              </w:rPr>
              <w:t>3</w:t>
            </w:r>
            <w:r>
              <w:rPr>
                <w:rFonts w:eastAsia="仿宋_GB2312"/>
                <w:sz w:val="24"/>
              </w:rPr>
              <w:t>m</w:t>
            </w:r>
            <w:r>
              <w:rPr>
                <w:rFonts w:eastAsia="仿宋_GB2312" w:hint="eastAsia"/>
                <w:sz w:val="24"/>
              </w:rPr>
              <w:t>，得</w:t>
            </w:r>
            <w:r>
              <w:rPr>
                <w:rFonts w:eastAsia="仿宋_GB2312" w:hint="eastAsia"/>
                <w:sz w:val="24"/>
              </w:rPr>
              <w:t>2</w:t>
            </w:r>
            <w:r>
              <w:rPr>
                <w:rFonts w:eastAsia="仿宋_GB2312" w:hint="eastAsia"/>
                <w:sz w:val="24"/>
              </w:rPr>
              <w:t>分；</w:t>
            </w:r>
          </w:p>
          <w:p w:rsidR="00B662FE" w:rsidRDefault="00957FA7">
            <w:pPr>
              <w:rPr>
                <w:rFonts w:eastAsia="仿宋_GB2312"/>
                <w:sz w:val="24"/>
              </w:rPr>
            </w:pPr>
            <w:r>
              <w:rPr>
                <w:rFonts w:eastAsia="仿宋_GB2312" w:hint="eastAsia"/>
                <w:sz w:val="24"/>
              </w:rPr>
              <w:t>数据</w:t>
            </w:r>
            <w:r>
              <w:rPr>
                <w:rFonts w:eastAsia="仿宋_GB2312"/>
                <w:sz w:val="24"/>
              </w:rPr>
              <w:t>误差</w:t>
            </w:r>
            <w:r>
              <w:rPr>
                <w:rFonts w:eastAsia="仿宋_GB2312" w:hint="eastAsia"/>
                <w:sz w:val="24"/>
              </w:rPr>
              <w:t>大于</w:t>
            </w:r>
            <w:r>
              <w:rPr>
                <w:rFonts w:eastAsia="仿宋_GB2312" w:hint="eastAsia"/>
                <w:sz w:val="24"/>
              </w:rPr>
              <w:t>3</w:t>
            </w:r>
            <w:r>
              <w:rPr>
                <w:rFonts w:eastAsia="仿宋_GB2312"/>
                <w:sz w:val="24"/>
              </w:rPr>
              <w:t>m</w:t>
            </w:r>
            <w:r>
              <w:rPr>
                <w:rFonts w:eastAsia="仿宋_GB2312" w:hint="eastAsia"/>
                <w:sz w:val="24"/>
              </w:rPr>
              <w:t>小于等于</w:t>
            </w:r>
            <w:r>
              <w:rPr>
                <w:rFonts w:eastAsia="仿宋_GB2312" w:hint="eastAsia"/>
                <w:sz w:val="24"/>
              </w:rPr>
              <w:t>5</w:t>
            </w:r>
            <w:r>
              <w:rPr>
                <w:rFonts w:eastAsia="仿宋_GB2312"/>
                <w:sz w:val="24"/>
              </w:rPr>
              <w:t>m</w:t>
            </w:r>
            <w:r>
              <w:rPr>
                <w:rFonts w:eastAsia="仿宋_GB2312" w:hint="eastAsia"/>
                <w:sz w:val="24"/>
              </w:rPr>
              <w:t>，得</w:t>
            </w:r>
            <w:r>
              <w:rPr>
                <w:rFonts w:eastAsia="仿宋_GB2312"/>
                <w:sz w:val="24"/>
              </w:rPr>
              <w:t>1</w:t>
            </w:r>
            <w:r>
              <w:rPr>
                <w:rFonts w:eastAsia="仿宋_GB2312" w:hint="eastAsia"/>
                <w:sz w:val="24"/>
              </w:rPr>
              <w:t>分；</w:t>
            </w:r>
          </w:p>
          <w:p w:rsidR="00B662FE" w:rsidRDefault="00957FA7">
            <w:pPr>
              <w:rPr>
                <w:rFonts w:eastAsia="仿宋_GB2312"/>
                <w:sz w:val="24"/>
              </w:rPr>
            </w:pPr>
            <w:r>
              <w:rPr>
                <w:rFonts w:eastAsia="仿宋_GB2312" w:hint="eastAsia"/>
                <w:sz w:val="24"/>
              </w:rPr>
              <w:t>数据</w:t>
            </w:r>
            <w:r>
              <w:rPr>
                <w:rFonts w:eastAsia="仿宋_GB2312"/>
                <w:sz w:val="24"/>
              </w:rPr>
              <w:t>误差</w:t>
            </w:r>
            <w:r>
              <w:rPr>
                <w:rFonts w:eastAsia="仿宋_GB2312" w:hint="eastAsia"/>
                <w:sz w:val="24"/>
              </w:rPr>
              <w:t>大于</w:t>
            </w:r>
            <w:r>
              <w:rPr>
                <w:rFonts w:eastAsia="仿宋_GB2312" w:hint="eastAsia"/>
                <w:sz w:val="24"/>
              </w:rPr>
              <w:t>5</w:t>
            </w:r>
            <w:r>
              <w:rPr>
                <w:rFonts w:eastAsia="仿宋_GB2312"/>
                <w:sz w:val="24"/>
              </w:rPr>
              <w:t>m</w:t>
            </w:r>
            <w:r>
              <w:rPr>
                <w:rFonts w:eastAsia="仿宋_GB2312"/>
                <w:sz w:val="24"/>
              </w:rPr>
              <w:t>，得</w:t>
            </w:r>
            <w:r>
              <w:rPr>
                <w:rFonts w:eastAsia="仿宋_GB2312"/>
                <w:sz w:val="24"/>
              </w:rPr>
              <w:t>0</w:t>
            </w:r>
            <w:r>
              <w:rPr>
                <w:rFonts w:eastAsia="仿宋_GB2312"/>
                <w:sz w:val="24"/>
              </w:rPr>
              <w:t>分</w:t>
            </w:r>
            <w:r>
              <w:rPr>
                <w:rFonts w:eastAsia="仿宋_GB2312" w:hint="eastAsia"/>
                <w:sz w:val="24"/>
              </w:rPr>
              <w:t>。</w:t>
            </w:r>
          </w:p>
          <w:p w:rsidR="00B662FE" w:rsidRDefault="00957FA7">
            <w:r>
              <w:rPr>
                <w:rFonts w:eastAsia="仿宋_GB2312"/>
                <w:sz w:val="24"/>
              </w:rPr>
              <w:t>每月度按累计结果计分，每季度取月度平均值。</w:t>
            </w:r>
          </w:p>
        </w:tc>
        <w:tc>
          <w:tcPr>
            <w:tcW w:w="326" w:type="pc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t>打分项</w:t>
            </w:r>
          </w:p>
        </w:tc>
        <w:tc>
          <w:tcPr>
            <w:tcW w:w="632" w:type="pct"/>
            <w:shd w:val="clear" w:color="auto" w:fill="FFFFFF"/>
          </w:tcPr>
          <w:p w:rsidR="00B662FE" w:rsidRDefault="00B662FE">
            <w:pPr>
              <w:jc w:val="center"/>
              <w:rPr>
                <w:rFonts w:eastAsia="仿宋_GB2312"/>
                <w:sz w:val="24"/>
              </w:rPr>
            </w:pPr>
          </w:p>
        </w:tc>
      </w:tr>
      <w:tr w:rsidR="00B662FE">
        <w:trPr>
          <w:cantSplit/>
          <w:trHeight w:val="4531"/>
          <w:jc w:val="center"/>
        </w:trPr>
        <w:tc>
          <w:tcPr>
            <w:tcW w:w="325" w:type="pct"/>
            <w:vMerge/>
            <w:shd w:val="clear" w:color="auto" w:fill="FFFFFF"/>
            <w:textDirection w:val="tbRlV"/>
            <w:vAlign w:val="center"/>
          </w:tcPr>
          <w:p w:rsidR="00B662FE" w:rsidRDefault="00B662FE">
            <w:pPr>
              <w:ind w:left="113" w:right="113"/>
              <w:jc w:val="center"/>
              <w:rPr>
                <w:rFonts w:eastAsia="仿宋_GB2312"/>
                <w:sz w:val="24"/>
              </w:rPr>
            </w:pPr>
          </w:p>
        </w:tc>
        <w:tc>
          <w:tcPr>
            <w:tcW w:w="491" w:type="pct"/>
            <w:shd w:val="clear" w:color="auto" w:fill="FFFFFF"/>
            <w:vAlign w:val="center"/>
          </w:tcPr>
          <w:p w:rsidR="00B662FE" w:rsidRDefault="00957FA7">
            <w:pPr>
              <w:jc w:val="center"/>
              <w:rPr>
                <w:rFonts w:eastAsia="仿宋_GB2312"/>
                <w:sz w:val="24"/>
              </w:rPr>
            </w:pPr>
            <w:r>
              <w:rPr>
                <w:rFonts w:eastAsia="仿宋_GB2312"/>
                <w:sz w:val="24"/>
              </w:rPr>
              <w:t>用户信用管理（</w:t>
            </w:r>
            <w:r>
              <w:rPr>
                <w:rFonts w:eastAsia="仿宋_GB2312"/>
                <w:sz w:val="24"/>
              </w:rPr>
              <w:t>5</w:t>
            </w:r>
            <w:r>
              <w:rPr>
                <w:rFonts w:eastAsia="仿宋_GB2312"/>
                <w:sz w:val="24"/>
              </w:rPr>
              <w:t>分）</w:t>
            </w:r>
          </w:p>
        </w:tc>
        <w:tc>
          <w:tcPr>
            <w:tcW w:w="1576" w:type="pct"/>
            <w:shd w:val="clear" w:color="auto" w:fill="FFFFFF"/>
            <w:vAlign w:val="center"/>
          </w:tcPr>
          <w:p w:rsidR="00B662FE" w:rsidRDefault="00957FA7">
            <w:pPr>
              <w:rPr>
                <w:rFonts w:eastAsia="仿宋_GB2312"/>
                <w:sz w:val="24"/>
              </w:rPr>
            </w:pPr>
            <w:r>
              <w:rPr>
                <w:rFonts w:eastAsia="仿宋_GB2312"/>
                <w:sz w:val="24"/>
              </w:rPr>
              <w:t>用于考核企业是否落实对用户的信用管理。通过</w:t>
            </w:r>
            <w:r>
              <w:rPr>
                <w:rFonts w:eastAsia="仿宋_GB2312" w:hint="eastAsia"/>
                <w:sz w:val="24"/>
              </w:rPr>
              <w:t>系统平台监测、</w:t>
            </w:r>
            <w:r>
              <w:rPr>
                <w:rFonts w:eastAsia="仿宋_GB2312"/>
                <w:sz w:val="24"/>
              </w:rPr>
              <w:t>企业报送、由第三方在手机客户端核验、现场检查计分获得。其中，对用户的信用管理包括建立对用户用车行为评价制度、对违规用户采取扣减分值等管理措施。可结合秩序管理考核一并实施。</w:t>
            </w:r>
          </w:p>
        </w:tc>
        <w:tc>
          <w:tcPr>
            <w:tcW w:w="371" w:type="pct"/>
            <w:shd w:val="clear" w:color="auto" w:fill="FFFFFF"/>
            <w:vAlign w:val="center"/>
          </w:tcPr>
          <w:p w:rsidR="00B662FE" w:rsidRDefault="00957FA7">
            <w:pPr>
              <w:jc w:val="center"/>
              <w:rPr>
                <w:rFonts w:eastAsia="仿宋_GB2312"/>
                <w:sz w:val="24"/>
              </w:rPr>
            </w:pPr>
            <w:r>
              <w:rPr>
                <w:rFonts w:eastAsia="仿宋_GB2312" w:hint="eastAsia"/>
                <w:sz w:val="24"/>
              </w:rPr>
              <w:t>平台监测和</w:t>
            </w:r>
            <w:r>
              <w:rPr>
                <w:rFonts w:eastAsia="仿宋_GB2312"/>
                <w:sz w:val="24"/>
              </w:rPr>
              <w:t>第三方调查统计</w:t>
            </w:r>
          </w:p>
        </w:tc>
        <w:tc>
          <w:tcPr>
            <w:tcW w:w="1276" w:type="pct"/>
            <w:shd w:val="clear" w:color="auto" w:fill="FFFFFF"/>
            <w:vAlign w:val="center"/>
          </w:tcPr>
          <w:p w:rsidR="00B662FE" w:rsidRDefault="00957FA7">
            <w:pPr>
              <w:rPr>
                <w:rFonts w:eastAsia="仿宋_GB2312"/>
                <w:sz w:val="24"/>
              </w:rPr>
            </w:pPr>
            <w:r>
              <w:rPr>
                <w:rFonts w:eastAsia="仿宋_GB2312"/>
                <w:sz w:val="24"/>
              </w:rPr>
              <w:t>1.</w:t>
            </w:r>
            <w:r>
              <w:rPr>
                <w:rFonts w:eastAsia="仿宋_GB2312" w:hint="eastAsia"/>
                <w:sz w:val="24"/>
              </w:rPr>
              <w:t>通过系统监测，各区入栏管理区域内未入栏的还车订单应报送不规范停放信息，报送率大于等于</w:t>
            </w:r>
            <w:r>
              <w:rPr>
                <w:rFonts w:eastAsia="仿宋_GB2312" w:hint="eastAsia"/>
                <w:sz w:val="24"/>
              </w:rPr>
              <w:t>9</w:t>
            </w:r>
            <w:r>
              <w:rPr>
                <w:rFonts w:eastAsia="仿宋_GB2312" w:hint="eastAsia"/>
                <w:sz w:val="24"/>
              </w:rPr>
              <w:t>5</w:t>
            </w:r>
            <w:r>
              <w:rPr>
                <w:rFonts w:eastAsia="仿宋_GB2312" w:hint="eastAsia"/>
                <w:sz w:val="24"/>
              </w:rPr>
              <w:t>%</w:t>
            </w:r>
            <w:r>
              <w:rPr>
                <w:rFonts w:eastAsia="仿宋_GB2312" w:hint="eastAsia"/>
                <w:sz w:val="24"/>
              </w:rPr>
              <w:t>的，得</w:t>
            </w:r>
            <w:r>
              <w:rPr>
                <w:rFonts w:eastAsia="仿宋_GB2312" w:hint="eastAsia"/>
                <w:sz w:val="24"/>
              </w:rPr>
              <w:t>5</w:t>
            </w:r>
            <w:r>
              <w:rPr>
                <w:rFonts w:eastAsia="仿宋_GB2312" w:hint="eastAsia"/>
                <w:sz w:val="24"/>
              </w:rPr>
              <w:t>分</w:t>
            </w:r>
            <w:r>
              <w:rPr>
                <w:rFonts w:eastAsia="仿宋_GB2312"/>
                <w:sz w:val="24"/>
              </w:rPr>
              <w:t>；</w:t>
            </w:r>
            <w:r>
              <w:rPr>
                <w:rFonts w:eastAsia="仿宋_GB2312" w:hint="eastAsia"/>
                <w:sz w:val="24"/>
              </w:rPr>
              <w:t>低于</w:t>
            </w:r>
            <w:r>
              <w:rPr>
                <w:rFonts w:eastAsia="仿宋_GB2312" w:hint="eastAsia"/>
                <w:sz w:val="24"/>
              </w:rPr>
              <w:t>7</w:t>
            </w:r>
            <w:r>
              <w:rPr>
                <w:rFonts w:eastAsia="仿宋_GB2312" w:hint="eastAsia"/>
                <w:sz w:val="24"/>
              </w:rPr>
              <w:t>5</w:t>
            </w:r>
            <w:r>
              <w:rPr>
                <w:rFonts w:eastAsia="仿宋_GB2312" w:hint="eastAsia"/>
                <w:sz w:val="24"/>
              </w:rPr>
              <w:t>%</w:t>
            </w:r>
            <w:r>
              <w:rPr>
                <w:rFonts w:eastAsia="仿宋_GB2312" w:hint="eastAsia"/>
                <w:sz w:val="24"/>
              </w:rPr>
              <w:t>的不得分；</w:t>
            </w:r>
            <w:r>
              <w:rPr>
                <w:rFonts w:eastAsia="仿宋_GB2312"/>
                <w:sz w:val="24"/>
              </w:rPr>
              <w:t>大于</w:t>
            </w:r>
            <w:r>
              <w:rPr>
                <w:rFonts w:eastAsia="仿宋_GB2312"/>
                <w:sz w:val="24"/>
              </w:rPr>
              <w:t>7</w:t>
            </w:r>
            <w:r>
              <w:rPr>
                <w:rFonts w:eastAsia="仿宋_GB2312" w:hint="eastAsia"/>
                <w:sz w:val="24"/>
              </w:rPr>
              <w:t>5</w:t>
            </w:r>
            <w:r>
              <w:rPr>
                <w:rFonts w:eastAsia="仿宋_GB2312"/>
                <w:sz w:val="24"/>
              </w:rPr>
              <w:t>%</w:t>
            </w:r>
            <w:r>
              <w:rPr>
                <w:rFonts w:eastAsia="仿宋_GB2312"/>
                <w:sz w:val="24"/>
              </w:rPr>
              <w:t>小于</w:t>
            </w:r>
            <w:r>
              <w:rPr>
                <w:rFonts w:eastAsia="仿宋_GB2312"/>
                <w:sz w:val="24"/>
              </w:rPr>
              <w:t>9</w:t>
            </w:r>
            <w:r>
              <w:rPr>
                <w:rFonts w:eastAsia="仿宋_GB2312" w:hint="eastAsia"/>
                <w:sz w:val="24"/>
              </w:rPr>
              <w:t>5</w:t>
            </w:r>
            <w:r>
              <w:rPr>
                <w:rFonts w:eastAsia="仿宋_GB2312"/>
                <w:sz w:val="24"/>
              </w:rPr>
              <w:t>%</w:t>
            </w:r>
            <w:r>
              <w:rPr>
                <w:rFonts w:eastAsia="仿宋_GB2312"/>
                <w:sz w:val="24"/>
              </w:rPr>
              <w:t>的，得分</w:t>
            </w:r>
            <w:r>
              <w:rPr>
                <w:rFonts w:eastAsia="仿宋_GB2312"/>
                <w:sz w:val="24"/>
              </w:rPr>
              <w:t>=</w:t>
            </w:r>
            <w:r>
              <w:rPr>
                <w:rFonts w:eastAsia="仿宋_GB2312"/>
                <w:sz w:val="24"/>
              </w:rPr>
              <w:t>（</w:t>
            </w:r>
            <w:r>
              <w:rPr>
                <w:rFonts w:eastAsia="仿宋_GB2312" w:hint="eastAsia"/>
                <w:sz w:val="24"/>
              </w:rPr>
              <w:t>报送</w:t>
            </w:r>
            <w:r>
              <w:rPr>
                <w:rFonts w:eastAsia="仿宋_GB2312"/>
                <w:sz w:val="24"/>
              </w:rPr>
              <w:t>率</w:t>
            </w:r>
            <w:r>
              <w:rPr>
                <w:rFonts w:eastAsia="仿宋_GB2312"/>
                <w:sz w:val="24"/>
              </w:rPr>
              <w:t>-7</w:t>
            </w:r>
            <w:r>
              <w:rPr>
                <w:rFonts w:eastAsia="仿宋_GB2312" w:hint="eastAsia"/>
                <w:sz w:val="24"/>
              </w:rPr>
              <w:t>5</w:t>
            </w:r>
            <w:r>
              <w:rPr>
                <w:rFonts w:eastAsia="仿宋_GB2312"/>
                <w:sz w:val="24"/>
              </w:rPr>
              <w:t>%</w:t>
            </w:r>
            <w:r>
              <w:rPr>
                <w:rFonts w:eastAsia="仿宋_GB2312"/>
                <w:sz w:val="24"/>
              </w:rPr>
              <w:t>）</w:t>
            </w:r>
            <w:r>
              <w:rPr>
                <w:rFonts w:eastAsia="仿宋_GB2312"/>
                <w:sz w:val="24"/>
              </w:rPr>
              <w:t>/20%*</w:t>
            </w:r>
            <w:r>
              <w:rPr>
                <w:rFonts w:eastAsia="仿宋_GB2312" w:hint="eastAsia"/>
                <w:sz w:val="24"/>
              </w:rPr>
              <w:t>5</w:t>
            </w:r>
            <w:r>
              <w:rPr>
                <w:rFonts w:eastAsia="仿宋_GB2312"/>
                <w:sz w:val="24"/>
              </w:rPr>
              <w:t>分。</w:t>
            </w:r>
          </w:p>
          <w:p w:rsidR="00B662FE" w:rsidRDefault="00957FA7">
            <w:pPr>
              <w:rPr>
                <w:rFonts w:eastAsia="仿宋_GB2312"/>
                <w:sz w:val="24"/>
              </w:rPr>
            </w:pPr>
            <w:r>
              <w:rPr>
                <w:rFonts w:eastAsia="仿宋_GB2312"/>
                <w:sz w:val="24"/>
              </w:rPr>
              <w:t>2.</w:t>
            </w:r>
            <w:r>
              <w:rPr>
                <w:rFonts w:eastAsia="仿宋_GB2312"/>
                <w:sz w:val="24"/>
              </w:rPr>
              <w:t>对在禁停区停车或在入栏管理区未入栏停放等违规行为未采取提示、扣减分值等信用管理措施的，扣</w:t>
            </w:r>
            <w:r>
              <w:rPr>
                <w:rFonts w:eastAsia="仿宋_GB2312"/>
                <w:sz w:val="24"/>
              </w:rPr>
              <w:t>2</w:t>
            </w:r>
            <w:r>
              <w:rPr>
                <w:rFonts w:eastAsia="仿宋_GB2312"/>
                <w:sz w:val="24"/>
              </w:rPr>
              <w:t>分。</w:t>
            </w:r>
          </w:p>
          <w:p w:rsidR="00B662FE" w:rsidRDefault="00957FA7">
            <w:pPr>
              <w:rPr>
                <w:rFonts w:eastAsia="仿宋_GB2312"/>
                <w:sz w:val="24"/>
              </w:rPr>
            </w:pPr>
            <w:r>
              <w:rPr>
                <w:rFonts w:eastAsia="仿宋_GB2312"/>
                <w:sz w:val="24"/>
              </w:rPr>
              <w:t>每月度按累计结果计分，每季度取月度平均值。</w:t>
            </w:r>
          </w:p>
        </w:tc>
        <w:tc>
          <w:tcPr>
            <w:tcW w:w="326" w:type="pct"/>
            <w:shd w:val="clear" w:color="auto" w:fill="FFFFFF"/>
            <w:textDirection w:val="tbRlV"/>
            <w:vAlign w:val="center"/>
          </w:tcPr>
          <w:p w:rsidR="00B662FE" w:rsidRDefault="00957FA7">
            <w:pPr>
              <w:ind w:left="113" w:right="113"/>
              <w:jc w:val="center"/>
              <w:rPr>
                <w:rFonts w:eastAsia="仿宋_GB2312"/>
                <w:sz w:val="24"/>
              </w:rPr>
            </w:pPr>
            <w:r>
              <w:rPr>
                <w:rFonts w:eastAsia="仿宋_GB2312" w:hint="eastAsia"/>
                <w:sz w:val="24"/>
              </w:rPr>
              <w:t>打分项、</w:t>
            </w:r>
            <w:r>
              <w:rPr>
                <w:rFonts w:eastAsia="仿宋_GB2312"/>
                <w:sz w:val="24"/>
              </w:rPr>
              <w:t>扣分项</w:t>
            </w:r>
          </w:p>
        </w:tc>
        <w:tc>
          <w:tcPr>
            <w:tcW w:w="632" w:type="pct"/>
            <w:shd w:val="clear" w:color="auto" w:fill="FFFFFF"/>
          </w:tcPr>
          <w:p w:rsidR="00B662FE" w:rsidRDefault="00B662FE">
            <w:pPr>
              <w:jc w:val="center"/>
              <w:rPr>
                <w:rFonts w:eastAsia="仿宋_GB2312"/>
                <w:sz w:val="24"/>
              </w:rPr>
            </w:pPr>
          </w:p>
        </w:tc>
      </w:tr>
      <w:tr w:rsidR="00B662FE">
        <w:trPr>
          <w:cantSplit/>
          <w:trHeight w:val="8110"/>
          <w:jc w:val="center"/>
        </w:trPr>
        <w:tc>
          <w:tcPr>
            <w:tcW w:w="325" w:type="pc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lastRenderedPageBreak/>
              <w:t>秩序管理（</w:t>
            </w:r>
            <w:r>
              <w:rPr>
                <w:rFonts w:eastAsia="仿宋_GB2312"/>
                <w:sz w:val="24"/>
              </w:rPr>
              <w:t>50</w:t>
            </w:r>
            <w:r>
              <w:rPr>
                <w:rFonts w:eastAsia="仿宋_GB2312"/>
                <w:sz w:val="24"/>
              </w:rPr>
              <w:t>分）</w:t>
            </w:r>
          </w:p>
        </w:tc>
        <w:tc>
          <w:tcPr>
            <w:tcW w:w="491" w:type="pct"/>
            <w:shd w:val="clear" w:color="auto" w:fill="FFFFFF"/>
            <w:vAlign w:val="center"/>
          </w:tcPr>
          <w:p w:rsidR="00B662FE" w:rsidRDefault="00957FA7">
            <w:pPr>
              <w:jc w:val="center"/>
              <w:rPr>
                <w:rFonts w:eastAsia="仿宋_GB2312"/>
                <w:sz w:val="24"/>
              </w:rPr>
            </w:pPr>
            <w:r>
              <w:rPr>
                <w:rFonts w:eastAsia="仿宋_GB2312"/>
                <w:sz w:val="24"/>
              </w:rPr>
              <w:t>运维人员配备（</w:t>
            </w:r>
            <w:r>
              <w:rPr>
                <w:rFonts w:eastAsia="仿宋_GB2312"/>
                <w:sz w:val="24"/>
              </w:rPr>
              <w:t>8</w:t>
            </w:r>
            <w:r>
              <w:rPr>
                <w:rFonts w:eastAsia="仿宋_GB2312"/>
                <w:sz w:val="24"/>
              </w:rPr>
              <w:t>分）</w:t>
            </w:r>
          </w:p>
        </w:tc>
        <w:tc>
          <w:tcPr>
            <w:tcW w:w="1576" w:type="pct"/>
            <w:shd w:val="clear" w:color="auto" w:fill="FFFFFF"/>
            <w:vAlign w:val="center"/>
          </w:tcPr>
          <w:p w:rsidR="00B662FE" w:rsidRDefault="00957FA7">
            <w:pPr>
              <w:rPr>
                <w:rFonts w:eastAsia="仿宋_GB2312"/>
                <w:sz w:val="24"/>
              </w:rPr>
            </w:pPr>
            <w:r>
              <w:rPr>
                <w:rFonts w:eastAsia="仿宋_GB2312"/>
                <w:sz w:val="24"/>
              </w:rPr>
              <w:t>1.</w:t>
            </w:r>
            <w:r>
              <w:rPr>
                <w:rFonts w:eastAsia="仿宋_GB2312"/>
                <w:sz w:val="24"/>
              </w:rPr>
              <w:t>重点</w:t>
            </w:r>
            <w:r>
              <w:rPr>
                <w:rFonts w:eastAsia="仿宋_GB2312" w:hint="eastAsia"/>
                <w:sz w:val="24"/>
              </w:rPr>
              <w:t>点位</w:t>
            </w:r>
            <w:r>
              <w:rPr>
                <w:rFonts w:eastAsia="仿宋_GB2312"/>
                <w:sz w:val="24"/>
              </w:rPr>
              <w:t>运维人员配比（</w:t>
            </w:r>
            <w:r>
              <w:rPr>
                <w:rFonts w:eastAsia="仿宋_GB2312"/>
                <w:sz w:val="24"/>
              </w:rPr>
              <w:t>6</w:t>
            </w:r>
            <w:r>
              <w:rPr>
                <w:rFonts w:eastAsia="仿宋_GB2312"/>
                <w:sz w:val="24"/>
              </w:rPr>
              <w:t>分）。用于考核重点</w:t>
            </w:r>
            <w:r>
              <w:rPr>
                <w:rFonts w:eastAsia="仿宋_GB2312" w:hint="eastAsia"/>
                <w:sz w:val="24"/>
              </w:rPr>
              <w:t>点位</w:t>
            </w:r>
            <w:r>
              <w:rPr>
                <w:rFonts w:eastAsia="仿宋_GB2312"/>
                <w:sz w:val="24"/>
              </w:rPr>
              <w:t>、重点时段运维人员实际配比是否达到</w:t>
            </w:r>
            <w:r>
              <w:rPr>
                <w:rFonts w:eastAsia="仿宋_GB2312"/>
                <w:sz w:val="24"/>
              </w:rPr>
              <w:t>规定要求</w:t>
            </w:r>
            <w:r>
              <w:rPr>
                <w:rFonts w:eastAsia="仿宋_GB2312"/>
                <w:sz w:val="24"/>
              </w:rPr>
              <w:t>。每月，根据上月日均</w:t>
            </w:r>
            <w:r>
              <w:rPr>
                <w:rFonts w:eastAsia="仿宋_GB2312" w:hint="eastAsia"/>
                <w:sz w:val="24"/>
              </w:rPr>
              <w:t>停放</w:t>
            </w:r>
            <w:r>
              <w:rPr>
                <w:rFonts w:eastAsia="仿宋_GB2312"/>
                <w:sz w:val="24"/>
              </w:rPr>
              <w:t>量确定各重点</w:t>
            </w:r>
            <w:r>
              <w:rPr>
                <w:rFonts w:eastAsia="仿宋_GB2312" w:hint="eastAsia"/>
                <w:sz w:val="24"/>
              </w:rPr>
              <w:t>点位</w:t>
            </w:r>
            <w:r>
              <w:rPr>
                <w:rFonts w:eastAsia="仿宋_GB2312"/>
                <w:sz w:val="24"/>
              </w:rPr>
              <w:t>和重点时段各企业运维人员的配备数量，并根据属地管理部门动态调整，由平台统计和第三方考核获得实际运维人员配备数量。</w:t>
            </w:r>
          </w:p>
        </w:tc>
        <w:tc>
          <w:tcPr>
            <w:tcW w:w="371" w:type="pct"/>
            <w:shd w:val="clear" w:color="auto" w:fill="FFFFFF"/>
            <w:vAlign w:val="center"/>
          </w:tcPr>
          <w:p w:rsidR="00B662FE" w:rsidRDefault="00957FA7">
            <w:pPr>
              <w:jc w:val="center"/>
              <w:rPr>
                <w:rFonts w:eastAsia="仿宋_GB2312"/>
                <w:sz w:val="24"/>
              </w:rPr>
            </w:pPr>
            <w:r>
              <w:rPr>
                <w:rFonts w:eastAsia="仿宋_GB2312"/>
                <w:sz w:val="24"/>
              </w:rPr>
              <w:t>平台监测</w:t>
            </w:r>
          </w:p>
          <w:p w:rsidR="00B662FE" w:rsidRDefault="00957FA7">
            <w:pPr>
              <w:jc w:val="center"/>
              <w:rPr>
                <w:rFonts w:eastAsia="仿宋_GB2312"/>
                <w:sz w:val="24"/>
              </w:rPr>
            </w:pPr>
            <w:r>
              <w:rPr>
                <w:rFonts w:eastAsia="仿宋_GB2312"/>
                <w:sz w:val="24"/>
              </w:rPr>
              <w:t>、第三方现场考核</w:t>
            </w:r>
          </w:p>
        </w:tc>
        <w:tc>
          <w:tcPr>
            <w:tcW w:w="1276" w:type="pct"/>
            <w:shd w:val="clear" w:color="auto" w:fill="FFFFFF"/>
            <w:vAlign w:val="center"/>
          </w:tcPr>
          <w:p w:rsidR="00B662FE" w:rsidRDefault="00957FA7">
            <w:pPr>
              <w:rPr>
                <w:rFonts w:eastAsia="仿宋_GB2312"/>
                <w:sz w:val="24"/>
              </w:rPr>
            </w:pPr>
            <w:r>
              <w:rPr>
                <w:rFonts w:eastAsia="仿宋_GB2312"/>
                <w:sz w:val="24"/>
              </w:rPr>
              <w:t>1.</w:t>
            </w:r>
            <w:r>
              <w:rPr>
                <w:rFonts w:eastAsia="仿宋_GB2312"/>
                <w:sz w:val="24"/>
              </w:rPr>
              <w:t>重点</w:t>
            </w:r>
            <w:r>
              <w:rPr>
                <w:rFonts w:eastAsia="仿宋_GB2312" w:hint="eastAsia"/>
                <w:sz w:val="24"/>
              </w:rPr>
              <w:t>点位</w:t>
            </w:r>
            <w:r>
              <w:rPr>
                <w:rFonts w:eastAsia="仿宋_GB2312"/>
                <w:sz w:val="24"/>
              </w:rPr>
              <w:t>、重点时段运维人员配备达标率大于等于</w:t>
            </w:r>
            <w:r>
              <w:rPr>
                <w:rFonts w:eastAsia="仿宋_GB2312"/>
                <w:sz w:val="24"/>
              </w:rPr>
              <w:t>90%</w:t>
            </w:r>
            <w:r>
              <w:rPr>
                <w:rFonts w:eastAsia="仿宋_GB2312"/>
                <w:sz w:val="24"/>
              </w:rPr>
              <w:t>的，得满分；</w:t>
            </w:r>
          </w:p>
          <w:p w:rsidR="00B662FE" w:rsidRDefault="00957FA7">
            <w:pPr>
              <w:rPr>
                <w:rFonts w:eastAsia="仿宋_GB2312"/>
                <w:sz w:val="24"/>
              </w:rPr>
            </w:pPr>
            <w:r>
              <w:rPr>
                <w:rFonts w:eastAsia="仿宋_GB2312"/>
                <w:sz w:val="24"/>
              </w:rPr>
              <w:t>达标率低于</w:t>
            </w:r>
            <w:r>
              <w:rPr>
                <w:rFonts w:eastAsia="仿宋_GB2312"/>
                <w:sz w:val="24"/>
              </w:rPr>
              <w:t>50%</w:t>
            </w:r>
            <w:r>
              <w:rPr>
                <w:rFonts w:eastAsia="仿宋_GB2312"/>
                <w:sz w:val="24"/>
              </w:rPr>
              <w:t>的，得</w:t>
            </w:r>
            <w:r>
              <w:rPr>
                <w:rFonts w:eastAsia="仿宋_GB2312"/>
                <w:sz w:val="24"/>
              </w:rPr>
              <w:t>0</w:t>
            </w:r>
            <w:r>
              <w:rPr>
                <w:rFonts w:eastAsia="仿宋_GB2312"/>
                <w:sz w:val="24"/>
              </w:rPr>
              <w:t>分；</w:t>
            </w:r>
          </w:p>
          <w:p w:rsidR="00B662FE" w:rsidRDefault="00957FA7">
            <w:pPr>
              <w:rPr>
                <w:rFonts w:eastAsia="仿宋_GB2312"/>
                <w:sz w:val="24"/>
              </w:rPr>
            </w:pPr>
            <w:r>
              <w:rPr>
                <w:rFonts w:eastAsia="仿宋_GB2312"/>
                <w:sz w:val="24"/>
              </w:rPr>
              <w:t>达标率大于等于</w:t>
            </w:r>
            <w:r>
              <w:rPr>
                <w:rFonts w:eastAsia="仿宋_GB2312"/>
                <w:sz w:val="24"/>
              </w:rPr>
              <w:t>50%</w:t>
            </w:r>
            <w:r>
              <w:rPr>
                <w:rFonts w:eastAsia="仿宋_GB2312"/>
                <w:sz w:val="24"/>
              </w:rPr>
              <w:t>小于</w:t>
            </w:r>
            <w:r>
              <w:rPr>
                <w:rFonts w:eastAsia="仿宋_GB2312"/>
                <w:sz w:val="24"/>
              </w:rPr>
              <w:t>90%</w:t>
            </w:r>
            <w:r>
              <w:rPr>
                <w:rFonts w:eastAsia="仿宋_GB2312"/>
                <w:sz w:val="24"/>
              </w:rPr>
              <w:t>的，得分</w:t>
            </w:r>
            <w:r>
              <w:rPr>
                <w:rFonts w:eastAsia="仿宋_GB2312"/>
                <w:sz w:val="24"/>
              </w:rPr>
              <w:t>=</w:t>
            </w:r>
            <w:r>
              <w:rPr>
                <w:rFonts w:eastAsia="仿宋_GB2312"/>
                <w:sz w:val="24"/>
              </w:rPr>
              <w:t>（达标率</w:t>
            </w:r>
            <w:r>
              <w:rPr>
                <w:rFonts w:eastAsia="仿宋_GB2312"/>
                <w:sz w:val="24"/>
              </w:rPr>
              <w:t>-50%</w:t>
            </w:r>
            <w:r>
              <w:rPr>
                <w:rFonts w:eastAsia="仿宋_GB2312"/>
                <w:sz w:val="24"/>
              </w:rPr>
              <w:t>）</w:t>
            </w:r>
            <w:r>
              <w:rPr>
                <w:rFonts w:eastAsia="仿宋_GB2312"/>
                <w:sz w:val="24"/>
              </w:rPr>
              <w:t>/40%*</w:t>
            </w:r>
            <w:r>
              <w:rPr>
                <w:rFonts w:eastAsia="仿宋_GB2312"/>
                <w:sz w:val="24"/>
              </w:rPr>
              <w:t>满分。</w:t>
            </w:r>
          </w:p>
          <w:p w:rsidR="00B662FE" w:rsidRDefault="00957FA7">
            <w:pPr>
              <w:rPr>
                <w:rFonts w:eastAsia="仿宋_GB2312"/>
                <w:sz w:val="24"/>
              </w:rPr>
            </w:pPr>
            <w:r>
              <w:rPr>
                <w:rFonts w:eastAsia="仿宋_GB2312"/>
                <w:sz w:val="24"/>
              </w:rPr>
              <w:t>重点时段</w:t>
            </w:r>
            <w:r>
              <w:rPr>
                <w:rFonts w:eastAsia="仿宋_GB2312"/>
                <w:sz w:val="24"/>
              </w:rPr>
              <w:t>90%</w:t>
            </w:r>
            <w:r>
              <w:rPr>
                <w:rFonts w:eastAsia="仿宋_GB2312"/>
                <w:sz w:val="24"/>
              </w:rPr>
              <w:t>的时间范围内运维人员动态位置在重点</w:t>
            </w:r>
            <w:r>
              <w:rPr>
                <w:rFonts w:eastAsia="仿宋_GB2312" w:hint="eastAsia"/>
                <w:sz w:val="24"/>
              </w:rPr>
              <w:t>点位</w:t>
            </w:r>
            <w:r>
              <w:rPr>
                <w:rFonts w:eastAsia="仿宋_GB2312"/>
                <w:sz w:val="24"/>
              </w:rPr>
              <w:t>的视为配备</w:t>
            </w:r>
            <w:r>
              <w:rPr>
                <w:rFonts w:eastAsia="仿宋_GB2312" w:hint="eastAsia"/>
                <w:sz w:val="24"/>
              </w:rPr>
              <w:t>达标</w:t>
            </w:r>
            <w:r>
              <w:rPr>
                <w:rFonts w:eastAsia="仿宋_GB2312"/>
                <w:sz w:val="24"/>
              </w:rPr>
              <w:t>。</w:t>
            </w:r>
          </w:p>
          <w:p w:rsidR="00B662FE" w:rsidRDefault="00957FA7">
            <w:pPr>
              <w:rPr>
                <w:rFonts w:eastAsia="仿宋_GB2312"/>
                <w:sz w:val="24"/>
              </w:rPr>
            </w:pPr>
            <w:r>
              <w:rPr>
                <w:rFonts w:eastAsia="仿宋_GB2312"/>
                <w:sz w:val="24"/>
              </w:rPr>
              <w:t>2.</w:t>
            </w:r>
            <w:r>
              <w:rPr>
                <w:rFonts w:eastAsia="仿宋_GB2312"/>
                <w:sz w:val="24"/>
              </w:rPr>
              <w:t>经第三方核验，根据</w:t>
            </w:r>
            <w:r>
              <w:rPr>
                <w:rFonts w:eastAsia="仿宋_GB2312" w:hint="eastAsia"/>
                <w:sz w:val="24"/>
              </w:rPr>
              <w:t>企业提供的区域运维主管信息进行</w:t>
            </w:r>
            <w:r>
              <w:rPr>
                <w:rFonts w:eastAsia="仿宋_GB2312"/>
                <w:sz w:val="24"/>
              </w:rPr>
              <w:t>现场检查，</w:t>
            </w:r>
            <w:r>
              <w:rPr>
                <w:rFonts w:eastAsia="仿宋_GB2312" w:hint="eastAsia"/>
                <w:sz w:val="24"/>
              </w:rPr>
              <w:t>由区域运维主管吹哨召集运维人员，</w:t>
            </w:r>
            <w:r>
              <w:rPr>
                <w:rFonts w:eastAsia="仿宋_GB2312"/>
                <w:sz w:val="24"/>
              </w:rPr>
              <w:t>发现运维人员不在岗的，经核实后每发现</w:t>
            </w:r>
            <w:r>
              <w:rPr>
                <w:rFonts w:eastAsia="仿宋_GB2312"/>
                <w:sz w:val="24"/>
              </w:rPr>
              <w:t>1</w:t>
            </w:r>
            <w:r>
              <w:rPr>
                <w:rFonts w:eastAsia="仿宋_GB2312"/>
                <w:sz w:val="24"/>
              </w:rPr>
              <w:t>例，扣</w:t>
            </w:r>
            <w:r>
              <w:rPr>
                <w:rFonts w:eastAsia="仿宋_GB2312"/>
                <w:sz w:val="24"/>
              </w:rPr>
              <w:t>1</w:t>
            </w:r>
            <w:r>
              <w:rPr>
                <w:rFonts w:eastAsia="仿宋_GB2312"/>
                <w:sz w:val="24"/>
              </w:rPr>
              <w:t>分。</w:t>
            </w:r>
          </w:p>
          <w:p w:rsidR="00B662FE" w:rsidRDefault="00957FA7">
            <w:pPr>
              <w:rPr>
                <w:rFonts w:eastAsia="仿宋_GB2312"/>
                <w:sz w:val="24"/>
              </w:rPr>
            </w:pPr>
            <w:r>
              <w:rPr>
                <w:rFonts w:eastAsia="仿宋_GB2312"/>
                <w:sz w:val="24"/>
              </w:rPr>
              <w:t>每月度按累计结果计分，每季度取月度平均值。</w:t>
            </w:r>
          </w:p>
        </w:tc>
        <w:tc>
          <w:tcPr>
            <w:tcW w:w="326" w:type="pc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t>打分项</w:t>
            </w:r>
            <w:r>
              <w:rPr>
                <w:rFonts w:eastAsia="仿宋_GB2312" w:hint="eastAsia"/>
                <w:sz w:val="24"/>
              </w:rPr>
              <w:t>、</w:t>
            </w:r>
            <w:r>
              <w:rPr>
                <w:rFonts w:eastAsia="仿宋_GB2312"/>
                <w:sz w:val="24"/>
              </w:rPr>
              <w:t>扣分项</w:t>
            </w:r>
          </w:p>
        </w:tc>
        <w:tc>
          <w:tcPr>
            <w:tcW w:w="632" w:type="pct"/>
            <w:shd w:val="clear" w:color="auto" w:fill="FFFFFF"/>
            <w:vAlign w:val="center"/>
          </w:tcPr>
          <w:p w:rsidR="00B662FE" w:rsidRDefault="00957FA7">
            <w:pPr>
              <w:jc w:val="center"/>
              <w:rPr>
                <w:rFonts w:eastAsia="仿宋_GB2312"/>
                <w:sz w:val="24"/>
              </w:rPr>
            </w:pPr>
            <w:r>
              <w:rPr>
                <w:rFonts w:eastAsia="仿宋_GB2312" w:hint="eastAsia"/>
                <w:sz w:val="24"/>
              </w:rPr>
              <w:t>重点点位指年度重点点位及重大活动保障点位，重点时段包含各点位高峰期、重大活动保障时段</w:t>
            </w:r>
          </w:p>
        </w:tc>
      </w:tr>
      <w:tr w:rsidR="00B662FE">
        <w:trPr>
          <w:cantSplit/>
          <w:trHeight w:val="3208"/>
          <w:jc w:val="center"/>
        </w:trPr>
        <w:tc>
          <w:tcPr>
            <w:tcW w:w="325" w:type="pc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lastRenderedPageBreak/>
              <w:t>秩序管理（</w:t>
            </w:r>
            <w:r>
              <w:rPr>
                <w:rFonts w:eastAsia="仿宋_GB2312"/>
                <w:sz w:val="24"/>
              </w:rPr>
              <w:t>50</w:t>
            </w:r>
            <w:r>
              <w:rPr>
                <w:rFonts w:eastAsia="仿宋_GB2312"/>
                <w:sz w:val="24"/>
              </w:rPr>
              <w:t>分）</w:t>
            </w:r>
          </w:p>
        </w:tc>
        <w:tc>
          <w:tcPr>
            <w:tcW w:w="491" w:type="pct"/>
            <w:shd w:val="clear" w:color="auto" w:fill="FFFFFF"/>
            <w:vAlign w:val="center"/>
          </w:tcPr>
          <w:p w:rsidR="00B662FE" w:rsidRDefault="00957FA7">
            <w:pPr>
              <w:jc w:val="center"/>
              <w:rPr>
                <w:rFonts w:eastAsia="仿宋_GB2312"/>
                <w:sz w:val="24"/>
              </w:rPr>
            </w:pPr>
            <w:r>
              <w:rPr>
                <w:rFonts w:eastAsia="仿宋_GB2312"/>
                <w:sz w:val="24"/>
              </w:rPr>
              <w:t>运维人员配备（</w:t>
            </w:r>
            <w:r>
              <w:rPr>
                <w:rFonts w:eastAsia="仿宋_GB2312"/>
                <w:sz w:val="24"/>
              </w:rPr>
              <w:t>8</w:t>
            </w:r>
            <w:r>
              <w:rPr>
                <w:rFonts w:eastAsia="仿宋_GB2312"/>
                <w:sz w:val="24"/>
              </w:rPr>
              <w:t>分）</w:t>
            </w:r>
          </w:p>
        </w:tc>
        <w:tc>
          <w:tcPr>
            <w:tcW w:w="1576" w:type="pct"/>
            <w:shd w:val="clear" w:color="auto" w:fill="FFFFFF"/>
            <w:vAlign w:val="center"/>
          </w:tcPr>
          <w:p w:rsidR="00B662FE" w:rsidRDefault="00957FA7">
            <w:pPr>
              <w:rPr>
                <w:rFonts w:eastAsia="仿宋_GB2312"/>
                <w:sz w:val="24"/>
              </w:rPr>
            </w:pPr>
            <w:r>
              <w:rPr>
                <w:rFonts w:eastAsia="仿宋_GB2312"/>
                <w:sz w:val="24"/>
              </w:rPr>
              <w:t>2.</w:t>
            </w:r>
            <w:r>
              <w:rPr>
                <w:rFonts w:eastAsia="仿宋_GB2312"/>
                <w:sz w:val="24"/>
              </w:rPr>
              <w:t>运维人员</w:t>
            </w:r>
            <w:r>
              <w:rPr>
                <w:rFonts w:eastAsia="仿宋_GB2312" w:hint="eastAsia"/>
                <w:sz w:val="24"/>
              </w:rPr>
              <w:t>配比和</w:t>
            </w:r>
            <w:r>
              <w:rPr>
                <w:rFonts w:eastAsia="仿宋_GB2312"/>
                <w:sz w:val="24"/>
              </w:rPr>
              <w:t>着装（</w:t>
            </w:r>
            <w:r>
              <w:rPr>
                <w:rFonts w:eastAsia="仿宋_GB2312"/>
                <w:sz w:val="24"/>
              </w:rPr>
              <w:t>2</w:t>
            </w:r>
            <w:r>
              <w:rPr>
                <w:rFonts w:eastAsia="仿宋_GB2312"/>
                <w:sz w:val="24"/>
              </w:rPr>
              <w:t>分）。用于考核企业</w:t>
            </w:r>
            <w:r>
              <w:rPr>
                <w:rFonts w:eastAsia="仿宋_GB2312"/>
                <w:sz w:val="24"/>
              </w:rPr>
              <w:t>运维人员配比是否达到标准要求</w:t>
            </w:r>
            <w:r>
              <w:rPr>
                <w:rFonts w:eastAsia="仿宋_GB2312" w:hint="eastAsia"/>
                <w:sz w:val="24"/>
              </w:rPr>
              <w:t>以及</w:t>
            </w:r>
            <w:r>
              <w:rPr>
                <w:rFonts w:eastAsia="仿宋_GB2312"/>
                <w:sz w:val="24"/>
              </w:rPr>
              <w:t>运维人员日常履职过程中着装是否统一。每月度各区和第三方应随机抽取</w:t>
            </w:r>
            <w:r>
              <w:rPr>
                <w:rFonts w:eastAsia="仿宋_GB2312"/>
                <w:sz w:val="24"/>
              </w:rPr>
              <w:t>10</w:t>
            </w:r>
            <w:r>
              <w:rPr>
                <w:rFonts w:eastAsia="仿宋_GB2312"/>
                <w:sz w:val="24"/>
              </w:rPr>
              <w:t>处点位进行考核。</w:t>
            </w:r>
          </w:p>
        </w:tc>
        <w:tc>
          <w:tcPr>
            <w:tcW w:w="371" w:type="pct"/>
            <w:shd w:val="clear" w:color="auto" w:fill="FFFFFF"/>
            <w:vAlign w:val="center"/>
          </w:tcPr>
          <w:p w:rsidR="00B662FE" w:rsidRDefault="00957FA7">
            <w:pPr>
              <w:jc w:val="center"/>
              <w:rPr>
                <w:rFonts w:eastAsia="仿宋_GB2312"/>
                <w:sz w:val="24"/>
              </w:rPr>
            </w:pPr>
            <w:r>
              <w:rPr>
                <w:rFonts w:eastAsia="仿宋_GB2312" w:hint="eastAsia"/>
                <w:sz w:val="24"/>
              </w:rPr>
              <w:t>平台监测、</w:t>
            </w:r>
            <w:r>
              <w:rPr>
                <w:rFonts w:eastAsia="仿宋_GB2312"/>
                <w:sz w:val="24"/>
              </w:rPr>
              <w:t>各区和第三方现场考核</w:t>
            </w:r>
          </w:p>
        </w:tc>
        <w:tc>
          <w:tcPr>
            <w:tcW w:w="1276" w:type="pct"/>
            <w:shd w:val="clear" w:color="auto" w:fill="FFFFFF"/>
            <w:vAlign w:val="center"/>
          </w:tcPr>
          <w:p w:rsidR="00B662FE" w:rsidRDefault="00957FA7">
            <w:pPr>
              <w:rPr>
                <w:rFonts w:eastAsia="仿宋_GB2312"/>
                <w:sz w:val="24"/>
              </w:rPr>
            </w:pPr>
            <w:r>
              <w:rPr>
                <w:rFonts w:eastAsia="仿宋_GB2312"/>
                <w:sz w:val="24"/>
              </w:rPr>
              <w:t>1.</w:t>
            </w:r>
            <w:r>
              <w:rPr>
                <w:rFonts w:eastAsia="仿宋_GB2312" w:hint="eastAsia"/>
                <w:sz w:val="24"/>
              </w:rPr>
              <w:t>平台对每天运维人员配比达标率进行统计，配比达标率</w:t>
            </w:r>
            <w:r>
              <w:rPr>
                <w:rFonts w:eastAsia="仿宋_GB2312" w:hint="eastAsia"/>
                <w:sz w:val="24"/>
              </w:rPr>
              <w:t>=</w:t>
            </w:r>
            <w:r>
              <w:rPr>
                <w:rFonts w:eastAsia="仿宋_GB2312" w:hint="eastAsia"/>
                <w:sz w:val="24"/>
              </w:rPr>
              <w:t>运维人员配比大于等于</w:t>
            </w:r>
            <w:r>
              <w:rPr>
                <w:rFonts w:eastAsia="仿宋_GB2312" w:hint="eastAsia"/>
                <w:sz w:val="24"/>
              </w:rPr>
              <w:t>0.3%</w:t>
            </w:r>
            <w:r>
              <w:rPr>
                <w:rFonts w:eastAsia="仿宋_GB2312" w:hint="eastAsia"/>
                <w:sz w:val="24"/>
              </w:rPr>
              <w:t>的天数</w:t>
            </w:r>
            <w:r>
              <w:rPr>
                <w:rFonts w:eastAsia="仿宋_GB2312" w:hint="eastAsia"/>
                <w:sz w:val="24"/>
              </w:rPr>
              <w:t>/</w:t>
            </w:r>
            <w:r>
              <w:rPr>
                <w:rFonts w:eastAsia="仿宋_GB2312" w:hint="eastAsia"/>
                <w:sz w:val="24"/>
              </w:rPr>
              <w:t>当月总天数，得分</w:t>
            </w:r>
            <w:r>
              <w:rPr>
                <w:rFonts w:eastAsia="仿宋_GB2312" w:hint="eastAsia"/>
                <w:sz w:val="24"/>
              </w:rPr>
              <w:t>=</w:t>
            </w:r>
            <w:r>
              <w:rPr>
                <w:rFonts w:eastAsia="仿宋_GB2312" w:hint="eastAsia"/>
                <w:sz w:val="24"/>
              </w:rPr>
              <w:t>配比达标率</w:t>
            </w:r>
            <w:r>
              <w:rPr>
                <w:rFonts w:eastAsia="仿宋_GB2312" w:hint="eastAsia"/>
                <w:sz w:val="24"/>
              </w:rPr>
              <w:t>*</w:t>
            </w:r>
            <w:r>
              <w:rPr>
                <w:rFonts w:eastAsia="仿宋_GB2312" w:hint="eastAsia"/>
                <w:sz w:val="24"/>
              </w:rPr>
              <w:t>满分。</w:t>
            </w:r>
          </w:p>
          <w:p w:rsidR="00B662FE" w:rsidRDefault="00957FA7">
            <w:pPr>
              <w:rPr>
                <w:rFonts w:eastAsia="仿宋_GB2312"/>
                <w:sz w:val="24"/>
              </w:rPr>
            </w:pPr>
            <w:r>
              <w:rPr>
                <w:rFonts w:eastAsia="仿宋_GB2312"/>
                <w:sz w:val="24"/>
              </w:rPr>
              <w:t>2.</w:t>
            </w:r>
            <w:r>
              <w:rPr>
                <w:rFonts w:eastAsia="仿宋_GB2312"/>
                <w:sz w:val="24"/>
              </w:rPr>
              <w:t>巡查检查过程中，每发现</w:t>
            </w:r>
            <w:r>
              <w:rPr>
                <w:rFonts w:eastAsia="仿宋_GB2312"/>
                <w:sz w:val="24"/>
              </w:rPr>
              <w:t>1</w:t>
            </w:r>
            <w:r>
              <w:rPr>
                <w:rFonts w:eastAsia="仿宋_GB2312"/>
                <w:sz w:val="24"/>
              </w:rPr>
              <w:t>次运维人员未统一着装的，扣</w:t>
            </w:r>
            <w:r>
              <w:rPr>
                <w:rFonts w:eastAsia="仿宋_GB2312"/>
                <w:sz w:val="24"/>
              </w:rPr>
              <w:t>0.5</w:t>
            </w:r>
            <w:r>
              <w:rPr>
                <w:rFonts w:eastAsia="仿宋_GB2312"/>
                <w:sz w:val="24"/>
              </w:rPr>
              <w:t>分，扣完为止。</w:t>
            </w:r>
          </w:p>
          <w:p w:rsidR="00B662FE" w:rsidRDefault="00957FA7">
            <w:pPr>
              <w:rPr>
                <w:rFonts w:eastAsia="仿宋_GB2312"/>
                <w:sz w:val="24"/>
              </w:rPr>
            </w:pPr>
            <w:r>
              <w:rPr>
                <w:rFonts w:eastAsia="仿宋_GB2312"/>
                <w:sz w:val="24"/>
              </w:rPr>
              <w:t>每月度按累计结果计分，每季度取月度平均值。</w:t>
            </w:r>
          </w:p>
        </w:tc>
        <w:tc>
          <w:tcPr>
            <w:tcW w:w="326" w:type="pc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t>扣分项</w:t>
            </w:r>
          </w:p>
        </w:tc>
        <w:tc>
          <w:tcPr>
            <w:tcW w:w="632" w:type="pct"/>
            <w:shd w:val="clear" w:color="auto" w:fill="FFFFFF"/>
          </w:tcPr>
          <w:p w:rsidR="00B662FE" w:rsidRDefault="00B662FE">
            <w:pPr>
              <w:jc w:val="center"/>
              <w:rPr>
                <w:rFonts w:eastAsia="仿宋_GB2312"/>
                <w:sz w:val="24"/>
              </w:rPr>
            </w:pPr>
          </w:p>
        </w:tc>
      </w:tr>
      <w:tr w:rsidR="00B662FE">
        <w:trPr>
          <w:cantSplit/>
          <w:trHeight w:val="4632"/>
          <w:jc w:val="center"/>
        </w:trPr>
        <w:tc>
          <w:tcPr>
            <w:tcW w:w="325" w:type="pc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t>用户服务（</w:t>
            </w:r>
            <w:r>
              <w:rPr>
                <w:rFonts w:eastAsia="仿宋_GB2312"/>
                <w:sz w:val="24"/>
              </w:rPr>
              <w:t>20</w:t>
            </w:r>
            <w:r>
              <w:rPr>
                <w:rFonts w:eastAsia="仿宋_GB2312"/>
                <w:sz w:val="24"/>
              </w:rPr>
              <w:t>分）</w:t>
            </w:r>
          </w:p>
        </w:tc>
        <w:tc>
          <w:tcPr>
            <w:tcW w:w="491" w:type="pct"/>
            <w:shd w:val="clear" w:color="auto" w:fill="FFFFFF"/>
            <w:vAlign w:val="center"/>
          </w:tcPr>
          <w:p w:rsidR="00B662FE" w:rsidRDefault="00957FA7">
            <w:pPr>
              <w:jc w:val="center"/>
              <w:rPr>
                <w:rFonts w:eastAsia="仿宋_GB2312"/>
                <w:sz w:val="24"/>
              </w:rPr>
            </w:pPr>
            <w:r>
              <w:rPr>
                <w:rFonts w:eastAsia="仿宋_GB2312"/>
                <w:sz w:val="24"/>
              </w:rPr>
              <w:t>车辆完好率和整洁度</w:t>
            </w:r>
          </w:p>
          <w:p w:rsidR="00B662FE" w:rsidRDefault="00957FA7">
            <w:pPr>
              <w:jc w:val="center"/>
              <w:rPr>
                <w:rFonts w:eastAsia="仿宋_GB2312"/>
                <w:sz w:val="24"/>
              </w:rPr>
            </w:pPr>
            <w:r>
              <w:rPr>
                <w:rFonts w:eastAsia="仿宋_GB2312"/>
                <w:sz w:val="24"/>
              </w:rPr>
              <w:t>（</w:t>
            </w:r>
            <w:r>
              <w:rPr>
                <w:rFonts w:eastAsia="仿宋_GB2312" w:hint="eastAsia"/>
                <w:sz w:val="24"/>
              </w:rPr>
              <w:t>4</w:t>
            </w:r>
            <w:r>
              <w:rPr>
                <w:rFonts w:eastAsia="仿宋_GB2312"/>
                <w:sz w:val="24"/>
              </w:rPr>
              <w:t>分）</w:t>
            </w:r>
          </w:p>
        </w:tc>
        <w:tc>
          <w:tcPr>
            <w:tcW w:w="1576" w:type="pct"/>
            <w:shd w:val="clear" w:color="auto" w:fill="FFFFFF"/>
            <w:vAlign w:val="center"/>
          </w:tcPr>
          <w:p w:rsidR="00B662FE" w:rsidRDefault="00957FA7">
            <w:pPr>
              <w:rPr>
                <w:rFonts w:eastAsia="仿宋_GB2312"/>
                <w:sz w:val="24"/>
              </w:rPr>
            </w:pPr>
            <w:r>
              <w:rPr>
                <w:rFonts w:eastAsia="仿宋_GB2312"/>
                <w:sz w:val="24"/>
              </w:rPr>
              <w:t>1.</w:t>
            </w:r>
            <w:r>
              <w:rPr>
                <w:rFonts w:eastAsia="仿宋_GB2312"/>
                <w:sz w:val="24"/>
              </w:rPr>
              <w:t>车辆完好率（</w:t>
            </w:r>
            <w:r>
              <w:rPr>
                <w:rFonts w:eastAsia="仿宋_GB2312" w:hint="eastAsia"/>
                <w:sz w:val="24"/>
              </w:rPr>
              <w:t>2</w:t>
            </w:r>
            <w:r>
              <w:rPr>
                <w:rFonts w:eastAsia="仿宋_GB2312"/>
                <w:sz w:val="24"/>
              </w:rPr>
              <w:t>分）。用于考核企业投放运营的车辆整车及其主要部件安全、强度与性能是否符合</w:t>
            </w:r>
            <w:r>
              <w:rPr>
                <w:rFonts w:eastAsia="仿宋_GB2312"/>
                <w:sz w:val="24"/>
              </w:rPr>
              <w:t>GB 3565</w:t>
            </w:r>
            <w:r>
              <w:rPr>
                <w:rFonts w:eastAsia="仿宋_GB2312"/>
                <w:sz w:val="24"/>
              </w:rPr>
              <w:t>与</w:t>
            </w:r>
            <w:r>
              <w:rPr>
                <w:rFonts w:eastAsia="仿宋_GB2312"/>
                <w:sz w:val="24"/>
              </w:rPr>
              <w:t xml:space="preserve">GB/T </w:t>
            </w:r>
            <w:r>
              <w:rPr>
                <w:rFonts w:eastAsia="仿宋_GB2312"/>
                <w:sz w:val="24"/>
              </w:rPr>
              <w:t>19994</w:t>
            </w:r>
            <w:r>
              <w:rPr>
                <w:rFonts w:eastAsia="仿宋_GB2312"/>
                <w:sz w:val="24"/>
              </w:rPr>
              <w:t>要求。通过现场检查计分获得。车辆完好率</w:t>
            </w:r>
            <w:r>
              <w:rPr>
                <w:rFonts w:eastAsia="仿宋_GB2312"/>
                <w:sz w:val="24"/>
              </w:rPr>
              <w:t>=</w:t>
            </w:r>
            <w:r>
              <w:rPr>
                <w:rFonts w:eastAsia="仿宋_GB2312"/>
                <w:sz w:val="24"/>
              </w:rPr>
              <w:t>车况良好数</w:t>
            </w:r>
            <w:r>
              <w:rPr>
                <w:rFonts w:eastAsia="仿宋_GB2312"/>
                <w:sz w:val="24"/>
              </w:rPr>
              <w:t>/</w:t>
            </w:r>
            <w:r>
              <w:rPr>
                <w:rFonts w:eastAsia="仿宋_GB2312"/>
                <w:sz w:val="24"/>
              </w:rPr>
              <w:t>抽样车辆数。每月度各区累计检查车辆数量不低于实际运营车辆数量的</w:t>
            </w:r>
            <w:r>
              <w:rPr>
                <w:rFonts w:eastAsia="仿宋_GB2312"/>
                <w:sz w:val="24"/>
              </w:rPr>
              <w:t>2%</w:t>
            </w:r>
            <w:r>
              <w:rPr>
                <w:rFonts w:eastAsia="仿宋_GB2312"/>
                <w:sz w:val="24"/>
              </w:rPr>
              <w:t>且不少于</w:t>
            </w:r>
            <w:r>
              <w:rPr>
                <w:rFonts w:eastAsia="仿宋_GB2312"/>
                <w:sz w:val="24"/>
              </w:rPr>
              <w:t>2000</w:t>
            </w:r>
            <w:r>
              <w:rPr>
                <w:rFonts w:eastAsia="仿宋_GB2312"/>
                <w:sz w:val="24"/>
              </w:rPr>
              <w:t>辆。可结合扫码核查一并实施，检查范围应尽可能均匀，各街道、各企业均应覆盖。</w:t>
            </w:r>
          </w:p>
        </w:tc>
        <w:tc>
          <w:tcPr>
            <w:tcW w:w="371" w:type="pct"/>
            <w:shd w:val="clear" w:color="auto" w:fill="FFFFFF"/>
            <w:vAlign w:val="center"/>
          </w:tcPr>
          <w:p w:rsidR="00B662FE" w:rsidRDefault="00957FA7">
            <w:pPr>
              <w:jc w:val="center"/>
              <w:rPr>
                <w:rFonts w:eastAsia="仿宋_GB2312"/>
                <w:sz w:val="24"/>
              </w:rPr>
            </w:pPr>
            <w:r>
              <w:rPr>
                <w:rFonts w:eastAsia="仿宋_GB2312"/>
                <w:sz w:val="24"/>
              </w:rPr>
              <w:t>各区和第三方现场考核</w:t>
            </w:r>
          </w:p>
        </w:tc>
        <w:tc>
          <w:tcPr>
            <w:tcW w:w="1276" w:type="pct"/>
            <w:shd w:val="clear" w:color="auto" w:fill="FFFFFF"/>
            <w:vAlign w:val="center"/>
          </w:tcPr>
          <w:p w:rsidR="00B662FE" w:rsidRDefault="00957FA7">
            <w:pPr>
              <w:rPr>
                <w:rFonts w:eastAsia="仿宋_GB2312"/>
                <w:sz w:val="24"/>
              </w:rPr>
            </w:pPr>
            <w:r>
              <w:rPr>
                <w:rFonts w:eastAsia="仿宋_GB2312"/>
                <w:sz w:val="24"/>
              </w:rPr>
              <w:t>1.</w:t>
            </w:r>
            <w:r>
              <w:rPr>
                <w:rFonts w:eastAsia="仿宋_GB2312"/>
                <w:sz w:val="24"/>
              </w:rPr>
              <w:t>车辆完好率达到</w:t>
            </w:r>
            <w:r>
              <w:rPr>
                <w:rFonts w:eastAsia="仿宋_GB2312"/>
                <w:sz w:val="24"/>
              </w:rPr>
              <w:t>100%</w:t>
            </w:r>
            <w:r>
              <w:rPr>
                <w:rFonts w:eastAsia="仿宋_GB2312"/>
                <w:sz w:val="24"/>
              </w:rPr>
              <w:t>的，得满分；车辆完好率小于等于</w:t>
            </w:r>
            <w:r>
              <w:rPr>
                <w:rFonts w:eastAsia="仿宋_GB2312"/>
                <w:sz w:val="24"/>
              </w:rPr>
              <w:t>95%</w:t>
            </w:r>
            <w:r>
              <w:rPr>
                <w:rFonts w:eastAsia="仿宋_GB2312"/>
                <w:sz w:val="24"/>
              </w:rPr>
              <w:t>的，得</w:t>
            </w:r>
            <w:r>
              <w:rPr>
                <w:rFonts w:eastAsia="仿宋_GB2312"/>
                <w:sz w:val="24"/>
              </w:rPr>
              <w:t>0</w:t>
            </w:r>
            <w:r>
              <w:rPr>
                <w:rFonts w:eastAsia="仿宋_GB2312"/>
                <w:sz w:val="24"/>
              </w:rPr>
              <w:t>分；车辆完好率大于</w:t>
            </w:r>
            <w:r>
              <w:rPr>
                <w:rFonts w:eastAsia="仿宋_GB2312"/>
                <w:sz w:val="24"/>
              </w:rPr>
              <w:t>95%</w:t>
            </w:r>
            <w:r>
              <w:rPr>
                <w:rFonts w:eastAsia="仿宋_GB2312"/>
                <w:sz w:val="24"/>
              </w:rPr>
              <w:t>小于</w:t>
            </w:r>
            <w:r>
              <w:rPr>
                <w:rFonts w:eastAsia="仿宋_GB2312"/>
                <w:sz w:val="24"/>
              </w:rPr>
              <w:t>100%</w:t>
            </w:r>
            <w:r>
              <w:rPr>
                <w:rFonts w:eastAsia="仿宋_GB2312"/>
                <w:sz w:val="24"/>
              </w:rPr>
              <w:t>的，得分</w:t>
            </w:r>
            <w:r>
              <w:rPr>
                <w:rFonts w:eastAsia="仿宋_GB2312"/>
                <w:sz w:val="24"/>
              </w:rPr>
              <w:t>=</w:t>
            </w:r>
            <w:r>
              <w:rPr>
                <w:rFonts w:eastAsia="仿宋_GB2312"/>
                <w:sz w:val="24"/>
              </w:rPr>
              <w:t>（车辆完好率</w:t>
            </w:r>
            <w:r>
              <w:rPr>
                <w:rFonts w:eastAsia="仿宋_GB2312"/>
                <w:sz w:val="24"/>
              </w:rPr>
              <w:t>-95%</w:t>
            </w:r>
            <w:r>
              <w:rPr>
                <w:rFonts w:eastAsia="仿宋_GB2312"/>
                <w:sz w:val="24"/>
              </w:rPr>
              <w:t>）</w:t>
            </w:r>
            <w:r>
              <w:rPr>
                <w:rFonts w:eastAsia="仿宋_GB2312"/>
                <w:sz w:val="24"/>
              </w:rPr>
              <w:t>/5%*</w:t>
            </w:r>
            <w:r>
              <w:rPr>
                <w:rFonts w:eastAsia="仿宋_GB2312"/>
                <w:sz w:val="24"/>
              </w:rPr>
              <w:t>满分。</w:t>
            </w:r>
          </w:p>
          <w:p w:rsidR="00B662FE" w:rsidRDefault="00957FA7">
            <w:pPr>
              <w:rPr>
                <w:rFonts w:eastAsia="仿宋_GB2312"/>
                <w:sz w:val="24"/>
              </w:rPr>
            </w:pPr>
            <w:r>
              <w:rPr>
                <w:rFonts w:eastAsia="仿宋_GB2312"/>
                <w:sz w:val="24"/>
              </w:rPr>
              <w:t>每月度按累计结果计分，每季度取月度平均值。</w:t>
            </w:r>
          </w:p>
        </w:tc>
        <w:tc>
          <w:tcPr>
            <w:tcW w:w="326" w:type="pc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t>打分项</w:t>
            </w:r>
          </w:p>
        </w:tc>
        <w:tc>
          <w:tcPr>
            <w:tcW w:w="632" w:type="pct"/>
            <w:vMerge w:val="restart"/>
            <w:shd w:val="clear" w:color="auto" w:fill="FFFFFF"/>
          </w:tcPr>
          <w:p w:rsidR="00B662FE" w:rsidRDefault="00B662FE">
            <w:pPr>
              <w:jc w:val="center"/>
              <w:rPr>
                <w:rFonts w:eastAsia="仿宋_GB2312"/>
                <w:sz w:val="24"/>
              </w:rPr>
            </w:pPr>
          </w:p>
        </w:tc>
      </w:tr>
      <w:tr w:rsidR="00B662FE">
        <w:trPr>
          <w:cantSplit/>
          <w:trHeight w:val="7977"/>
          <w:jc w:val="center"/>
        </w:trPr>
        <w:tc>
          <w:tcPr>
            <w:tcW w:w="325" w:type="pc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lastRenderedPageBreak/>
              <w:t>用户服务（</w:t>
            </w:r>
            <w:r>
              <w:rPr>
                <w:rFonts w:eastAsia="仿宋_GB2312"/>
                <w:sz w:val="24"/>
              </w:rPr>
              <w:t>20</w:t>
            </w:r>
            <w:r>
              <w:rPr>
                <w:rFonts w:eastAsia="仿宋_GB2312"/>
                <w:sz w:val="24"/>
              </w:rPr>
              <w:t>分）</w:t>
            </w:r>
          </w:p>
        </w:tc>
        <w:tc>
          <w:tcPr>
            <w:tcW w:w="491" w:type="pct"/>
            <w:shd w:val="clear" w:color="auto" w:fill="FFFFFF"/>
            <w:vAlign w:val="center"/>
          </w:tcPr>
          <w:p w:rsidR="00B662FE" w:rsidRDefault="00957FA7">
            <w:pPr>
              <w:jc w:val="center"/>
              <w:rPr>
                <w:rFonts w:eastAsia="仿宋_GB2312"/>
                <w:sz w:val="24"/>
              </w:rPr>
            </w:pPr>
            <w:r>
              <w:rPr>
                <w:rFonts w:eastAsia="仿宋_GB2312"/>
                <w:sz w:val="24"/>
              </w:rPr>
              <w:t>车辆完好率和整洁度</w:t>
            </w:r>
          </w:p>
          <w:p w:rsidR="00B662FE" w:rsidRDefault="00957FA7">
            <w:pPr>
              <w:jc w:val="center"/>
              <w:rPr>
                <w:rFonts w:eastAsia="仿宋_GB2312"/>
                <w:sz w:val="24"/>
              </w:rPr>
            </w:pPr>
            <w:r>
              <w:rPr>
                <w:rFonts w:eastAsia="仿宋_GB2312"/>
                <w:sz w:val="24"/>
              </w:rPr>
              <w:t>（</w:t>
            </w:r>
            <w:r>
              <w:rPr>
                <w:rFonts w:eastAsia="仿宋_GB2312" w:hint="eastAsia"/>
                <w:sz w:val="24"/>
              </w:rPr>
              <w:t>4</w:t>
            </w:r>
            <w:r>
              <w:rPr>
                <w:rFonts w:eastAsia="仿宋_GB2312"/>
                <w:sz w:val="24"/>
              </w:rPr>
              <w:t>分）</w:t>
            </w:r>
          </w:p>
        </w:tc>
        <w:tc>
          <w:tcPr>
            <w:tcW w:w="1576" w:type="pct"/>
            <w:shd w:val="clear" w:color="auto" w:fill="FFFFFF"/>
            <w:vAlign w:val="center"/>
          </w:tcPr>
          <w:p w:rsidR="00B662FE" w:rsidRDefault="00957FA7">
            <w:pPr>
              <w:rPr>
                <w:rFonts w:eastAsia="仿宋_GB2312"/>
                <w:sz w:val="24"/>
              </w:rPr>
            </w:pPr>
            <w:r>
              <w:rPr>
                <w:rFonts w:eastAsia="仿宋_GB2312"/>
                <w:sz w:val="24"/>
              </w:rPr>
              <w:t>2.</w:t>
            </w:r>
            <w:r>
              <w:rPr>
                <w:rFonts w:eastAsia="仿宋_GB2312"/>
                <w:sz w:val="24"/>
              </w:rPr>
              <w:t>车辆整洁度（</w:t>
            </w:r>
            <w:r>
              <w:rPr>
                <w:rFonts w:eastAsia="仿宋_GB2312"/>
                <w:sz w:val="24"/>
              </w:rPr>
              <w:t>2</w:t>
            </w:r>
            <w:r>
              <w:rPr>
                <w:rFonts w:eastAsia="仿宋_GB2312"/>
                <w:sz w:val="24"/>
              </w:rPr>
              <w:t>分）。用于考核企业是否保持投放车辆整洁。通过现场检查计分获得。车辆整洁度</w:t>
            </w:r>
            <w:r>
              <w:rPr>
                <w:rFonts w:eastAsia="仿宋_GB2312"/>
                <w:sz w:val="24"/>
              </w:rPr>
              <w:t>=</w:t>
            </w:r>
            <w:r>
              <w:rPr>
                <w:rFonts w:eastAsia="仿宋_GB2312"/>
                <w:sz w:val="24"/>
              </w:rPr>
              <w:t>整洁车辆数</w:t>
            </w:r>
            <w:r>
              <w:rPr>
                <w:rFonts w:eastAsia="仿宋_GB2312"/>
                <w:sz w:val="24"/>
              </w:rPr>
              <w:t>/</w:t>
            </w:r>
            <w:r>
              <w:rPr>
                <w:rFonts w:eastAsia="仿宋_GB2312"/>
                <w:sz w:val="24"/>
              </w:rPr>
              <w:t>抽样车辆数。其中，整洁指车辆整车（含车身、车座、车把、车尾等主要部件）无广告，</w:t>
            </w:r>
            <w:r>
              <w:rPr>
                <w:rFonts w:eastAsia="仿宋_GB2312" w:hint="eastAsia"/>
                <w:sz w:val="24"/>
              </w:rPr>
              <w:t>车筐无杂物，</w:t>
            </w:r>
            <w:r>
              <w:rPr>
                <w:rFonts w:eastAsia="仿宋_GB2312"/>
                <w:sz w:val="24"/>
              </w:rPr>
              <w:t>车座无明显灰尘。每月度各区累计检查车辆数量不低于实际运营车辆数量的</w:t>
            </w:r>
            <w:r>
              <w:rPr>
                <w:rFonts w:eastAsia="仿宋_GB2312"/>
                <w:sz w:val="24"/>
              </w:rPr>
              <w:t>2%</w:t>
            </w:r>
            <w:r>
              <w:rPr>
                <w:rFonts w:eastAsia="仿宋_GB2312"/>
                <w:sz w:val="24"/>
              </w:rPr>
              <w:t>且不少于</w:t>
            </w:r>
            <w:r>
              <w:rPr>
                <w:rFonts w:eastAsia="仿宋_GB2312"/>
                <w:sz w:val="24"/>
              </w:rPr>
              <w:t>2000</w:t>
            </w:r>
            <w:r>
              <w:rPr>
                <w:rFonts w:eastAsia="仿宋_GB2312"/>
                <w:sz w:val="24"/>
              </w:rPr>
              <w:t>辆。可结合扫码核查一并实施，检查范围应尽可能均匀，各街道、各企业均应覆盖。</w:t>
            </w:r>
          </w:p>
        </w:tc>
        <w:tc>
          <w:tcPr>
            <w:tcW w:w="371" w:type="pct"/>
            <w:shd w:val="clear" w:color="auto" w:fill="FFFFFF"/>
            <w:vAlign w:val="center"/>
          </w:tcPr>
          <w:p w:rsidR="00B662FE" w:rsidRDefault="00957FA7">
            <w:pPr>
              <w:jc w:val="center"/>
              <w:rPr>
                <w:rFonts w:eastAsia="仿宋_GB2312"/>
                <w:sz w:val="24"/>
              </w:rPr>
            </w:pPr>
            <w:r>
              <w:rPr>
                <w:rFonts w:eastAsia="仿宋_GB2312"/>
                <w:sz w:val="24"/>
              </w:rPr>
              <w:t>各区和第三方现场考核</w:t>
            </w:r>
          </w:p>
        </w:tc>
        <w:tc>
          <w:tcPr>
            <w:tcW w:w="1276" w:type="pct"/>
            <w:shd w:val="clear" w:color="auto" w:fill="FFFFFF"/>
            <w:vAlign w:val="center"/>
          </w:tcPr>
          <w:p w:rsidR="00B662FE" w:rsidRDefault="00957FA7">
            <w:pPr>
              <w:rPr>
                <w:rFonts w:eastAsia="仿宋_GB2312"/>
                <w:sz w:val="24"/>
              </w:rPr>
            </w:pPr>
            <w:r>
              <w:rPr>
                <w:rFonts w:eastAsia="仿宋_GB2312"/>
                <w:sz w:val="24"/>
              </w:rPr>
              <w:t>2.</w:t>
            </w:r>
            <w:r>
              <w:rPr>
                <w:rFonts w:eastAsia="仿宋_GB2312"/>
                <w:sz w:val="24"/>
              </w:rPr>
              <w:t>车辆整洁度达到</w:t>
            </w:r>
            <w:r>
              <w:rPr>
                <w:rFonts w:eastAsia="仿宋_GB2312"/>
                <w:sz w:val="24"/>
              </w:rPr>
              <w:t>100%</w:t>
            </w:r>
            <w:r>
              <w:rPr>
                <w:rFonts w:eastAsia="仿宋_GB2312"/>
                <w:sz w:val="24"/>
              </w:rPr>
              <w:t>的，得满分；车辆整洁度小于等于</w:t>
            </w:r>
            <w:r>
              <w:rPr>
                <w:rFonts w:eastAsia="仿宋_GB2312"/>
                <w:sz w:val="24"/>
              </w:rPr>
              <w:t>60%</w:t>
            </w:r>
            <w:r>
              <w:rPr>
                <w:rFonts w:eastAsia="仿宋_GB2312"/>
                <w:sz w:val="24"/>
              </w:rPr>
              <w:t>的，得</w:t>
            </w:r>
            <w:r>
              <w:rPr>
                <w:rFonts w:eastAsia="仿宋_GB2312"/>
                <w:sz w:val="24"/>
              </w:rPr>
              <w:t>0</w:t>
            </w:r>
            <w:r>
              <w:rPr>
                <w:rFonts w:eastAsia="仿宋_GB2312"/>
                <w:sz w:val="24"/>
              </w:rPr>
              <w:t>分；车辆整洁度大于</w:t>
            </w:r>
            <w:r>
              <w:rPr>
                <w:rFonts w:eastAsia="仿宋_GB2312"/>
                <w:sz w:val="24"/>
              </w:rPr>
              <w:t>60%</w:t>
            </w:r>
            <w:r>
              <w:rPr>
                <w:rFonts w:eastAsia="仿宋_GB2312"/>
                <w:sz w:val="24"/>
              </w:rPr>
              <w:t>小于</w:t>
            </w:r>
            <w:r>
              <w:rPr>
                <w:rFonts w:eastAsia="仿宋_GB2312"/>
                <w:sz w:val="24"/>
              </w:rPr>
              <w:t>100%</w:t>
            </w:r>
            <w:r>
              <w:rPr>
                <w:rFonts w:eastAsia="仿宋_GB2312"/>
                <w:sz w:val="24"/>
              </w:rPr>
              <w:t>的，得分</w:t>
            </w:r>
            <w:r>
              <w:rPr>
                <w:rFonts w:eastAsia="仿宋_GB2312"/>
                <w:sz w:val="24"/>
              </w:rPr>
              <w:t>=</w:t>
            </w:r>
            <w:r>
              <w:rPr>
                <w:rFonts w:eastAsia="仿宋_GB2312"/>
                <w:sz w:val="24"/>
              </w:rPr>
              <w:t>（车辆整洁度</w:t>
            </w:r>
            <w:r>
              <w:rPr>
                <w:rFonts w:eastAsia="仿宋_GB2312"/>
                <w:sz w:val="24"/>
              </w:rPr>
              <w:t>-60%</w:t>
            </w:r>
            <w:r>
              <w:rPr>
                <w:rFonts w:eastAsia="仿宋_GB2312"/>
                <w:sz w:val="24"/>
              </w:rPr>
              <w:t>）</w:t>
            </w:r>
            <w:r>
              <w:rPr>
                <w:rFonts w:eastAsia="仿宋_GB2312"/>
                <w:sz w:val="24"/>
              </w:rPr>
              <w:t>/40%*</w:t>
            </w:r>
            <w:r>
              <w:rPr>
                <w:rFonts w:eastAsia="仿宋_GB2312"/>
                <w:sz w:val="24"/>
              </w:rPr>
              <w:t>满分。</w:t>
            </w:r>
          </w:p>
          <w:p w:rsidR="00B662FE" w:rsidRDefault="00957FA7">
            <w:pPr>
              <w:rPr>
                <w:rFonts w:eastAsia="仿宋_GB2312"/>
                <w:sz w:val="24"/>
              </w:rPr>
            </w:pPr>
            <w:r>
              <w:rPr>
                <w:rFonts w:eastAsia="仿宋_GB2312"/>
                <w:sz w:val="24"/>
              </w:rPr>
              <w:t>每月度按累计结果计分，每季度取月度平均值。</w:t>
            </w:r>
          </w:p>
        </w:tc>
        <w:tc>
          <w:tcPr>
            <w:tcW w:w="326" w:type="pc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t>打分项</w:t>
            </w:r>
          </w:p>
        </w:tc>
        <w:tc>
          <w:tcPr>
            <w:tcW w:w="632" w:type="pct"/>
            <w:vMerge/>
            <w:shd w:val="clear" w:color="auto" w:fill="FFFFFF"/>
          </w:tcPr>
          <w:p w:rsidR="00B662FE" w:rsidRDefault="00B662FE">
            <w:pPr>
              <w:jc w:val="center"/>
              <w:rPr>
                <w:rFonts w:eastAsia="仿宋_GB2312"/>
                <w:sz w:val="24"/>
              </w:rPr>
            </w:pPr>
          </w:p>
        </w:tc>
      </w:tr>
      <w:tr w:rsidR="00B662FE">
        <w:trPr>
          <w:cantSplit/>
          <w:trHeight w:val="8062"/>
          <w:jc w:val="center"/>
        </w:trPr>
        <w:tc>
          <w:tcPr>
            <w:tcW w:w="325" w:type="pc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lastRenderedPageBreak/>
              <w:t>用户服务（</w:t>
            </w:r>
            <w:r>
              <w:rPr>
                <w:rFonts w:eastAsia="仿宋_GB2312"/>
                <w:sz w:val="24"/>
              </w:rPr>
              <w:t>20</w:t>
            </w:r>
            <w:r>
              <w:rPr>
                <w:rFonts w:eastAsia="仿宋_GB2312"/>
                <w:sz w:val="24"/>
              </w:rPr>
              <w:t>分）</w:t>
            </w:r>
          </w:p>
        </w:tc>
        <w:tc>
          <w:tcPr>
            <w:tcW w:w="491" w:type="pct"/>
            <w:shd w:val="clear" w:color="auto" w:fill="FFFFFF"/>
            <w:vAlign w:val="center"/>
          </w:tcPr>
          <w:p w:rsidR="00B662FE" w:rsidRDefault="00957FA7">
            <w:pPr>
              <w:jc w:val="center"/>
              <w:rPr>
                <w:rFonts w:eastAsia="仿宋_GB2312"/>
                <w:sz w:val="24"/>
              </w:rPr>
            </w:pPr>
            <w:r>
              <w:rPr>
                <w:rFonts w:eastAsia="仿宋_GB2312"/>
                <w:sz w:val="24"/>
              </w:rPr>
              <w:t>投诉举报办理</w:t>
            </w:r>
            <w:r>
              <w:rPr>
                <w:rFonts w:eastAsia="仿宋_GB2312"/>
                <w:sz w:val="24"/>
              </w:rPr>
              <w:t>（</w:t>
            </w:r>
            <w:r>
              <w:rPr>
                <w:rFonts w:eastAsia="仿宋_GB2312" w:hint="eastAsia"/>
                <w:sz w:val="24"/>
              </w:rPr>
              <w:t>7</w:t>
            </w:r>
            <w:r>
              <w:rPr>
                <w:rFonts w:eastAsia="仿宋_GB2312"/>
                <w:sz w:val="24"/>
              </w:rPr>
              <w:t>分）</w:t>
            </w:r>
          </w:p>
        </w:tc>
        <w:tc>
          <w:tcPr>
            <w:tcW w:w="1576" w:type="pct"/>
            <w:shd w:val="clear" w:color="auto" w:fill="FFFFFF"/>
            <w:vAlign w:val="center"/>
          </w:tcPr>
          <w:p w:rsidR="00B662FE" w:rsidRDefault="00957FA7">
            <w:pPr>
              <w:rPr>
                <w:rFonts w:eastAsia="仿宋_GB2312"/>
                <w:sz w:val="24"/>
              </w:rPr>
            </w:pPr>
            <w:r>
              <w:rPr>
                <w:rFonts w:eastAsia="仿宋_GB2312"/>
                <w:sz w:val="24"/>
              </w:rPr>
              <w:t>用于考核企业对社会投诉举报的办理情况。通过市级交通行政管理部门统计、由第三方计分获得。市级交通行政管理部门汇总各企业通过</w:t>
            </w:r>
            <w:r>
              <w:rPr>
                <w:rFonts w:eastAsia="仿宋_GB2312"/>
                <w:sz w:val="24"/>
              </w:rPr>
              <w:t>12345</w:t>
            </w:r>
            <w:r>
              <w:rPr>
                <w:rFonts w:eastAsia="仿宋_GB2312"/>
                <w:sz w:val="24"/>
              </w:rPr>
              <w:t>、</w:t>
            </w:r>
            <w:r>
              <w:rPr>
                <w:rFonts w:eastAsia="仿宋_GB2312"/>
                <w:sz w:val="24"/>
              </w:rPr>
              <w:t>12328</w:t>
            </w:r>
            <w:r>
              <w:rPr>
                <w:rFonts w:eastAsia="仿宋_GB2312"/>
                <w:sz w:val="24"/>
              </w:rPr>
              <w:t>、</w:t>
            </w:r>
            <w:r>
              <w:rPr>
                <w:rFonts w:eastAsia="仿宋_GB2312"/>
                <w:sz w:val="24"/>
              </w:rPr>
              <w:t>400-167-6070</w:t>
            </w:r>
            <w:r>
              <w:rPr>
                <w:rFonts w:eastAsia="仿宋_GB2312"/>
                <w:sz w:val="24"/>
              </w:rPr>
              <w:t>、信访等渠道针对其车辆停放与调度、用户资金（押金、预付金）管理等相关的社会投诉举报的办结情况。</w:t>
            </w:r>
          </w:p>
        </w:tc>
        <w:tc>
          <w:tcPr>
            <w:tcW w:w="371" w:type="pct"/>
            <w:shd w:val="clear" w:color="auto" w:fill="FFFFFF"/>
            <w:vAlign w:val="center"/>
          </w:tcPr>
          <w:p w:rsidR="00B662FE" w:rsidRDefault="00957FA7">
            <w:pPr>
              <w:jc w:val="center"/>
              <w:rPr>
                <w:rFonts w:eastAsia="仿宋_GB2312"/>
                <w:sz w:val="24"/>
              </w:rPr>
            </w:pPr>
            <w:r>
              <w:rPr>
                <w:rFonts w:eastAsia="仿宋_GB2312"/>
                <w:sz w:val="24"/>
              </w:rPr>
              <w:t>市管理部门和行业协会提供、第三方调查统计</w:t>
            </w:r>
          </w:p>
        </w:tc>
        <w:tc>
          <w:tcPr>
            <w:tcW w:w="1276" w:type="pct"/>
            <w:shd w:val="clear" w:color="auto" w:fill="FFFFFF"/>
            <w:vAlign w:val="center"/>
          </w:tcPr>
          <w:p w:rsidR="00B662FE" w:rsidRDefault="00957FA7">
            <w:pPr>
              <w:rPr>
                <w:rFonts w:eastAsia="仿宋_GB2312"/>
                <w:sz w:val="24"/>
                <w:highlight w:val="yellow"/>
              </w:rPr>
            </w:pPr>
            <w:r>
              <w:rPr>
                <w:rFonts w:eastAsia="仿宋_GB2312"/>
                <w:sz w:val="24"/>
              </w:rPr>
              <w:t>未按照</w:t>
            </w:r>
            <w:r>
              <w:rPr>
                <w:rFonts w:eastAsia="仿宋_GB2312"/>
                <w:sz w:val="24"/>
              </w:rPr>
              <w:t>12345</w:t>
            </w:r>
            <w:r>
              <w:rPr>
                <w:rFonts w:eastAsia="仿宋_GB2312"/>
                <w:sz w:val="24"/>
              </w:rPr>
              <w:t>、</w:t>
            </w:r>
            <w:r>
              <w:rPr>
                <w:rFonts w:eastAsia="仿宋_GB2312"/>
                <w:sz w:val="24"/>
              </w:rPr>
              <w:t>12328</w:t>
            </w:r>
            <w:r>
              <w:rPr>
                <w:rFonts w:eastAsia="仿宋_GB2312"/>
                <w:sz w:val="24"/>
              </w:rPr>
              <w:t>、</w:t>
            </w:r>
            <w:r>
              <w:rPr>
                <w:rFonts w:eastAsia="仿宋_GB2312"/>
                <w:sz w:val="24"/>
              </w:rPr>
              <w:t>400-167-6070</w:t>
            </w:r>
            <w:r>
              <w:rPr>
                <w:rFonts w:eastAsia="仿宋_GB2312"/>
                <w:sz w:val="24"/>
              </w:rPr>
              <w:t>等举报投诉平台规定期限办结的，每件扣</w:t>
            </w:r>
            <w:r>
              <w:rPr>
                <w:rFonts w:eastAsia="仿宋_GB2312"/>
                <w:sz w:val="24"/>
              </w:rPr>
              <w:t>1</w:t>
            </w:r>
            <w:r>
              <w:rPr>
                <w:rFonts w:eastAsia="仿宋_GB2312"/>
                <w:sz w:val="24"/>
              </w:rPr>
              <w:t>分；在</w:t>
            </w:r>
            <w:r>
              <w:rPr>
                <w:rFonts w:eastAsia="仿宋_GB2312"/>
                <w:sz w:val="24"/>
              </w:rPr>
              <w:t>12345</w:t>
            </w:r>
            <w:r>
              <w:rPr>
                <w:rFonts w:eastAsia="仿宋_GB2312"/>
                <w:sz w:val="24"/>
              </w:rPr>
              <w:t>、</w:t>
            </w:r>
            <w:r>
              <w:rPr>
                <w:rFonts w:eastAsia="仿宋_GB2312"/>
                <w:sz w:val="24"/>
              </w:rPr>
              <w:t>12328</w:t>
            </w:r>
            <w:r>
              <w:rPr>
                <w:rFonts w:eastAsia="仿宋_GB2312"/>
                <w:sz w:val="24"/>
              </w:rPr>
              <w:t>、</w:t>
            </w:r>
            <w:r>
              <w:rPr>
                <w:rFonts w:eastAsia="仿宋_GB2312"/>
                <w:sz w:val="24"/>
              </w:rPr>
              <w:t>400-167-6070</w:t>
            </w:r>
            <w:r>
              <w:rPr>
                <w:rFonts w:eastAsia="仿宋_GB2312"/>
                <w:sz w:val="24"/>
              </w:rPr>
              <w:t>等举报投诉平台回访中，用户表示未解决投诉问题的，每件扣</w:t>
            </w:r>
            <w:r>
              <w:rPr>
                <w:rFonts w:eastAsia="仿宋_GB2312"/>
                <w:sz w:val="24"/>
              </w:rPr>
              <w:t>0.5</w:t>
            </w:r>
            <w:r>
              <w:rPr>
                <w:rFonts w:eastAsia="仿宋_GB2312"/>
                <w:sz w:val="24"/>
              </w:rPr>
              <w:t>分；在</w:t>
            </w:r>
            <w:r>
              <w:rPr>
                <w:rFonts w:eastAsia="仿宋_GB2312"/>
                <w:sz w:val="24"/>
              </w:rPr>
              <w:t>12345</w:t>
            </w:r>
            <w:r>
              <w:rPr>
                <w:rFonts w:eastAsia="仿宋_GB2312"/>
                <w:sz w:val="24"/>
              </w:rPr>
              <w:t>、</w:t>
            </w:r>
            <w:r>
              <w:rPr>
                <w:rFonts w:eastAsia="仿宋_GB2312"/>
                <w:sz w:val="24"/>
              </w:rPr>
              <w:t>12328</w:t>
            </w:r>
            <w:r>
              <w:rPr>
                <w:rFonts w:eastAsia="仿宋_GB2312"/>
                <w:sz w:val="24"/>
              </w:rPr>
              <w:t>、</w:t>
            </w:r>
            <w:r>
              <w:rPr>
                <w:rFonts w:eastAsia="仿宋_GB2312"/>
                <w:sz w:val="24"/>
              </w:rPr>
              <w:t>400-167-6070</w:t>
            </w:r>
            <w:r>
              <w:rPr>
                <w:rFonts w:eastAsia="仿宋_GB2312"/>
                <w:sz w:val="24"/>
              </w:rPr>
              <w:t>等举报投诉平台回访中，</w:t>
            </w:r>
            <w:r>
              <w:rPr>
                <w:rFonts w:eastAsia="仿宋_GB2312"/>
                <w:sz w:val="24"/>
              </w:rPr>
              <w:t>用户</w:t>
            </w:r>
            <w:r>
              <w:rPr>
                <w:rFonts w:eastAsia="仿宋_GB2312"/>
                <w:sz w:val="24"/>
              </w:rPr>
              <w:t>不满意，每件扣</w:t>
            </w:r>
            <w:r>
              <w:rPr>
                <w:rFonts w:eastAsia="仿宋_GB2312"/>
                <w:sz w:val="24"/>
              </w:rPr>
              <w:t>0.</w:t>
            </w:r>
            <w:r>
              <w:rPr>
                <w:rFonts w:eastAsia="仿宋_GB2312" w:hint="eastAsia"/>
                <w:sz w:val="24"/>
              </w:rPr>
              <w:t>1</w:t>
            </w:r>
            <w:r>
              <w:rPr>
                <w:rFonts w:eastAsia="仿宋_GB2312"/>
                <w:sz w:val="24"/>
              </w:rPr>
              <w:t>分</w:t>
            </w:r>
            <w:r>
              <w:rPr>
                <w:rFonts w:eastAsia="仿宋_GB2312"/>
                <w:sz w:val="24"/>
              </w:rPr>
              <w:t>，</w:t>
            </w:r>
            <w:r>
              <w:rPr>
                <w:rFonts w:eastAsia="仿宋_GB2312"/>
                <w:sz w:val="24"/>
              </w:rPr>
              <w:t>扣完为止。</w:t>
            </w:r>
          </w:p>
          <w:p w:rsidR="00B662FE" w:rsidRDefault="00957FA7">
            <w:pPr>
              <w:rPr>
                <w:rFonts w:eastAsia="仿宋_GB2312"/>
                <w:sz w:val="24"/>
              </w:rPr>
            </w:pPr>
            <w:r>
              <w:rPr>
                <w:rFonts w:eastAsia="仿宋_GB2312"/>
                <w:sz w:val="24"/>
              </w:rPr>
              <w:t>若</w:t>
            </w:r>
            <w:r>
              <w:rPr>
                <w:rFonts w:eastAsia="仿宋_GB2312" w:hint="eastAsia"/>
                <w:sz w:val="24"/>
              </w:rPr>
              <w:t>在一个考核周期内</w:t>
            </w:r>
            <w:r>
              <w:rPr>
                <w:rFonts w:eastAsia="仿宋_GB2312"/>
                <w:sz w:val="24"/>
              </w:rPr>
              <w:t>点位被</w:t>
            </w:r>
            <w:r>
              <w:rPr>
                <w:rFonts w:eastAsia="仿宋_GB2312" w:hint="eastAsia"/>
                <w:sz w:val="24"/>
              </w:rPr>
              <w:t>重复</w:t>
            </w:r>
            <w:r>
              <w:rPr>
                <w:rFonts w:eastAsia="仿宋_GB2312"/>
                <w:sz w:val="24"/>
              </w:rPr>
              <w:t>投诉，投诉</w:t>
            </w:r>
            <w:r>
              <w:rPr>
                <w:rFonts w:eastAsia="仿宋_GB2312" w:hint="eastAsia"/>
                <w:sz w:val="24"/>
              </w:rPr>
              <w:t>数量</w:t>
            </w:r>
            <w:r>
              <w:rPr>
                <w:rFonts w:eastAsia="仿宋_GB2312"/>
                <w:sz w:val="24"/>
              </w:rPr>
              <w:t>超过</w:t>
            </w:r>
            <w:r>
              <w:rPr>
                <w:rFonts w:eastAsia="仿宋_GB2312"/>
                <w:sz w:val="24"/>
              </w:rPr>
              <w:t>5</w:t>
            </w:r>
            <w:r>
              <w:rPr>
                <w:rFonts w:eastAsia="仿宋_GB2312"/>
                <w:sz w:val="24"/>
              </w:rPr>
              <w:t>次，扣</w:t>
            </w:r>
            <w:r>
              <w:rPr>
                <w:rFonts w:eastAsia="仿宋_GB2312"/>
                <w:sz w:val="24"/>
              </w:rPr>
              <w:t>1</w:t>
            </w:r>
            <w:r>
              <w:rPr>
                <w:rFonts w:eastAsia="仿宋_GB2312"/>
                <w:sz w:val="24"/>
              </w:rPr>
              <w:t>分。</w:t>
            </w:r>
          </w:p>
          <w:p w:rsidR="00B662FE" w:rsidRDefault="00957FA7">
            <w:pPr>
              <w:rPr>
                <w:rFonts w:eastAsia="仿宋_GB2312"/>
                <w:sz w:val="24"/>
              </w:rPr>
            </w:pPr>
            <w:r>
              <w:rPr>
                <w:rFonts w:eastAsia="仿宋_GB2312"/>
                <w:sz w:val="24"/>
              </w:rPr>
              <w:t>统计时剔除不合理、办理回复与回访结果不一致的诉求。</w:t>
            </w:r>
          </w:p>
          <w:p w:rsidR="00B662FE" w:rsidRDefault="00957FA7">
            <w:pPr>
              <w:rPr>
                <w:rFonts w:eastAsia="仿宋_GB2312"/>
                <w:sz w:val="24"/>
              </w:rPr>
            </w:pPr>
            <w:r>
              <w:rPr>
                <w:rFonts w:eastAsia="仿宋_GB2312"/>
                <w:sz w:val="24"/>
              </w:rPr>
              <w:t>每季度按累计结果扣分。</w:t>
            </w:r>
          </w:p>
        </w:tc>
        <w:tc>
          <w:tcPr>
            <w:tcW w:w="326" w:type="pc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t>扣分项</w:t>
            </w:r>
          </w:p>
        </w:tc>
        <w:tc>
          <w:tcPr>
            <w:tcW w:w="632" w:type="pct"/>
            <w:shd w:val="clear" w:color="auto" w:fill="FFFFFF"/>
          </w:tcPr>
          <w:p w:rsidR="00B662FE" w:rsidRDefault="00B662FE">
            <w:pPr>
              <w:jc w:val="center"/>
              <w:rPr>
                <w:rFonts w:eastAsia="仿宋_GB2312"/>
                <w:sz w:val="24"/>
              </w:rPr>
            </w:pPr>
          </w:p>
        </w:tc>
      </w:tr>
      <w:tr w:rsidR="00B662FE">
        <w:trPr>
          <w:cantSplit/>
          <w:trHeight w:val="3177"/>
          <w:jc w:val="center"/>
        </w:trPr>
        <w:tc>
          <w:tcPr>
            <w:tcW w:w="325" w:type="pct"/>
            <w:vMerge w:val="restar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lastRenderedPageBreak/>
              <w:t>用户服务（</w:t>
            </w:r>
            <w:r>
              <w:rPr>
                <w:rFonts w:eastAsia="仿宋_GB2312"/>
                <w:sz w:val="24"/>
              </w:rPr>
              <w:t>20</w:t>
            </w:r>
            <w:r>
              <w:rPr>
                <w:rFonts w:eastAsia="仿宋_GB2312"/>
                <w:sz w:val="24"/>
              </w:rPr>
              <w:t>分）</w:t>
            </w:r>
          </w:p>
        </w:tc>
        <w:tc>
          <w:tcPr>
            <w:tcW w:w="491" w:type="pct"/>
            <w:vMerge w:val="restart"/>
            <w:shd w:val="clear" w:color="auto" w:fill="FFFFFF"/>
            <w:vAlign w:val="center"/>
          </w:tcPr>
          <w:p w:rsidR="00B662FE" w:rsidRDefault="00957FA7">
            <w:pPr>
              <w:jc w:val="center"/>
              <w:rPr>
                <w:rFonts w:eastAsia="仿宋_GB2312"/>
                <w:sz w:val="24"/>
              </w:rPr>
            </w:pPr>
            <w:r>
              <w:rPr>
                <w:rFonts w:eastAsia="仿宋_GB2312"/>
                <w:sz w:val="24"/>
              </w:rPr>
              <w:t>宣传引导</w:t>
            </w:r>
          </w:p>
          <w:p w:rsidR="00B662FE" w:rsidRDefault="00957FA7">
            <w:pPr>
              <w:jc w:val="center"/>
              <w:rPr>
                <w:rFonts w:eastAsia="仿宋_GB2312"/>
                <w:sz w:val="24"/>
              </w:rPr>
            </w:pPr>
            <w:r>
              <w:rPr>
                <w:rFonts w:eastAsia="仿宋_GB2312"/>
                <w:sz w:val="24"/>
              </w:rPr>
              <w:t>（</w:t>
            </w:r>
            <w:r>
              <w:rPr>
                <w:rFonts w:eastAsia="仿宋_GB2312"/>
                <w:sz w:val="24"/>
              </w:rPr>
              <w:t>4</w:t>
            </w:r>
            <w:r>
              <w:rPr>
                <w:rFonts w:eastAsia="仿宋_GB2312"/>
                <w:sz w:val="24"/>
              </w:rPr>
              <w:t>分）</w:t>
            </w:r>
          </w:p>
        </w:tc>
        <w:tc>
          <w:tcPr>
            <w:tcW w:w="1576" w:type="pct"/>
            <w:shd w:val="clear" w:color="auto" w:fill="FFFFFF"/>
            <w:vAlign w:val="center"/>
          </w:tcPr>
          <w:p w:rsidR="00B662FE" w:rsidRDefault="00957FA7">
            <w:pPr>
              <w:rPr>
                <w:rFonts w:eastAsia="仿宋_GB2312"/>
                <w:sz w:val="24"/>
              </w:rPr>
            </w:pPr>
            <w:r>
              <w:rPr>
                <w:rFonts w:eastAsia="仿宋_GB2312"/>
                <w:sz w:val="24"/>
              </w:rPr>
              <w:t>1.</w:t>
            </w:r>
            <w:r>
              <w:rPr>
                <w:rFonts w:eastAsia="仿宋_GB2312"/>
                <w:sz w:val="24"/>
              </w:rPr>
              <w:t>用于考核企业是否利用客户端宣传骑行规范和停车规则，是否开展用户安全教育，是否向用户展示禁停区和入栏管理区，是否对联合限制骑行名单进行公示（</w:t>
            </w:r>
            <w:r>
              <w:rPr>
                <w:rFonts w:eastAsia="仿宋_GB2312"/>
                <w:sz w:val="24"/>
              </w:rPr>
              <w:t>2</w:t>
            </w:r>
            <w:r>
              <w:rPr>
                <w:rFonts w:eastAsia="仿宋_GB2312"/>
                <w:sz w:val="24"/>
              </w:rPr>
              <w:t>分）。通过企业报送、由第三方在手机客户端核验、现场检查计分获得。</w:t>
            </w:r>
          </w:p>
        </w:tc>
        <w:tc>
          <w:tcPr>
            <w:tcW w:w="371" w:type="pct"/>
            <w:shd w:val="clear" w:color="auto" w:fill="FFFFFF"/>
            <w:vAlign w:val="center"/>
          </w:tcPr>
          <w:p w:rsidR="00B662FE" w:rsidRDefault="00957FA7">
            <w:pPr>
              <w:jc w:val="center"/>
              <w:rPr>
                <w:rFonts w:eastAsia="仿宋_GB2312"/>
                <w:sz w:val="24"/>
              </w:rPr>
            </w:pPr>
            <w:r>
              <w:rPr>
                <w:rFonts w:eastAsia="仿宋_GB2312"/>
                <w:sz w:val="24"/>
              </w:rPr>
              <w:t>第三方</w:t>
            </w:r>
          </w:p>
          <w:p w:rsidR="00B662FE" w:rsidRDefault="00957FA7">
            <w:pPr>
              <w:jc w:val="center"/>
              <w:rPr>
                <w:rFonts w:eastAsia="仿宋_GB2312"/>
                <w:sz w:val="24"/>
              </w:rPr>
            </w:pPr>
            <w:r>
              <w:rPr>
                <w:rFonts w:eastAsia="仿宋_GB2312"/>
                <w:sz w:val="24"/>
              </w:rPr>
              <w:t>调查统计</w:t>
            </w:r>
          </w:p>
        </w:tc>
        <w:tc>
          <w:tcPr>
            <w:tcW w:w="1276" w:type="pct"/>
            <w:shd w:val="clear" w:color="auto" w:fill="FFFFFF"/>
            <w:vAlign w:val="center"/>
          </w:tcPr>
          <w:p w:rsidR="00B662FE" w:rsidRDefault="00957FA7">
            <w:pPr>
              <w:rPr>
                <w:rFonts w:eastAsia="仿宋_GB2312"/>
                <w:sz w:val="24"/>
              </w:rPr>
            </w:pPr>
            <w:r>
              <w:rPr>
                <w:rFonts w:eastAsia="仿宋_GB2312"/>
                <w:sz w:val="24"/>
              </w:rPr>
              <w:t>企业客户端未公示用户骑行规范和停车规则的，扣</w:t>
            </w:r>
            <w:r>
              <w:rPr>
                <w:rFonts w:eastAsia="仿宋_GB2312"/>
                <w:sz w:val="24"/>
              </w:rPr>
              <w:t>1</w:t>
            </w:r>
            <w:r>
              <w:rPr>
                <w:rFonts w:eastAsia="仿宋_GB2312"/>
                <w:sz w:val="24"/>
              </w:rPr>
              <w:t>分；企业客户端未开展用户安全教育的，扣</w:t>
            </w:r>
            <w:r>
              <w:rPr>
                <w:rFonts w:eastAsia="仿宋_GB2312"/>
                <w:sz w:val="24"/>
              </w:rPr>
              <w:t>1</w:t>
            </w:r>
            <w:r>
              <w:rPr>
                <w:rFonts w:eastAsia="仿宋_GB2312"/>
                <w:sz w:val="24"/>
              </w:rPr>
              <w:t>分；企业手机客户端未向用户展示禁停区、入栏管理区和规范停放区的，每发现</w:t>
            </w:r>
            <w:r>
              <w:rPr>
                <w:rFonts w:eastAsia="仿宋_GB2312"/>
                <w:sz w:val="24"/>
              </w:rPr>
              <w:t>1</w:t>
            </w:r>
            <w:r>
              <w:rPr>
                <w:rFonts w:eastAsia="仿宋_GB2312"/>
                <w:sz w:val="24"/>
              </w:rPr>
              <w:t>处，扣</w:t>
            </w:r>
            <w:r>
              <w:rPr>
                <w:rFonts w:eastAsia="仿宋_GB2312"/>
                <w:sz w:val="24"/>
              </w:rPr>
              <w:t>1</w:t>
            </w:r>
            <w:r>
              <w:rPr>
                <w:rFonts w:eastAsia="仿宋_GB2312"/>
                <w:sz w:val="24"/>
              </w:rPr>
              <w:t>分；企业未对联合限制骑行用户名单进行公示的，扣</w:t>
            </w:r>
            <w:r>
              <w:rPr>
                <w:rFonts w:eastAsia="仿宋_GB2312"/>
                <w:sz w:val="24"/>
              </w:rPr>
              <w:t>1</w:t>
            </w:r>
            <w:r>
              <w:rPr>
                <w:rFonts w:eastAsia="仿宋_GB2312"/>
                <w:sz w:val="24"/>
              </w:rPr>
              <w:t>分；</w:t>
            </w:r>
          </w:p>
          <w:p w:rsidR="00B662FE" w:rsidRDefault="00957FA7">
            <w:pPr>
              <w:rPr>
                <w:rFonts w:eastAsia="仿宋_GB2312"/>
                <w:sz w:val="24"/>
              </w:rPr>
            </w:pPr>
            <w:r>
              <w:rPr>
                <w:rFonts w:eastAsia="仿宋_GB2312"/>
                <w:sz w:val="24"/>
              </w:rPr>
              <w:t>每季度按累计结果扣分。</w:t>
            </w:r>
          </w:p>
        </w:tc>
        <w:tc>
          <w:tcPr>
            <w:tcW w:w="326" w:type="pc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t>扣分项</w:t>
            </w:r>
          </w:p>
        </w:tc>
        <w:tc>
          <w:tcPr>
            <w:tcW w:w="632" w:type="pct"/>
            <w:shd w:val="clear" w:color="auto" w:fill="FFFFFF"/>
          </w:tcPr>
          <w:p w:rsidR="00B662FE" w:rsidRDefault="00B662FE">
            <w:pPr>
              <w:jc w:val="center"/>
              <w:rPr>
                <w:rFonts w:eastAsia="仿宋_GB2312"/>
                <w:sz w:val="24"/>
              </w:rPr>
            </w:pPr>
          </w:p>
        </w:tc>
      </w:tr>
      <w:tr w:rsidR="00B662FE">
        <w:trPr>
          <w:cantSplit/>
          <w:trHeight w:val="4521"/>
          <w:jc w:val="center"/>
        </w:trPr>
        <w:tc>
          <w:tcPr>
            <w:tcW w:w="325" w:type="pct"/>
            <w:vMerge/>
            <w:shd w:val="clear" w:color="auto" w:fill="FFFFFF"/>
            <w:textDirection w:val="tbRlV"/>
            <w:vAlign w:val="center"/>
          </w:tcPr>
          <w:p w:rsidR="00B662FE" w:rsidRDefault="00B662FE">
            <w:pPr>
              <w:ind w:left="113" w:right="113"/>
              <w:jc w:val="center"/>
              <w:rPr>
                <w:rFonts w:eastAsia="仿宋_GB2312"/>
                <w:sz w:val="24"/>
              </w:rPr>
            </w:pPr>
          </w:p>
        </w:tc>
        <w:tc>
          <w:tcPr>
            <w:tcW w:w="491" w:type="pct"/>
            <w:vMerge/>
            <w:shd w:val="clear" w:color="auto" w:fill="FFFFFF"/>
            <w:vAlign w:val="center"/>
          </w:tcPr>
          <w:p w:rsidR="00B662FE" w:rsidRDefault="00B662FE">
            <w:pPr>
              <w:pStyle w:val="a4"/>
              <w:ind w:leftChars="0" w:left="0" w:rightChars="0" w:right="0"/>
              <w:jc w:val="center"/>
              <w:rPr>
                <w:rFonts w:eastAsia="仿宋_GB2312"/>
                <w:sz w:val="24"/>
              </w:rPr>
            </w:pPr>
          </w:p>
        </w:tc>
        <w:tc>
          <w:tcPr>
            <w:tcW w:w="1576" w:type="pct"/>
            <w:shd w:val="clear" w:color="auto" w:fill="FFFFFF"/>
            <w:vAlign w:val="center"/>
          </w:tcPr>
          <w:p w:rsidR="00B662FE" w:rsidRDefault="00957FA7">
            <w:pPr>
              <w:rPr>
                <w:rFonts w:eastAsia="仿宋_GB2312"/>
                <w:sz w:val="24"/>
              </w:rPr>
            </w:pPr>
            <w:r>
              <w:rPr>
                <w:rFonts w:eastAsia="仿宋_GB2312"/>
                <w:sz w:val="24"/>
              </w:rPr>
              <w:t>2.</w:t>
            </w:r>
            <w:r>
              <w:rPr>
                <w:rFonts w:eastAsia="仿宋_GB2312"/>
                <w:sz w:val="24"/>
              </w:rPr>
              <w:t>用于考核企业正面报道和负面舆情情况（</w:t>
            </w:r>
            <w:r>
              <w:rPr>
                <w:rFonts w:eastAsia="仿宋_GB2312"/>
                <w:sz w:val="24"/>
              </w:rPr>
              <w:t>2</w:t>
            </w:r>
            <w:r>
              <w:rPr>
                <w:rFonts w:eastAsia="仿宋_GB2312"/>
                <w:sz w:val="24"/>
              </w:rPr>
              <w:t>分）。</w:t>
            </w:r>
            <w:r>
              <w:rPr>
                <w:rFonts w:eastAsia="仿宋_GB2312"/>
                <w:sz w:val="24"/>
              </w:rPr>
              <w:t>正面报道需具有积极社会影响，</w:t>
            </w:r>
            <w:r>
              <w:rPr>
                <w:rFonts w:eastAsia="仿宋_GB2312" w:hint="eastAsia"/>
                <w:sz w:val="24"/>
              </w:rPr>
              <w:t>具体内容与</w:t>
            </w:r>
            <w:r>
              <w:rPr>
                <w:rFonts w:eastAsia="仿宋_GB2312" w:hint="eastAsia"/>
                <w:sz w:val="24"/>
              </w:rPr>
              <w:t>互联网租赁自行车行业相关，包括</w:t>
            </w:r>
            <w:r>
              <w:rPr>
                <w:rFonts w:eastAsia="仿宋_GB2312"/>
                <w:sz w:val="24"/>
              </w:rPr>
              <w:t>引导绿色出行和文明出行</w:t>
            </w:r>
            <w:r>
              <w:rPr>
                <w:rFonts w:eastAsia="仿宋_GB2312" w:hint="eastAsia"/>
                <w:sz w:val="24"/>
              </w:rPr>
              <w:t>、</w:t>
            </w:r>
            <w:r>
              <w:rPr>
                <w:rFonts w:eastAsia="仿宋_GB2312" w:hint="eastAsia"/>
                <w:sz w:val="24"/>
              </w:rPr>
              <w:t>提升运营服务水平、优化车辆停放秩序等，</w:t>
            </w:r>
            <w:r>
              <w:rPr>
                <w:rFonts w:eastAsia="仿宋_GB2312"/>
                <w:sz w:val="24"/>
              </w:rPr>
              <w:t>由企业自主提交、市管理部门认定、第三方统计获得。负面舆情由市管理部门提供、第三方统计舆情监测情况获得。</w:t>
            </w:r>
          </w:p>
          <w:p w:rsidR="00B662FE" w:rsidRDefault="00957FA7">
            <w:pPr>
              <w:rPr>
                <w:rFonts w:eastAsia="仿宋_GB2312"/>
                <w:sz w:val="24"/>
              </w:rPr>
            </w:pPr>
            <w:r>
              <w:rPr>
                <w:rFonts w:eastAsia="仿宋_GB2312" w:hint="eastAsia"/>
                <w:sz w:val="24"/>
              </w:rPr>
              <w:t>由市管理部门制定</w:t>
            </w:r>
            <w:r>
              <w:rPr>
                <w:rFonts w:eastAsia="仿宋_GB2312"/>
                <w:sz w:val="24"/>
              </w:rPr>
              <w:t>媒体清单，</w:t>
            </w:r>
            <w:r>
              <w:rPr>
                <w:rFonts w:eastAsia="仿宋_GB2312" w:hint="eastAsia"/>
                <w:sz w:val="24"/>
              </w:rPr>
              <w:t>并动态更新</w:t>
            </w:r>
            <w:r>
              <w:rPr>
                <w:rFonts w:eastAsia="仿宋_GB2312"/>
                <w:sz w:val="24"/>
              </w:rPr>
              <w:t>。</w:t>
            </w:r>
          </w:p>
        </w:tc>
        <w:tc>
          <w:tcPr>
            <w:tcW w:w="371" w:type="pct"/>
            <w:shd w:val="clear" w:color="auto" w:fill="FFFFFF"/>
            <w:vAlign w:val="center"/>
          </w:tcPr>
          <w:p w:rsidR="00B662FE" w:rsidRDefault="00957FA7">
            <w:pPr>
              <w:jc w:val="center"/>
              <w:rPr>
                <w:rFonts w:eastAsia="仿宋_GB2312"/>
                <w:sz w:val="24"/>
              </w:rPr>
            </w:pPr>
            <w:r>
              <w:rPr>
                <w:rFonts w:eastAsia="仿宋_GB2312"/>
                <w:sz w:val="24"/>
              </w:rPr>
              <w:t>第三方</w:t>
            </w:r>
          </w:p>
          <w:p w:rsidR="00B662FE" w:rsidRDefault="00957FA7">
            <w:pPr>
              <w:jc w:val="center"/>
              <w:rPr>
                <w:rFonts w:eastAsia="仿宋_GB2312"/>
                <w:sz w:val="24"/>
              </w:rPr>
            </w:pPr>
            <w:r>
              <w:rPr>
                <w:rFonts w:eastAsia="仿宋_GB2312"/>
                <w:sz w:val="24"/>
              </w:rPr>
              <w:t>调查统计</w:t>
            </w:r>
          </w:p>
        </w:tc>
        <w:tc>
          <w:tcPr>
            <w:tcW w:w="1276" w:type="pct"/>
            <w:shd w:val="clear" w:color="auto" w:fill="FFFFFF"/>
            <w:vAlign w:val="center"/>
          </w:tcPr>
          <w:p w:rsidR="00B662FE" w:rsidRDefault="00957FA7">
            <w:pPr>
              <w:rPr>
                <w:rFonts w:eastAsia="仿宋_GB2312"/>
                <w:sz w:val="24"/>
              </w:rPr>
            </w:pPr>
            <w:r>
              <w:rPr>
                <w:rFonts w:eastAsia="仿宋_GB2312"/>
                <w:sz w:val="24"/>
              </w:rPr>
              <w:t>被国家级媒体</w:t>
            </w:r>
            <w:r>
              <w:rPr>
                <w:rFonts w:eastAsia="仿宋_GB2312" w:hint="eastAsia"/>
                <w:sz w:val="24"/>
              </w:rPr>
              <w:t>、</w:t>
            </w:r>
            <w:r>
              <w:rPr>
                <w:rFonts w:eastAsia="仿宋_GB2312"/>
                <w:sz w:val="24"/>
              </w:rPr>
              <w:t>市属媒体或</w:t>
            </w:r>
            <w:r>
              <w:rPr>
                <w:rFonts w:eastAsia="仿宋_GB2312" w:hint="eastAsia"/>
                <w:sz w:val="24"/>
              </w:rPr>
              <w:t>市级委办局公众号等新媒体</w:t>
            </w:r>
            <w:r>
              <w:rPr>
                <w:rFonts w:eastAsia="仿宋_GB2312"/>
                <w:sz w:val="24"/>
              </w:rPr>
              <w:t>刊发的正面报道，</w:t>
            </w:r>
            <w:r>
              <w:rPr>
                <w:rFonts w:eastAsia="仿宋_GB2312" w:hint="eastAsia"/>
                <w:sz w:val="24"/>
              </w:rPr>
              <w:t>国家级媒体刊发的正面报道，</w:t>
            </w:r>
            <w:r>
              <w:rPr>
                <w:rFonts w:eastAsia="仿宋_GB2312"/>
                <w:sz w:val="24"/>
              </w:rPr>
              <w:t>每认定</w:t>
            </w:r>
            <w:r>
              <w:rPr>
                <w:rFonts w:eastAsia="仿宋_GB2312"/>
                <w:sz w:val="24"/>
              </w:rPr>
              <w:t>1</w:t>
            </w:r>
            <w:r>
              <w:rPr>
                <w:rFonts w:eastAsia="仿宋_GB2312"/>
                <w:sz w:val="24"/>
              </w:rPr>
              <w:t>起，加</w:t>
            </w:r>
            <w:r>
              <w:rPr>
                <w:rFonts w:eastAsia="仿宋_GB2312"/>
                <w:sz w:val="24"/>
              </w:rPr>
              <w:t>1</w:t>
            </w:r>
            <w:r>
              <w:rPr>
                <w:rFonts w:eastAsia="仿宋_GB2312"/>
                <w:sz w:val="24"/>
              </w:rPr>
              <w:t>分</w:t>
            </w:r>
            <w:r>
              <w:rPr>
                <w:rFonts w:eastAsia="仿宋_GB2312" w:hint="eastAsia"/>
                <w:sz w:val="24"/>
              </w:rPr>
              <w:t>，</w:t>
            </w:r>
            <w:r>
              <w:rPr>
                <w:rFonts w:eastAsia="仿宋_GB2312" w:hint="eastAsia"/>
                <w:sz w:val="24"/>
              </w:rPr>
              <w:t>市属媒体刊发的正面报道，</w:t>
            </w:r>
            <w:r>
              <w:rPr>
                <w:rFonts w:eastAsia="仿宋_GB2312"/>
                <w:sz w:val="24"/>
              </w:rPr>
              <w:t>每认定</w:t>
            </w:r>
            <w:r>
              <w:rPr>
                <w:rFonts w:eastAsia="仿宋_GB2312"/>
                <w:sz w:val="24"/>
              </w:rPr>
              <w:t>1</w:t>
            </w:r>
            <w:r>
              <w:rPr>
                <w:rFonts w:eastAsia="仿宋_GB2312"/>
                <w:sz w:val="24"/>
              </w:rPr>
              <w:t>起，加</w:t>
            </w:r>
            <w:r>
              <w:rPr>
                <w:rFonts w:eastAsia="仿宋_GB2312" w:hint="eastAsia"/>
                <w:sz w:val="24"/>
              </w:rPr>
              <w:t>0.5</w:t>
            </w:r>
            <w:r>
              <w:rPr>
                <w:rFonts w:eastAsia="仿宋_GB2312"/>
                <w:sz w:val="24"/>
              </w:rPr>
              <w:t>分</w:t>
            </w:r>
            <w:r>
              <w:rPr>
                <w:rFonts w:eastAsia="仿宋_GB2312" w:hint="eastAsia"/>
                <w:sz w:val="24"/>
              </w:rPr>
              <w:t>，</w:t>
            </w:r>
            <w:r>
              <w:rPr>
                <w:rFonts w:eastAsia="仿宋_GB2312" w:hint="eastAsia"/>
                <w:sz w:val="24"/>
              </w:rPr>
              <w:t>市级委办局公众号等新媒体</w:t>
            </w:r>
            <w:r>
              <w:rPr>
                <w:rFonts w:eastAsia="仿宋_GB2312"/>
                <w:sz w:val="24"/>
              </w:rPr>
              <w:t>刊发的正面报道</w:t>
            </w:r>
            <w:r>
              <w:rPr>
                <w:rFonts w:eastAsia="仿宋_GB2312" w:hint="eastAsia"/>
                <w:sz w:val="24"/>
              </w:rPr>
              <w:t>，</w:t>
            </w:r>
            <w:r>
              <w:rPr>
                <w:rFonts w:eastAsia="仿宋_GB2312"/>
                <w:sz w:val="24"/>
              </w:rPr>
              <w:t>每认定</w:t>
            </w:r>
            <w:r>
              <w:rPr>
                <w:rFonts w:eastAsia="仿宋_GB2312"/>
                <w:sz w:val="24"/>
              </w:rPr>
              <w:t>1</w:t>
            </w:r>
            <w:r>
              <w:rPr>
                <w:rFonts w:eastAsia="仿宋_GB2312"/>
                <w:sz w:val="24"/>
              </w:rPr>
              <w:t>起，加</w:t>
            </w:r>
            <w:r>
              <w:rPr>
                <w:rFonts w:eastAsia="仿宋_GB2312" w:hint="eastAsia"/>
                <w:sz w:val="24"/>
              </w:rPr>
              <w:t>0.2</w:t>
            </w:r>
            <w:r>
              <w:rPr>
                <w:rFonts w:eastAsia="仿宋_GB2312"/>
                <w:sz w:val="24"/>
              </w:rPr>
              <w:t>分。同一事项不重复加分</w:t>
            </w:r>
            <w:r>
              <w:rPr>
                <w:rFonts w:eastAsia="仿宋_GB2312" w:hint="eastAsia"/>
                <w:sz w:val="24"/>
              </w:rPr>
              <w:t>。</w:t>
            </w:r>
          </w:p>
          <w:p w:rsidR="00B662FE" w:rsidRDefault="00957FA7">
            <w:pPr>
              <w:rPr>
                <w:rFonts w:eastAsia="仿宋_GB2312"/>
                <w:sz w:val="24"/>
              </w:rPr>
            </w:pPr>
            <w:r>
              <w:rPr>
                <w:rFonts w:eastAsia="仿宋_GB2312"/>
                <w:sz w:val="24"/>
              </w:rPr>
              <w:t>被国家级</w:t>
            </w:r>
            <w:r>
              <w:rPr>
                <w:rFonts w:eastAsia="仿宋_GB2312" w:hint="eastAsia"/>
                <w:sz w:val="24"/>
              </w:rPr>
              <w:t>、</w:t>
            </w:r>
            <w:r>
              <w:rPr>
                <w:rFonts w:eastAsia="仿宋_GB2312"/>
                <w:sz w:val="24"/>
              </w:rPr>
              <w:t>市属媒体或</w:t>
            </w:r>
            <w:r>
              <w:rPr>
                <w:rFonts w:eastAsia="仿宋_GB2312" w:hint="eastAsia"/>
                <w:sz w:val="24"/>
              </w:rPr>
              <w:t>市级委办局公众号等新媒体</w:t>
            </w:r>
            <w:r>
              <w:rPr>
                <w:rFonts w:eastAsia="仿宋_GB2312"/>
                <w:sz w:val="24"/>
              </w:rPr>
              <w:t>报道出负面舆情的，每发生</w:t>
            </w:r>
            <w:r>
              <w:rPr>
                <w:rFonts w:eastAsia="仿宋_GB2312"/>
                <w:sz w:val="24"/>
              </w:rPr>
              <w:t>1</w:t>
            </w:r>
            <w:r>
              <w:rPr>
                <w:rFonts w:eastAsia="仿宋_GB2312"/>
                <w:sz w:val="24"/>
              </w:rPr>
              <w:t>起，扣</w:t>
            </w:r>
            <w:r>
              <w:rPr>
                <w:rFonts w:eastAsia="仿宋_GB2312"/>
                <w:sz w:val="24"/>
              </w:rPr>
              <w:t>1</w:t>
            </w:r>
            <w:r>
              <w:rPr>
                <w:rFonts w:eastAsia="仿宋_GB2312"/>
                <w:sz w:val="24"/>
              </w:rPr>
              <w:t>分。</w:t>
            </w:r>
          </w:p>
          <w:p w:rsidR="00B662FE" w:rsidRDefault="00957FA7">
            <w:pPr>
              <w:rPr>
                <w:rFonts w:eastAsia="仿宋_GB2312"/>
                <w:sz w:val="24"/>
              </w:rPr>
            </w:pPr>
            <w:r>
              <w:rPr>
                <w:rFonts w:eastAsia="仿宋_GB2312"/>
                <w:sz w:val="24"/>
              </w:rPr>
              <w:t>每季度按累计结果加、扣分。</w:t>
            </w:r>
          </w:p>
        </w:tc>
        <w:tc>
          <w:tcPr>
            <w:tcW w:w="326" w:type="pc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t>加分项、扣分项</w:t>
            </w:r>
          </w:p>
        </w:tc>
        <w:tc>
          <w:tcPr>
            <w:tcW w:w="632" w:type="pct"/>
            <w:shd w:val="clear" w:color="auto" w:fill="FFFFFF"/>
          </w:tcPr>
          <w:p w:rsidR="00B662FE" w:rsidRDefault="00B662FE">
            <w:pPr>
              <w:jc w:val="center"/>
              <w:rPr>
                <w:rFonts w:eastAsia="仿宋_GB2312"/>
                <w:sz w:val="24"/>
              </w:rPr>
            </w:pPr>
          </w:p>
        </w:tc>
      </w:tr>
      <w:tr w:rsidR="00B662FE">
        <w:trPr>
          <w:cantSplit/>
          <w:trHeight w:val="3100"/>
          <w:jc w:val="center"/>
        </w:trPr>
        <w:tc>
          <w:tcPr>
            <w:tcW w:w="325" w:type="pc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lastRenderedPageBreak/>
              <w:t>用户服务（</w:t>
            </w:r>
            <w:r>
              <w:rPr>
                <w:rFonts w:eastAsia="仿宋_GB2312"/>
                <w:sz w:val="24"/>
              </w:rPr>
              <w:t>20</w:t>
            </w:r>
            <w:r>
              <w:rPr>
                <w:rFonts w:eastAsia="仿宋_GB2312"/>
                <w:sz w:val="24"/>
              </w:rPr>
              <w:t>分）</w:t>
            </w:r>
          </w:p>
        </w:tc>
        <w:tc>
          <w:tcPr>
            <w:tcW w:w="491" w:type="pct"/>
            <w:shd w:val="clear" w:color="auto" w:fill="FFFFFF"/>
            <w:vAlign w:val="center"/>
          </w:tcPr>
          <w:p w:rsidR="00B662FE" w:rsidRDefault="00957FA7">
            <w:pPr>
              <w:jc w:val="center"/>
              <w:rPr>
                <w:rFonts w:eastAsia="仿宋_GB2312"/>
                <w:sz w:val="24"/>
              </w:rPr>
            </w:pPr>
            <w:r>
              <w:rPr>
                <w:rFonts w:eastAsia="仿宋_GB2312"/>
                <w:sz w:val="24"/>
              </w:rPr>
              <w:t>用户满意度（</w:t>
            </w:r>
            <w:r>
              <w:rPr>
                <w:rFonts w:eastAsia="仿宋_GB2312"/>
                <w:sz w:val="24"/>
              </w:rPr>
              <w:t>5</w:t>
            </w:r>
            <w:r>
              <w:rPr>
                <w:rFonts w:eastAsia="仿宋_GB2312"/>
                <w:sz w:val="24"/>
              </w:rPr>
              <w:t>分）</w:t>
            </w:r>
          </w:p>
        </w:tc>
        <w:tc>
          <w:tcPr>
            <w:tcW w:w="1576" w:type="pct"/>
            <w:shd w:val="clear" w:color="auto" w:fill="FFFFFF"/>
            <w:vAlign w:val="center"/>
          </w:tcPr>
          <w:p w:rsidR="00B662FE" w:rsidRDefault="00957FA7">
            <w:pPr>
              <w:rPr>
                <w:rFonts w:eastAsia="仿宋_GB2312"/>
                <w:sz w:val="24"/>
              </w:rPr>
            </w:pPr>
            <w:r>
              <w:rPr>
                <w:rFonts w:eastAsia="仿宋_GB2312"/>
                <w:sz w:val="24"/>
              </w:rPr>
              <w:t>用于考核用户对企业运营服务的满意度。通过第三方问卷调查获得。每个考核周期内，由第三方通过线上与线下结合的方式加权计分，权重各</w:t>
            </w:r>
            <w:r>
              <w:rPr>
                <w:rFonts w:eastAsia="仿宋_GB2312"/>
                <w:sz w:val="24"/>
              </w:rPr>
              <w:t>50%</w:t>
            </w:r>
            <w:r>
              <w:rPr>
                <w:rFonts w:eastAsia="仿宋_GB2312"/>
                <w:sz w:val="24"/>
              </w:rPr>
              <w:t>。每季度实施</w:t>
            </w:r>
            <w:r>
              <w:rPr>
                <w:rFonts w:eastAsia="仿宋_GB2312"/>
                <w:sz w:val="24"/>
              </w:rPr>
              <w:t>1</w:t>
            </w:r>
            <w:r>
              <w:rPr>
                <w:rFonts w:eastAsia="仿宋_GB2312"/>
                <w:sz w:val="24"/>
              </w:rPr>
              <w:t>次问卷调查。线上问卷</w:t>
            </w:r>
            <w:r>
              <w:rPr>
                <w:rFonts w:eastAsia="仿宋_GB2312"/>
                <w:sz w:val="24"/>
              </w:rPr>
              <w:t>应该将</w:t>
            </w:r>
            <w:r>
              <w:rPr>
                <w:rFonts w:eastAsia="仿宋_GB2312"/>
                <w:sz w:val="24"/>
              </w:rPr>
              <w:t>IP</w:t>
            </w:r>
            <w:r>
              <w:rPr>
                <w:rFonts w:eastAsia="仿宋_GB2312"/>
                <w:sz w:val="24"/>
              </w:rPr>
              <w:t>限制限定为北京用户，且通过问题筛选，仅计入</w:t>
            </w:r>
            <w:r>
              <w:rPr>
                <w:rFonts w:eastAsia="仿宋_GB2312" w:hint="eastAsia"/>
                <w:sz w:val="24"/>
              </w:rPr>
              <w:t>互联网租赁自行车</w:t>
            </w:r>
            <w:r>
              <w:rPr>
                <w:rFonts w:eastAsia="仿宋_GB2312"/>
                <w:sz w:val="24"/>
              </w:rPr>
              <w:t>用户的调查结果</w:t>
            </w:r>
            <w:r>
              <w:rPr>
                <w:rFonts w:eastAsia="仿宋_GB2312"/>
                <w:sz w:val="24"/>
              </w:rPr>
              <w:t>，</w:t>
            </w:r>
            <w:r>
              <w:rPr>
                <w:rFonts w:eastAsia="仿宋_GB2312"/>
                <w:sz w:val="24"/>
              </w:rPr>
              <w:t>调查结果</w:t>
            </w:r>
            <w:r>
              <w:rPr>
                <w:rFonts w:eastAsia="仿宋_GB2312"/>
                <w:sz w:val="24"/>
              </w:rPr>
              <w:t>回收统计后</w:t>
            </w:r>
            <w:r>
              <w:rPr>
                <w:rFonts w:eastAsia="仿宋_GB2312"/>
                <w:sz w:val="24"/>
              </w:rPr>
              <w:t>下发企业。</w:t>
            </w:r>
          </w:p>
        </w:tc>
        <w:tc>
          <w:tcPr>
            <w:tcW w:w="371" w:type="pct"/>
            <w:shd w:val="clear" w:color="auto" w:fill="FFFFFF"/>
            <w:vAlign w:val="center"/>
          </w:tcPr>
          <w:p w:rsidR="00B662FE" w:rsidRDefault="00957FA7">
            <w:pPr>
              <w:jc w:val="center"/>
              <w:rPr>
                <w:rFonts w:eastAsia="仿宋_GB2312"/>
                <w:sz w:val="24"/>
              </w:rPr>
            </w:pPr>
            <w:r>
              <w:rPr>
                <w:rFonts w:eastAsia="仿宋_GB2312"/>
                <w:sz w:val="24"/>
              </w:rPr>
              <w:t>第三方</w:t>
            </w:r>
          </w:p>
          <w:p w:rsidR="00B662FE" w:rsidRDefault="00957FA7">
            <w:pPr>
              <w:jc w:val="center"/>
              <w:rPr>
                <w:rFonts w:eastAsia="仿宋_GB2312"/>
                <w:sz w:val="24"/>
              </w:rPr>
            </w:pPr>
            <w:r>
              <w:rPr>
                <w:rFonts w:eastAsia="仿宋_GB2312"/>
                <w:sz w:val="24"/>
              </w:rPr>
              <w:t>调查统计</w:t>
            </w:r>
          </w:p>
        </w:tc>
        <w:tc>
          <w:tcPr>
            <w:tcW w:w="1276" w:type="pct"/>
            <w:shd w:val="clear" w:color="auto" w:fill="FFFFFF"/>
            <w:vAlign w:val="center"/>
          </w:tcPr>
          <w:p w:rsidR="00B662FE" w:rsidRDefault="00957FA7">
            <w:pPr>
              <w:rPr>
                <w:rFonts w:eastAsia="仿宋_GB2312"/>
                <w:sz w:val="24"/>
              </w:rPr>
            </w:pPr>
            <w:r>
              <w:rPr>
                <w:rFonts w:eastAsia="仿宋_GB2312"/>
                <w:sz w:val="24"/>
              </w:rPr>
              <w:t>得分</w:t>
            </w:r>
            <w:r>
              <w:rPr>
                <w:rFonts w:eastAsia="仿宋_GB2312"/>
                <w:sz w:val="24"/>
              </w:rPr>
              <w:t>=</w:t>
            </w:r>
            <w:r>
              <w:rPr>
                <w:rFonts w:eastAsia="仿宋_GB2312"/>
                <w:sz w:val="24"/>
              </w:rPr>
              <w:t>用户对</w:t>
            </w:r>
            <w:r>
              <w:rPr>
                <w:rFonts w:eastAsia="仿宋_GB2312" w:hint="eastAsia"/>
                <w:sz w:val="24"/>
              </w:rPr>
              <w:t>互联网租赁自行车</w:t>
            </w:r>
            <w:r>
              <w:rPr>
                <w:rFonts w:eastAsia="仿宋_GB2312"/>
                <w:sz w:val="24"/>
              </w:rPr>
              <w:t>总体满意度</w:t>
            </w:r>
            <w:r>
              <w:rPr>
                <w:rFonts w:eastAsia="仿宋_GB2312"/>
                <w:sz w:val="24"/>
              </w:rPr>
              <w:t>/100*</w:t>
            </w:r>
            <w:r>
              <w:rPr>
                <w:rFonts w:eastAsia="仿宋_GB2312"/>
                <w:sz w:val="24"/>
              </w:rPr>
              <w:t>满分。</w:t>
            </w:r>
          </w:p>
        </w:tc>
        <w:tc>
          <w:tcPr>
            <w:tcW w:w="326" w:type="pc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t>打分项</w:t>
            </w:r>
          </w:p>
        </w:tc>
        <w:tc>
          <w:tcPr>
            <w:tcW w:w="632" w:type="pct"/>
            <w:shd w:val="clear" w:color="auto" w:fill="FFFFFF"/>
          </w:tcPr>
          <w:p w:rsidR="00B662FE" w:rsidRDefault="00B662FE">
            <w:pPr>
              <w:jc w:val="center"/>
              <w:rPr>
                <w:rFonts w:eastAsia="仿宋_GB2312"/>
                <w:sz w:val="24"/>
              </w:rPr>
            </w:pPr>
          </w:p>
        </w:tc>
      </w:tr>
      <w:tr w:rsidR="00B662FE">
        <w:trPr>
          <w:cantSplit/>
          <w:trHeight w:val="4587"/>
          <w:jc w:val="center"/>
        </w:trPr>
        <w:tc>
          <w:tcPr>
            <w:tcW w:w="325" w:type="pc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t>企业管理（</w:t>
            </w:r>
            <w:r>
              <w:rPr>
                <w:rFonts w:eastAsia="仿宋_GB2312"/>
                <w:sz w:val="24"/>
              </w:rPr>
              <w:t>15</w:t>
            </w:r>
            <w:r>
              <w:rPr>
                <w:rFonts w:eastAsia="仿宋_GB2312"/>
                <w:sz w:val="24"/>
              </w:rPr>
              <w:t>分）</w:t>
            </w:r>
          </w:p>
        </w:tc>
        <w:tc>
          <w:tcPr>
            <w:tcW w:w="491" w:type="pct"/>
            <w:shd w:val="clear" w:color="auto" w:fill="FFFFFF"/>
            <w:vAlign w:val="center"/>
          </w:tcPr>
          <w:p w:rsidR="00B662FE" w:rsidRDefault="00957FA7">
            <w:pPr>
              <w:jc w:val="center"/>
              <w:rPr>
                <w:rFonts w:eastAsia="仿宋_GB2312"/>
                <w:sz w:val="24"/>
              </w:rPr>
            </w:pPr>
            <w:r>
              <w:rPr>
                <w:rFonts w:eastAsia="仿宋_GB2312"/>
                <w:sz w:val="24"/>
              </w:rPr>
              <w:t>行政措施情况（</w:t>
            </w:r>
            <w:r>
              <w:rPr>
                <w:rFonts w:eastAsia="仿宋_GB2312"/>
                <w:sz w:val="24"/>
              </w:rPr>
              <w:t>5</w:t>
            </w:r>
            <w:r>
              <w:rPr>
                <w:rFonts w:eastAsia="仿宋_GB2312"/>
                <w:sz w:val="24"/>
              </w:rPr>
              <w:t>分）</w:t>
            </w:r>
          </w:p>
        </w:tc>
        <w:tc>
          <w:tcPr>
            <w:tcW w:w="1576" w:type="pct"/>
            <w:shd w:val="clear" w:color="auto" w:fill="FFFFFF"/>
            <w:vAlign w:val="center"/>
          </w:tcPr>
          <w:p w:rsidR="00B662FE" w:rsidRDefault="00957FA7">
            <w:pPr>
              <w:rPr>
                <w:rFonts w:eastAsia="仿宋_GB2312"/>
                <w:sz w:val="24"/>
              </w:rPr>
            </w:pPr>
            <w:r>
              <w:rPr>
                <w:rFonts w:eastAsia="仿宋_GB2312"/>
                <w:sz w:val="24"/>
              </w:rPr>
              <w:t>用于考核企业被采取非处罚类和处罚类行政措施情况。由第三方统计季度内企业被市管理部门</w:t>
            </w:r>
            <w:r>
              <w:rPr>
                <w:rFonts w:eastAsia="仿宋_GB2312" w:hint="eastAsia"/>
                <w:sz w:val="24"/>
              </w:rPr>
              <w:t>和执法部门、</w:t>
            </w:r>
            <w:r>
              <w:rPr>
                <w:rFonts w:eastAsia="仿宋_GB2312"/>
                <w:sz w:val="24"/>
              </w:rPr>
              <w:t>各区行业管理部门</w:t>
            </w:r>
            <w:r>
              <w:rPr>
                <w:rFonts w:eastAsia="仿宋_GB2312" w:hint="eastAsia"/>
                <w:sz w:val="24"/>
              </w:rPr>
              <w:t>和执法部门</w:t>
            </w:r>
            <w:r>
              <w:rPr>
                <w:rFonts w:eastAsia="仿宋_GB2312"/>
                <w:sz w:val="24"/>
              </w:rPr>
              <w:t>采取行政约谈措施、违反《北京市非机动车管理条例》第二十条规定被实施行政处罚、从业人员因违反交通法规被公安交通管理部门行政处理</w:t>
            </w:r>
            <w:r>
              <w:rPr>
                <w:rFonts w:eastAsia="仿宋_GB2312" w:hint="eastAsia"/>
                <w:sz w:val="24"/>
              </w:rPr>
              <w:t>、</w:t>
            </w:r>
            <w:r>
              <w:rPr>
                <w:rFonts w:eastAsia="仿宋_GB2312"/>
                <w:sz w:val="24"/>
              </w:rPr>
              <w:t>从业人员因</w:t>
            </w:r>
            <w:r>
              <w:rPr>
                <w:rFonts w:eastAsia="仿宋_GB2312" w:hint="eastAsia"/>
                <w:sz w:val="24"/>
              </w:rPr>
              <w:t>违反《北京市公安局等</w:t>
            </w:r>
            <w:r>
              <w:rPr>
                <w:rFonts w:eastAsia="仿宋_GB2312" w:hint="eastAsia"/>
                <w:sz w:val="24"/>
              </w:rPr>
              <w:t>7</w:t>
            </w:r>
            <w:r>
              <w:rPr>
                <w:rFonts w:eastAsia="仿宋_GB2312" w:hint="eastAsia"/>
                <w:sz w:val="24"/>
              </w:rPr>
              <w:t>部门关于加强行业使用电动三轮车通行管理的通告》相关规定被公安交通管理部门</w:t>
            </w:r>
            <w:r>
              <w:rPr>
                <w:rFonts w:eastAsia="仿宋_GB2312"/>
                <w:sz w:val="24"/>
              </w:rPr>
              <w:t>行政处理的次数进行扣分</w:t>
            </w:r>
            <w:r>
              <w:rPr>
                <w:rFonts w:eastAsia="仿宋_GB2312" w:hint="eastAsia"/>
                <w:sz w:val="24"/>
              </w:rPr>
              <w:t>。</w:t>
            </w:r>
          </w:p>
        </w:tc>
        <w:tc>
          <w:tcPr>
            <w:tcW w:w="371" w:type="pct"/>
            <w:shd w:val="clear" w:color="auto" w:fill="FFFFFF"/>
            <w:vAlign w:val="center"/>
          </w:tcPr>
          <w:p w:rsidR="00B662FE" w:rsidRDefault="00957FA7">
            <w:pPr>
              <w:jc w:val="center"/>
              <w:rPr>
                <w:rFonts w:eastAsia="仿宋_GB2312"/>
                <w:sz w:val="24"/>
              </w:rPr>
            </w:pPr>
            <w:r>
              <w:rPr>
                <w:rFonts w:eastAsia="仿宋_GB2312"/>
                <w:sz w:val="24"/>
              </w:rPr>
              <w:t>第三方</w:t>
            </w:r>
          </w:p>
          <w:p w:rsidR="00B662FE" w:rsidRDefault="00957FA7">
            <w:pPr>
              <w:jc w:val="center"/>
              <w:rPr>
                <w:rFonts w:eastAsia="仿宋_GB2312"/>
                <w:sz w:val="24"/>
              </w:rPr>
            </w:pPr>
            <w:r>
              <w:rPr>
                <w:rFonts w:eastAsia="仿宋_GB2312"/>
                <w:sz w:val="24"/>
              </w:rPr>
              <w:t>调查统计</w:t>
            </w:r>
          </w:p>
        </w:tc>
        <w:tc>
          <w:tcPr>
            <w:tcW w:w="1276" w:type="pct"/>
            <w:shd w:val="clear" w:color="auto" w:fill="FFFFFF"/>
            <w:vAlign w:val="center"/>
          </w:tcPr>
          <w:p w:rsidR="00B662FE" w:rsidRDefault="00957FA7">
            <w:pPr>
              <w:rPr>
                <w:rFonts w:eastAsia="仿宋_GB2312"/>
                <w:sz w:val="24"/>
              </w:rPr>
            </w:pPr>
            <w:r>
              <w:rPr>
                <w:rFonts w:eastAsia="仿宋_GB2312"/>
                <w:sz w:val="24"/>
              </w:rPr>
              <w:t>企业每被实施</w:t>
            </w:r>
            <w:r>
              <w:rPr>
                <w:rFonts w:eastAsia="仿宋_GB2312"/>
                <w:sz w:val="24"/>
              </w:rPr>
              <w:t>1</w:t>
            </w:r>
            <w:r>
              <w:rPr>
                <w:rFonts w:eastAsia="仿宋_GB2312"/>
                <w:sz w:val="24"/>
              </w:rPr>
              <w:t>次行政约谈的，扣</w:t>
            </w:r>
            <w:r>
              <w:rPr>
                <w:rFonts w:eastAsia="仿宋_GB2312"/>
                <w:sz w:val="24"/>
              </w:rPr>
              <w:t>0.5</w:t>
            </w:r>
            <w:r>
              <w:rPr>
                <w:rFonts w:eastAsia="仿宋_GB2312"/>
                <w:sz w:val="24"/>
              </w:rPr>
              <w:t>分；企业每被实施</w:t>
            </w:r>
            <w:r>
              <w:rPr>
                <w:rFonts w:eastAsia="仿宋_GB2312"/>
                <w:sz w:val="24"/>
              </w:rPr>
              <w:t>1</w:t>
            </w:r>
            <w:r>
              <w:rPr>
                <w:rFonts w:eastAsia="仿宋_GB2312"/>
                <w:sz w:val="24"/>
              </w:rPr>
              <w:t>次行政处罚的，扣</w:t>
            </w:r>
            <w:r>
              <w:rPr>
                <w:rFonts w:eastAsia="仿宋_GB2312"/>
                <w:sz w:val="24"/>
              </w:rPr>
              <w:t>1</w:t>
            </w:r>
            <w:r>
              <w:rPr>
                <w:rFonts w:eastAsia="仿宋_GB2312"/>
                <w:sz w:val="24"/>
              </w:rPr>
              <w:t>分；企业从业人员因违反交通法规被公安交通管理部门行政处理（</w:t>
            </w:r>
            <w:r>
              <w:rPr>
                <w:rFonts w:eastAsia="仿宋_GB2312" w:hint="eastAsia"/>
                <w:sz w:val="24"/>
              </w:rPr>
              <w:t>闯红灯、酒驾、</w:t>
            </w:r>
            <w:r>
              <w:rPr>
                <w:rFonts w:eastAsia="仿宋_GB2312" w:hint="eastAsia"/>
                <w:sz w:val="24"/>
              </w:rPr>
              <w:t>无证驾驶车辆、</w:t>
            </w:r>
            <w:r>
              <w:rPr>
                <w:rFonts w:eastAsia="仿宋_GB2312" w:hint="eastAsia"/>
                <w:sz w:val="24"/>
              </w:rPr>
              <w:t>交通事故逃逸</w:t>
            </w:r>
            <w:r>
              <w:rPr>
                <w:rFonts w:eastAsia="仿宋_GB2312"/>
                <w:sz w:val="24"/>
              </w:rPr>
              <w:t>）的，每发生</w:t>
            </w:r>
            <w:r>
              <w:rPr>
                <w:rFonts w:eastAsia="仿宋_GB2312"/>
                <w:sz w:val="24"/>
              </w:rPr>
              <w:t>1</w:t>
            </w:r>
            <w:r>
              <w:rPr>
                <w:rFonts w:eastAsia="仿宋_GB2312"/>
                <w:sz w:val="24"/>
              </w:rPr>
              <w:t>起扣</w:t>
            </w:r>
            <w:r>
              <w:rPr>
                <w:rFonts w:eastAsia="仿宋_GB2312"/>
                <w:sz w:val="24"/>
              </w:rPr>
              <w:t>1</w:t>
            </w:r>
            <w:r>
              <w:rPr>
                <w:rFonts w:eastAsia="仿宋_GB2312"/>
                <w:sz w:val="24"/>
              </w:rPr>
              <w:t>分。</w:t>
            </w:r>
          </w:p>
          <w:p w:rsidR="00B662FE" w:rsidRDefault="00957FA7">
            <w:pPr>
              <w:rPr>
                <w:rFonts w:eastAsia="仿宋_GB2312"/>
                <w:sz w:val="24"/>
              </w:rPr>
            </w:pPr>
            <w:r>
              <w:rPr>
                <w:rFonts w:eastAsia="仿宋_GB2312"/>
                <w:sz w:val="24"/>
              </w:rPr>
              <w:t>封顶</w:t>
            </w:r>
            <w:r>
              <w:rPr>
                <w:rFonts w:eastAsia="仿宋_GB2312"/>
                <w:sz w:val="24"/>
              </w:rPr>
              <w:t>5</w:t>
            </w:r>
            <w:r>
              <w:rPr>
                <w:rFonts w:eastAsia="仿宋_GB2312"/>
                <w:sz w:val="24"/>
              </w:rPr>
              <w:t>分。每季度按累计结果扣分。</w:t>
            </w:r>
          </w:p>
        </w:tc>
        <w:tc>
          <w:tcPr>
            <w:tcW w:w="326" w:type="pc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t>扣分项</w:t>
            </w:r>
          </w:p>
        </w:tc>
        <w:tc>
          <w:tcPr>
            <w:tcW w:w="632" w:type="pct"/>
            <w:shd w:val="clear" w:color="auto" w:fill="FFFFFF"/>
            <w:vAlign w:val="center"/>
          </w:tcPr>
          <w:p w:rsidR="00B662FE" w:rsidRDefault="00957FA7">
            <w:pPr>
              <w:jc w:val="center"/>
              <w:rPr>
                <w:rFonts w:eastAsia="仿宋_GB2312"/>
                <w:sz w:val="24"/>
              </w:rPr>
            </w:pPr>
            <w:r>
              <w:rPr>
                <w:rFonts w:eastAsia="仿宋_GB2312"/>
                <w:sz w:val="24"/>
              </w:rPr>
              <w:t>行政约谈需提供相关证明材料</w:t>
            </w:r>
          </w:p>
        </w:tc>
      </w:tr>
      <w:tr w:rsidR="00B662FE">
        <w:trPr>
          <w:cantSplit/>
          <w:trHeight w:val="3411"/>
          <w:jc w:val="center"/>
        </w:trPr>
        <w:tc>
          <w:tcPr>
            <w:tcW w:w="325" w:type="pct"/>
            <w:vMerge w:val="restar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lastRenderedPageBreak/>
              <w:t>企业管理（</w:t>
            </w:r>
            <w:r>
              <w:rPr>
                <w:rFonts w:eastAsia="仿宋_GB2312"/>
                <w:sz w:val="24"/>
              </w:rPr>
              <w:t>15</w:t>
            </w:r>
            <w:r>
              <w:rPr>
                <w:rFonts w:eastAsia="仿宋_GB2312"/>
                <w:sz w:val="24"/>
              </w:rPr>
              <w:t>分）</w:t>
            </w:r>
          </w:p>
        </w:tc>
        <w:tc>
          <w:tcPr>
            <w:tcW w:w="491" w:type="pct"/>
            <w:shd w:val="clear" w:color="auto" w:fill="FFFFFF"/>
            <w:vAlign w:val="center"/>
          </w:tcPr>
          <w:p w:rsidR="00B662FE" w:rsidRDefault="00957FA7">
            <w:pPr>
              <w:jc w:val="center"/>
              <w:rPr>
                <w:rFonts w:eastAsia="仿宋_GB2312"/>
                <w:sz w:val="24"/>
              </w:rPr>
            </w:pPr>
            <w:r>
              <w:rPr>
                <w:rFonts w:eastAsia="仿宋_GB2312"/>
                <w:sz w:val="24"/>
              </w:rPr>
              <w:t>车辆</w:t>
            </w:r>
            <w:r>
              <w:rPr>
                <w:rFonts w:eastAsia="仿宋_GB2312" w:hint="eastAsia"/>
                <w:sz w:val="24"/>
              </w:rPr>
              <w:t>活跃度</w:t>
            </w:r>
            <w:r>
              <w:rPr>
                <w:rFonts w:eastAsia="仿宋_GB2312"/>
                <w:sz w:val="24"/>
              </w:rPr>
              <w:t>（</w:t>
            </w:r>
            <w:r>
              <w:rPr>
                <w:rFonts w:eastAsia="仿宋_GB2312"/>
                <w:sz w:val="24"/>
              </w:rPr>
              <w:t>5</w:t>
            </w:r>
            <w:r>
              <w:rPr>
                <w:rFonts w:eastAsia="仿宋_GB2312"/>
                <w:sz w:val="24"/>
              </w:rPr>
              <w:t>分）</w:t>
            </w:r>
          </w:p>
        </w:tc>
        <w:tc>
          <w:tcPr>
            <w:tcW w:w="1576" w:type="pct"/>
            <w:shd w:val="clear" w:color="auto" w:fill="FFFFFF"/>
            <w:vAlign w:val="center"/>
          </w:tcPr>
          <w:p w:rsidR="00B662FE" w:rsidRDefault="00957FA7">
            <w:pPr>
              <w:rPr>
                <w:rFonts w:eastAsia="仿宋_GB2312"/>
                <w:sz w:val="24"/>
              </w:rPr>
            </w:pPr>
            <w:r>
              <w:rPr>
                <w:rFonts w:eastAsia="仿宋_GB2312"/>
                <w:sz w:val="24"/>
              </w:rPr>
              <w:t>用于考核企业</w:t>
            </w:r>
            <w:r>
              <w:rPr>
                <w:rFonts w:eastAsia="仿宋_GB2312" w:hint="eastAsia"/>
                <w:sz w:val="24"/>
              </w:rPr>
              <w:t>中心城区范围内</w:t>
            </w:r>
            <w:r>
              <w:rPr>
                <w:rFonts w:eastAsia="仿宋_GB2312"/>
                <w:sz w:val="24"/>
              </w:rPr>
              <w:t>投放车辆的</w:t>
            </w:r>
            <w:r>
              <w:rPr>
                <w:rFonts w:eastAsia="仿宋_GB2312" w:hint="eastAsia"/>
                <w:sz w:val="24"/>
              </w:rPr>
              <w:t>有效</w:t>
            </w:r>
            <w:r>
              <w:rPr>
                <w:rFonts w:eastAsia="仿宋_GB2312"/>
                <w:sz w:val="24"/>
              </w:rPr>
              <w:t>使用情况。车辆</w:t>
            </w:r>
            <w:r>
              <w:rPr>
                <w:rFonts w:eastAsia="仿宋_GB2312" w:hint="eastAsia"/>
                <w:sz w:val="24"/>
              </w:rPr>
              <w:t>活跃度</w:t>
            </w:r>
            <w:r>
              <w:rPr>
                <w:rFonts w:eastAsia="仿宋_GB2312"/>
                <w:sz w:val="24"/>
              </w:rPr>
              <w:t>指一</w:t>
            </w:r>
            <w:r>
              <w:rPr>
                <w:rFonts w:eastAsia="仿宋_GB2312"/>
                <w:sz w:val="24"/>
              </w:rPr>
              <w:t>个自然</w:t>
            </w:r>
            <w:r>
              <w:rPr>
                <w:rFonts w:eastAsia="仿宋_GB2312"/>
                <w:sz w:val="24"/>
              </w:rPr>
              <w:t>日内产生过有效订单的车辆规模与接入平台且在路面运营的车辆规模之比，比例越高说明路面闲置车辆越少。基础奖励比例随季度调整，一季度和四季度取</w:t>
            </w:r>
            <w:r>
              <w:rPr>
                <w:rFonts w:eastAsia="仿宋_GB2312"/>
                <w:sz w:val="24"/>
              </w:rPr>
              <w:t>7</w:t>
            </w:r>
            <w:r>
              <w:rPr>
                <w:rFonts w:eastAsia="仿宋_GB2312" w:hint="eastAsia"/>
                <w:sz w:val="24"/>
              </w:rPr>
              <w:t>5</w:t>
            </w:r>
            <w:r>
              <w:rPr>
                <w:rFonts w:eastAsia="仿宋_GB2312"/>
                <w:sz w:val="24"/>
              </w:rPr>
              <w:t>%</w:t>
            </w:r>
            <w:r>
              <w:rPr>
                <w:rFonts w:eastAsia="仿宋_GB2312"/>
                <w:sz w:val="24"/>
              </w:rPr>
              <w:t>，二季度和三季度取</w:t>
            </w:r>
            <w:r>
              <w:rPr>
                <w:rFonts w:eastAsia="仿宋_GB2312"/>
                <w:sz w:val="24"/>
              </w:rPr>
              <w:t>85</w:t>
            </w:r>
            <w:r>
              <w:rPr>
                <w:rFonts w:eastAsia="仿宋_GB2312"/>
                <w:sz w:val="24"/>
              </w:rPr>
              <w:t>%</w:t>
            </w:r>
            <w:r>
              <w:rPr>
                <w:rFonts w:eastAsia="仿宋_GB2312"/>
                <w:sz w:val="24"/>
              </w:rPr>
              <w:t>。</w:t>
            </w:r>
          </w:p>
        </w:tc>
        <w:tc>
          <w:tcPr>
            <w:tcW w:w="371" w:type="pct"/>
            <w:shd w:val="clear" w:color="auto" w:fill="FFFFFF"/>
            <w:vAlign w:val="center"/>
          </w:tcPr>
          <w:p w:rsidR="00B662FE" w:rsidRDefault="00957FA7">
            <w:pPr>
              <w:jc w:val="center"/>
              <w:rPr>
                <w:rFonts w:eastAsia="仿宋_GB2312"/>
                <w:sz w:val="24"/>
              </w:rPr>
            </w:pPr>
            <w:r>
              <w:rPr>
                <w:rFonts w:eastAsia="仿宋_GB2312"/>
                <w:sz w:val="24"/>
              </w:rPr>
              <w:t>平台监测</w:t>
            </w:r>
          </w:p>
        </w:tc>
        <w:tc>
          <w:tcPr>
            <w:tcW w:w="1276" w:type="pct"/>
            <w:shd w:val="clear" w:color="auto" w:fill="FFFFFF"/>
            <w:vAlign w:val="center"/>
          </w:tcPr>
          <w:p w:rsidR="00B662FE" w:rsidRDefault="00957FA7">
            <w:pPr>
              <w:rPr>
                <w:rFonts w:eastAsia="仿宋_GB2312"/>
                <w:sz w:val="24"/>
              </w:rPr>
            </w:pPr>
            <w:r>
              <w:rPr>
                <w:rFonts w:eastAsia="仿宋_GB2312"/>
                <w:sz w:val="24"/>
              </w:rPr>
              <w:t>仅对车辆</w:t>
            </w:r>
            <w:r>
              <w:rPr>
                <w:rFonts w:eastAsia="仿宋_GB2312" w:hint="eastAsia"/>
                <w:sz w:val="24"/>
              </w:rPr>
              <w:t>活跃度</w:t>
            </w:r>
            <w:r>
              <w:rPr>
                <w:rFonts w:eastAsia="仿宋_GB2312"/>
                <w:sz w:val="24"/>
              </w:rPr>
              <w:t>高于基础奖励比例的企业实施加分奖励。</w:t>
            </w:r>
          </w:p>
          <w:p w:rsidR="00B662FE" w:rsidRDefault="00957FA7">
            <w:pPr>
              <w:rPr>
                <w:rFonts w:eastAsia="仿宋_GB2312"/>
                <w:sz w:val="24"/>
              </w:rPr>
            </w:pPr>
            <w:r>
              <w:rPr>
                <w:rFonts w:eastAsia="仿宋_GB2312"/>
                <w:sz w:val="24"/>
              </w:rPr>
              <w:t>得分</w:t>
            </w:r>
            <w:r>
              <w:rPr>
                <w:rFonts w:eastAsia="仿宋_GB2312"/>
                <w:sz w:val="24"/>
              </w:rPr>
              <w:t>=</w:t>
            </w:r>
            <w:r>
              <w:rPr>
                <w:rFonts w:eastAsia="仿宋_GB2312"/>
                <w:sz w:val="24"/>
              </w:rPr>
              <w:t>（车辆</w:t>
            </w:r>
            <w:r>
              <w:rPr>
                <w:rFonts w:eastAsia="仿宋_GB2312" w:hint="eastAsia"/>
                <w:sz w:val="24"/>
              </w:rPr>
              <w:t>活跃度</w:t>
            </w:r>
            <w:r>
              <w:rPr>
                <w:rFonts w:eastAsia="仿宋_GB2312"/>
                <w:sz w:val="24"/>
              </w:rPr>
              <w:t>-</w:t>
            </w:r>
            <w:r>
              <w:rPr>
                <w:rFonts w:eastAsia="仿宋_GB2312"/>
                <w:sz w:val="24"/>
              </w:rPr>
              <w:t>基础奖励比例）</w:t>
            </w:r>
            <w:r>
              <w:rPr>
                <w:rFonts w:eastAsia="仿宋_GB2312"/>
                <w:sz w:val="24"/>
              </w:rPr>
              <w:t>/</w:t>
            </w:r>
            <w:r>
              <w:rPr>
                <w:rFonts w:eastAsia="仿宋_GB2312"/>
                <w:sz w:val="24"/>
              </w:rPr>
              <w:t>（</w:t>
            </w:r>
            <w:r>
              <w:rPr>
                <w:rFonts w:eastAsia="仿宋_GB2312"/>
                <w:sz w:val="24"/>
              </w:rPr>
              <w:t>1-</w:t>
            </w:r>
            <w:r>
              <w:rPr>
                <w:rFonts w:eastAsia="仿宋_GB2312"/>
                <w:sz w:val="24"/>
              </w:rPr>
              <w:t>基础奖励比例）</w:t>
            </w:r>
            <w:r>
              <w:rPr>
                <w:rFonts w:eastAsia="仿宋_GB2312"/>
                <w:sz w:val="24"/>
              </w:rPr>
              <w:t>*</w:t>
            </w:r>
            <w:r>
              <w:rPr>
                <w:rFonts w:eastAsia="仿宋_GB2312"/>
                <w:sz w:val="24"/>
              </w:rPr>
              <w:t>满分。</w:t>
            </w:r>
          </w:p>
          <w:p w:rsidR="00B662FE" w:rsidRDefault="00957FA7">
            <w:pPr>
              <w:rPr>
                <w:rFonts w:eastAsia="仿宋_GB2312"/>
                <w:sz w:val="24"/>
              </w:rPr>
            </w:pPr>
            <w:r>
              <w:rPr>
                <w:rFonts w:eastAsia="仿宋_GB2312"/>
                <w:sz w:val="24"/>
              </w:rPr>
              <w:t>车辆</w:t>
            </w:r>
            <w:r>
              <w:rPr>
                <w:rFonts w:eastAsia="仿宋_GB2312" w:hint="eastAsia"/>
                <w:sz w:val="24"/>
              </w:rPr>
              <w:t>活跃度</w:t>
            </w:r>
            <w:r>
              <w:rPr>
                <w:rFonts w:eastAsia="仿宋_GB2312"/>
                <w:sz w:val="24"/>
              </w:rPr>
              <w:t>按</w:t>
            </w:r>
            <w:r>
              <w:rPr>
                <w:rFonts w:eastAsia="仿宋_GB2312"/>
                <w:sz w:val="24"/>
              </w:rPr>
              <w:t>日</w:t>
            </w:r>
            <w:r>
              <w:rPr>
                <w:rFonts w:eastAsia="仿宋_GB2312"/>
                <w:sz w:val="24"/>
              </w:rPr>
              <w:t>统计，每月度按月平均计分，每季度取月度平均值。</w:t>
            </w:r>
          </w:p>
        </w:tc>
        <w:tc>
          <w:tcPr>
            <w:tcW w:w="326" w:type="pc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t>加分项</w:t>
            </w:r>
          </w:p>
        </w:tc>
        <w:tc>
          <w:tcPr>
            <w:tcW w:w="632" w:type="pct"/>
            <w:shd w:val="clear" w:color="auto" w:fill="FFFFFF"/>
          </w:tcPr>
          <w:p w:rsidR="00B662FE" w:rsidRDefault="00B662FE">
            <w:pPr>
              <w:jc w:val="center"/>
              <w:rPr>
                <w:rFonts w:eastAsia="仿宋_GB2312"/>
                <w:sz w:val="24"/>
              </w:rPr>
            </w:pPr>
          </w:p>
        </w:tc>
      </w:tr>
      <w:tr w:rsidR="00B662FE">
        <w:trPr>
          <w:cantSplit/>
          <w:trHeight w:val="4596"/>
          <w:jc w:val="center"/>
        </w:trPr>
        <w:tc>
          <w:tcPr>
            <w:tcW w:w="325" w:type="pct"/>
            <w:vMerge/>
            <w:shd w:val="clear" w:color="auto" w:fill="FFFFFF"/>
            <w:textDirection w:val="tbRlV"/>
            <w:vAlign w:val="center"/>
          </w:tcPr>
          <w:p w:rsidR="00B662FE" w:rsidRDefault="00B662FE">
            <w:pPr>
              <w:ind w:left="113" w:right="113"/>
              <w:jc w:val="center"/>
              <w:rPr>
                <w:rFonts w:eastAsia="仿宋_GB2312"/>
                <w:sz w:val="24"/>
              </w:rPr>
            </w:pPr>
          </w:p>
        </w:tc>
        <w:tc>
          <w:tcPr>
            <w:tcW w:w="491" w:type="pct"/>
            <w:shd w:val="clear" w:color="auto" w:fill="FFFFFF"/>
            <w:vAlign w:val="center"/>
          </w:tcPr>
          <w:p w:rsidR="00B662FE" w:rsidRDefault="00957FA7">
            <w:pPr>
              <w:jc w:val="center"/>
              <w:rPr>
                <w:rFonts w:eastAsia="仿宋_GB2312"/>
                <w:sz w:val="24"/>
              </w:rPr>
            </w:pPr>
            <w:r>
              <w:rPr>
                <w:rFonts w:eastAsia="仿宋_GB2312"/>
                <w:sz w:val="24"/>
              </w:rPr>
              <w:t>科技创新应用（</w:t>
            </w:r>
            <w:r>
              <w:rPr>
                <w:rFonts w:eastAsia="仿宋_GB2312" w:hint="eastAsia"/>
                <w:sz w:val="24"/>
              </w:rPr>
              <w:t>2</w:t>
            </w:r>
            <w:r>
              <w:rPr>
                <w:rFonts w:eastAsia="仿宋_GB2312"/>
                <w:sz w:val="24"/>
              </w:rPr>
              <w:t>分）</w:t>
            </w:r>
          </w:p>
        </w:tc>
        <w:tc>
          <w:tcPr>
            <w:tcW w:w="1576" w:type="pct"/>
            <w:shd w:val="clear" w:color="auto" w:fill="FFFFFF"/>
            <w:vAlign w:val="center"/>
          </w:tcPr>
          <w:p w:rsidR="00B662FE" w:rsidRDefault="00957FA7">
            <w:pPr>
              <w:rPr>
                <w:rFonts w:eastAsia="仿宋_GB2312"/>
                <w:sz w:val="24"/>
              </w:rPr>
            </w:pPr>
            <w:r>
              <w:rPr>
                <w:rFonts w:eastAsia="仿宋_GB2312"/>
                <w:sz w:val="24"/>
              </w:rPr>
              <w:t>用于考核企业科技创新研发与应用情况。通过企业报备、市级交通行政管理部门认定，由第三方进行统计。根据在本市具体的应用范围进行评定。具体包括提升车辆定位精度、数据传输准确性的车辆</w:t>
            </w:r>
            <w:r>
              <w:rPr>
                <w:rFonts w:eastAsia="仿宋_GB2312"/>
                <w:sz w:val="24"/>
              </w:rPr>
              <w:t>/</w:t>
            </w:r>
            <w:r>
              <w:rPr>
                <w:rFonts w:eastAsia="仿宋_GB2312"/>
                <w:sz w:val="24"/>
              </w:rPr>
              <w:t>技术，推动优化停放区设置、电子围栏管理的设备</w:t>
            </w:r>
            <w:r>
              <w:rPr>
                <w:rFonts w:eastAsia="仿宋_GB2312"/>
                <w:sz w:val="24"/>
              </w:rPr>
              <w:t>/</w:t>
            </w:r>
            <w:r>
              <w:rPr>
                <w:rFonts w:eastAsia="仿宋_GB2312"/>
                <w:sz w:val="24"/>
              </w:rPr>
              <w:t>技术、提高车辆调度和响应效率的工具</w:t>
            </w:r>
            <w:r>
              <w:rPr>
                <w:rFonts w:eastAsia="仿宋_GB2312"/>
                <w:sz w:val="24"/>
              </w:rPr>
              <w:t>/</w:t>
            </w:r>
            <w:r>
              <w:rPr>
                <w:rFonts w:eastAsia="仿宋_GB2312"/>
                <w:sz w:val="24"/>
              </w:rPr>
              <w:t>技术等，需要提供实验、试验数据及其效果分析报告，或提供市、区行业管理部门对其应用效果的表扬信等证明材料。</w:t>
            </w:r>
          </w:p>
        </w:tc>
        <w:tc>
          <w:tcPr>
            <w:tcW w:w="371" w:type="pct"/>
            <w:shd w:val="clear" w:color="auto" w:fill="FFFFFF"/>
            <w:vAlign w:val="center"/>
          </w:tcPr>
          <w:p w:rsidR="00B662FE" w:rsidRDefault="00957FA7">
            <w:pPr>
              <w:jc w:val="center"/>
              <w:rPr>
                <w:rFonts w:eastAsia="仿宋_GB2312"/>
                <w:sz w:val="24"/>
              </w:rPr>
            </w:pPr>
            <w:r>
              <w:rPr>
                <w:rFonts w:eastAsia="仿宋_GB2312"/>
                <w:sz w:val="24"/>
              </w:rPr>
              <w:t>第三方</w:t>
            </w:r>
          </w:p>
          <w:p w:rsidR="00B662FE" w:rsidRDefault="00957FA7">
            <w:pPr>
              <w:jc w:val="center"/>
              <w:rPr>
                <w:rFonts w:eastAsia="仿宋_GB2312"/>
                <w:sz w:val="24"/>
              </w:rPr>
            </w:pPr>
            <w:r>
              <w:rPr>
                <w:rFonts w:eastAsia="仿宋_GB2312"/>
                <w:sz w:val="24"/>
              </w:rPr>
              <w:t>调查统计</w:t>
            </w:r>
          </w:p>
        </w:tc>
        <w:tc>
          <w:tcPr>
            <w:tcW w:w="1276" w:type="pct"/>
            <w:shd w:val="clear" w:color="auto" w:fill="FFFFFF"/>
            <w:vAlign w:val="center"/>
          </w:tcPr>
          <w:p w:rsidR="00B662FE" w:rsidRDefault="00957FA7">
            <w:pPr>
              <w:rPr>
                <w:rFonts w:eastAsia="仿宋_GB2312"/>
                <w:sz w:val="24"/>
              </w:rPr>
            </w:pPr>
            <w:r>
              <w:rPr>
                <w:rFonts w:eastAsia="仿宋_GB2312"/>
                <w:sz w:val="24"/>
              </w:rPr>
              <w:t>全市范围应用，加</w:t>
            </w:r>
            <w:r>
              <w:rPr>
                <w:rFonts w:eastAsia="仿宋_GB2312"/>
                <w:sz w:val="24"/>
              </w:rPr>
              <w:t>2</w:t>
            </w:r>
            <w:r>
              <w:rPr>
                <w:rFonts w:eastAsia="仿宋_GB2312"/>
                <w:sz w:val="24"/>
              </w:rPr>
              <w:t>分</w:t>
            </w:r>
            <w:r>
              <w:rPr>
                <w:rFonts w:eastAsia="仿宋_GB2312"/>
                <w:sz w:val="24"/>
              </w:rPr>
              <w:t>/</w:t>
            </w:r>
            <w:r>
              <w:rPr>
                <w:rFonts w:eastAsia="仿宋_GB2312"/>
                <w:sz w:val="24"/>
              </w:rPr>
              <w:t>次；</w:t>
            </w:r>
          </w:p>
          <w:p w:rsidR="00B662FE" w:rsidRDefault="00957FA7">
            <w:pPr>
              <w:rPr>
                <w:rFonts w:eastAsia="仿宋_GB2312"/>
                <w:sz w:val="24"/>
              </w:rPr>
            </w:pPr>
            <w:r>
              <w:rPr>
                <w:rFonts w:eastAsia="仿宋_GB2312"/>
                <w:sz w:val="24"/>
              </w:rPr>
              <w:t>单个行政区全范围应用，加</w:t>
            </w:r>
            <w:r>
              <w:rPr>
                <w:rFonts w:eastAsia="仿宋_GB2312"/>
                <w:sz w:val="24"/>
              </w:rPr>
              <w:t>0.5</w:t>
            </w:r>
            <w:r>
              <w:rPr>
                <w:rFonts w:eastAsia="仿宋_GB2312"/>
                <w:sz w:val="24"/>
              </w:rPr>
              <w:t>分</w:t>
            </w:r>
            <w:r>
              <w:rPr>
                <w:rFonts w:eastAsia="仿宋_GB2312"/>
                <w:sz w:val="24"/>
              </w:rPr>
              <w:t>/</w:t>
            </w:r>
            <w:r>
              <w:rPr>
                <w:rFonts w:eastAsia="仿宋_GB2312"/>
                <w:sz w:val="24"/>
              </w:rPr>
              <w:t>次；</w:t>
            </w:r>
          </w:p>
          <w:p w:rsidR="00B662FE" w:rsidRDefault="00957FA7">
            <w:pPr>
              <w:rPr>
                <w:rFonts w:eastAsia="仿宋_GB2312"/>
                <w:sz w:val="24"/>
              </w:rPr>
            </w:pPr>
            <w:r>
              <w:rPr>
                <w:rFonts w:eastAsia="仿宋_GB2312"/>
                <w:sz w:val="24"/>
              </w:rPr>
              <w:t>季度内，不同区域的同一事项不重复加分；</w:t>
            </w:r>
          </w:p>
          <w:p w:rsidR="00B662FE" w:rsidRDefault="00957FA7">
            <w:pPr>
              <w:rPr>
                <w:rFonts w:eastAsia="仿宋_GB2312"/>
                <w:sz w:val="24"/>
              </w:rPr>
            </w:pPr>
            <w:r>
              <w:rPr>
                <w:rFonts w:eastAsia="仿宋_GB2312"/>
                <w:sz w:val="24"/>
              </w:rPr>
              <w:t>每季度按累计结果计分，累计不超</w:t>
            </w:r>
            <w:r>
              <w:rPr>
                <w:rFonts w:eastAsia="仿宋_GB2312" w:hint="eastAsia"/>
                <w:sz w:val="24"/>
              </w:rPr>
              <w:t>2</w:t>
            </w:r>
            <w:r>
              <w:rPr>
                <w:rFonts w:eastAsia="仿宋_GB2312"/>
                <w:sz w:val="24"/>
              </w:rPr>
              <w:t>分。</w:t>
            </w:r>
          </w:p>
        </w:tc>
        <w:tc>
          <w:tcPr>
            <w:tcW w:w="326" w:type="pc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t>加分项</w:t>
            </w:r>
          </w:p>
        </w:tc>
        <w:tc>
          <w:tcPr>
            <w:tcW w:w="632" w:type="pct"/>
            <w:shd w:val="clear" w:color="auto" w:fill="FFFFFF"/>
          </w:tcPr>
          <w:p w:rsidR="00B662FE" w:rsidRDefault="00B662FE">
            <w:pPr>
              <w:rPr>
                <w:rFonts w:eastAsia="仿宋_GB2312"/>
                <w:sz w:val="24"/>
              </w:rPr>
            </w:pPr>
          </w:p>
        </w:tc>
      </w:tr>
      <w:tr w:rsidR="00B662FE">
        <w:trPr>
          <w:cantSplit/>
          <w:trHeight w:val="8873"/>
          <w:jc w:val="center"/>
        </w:trPr>
        <w:tc>
          <w:tcPr>
            <w:tcW w:w="325" w:type="pc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lastRenderedPageBreak/>
              <w:t>企业管理（</w:t>
            </w:r>
            <w:r>
              <w:rPr>
                <w:rFonts w:eastAsia="仿宋_GB2312"/>
                <w:sz w:val="24"/>
              </w:rPr>
              <w:t>15</w:t>
            </w:r>
            <w:r>
              <w:rPr>
                <w:rFonts w:eastAsia="仿宋_GB2312"/>
                <w:sz w:val="24"/>
              </w:rPr>
              <w:t>分）</w:t>
            </w:r>
          </w:p>
        </w:tc>
        <w:tc>
          <w:tcPr>
            <w:tcW w:w="491" w:type="pct"/>
            <w:shd w:val="clear" w:color="auto" w:fill="FFFFFF"/>
            <w:vAlign w:val="center"/>
          </w:tcPr>
          <w:p w:rsidR="00B662FE" w:rsidRDefault="00957FA7">
            <w:pPr>
              <w:jc w:val="center"/>
              <w:rPr>
                <w:rFonts w:eastAsia="仿宋_GB2312"/>
                <w:sz w:val="24"/>
              </w:rPr>
            </w:pPr>
            <w:r>
              <w:rPr>
                <w:rFonts w:eastAsia="仿宋_GB2312"/>
                <w:sz w:val="24"/>
              </w:rPr>
              <w:t>社会责任履行（</w:t>
            </w:r>
            <w:r>
              <w:rPr>
                <w:rFonts w:eastAsia="仿宋_GB2312" w:hint="eastAsia"/>
                <w:sz w:val="24"/>
              </w:rPr>
              <w:t>3</w:t>
            </w:r>
            <w:r>
              <w:rPr>
                <w:rFonts w:eastAsia="仿宋_GB2312"/>
                <w:sz w:val="24"/>
              </w:rPr>
              <w:t>分）</w:t>
            </w:r>
          </w:p>
        </w:tc>
        <w:tc>
          <w:tcPr>
            <w:tcW w:w="1576" w:type="pct"/>
            <w:shd w:val="clear" w:color="auto" w:fill="FFFFFF"/>
            <w:vAlign w:val="center"/>
          </w:tcPr>
          <w:p w:rsidR="00B662FE" w:rsidRDefault="00957FA7">
            <w:pPr>
              <w:rPr>
                <w:rFonts w:eastAsia="仿宋_GB2312"/>
                <w:sz w:val="24"/>
              </w:rPr>
            </w:pPr>
            <w:r>
              <w:rPr>
                <w:rFonts w:eastAsia="仿宋_GB2312"/>
                <w:sz w:val="24"/>
              </w:rPr>
              <w:t>用于考核企业</w:t>
            </w:r>
            <w:bookmarkStart w:id="9" w:name="_Hlk99360554"/>
            <w:r>
              <w:rPr>
                <w:rFonts w:eastAsia="仿宋_GB2312"/>
                <w:sz w:val="24"/>
              </w:rPr>
              <w:t>在</w:t>
            </w:r>
            <w:r>
              <w:rPr>
                <w:rFonts w:eastAsia="仿宋_GB2312" w:hint="eastAsia"/>
                <w:sz w:val="24"/>
              </w:rPr>
              <w:t>促进停放秩序提升、改善城市市容环境、</w:t>
            </w:r>
            <w:r>
              <w:rPr>
                <w:rFonts w:eastAsia="仿宋_GB2312"/>
                <w:sz w:val="24"/>
              </w:rPr>
              <w:t>引导绿色出行和文明出行方面的贡献</w:t>
            </w:r>
            <w:bookmarkEnd w:id="9"/>
            <w:r>
              <w:rPr>
                <w:rFonts w:eastAsia="仿宋_GB2312"/>
                <w:sz w:val="24"/>
              </w:rPr>
              <w:t>。通过企业报备、市级交通行政管理部门认定，由第三方进行统计。按照</w:t>
            </w:r>
            <w:bookmarkStart w:id="10" w:name="_Hlk99360617"/>
            <w:r>
              <w:rPr>
                <w:rFonts w:eastAsia="仿宋_GB2312"/>
                <w:sz w:val="24"/>
              </w:rPr>
              <w:t>社会影响力进行评定</w:t>
            </w:r>
            <w:bookmarkEnd w:id="10"/>
            <w:r>
              <w:rPr>
                <w:rFonts w:eastAsia="仿宋_GB2312"/>
                <w:sz w:val="24"/>
              </w:rPr>
              <w:t>。具体包括</w:t>
            </w:r>
            <w:bookmarkStart w:id="11" w:name="_Hlk99360585"/>
            <w:r>
              <w:rPr>
                <w:rFonts w:eastAsia="仿宋_GB2312"/>
                <w:sz w:val="24"/>
              </w:rPr>
              <w:t>重大活动</w:t>
            </w:r>
            <w:r>
              <w:rPr>
                <w:rFonts w:eastAsia="仿宋_GB2312"/>
                <w:sz w:val="24"/>
              </w:rPr>
              <w:t>/</w:t>
            </w:r>
            <w:r>
              <w:rPr>
                <w:rFonts w:eastAsia="仿宋_GB2312"/>
                <w:sz w:val="24"/>
              </w:rPr>
              <w:t>重</w:t>
            </w:r>
            <w:r>
              <w:rPr>
                <w:rFonts w:eastAsia="仿宋_GB2312" w:hint="eastAsia"/>
                <w:sz w:val="24"/>
              </w:rPr>
              <w:t>要</w:t>
            </w:r>
            <w:r>
              <w:rPr>
                <w:rFonts w:eastAsia="仿宋_GB2312"/>
                <w:sz w:val="24"/>
              </w:rPr>
              <w:t>节假日</w:t>
            </w:r>
            <w:r>
              <w:rPr>
                <w:rFonts w:eastAsia="仿宋_GB2312"/>
                <w:sz w:val="24"/>
              </w:rPr>
              <w:t>/</w:t>
            </w:r>
            <w:r>
              <w:rPr>
                <w:rFonts w:eastAsia="仿宋_GB2312"/>
                <w:sz w:val="24"/>
              </w:rPr>
              <w:t>重点区域</w:t>
            </w:r>
            <w:r>
              <w:rPr>
                <w:rFonts w:eastAsia="仿宋_GB2312" w:hint="eastAsia"/>
                <w:sz w:val="24"/>
              </w:rPr>
              <w:t>开展联合运维，地铁站等具备实施条件的重点场所周边开展远端停放激励，</w:t>
            </w:r>
            <w:r>
              <w:rPr>
                <w:rFonts w:eastAsia="仿宋_GB2312"/>
                <w:sz w:val="24"/>
              </w:rPr>
              <w:t>重大活动</w:t>
            </w:r>
            <w:r>
              <w:rPr>
                <w:rFonts w:eastAsia="仿宋_GB2312"/>
                <w:sz w:val="24"/>
              </w:rPr>
              <w:t>/</w:t>
            </w:r>
            <w:r>
              <w:rPr>
                <w:rFonts w:eastAsia="仿宋_GB2312"/>
                <w:sz w:val="24"/>
              </w:rPr>
              <w:t>重</w:t>
            </w:r>
            <w:r>
              <w:rPr>
                <w:rFonts w:eastAsia="仿宋_GB2312" w:hint="eastAsia"/>
                <w:sz w:val="24"/>
              </w:rPr>
              <w:t>要</w:t>
            </w:r>
            <w:r>
              <w:rPr>
                <w:rFonts w:eastAsia="仿宋_GB2312"/>
                <w:sz w:val="24"/>
              </w:rPr>
              <w:t>节假日</w:t>
            </w:r>
            <w:r>
              <w:rPr>
                <w:rFonts w:eastAsia="仿宋_GB2312"/>
                <w:sz w:val="24"/>
              </w:rPr>
              <w:t>/</w:t>
            </w:r>
            <w:r>
              <w:rPr>
                <w:rFonts w:eastAsia="仿宋_GB2312"/>
                <w:sz w:val="24"/>
              </w:rPr>
              <w:t>重点区域交通服务保障等方面。</w:t>
            </w:r>
          </w:p>
          <w:bookmarkEnd w:id="11"/>
          <w:p w:rsidR="00B662FE" w:rsidRDefault="00957FA7">
            <w:pPr>
              <w:rPr>
                <w:rFonts w:eastAsia="仿宋_GB2312"/>
                <w:sz w:val="24"/>
              </w:rPr>
            </w:pPr>
            <w:r>
              <w:rPr>
                <w:rFonts w:eastAsia="仿宋_GB2312"/>
                <w:sz w:val="24"/>
              </w:rPr>
              <w:t>重大活动</w:t>
            </w:r>
            <w:r>
              <w:rPr>
                <w:rFonts w:eastAsia="仿宋_GB2312"/>
                <w:sz w:val="24"/>
              </w:rPr>
              <w:t>/</w:t>
            </w:r>
            <w:r>
              <w:rPr>
                <w:rFonts w:eastAsia="仿宋_GB2312"/>
                <w:sz w:val="24"/>
              </w:rPr>
              <w:t>重</w:t>
            </w:r>
            <w:r>
              <w:rPr>
                <w:rFonts w:eastAsia="仿宋_GB2312" w:hint="eastAsia"/>
                <w:sz w:val="24"/>
              </w:rPr>
              <w:t>要</w:t>
            </w:r>
            <w:r>
              <w:rPr>
                <w:rFonts w:eastAsia="仿宋_GB2312"/>
                <w:sz w:val="24"/>
              </w:rPr>
              <w:t>节假日</w:t>
            </w:r>
            <w:r>
              <w:rPr>
                <w:rFonts w:eastAsia="仿宋_GB2312"/>
                <w:sz w:val="24"/>
              </w:rPr>
              <w:t>/</w:t>
            </w:r>
            <w:r>
              <w:rPr>
                <w:rFonts w:eastAsia="仿宋_GB2312"/>
                <w:sz w:val="24"/>
              </w:rPr>
              <w:t>重点区域</w:t>
            </w:r>
            <w:r>
              <w:rPr>
                <w:rFonts w:eastAsia="仿宋_GB2312" w:hint="eastAsia"/>
                <w:sz w:val="24"/>
              </w:rPr>
              <w:t>联合运维</w:t>
            </w:r>
            <w:r>
              <w:rPr>
                <w:rFonts w:eastAsia="仿宋_GB2312" w:hint="eastAsia"/>
                <w:sz w:val="24"/>
              </w:rPr>
              <w:t>、</w:t>
            </w:r>
            <w:r>
              <w:rPr>
                <w:rFonts w:eastAsia="仿宋_GB2312"/>
                <w:sz w:val="24"/>
              </w:rPr>
              <w:t>交通服务保障</w:t>
            </w:r>
            <w:r>
              <w:rPr>
                <w:rFonts w:eastAsia="仿宋_GB2312" w:hint="eastAsia"/>
                <w:sz w:val="24"/>
              </w:rPr>
              <w:t>，需提供市管理部门、天安门地区管委会、重点站区管委会或区人民政</w:t>
            </w:r>
            <w:r>
              <w:rPr>
                <w:rFonts w:eastAsia="仿宋_GB2312" w:hint="eastAsia"/>
                <w:sz w:val="24"/>
              </w:rPr>
              <w:t>府（含北京经济技术开发区管委会）、市服务保障工作领导小组办公室及以上级别组织机构出具的加盖本单位公章的纸质证明或表扬信。</w:t>
            </w:r>
          </w:p>
          <w:p w:rsidR="00B662FE" w:rsidRDefault="00957FA7">
            <w:pPr>
              <w:rPr>
                <w:rFonts w:eastAsia="仿宋_GB2312"/>
                <w:sz w:val="24"/>
              </w:rPr>
            </w:pPr>
            <w:r>
              <w:rPr>
                <w:rFonts w:eastAsia="仿宋_GB2312" w:hint="eastAsia"/>
                <w:sz w:val="24"/>
              </w:rPr>
              <w:t>在地铁站等</w:t>
            </w:r>
            <w:r>
              <w:rPr>
                <w:rFonts w:eastAsia="仿宋_GB2312" w:hint="eastAsia"/>
                <w:sz w:val="24"/>
              </w:rPr>
              <w:t>具备实施条件的</w:t>
            </w:r>
            <w:r>
              <w:rPr>
                <w:rFonts w:eastAsia="仿宋_GB2312" w:hint="eastAsia"/>
                <w:sz w:val="24"/>
              </w:rPr>
              <w:t>重点场所周边开展远端停放激励等措施，以及增加日常运维保障力量，需提供市行业管理部门、天安门地区管委会、重点站区管委会或区人民政府（含北京经济技术开发区管委会）出具的加</w:t>
            </w:r>
            <w:r>
              <w:rPr>
                <w:rFonts w:eastAsia="仿宋_GB2312" w:hint="eastAsia"/>
                <w:sz w:val="24"/>
              </w:rPr>
              <w:t>盖本单位公章的纸质证明或表扬信。</w:t>
            </w:r>
          </w:p>
        </w:tc>
        <w:tc>
          <w:tcPr>
            <w:tcW w:w="371" w:type="pct"/>
            <w:shd w:val="clear" w:color="auto" w:fill="FFFFFF"/>
            <w:vAlign w:val="center"/>
          </w:tcPr>
          <w:p w:rsidR="00B662FE" w:rsidRDefault="00957FA7">
            <w:pPr>
              <w:jc w:val="center"/>
              <w:rPr>
                <w:rFonts w:eastAsia="仿宋_GB2312"/>
                <w:sz w:val="24"/>
              </w:rPr>
            </w:pPr>
            <w:r>
              <w:rPr>
                <w:rFonts w:eastAsia="仿宋_GB2312"/>
                <w:sz w:val="24"/>
              </w:rPr>
              <w:t>第三方</w:t>
            </w:r>
          </w:p>
          <w:p w:rsidR="00B662FE" w:rsidRDefault="00957FA7">
            <w:pPr>
              <w:jc w:val="center"/>
              <w:rPr>
                <w:rFonts w:eastAsia="仿宋_GB2312"/>
                <w:sz w:val="24"/>
              </w:rPr>
            </w:pPr>
            <w:r>
              <w:rPr>
                <w:rFonts w:eastAsia="仿宋_GB2312"/>
                <w:sz w:val="24"/>
              </w:rPr>
              <w:t>调查统计</w:t>
            </w:r>
          </w:p>
        </w:tc>
        <w:tc>
          <w:tcPr>
            <w:tcW w:w="1276" w:type="pct"/>
            <w:shd w:val="clear" w:color="auto" w:fill="FFFFFF"/>
            <w:vAlign w:val="center"/>
          </w:tcPr>
          <w:p w:rsidR="00B662FE" w:rsidRDefault="00957FA7">
            <w:pPr>
              <w:rPr>
                <w:rFonts w:eastAsia="仿宋_GB2312"/>
                <w:sz w:val="24"/>
              </w:rPr>
            </w:pPr>
            <w:bookmarkStart w:id="12" w:name="_Hlk99360636"/>
            <w:r>
              <w:rPr>
                <w:rFonts w:eastAsia="仿宋_GB2312"/>
                <w:sz w:val="24"/>
              </w:rPr>
              <w:t>市级相关</w:t>
            </w:r>
            <w:bookmarkEnd w:id="12"/>
            <w:r>
              <w:rPr>
                <w:rFonts w:eastAsia="仿宋_GB2312"/>
                <w:sz w:val="24"/>
              </w:rPr>
              <w:t>，加</w:t>
            </w:r>
            <w:r>
              <w:rPr>
                <w:rFonts w:eastAsia="仿宋_GB2312" w:hint="eastAsia"/>
                <w:sz w:val="24"/>
              </w:rPr>
              <w:t>1</w:t>
            </w:r>
            <w:r>
              <w:rPr>
                <w:rFonts w:eastAsia="仿宋_GB2312"/>
                <w:sz w:val="24"/>
              </w:rPr>
              <w:t>分</w:t>
            </w:r>
            <w:r>
              <w:rPr>
                <w:rFonts w:eastAsia="仿宋_GB2312"/>
                <w:sz w:val="24"/>
              </w:rPr>
              <w:t>/</w:t>
            </w:r>
            <w:r>
              <w:rPr>
                <w:rFonts w:eastAsia="仿宋_GB2312"/>
                <w:sz w:val="24"/>
              </w:rPr>
              <w:t>次；</w:t>
            </w:r>
          </w:p>
          <w:p w:rsidR="00B662FE" w:rsidRDefault="00957FA7">
            <w:pPr>
              <w:rPr>
                <w:rFonts w:eastAsia="仿宋_GB2312"/>
                <w:sz w:val="24"/>
              </w:rPr>
            </w:pPr>
            <w:r>
              <w:rPr>
                <w:rFonts w:eastAsia="仿宋_GB2312"/>
                <w:sz w:val="24"/>
              </w:rPr>
              <w:t>区级相关，加</w:t>
            </w:r>
            <w:r>
              <w:rPr>
                <w:rFonts w:eastAsia="仿宋_GB2312"/>
                <w:sz w:val="24"/>
              </w:rPr>
              <w:t>0.</w:t>
            </w:r>
            <w:r>
              <w:rPr>
                <w:rFonts w:eastAsia="仿宋_GB2312" w:hint="eastAsia"/>
                <w:sz w:val="24"/>
              </w:rPr>
              <w:t>5</w:t>
            </w:r>
            <w:r>
              <w:rPr>
                <w:rFonts w:eastAsia="仿宋_GB2312"/>
                <w:sz w:val="24"/>
              </w:rPr>
              <w:t>分</w:t>
            </w:r>
            <w:r>
              <w:rPr>
                <w:rFonts w:eastAsia="仿宋_GB2312"/>
                <w:sz w:val="24"/>
              </w:rPr>
              <w:t>/</w:t>
            </w:r>
            <w:r>
              <w:rPr>
                <w:rFonts w:eastAsia="仿宋_GB2312"/>
                <w:sz w:val="24"/>
              </w:rPr>
              <w:t>次；</w:t>
            </w:r>
          </w:p>
          <w:p w:rsidR="00B662FE" w:rsidRDefault="00957FA7">
            <w:pPr>
              <w:rPr>
                <w:rFonts w:eastAsia="仿宋_GB2312"/>
                <w:sz w:val="24"/>
              </w:rPr>
            </w:pPr>
            <w:r>
              <w:rPr>
                <w:rFonts w:eastAsia="仿宋_GB2312" w:hint="eastAsia"/>
                <w:sz w:val="24"/>
              </w:rPr>
              <w:t>试点措施，单个点位应用，</w:t>
            </w:r>
            <w:r>
              <w:rPr>
                <w:rFonts w:eastAsia="仿宋_GB2312"/>
                <w:sz w:val="24"/>
              </w:rPr>
              <w:t>加</w:t>
            </w:r>
            <w:r>
              <w:rPr>
                <w:rFonts w:eastAsia="仿宋_GB2312"/>
                <w:sz w:val="24"/>
              </w:rPr>
              <w:t>0.</w:t>
            </w:r>
            <w:r>
              <w:rPr>
                <w:rFonts w:eastAsia="仿宋_GB2312" w:hint="eastAsia"/>
                <w:sz w:val="24"/>
              </w:rPr>
              <w:t>3</w:t>
            </w:r>
            <w:r>
              <w:rPr>
                <w:rFonts w:eastAsia="仿宋_GB2312"/>
                <w:sz w:val="24"/>
              </w:rPr>
              <w:t>分</w:t>
            </w:r>
            <w:r>
              <w:rPr>
                <w:rFonts w:eastAsia="仿宋_GB2312"/>
                <w:sz w:val="24"/>
              </w:rPr>
              <w:t>/</w:t>
            </w:r>
            <w:r>
              <w:rPr>
                <w:rFonts w:eastAsia="仿宋_GB2312"/>
                <w:sz w:val="24"/>
              </w:rPr>
              <w:t>次；</w:t>
            </w:r>
          </w:p>
          <w:p w:rsidR="00B662FE" w:rsidRDefault="00957FA7">
            <w:pPr>
              <w:rPr>
                <w:rFonts w:eastAsia="仿宋_GB2312"/>
                <w:sz w:val="24"/>
              </w:rPr>
            </w:pPr>
            <w:r>
              <w:rPr>
                <w:rFonts w:eastAsia="仿宋_GB2312"/>
                <w:sz w:val="24"/>
              </w:rPr>
              <w:t>季度内，不同区域的同一事项不重复加分；</w:t>
            </w:r>
          </w:p>
          <w:p w:rsidR="00B662FE" w:rsidRDefault="00957FA7">
            <w:pPr>
              <w:rPr>
                <w:rFonts w:eastAsia="仿宋_GB2312"/>
                <w:sz w:val="24"/>
              </w:rPr>
            </w:pPr>
            <w:r>
              <w:rPr>
                <w:rFonts w:eastAsia="仿宋_GB2312"/>
                <w:sz w:val="24"/>
              </w:rPr>
              <w:t>每季度按累计结果计分，累计不超</w:t>
            </w:r>
            <w:r>
              <w:rPr>
                <w:rFonts w:eastAsia="仿宋_GB2312" w:hint="eastAsia"/>
                <w:sz w:val="24"/>
              </w:rPr>
              <w:t>3</w:t>
            </w:r>
            <w:r>
              <w:rPr>
                <w:rFonts w:eastAsia="仿宋_GB2312"/>
                <w:sz w:val="24"/>
              </w:rPr>
              <w:t>分。</w:t>
            </w:r>
          </w:p>
        </w:tc>
        <w:tc>
          <w:tcPr>
            <w:tcW w:w="326" w:type="pct"/>
            <w:shd w:val="clear" w:color="auto" w:fill="FFFFFF"/>
            <w:textDirection w:val="tbRlV"/>
            <w:vAlign w:val="center"/>
          </w:tcPr>
          <w:p w:rsidR="00B662FE" w:rsidRDefault="00957FA7">
            <w:pPr>
              <w:ind w:left="113" w:right="113"/>
              <w:jc w:val="center"/>
              <w:rPr>
                <w:rFonts w:eastAsia="仿宋_GB2312"/>
                <w:sz w:val="24"/>
              </w:rPr>
            </w:pPr>
            <w:r>
              <w:rPr>
                <w:rFonts w:eastAsia="仿宋_GB2312"/>
                <w:sz w:val="24"/>
              </w:rPr>
              <w:t>加分项</w:t>
            </w:r>
          </w:p>
        </w:tc>
        <w:tc>
          <w:tcPr>
            <w:tcW w:w="632" w:type="pct"/>
            <w:shd w:val="clear" w:color="auto" w:fill="FFFFFF"/>
            <w:vAlign w:val="center"/>
          </w:tcPr>
          <w:p w:rsidR="00B662FE" w:rsidRDefault="00957FA7">
            <w:pPr>
              <w:jc w:val="center"/>
              <w:rPr>
                <w:rFonts w:eastAsia="仿宋_GB2312"/>
                <w:sz w:val="24"/>
              </w:rPr>
            </w:pPr>
            <w:r>
              <w:rPr>
                <w:rFonts w:eastAsia="仿宋_GB2312" w:hint="eastAsia"/>
                <w:sz w:val="24"/>
              </w:rPr>
              <w:t>中心城区考核区级</w:t>
            </w:r>
            <w:r>
              <w:rPr>
                <w:rFonts w:eastAsia="仿宋_GB2312"/>
                <w:sz w:val="24"/>
              </w:rPr>
              <w:t>仅认定中心城区相关材料</w:t>
            </w:r>
            <w:r>
              <w:rPr>
                <w:rFonts w:eastAsia="仿宋_GB2312" w:hint="eastAsia"/>
                <w:sz w:val="24"/>
              </w:rPr>
              <w:t>；</w:t>
            </w:r>
            <w:r>
              <w:rPr>
                <w:rFonts w:eastAsia="仿宋_GB2312" w:hint="eastAsia"/>
                <w:sz w:val="24"/>
              </w:rPr>
              <w:t>其他区独立认定区内相关材料</w:t>
            </w:r>
          </w:p>
        </w:tc>
      </w:tr>
    </w:tbl>
    <w:p w:rsidR="00B662FE" w:rsidRDefault="00B662FE">
      <w:pPr>
        <w:rPr>
          <w:rFonts w:eastAsia="楷体_GB2312"/>
          <w:sz w:val="22"/>
          <w:szCs w:val="22"/>
        </w:rPr>
        <w:sectPr w:rsidR="00B662FE">
          <w:pgSz w:w="16838" w:h="11906" w:orient="landscape"/>
          <w:pgMar w:top="1474" w:right="1985" w:bottom="1588" w:left="2098" w:header="851" w:footer="1418" w:gutter="0"/>
          <w:cols w:space="720"/>
          <w:docGrid w:type="linesAndChars" w:linePitch="312"/>
        </w:sectPr>
      </w:pPr>
    </w:p>
    <w:p w:rsidR="00B662FE" w:rsidRDefault="00957FA7">
      <w:pPr>
        <w:outlineLvl w:val="0"/>
        <w:rPr>
          <w:rFonts w:eastAsia="黑体"/>
          <w:sz w:val="32"/>
          <w:szCs w:val="36"/>
        </w:rPr>
      </w:pPr>
      <w:r>
        <w:rPr>
          <w:rFonts w:eastAsia="黑体"/>
          <w:sz w:val="32"/>
          <w:szCs w:val="36"/>
        </w:rPr>
        <w:lastRenderedPageBreak/>
        <w:t>附件</w:t>
      </w:r>
      <w:r>
        <w:rPr>
          <w:rFonts w:eastAsia="黑体"/>
          <w:sz w:val="32"/>
          <w:szCs w:val="36"/>
        </w:rPr>
        <w:t>2</w:t>
      </w:r>
    </w:p>
    <w:p w:rsidR="00B662FE" w:rsidRDefault="00957FA7">
      <w:pPr>
        <w:adjustRightInd w:val="0"/>
        <w:snapToGrid w:val="0"/>
        <w:spacing w:line="560" w:lineRule="exact"/>
        <w:jc w:val="center"/>
        <w:outlineLvl w:val="1"/>
        <w:rPr>
          <w:rFonts w:eastAsia="方正小标宋简体"/>
          <w:sz w:val="44"/>
          <w:szCs w:val="48"/>
        </w:rPr>
      </w:pPr>
      <w:r>
        <w:rPr>
          <w:rFonts w:eastAsia="方正小标宋简体"/>
          <w:sz w:val="44"/>
          <w:szCs w:val="48"/>
        </w:rPr>
        <w:t>企业车辆投放规模动态调整规则</w:t>
      </w:r>
    </w:p>
    <w:p w:rsidR="00B662FE" w:rsidRDefault="00B662FE">
      <w:pPr>
        <w:pStyle w:val="a3"/>
        <w:adjustRightInd w:val="0"/>
        <w:snapToGrid w:val="0"/>
        <w:spacing w:line="560" w:lineRule="exact"/>
        <w:ind w:firstLine="641"/>
        <w:jc w:val="both"/>
      </w:pPr>
    </w:p>
    <w:p w:rsidR="00B662FE" w:rsidRDefault="00957FA7" w:rsidP="002A0976">
      <w:pPr>
        <w:pStyle w:val="a3"/>
        <w:adjustRightInd w:val="0"/>
        <w:snapToGrid w:val="0"/>
        <w:spacing w:line="560" w:lineRule="exact"/>
        <w:ind w:firstLineChars="200" w:firstLine="641"/>
        <w:jc w:val="both"/>
        <w:rPr>
          <w:rFonts w:eastAsia="仿宋_GB2312"/>
          <w:sz w:val="32"/>
          <w:szCs w:val="32"/>
        </w:rPr>
      </w:pPr>
      <w:r>
        <w:rPr>
          <w:rFonts w:eastAsia="仿宋_GB2312"/>
          <w:sz w:val="32"/>
          <w:szCs w:val="32"/>
        </w:rPr>
        <w:t>根据《北京市非机动车管理条例》《北京市互联网租赁自行车运营服务监督管理办法（试行）》《北京市互联网租赁自行车运营服务质量考核办法（修订）》等有关规定，结合工作实际，制定本规则。</w:t>
      </w:r>
    </w:p>
    <w:p w:rsidR="00B662FE" w:rsidRDefault="00957FA7">
      <w:pPr>
        <w:pStyle w:val="a3"/>
        <w:adjustRightInd w:val="0"/>
        <w:snapToGrid w:val="0"/>
        <w:spacing w:line="560" w:lineRule="exact"/>
        <w:ind w:firstLine="641"/>
        <w:jc w:val="both"/>
        <w:rPr>
          <w:rFonts w:eastAsia="仿宋_GB2312"/>
          <w:sz w:val="32"/>
          <w:szCs w:val="32"/>
        </w:rPr>
      </w:pPr>
      <w:r>
        <w:rPr>
          <w:rFonts w:eastAsia="仿宋_GB2312"/>
          <w:sz w:val="32"/>
          <w:szCs w:val="32"/>
        </w:rPr>
        <w:t>市管理部门根据企业服务质量考核</w:t>
      </w:r>
      <w:r>
        <w:rPr>
          <w:rFonts w:eastAsia="仿宋_GB2312" w:hint="eastAsia"/>
          <w:sz w:val="32"/>
          <w:szCs w:val="32"/>
        </w:rPr>
        <w:t>总分</w:t>
      </w:r>
      <w:r>
        <w:rPr>
          <w:rFonts w:eastAsia="仿宋_GB2312"/>
          <w:sz w:val="32"/>
          <w:szCs w:val="32"/>
        </w:rPr>
        <w:t>，</w:t>
      </w:r>
      <w:r>
        <w:rPr>
          <w:rFonts w:eastAsia="仿宋_GB2312"/>
          <w:sz w:val="32"/>
          <w:szCs w:val="32"/>
        </w:rPr>
        <w:t>将</w:t>
      </w:r>
      <w:r>
        <w:rPr>
          <w:rFonts w:eastAsia="仿宋_GB2312"/>
          <w:sz w:val="32"/>
          <w:szCs w:val="32"/>
        </w:rPr>
        <w:t>企业服务质量考核</w:t>
      </w:r>
      <w:r>
        <w:rPr>
          <w:rFonts w:eastAsia="仿宋_GB2312"/>
          <w:sz w:val="32"/>
          <w:szCs w:val="32"/>
        </w:rPr>
        <w:t>结果划分为</w:t>
      </w:r>
      <w:r>
        <w:rPr>
          <w:rFonts w:eastAsia="仿宋_GB2312"/>
          <w:sz w:val="32"/>
          <w:szCs w:val="32"/>
        </w:rPr>
        <w:t>A</w:t>
      </w:r>
      <w:r>
        <w:rPr>
          <w:rFonts w:eastAsia="仿宋_GB2312"/>
          <w:sz w:val="32"/>
          <w:szCs w:val="32"/>
        </w:rPr>
        <w:t>、</w:t>
      </w:r>
      <w:r>
        <w:rPr>
          <w:rFonts w:eastAsia="仿宋_GB2312"/>
          <w:sz w:val="32"/>
          <w:szCs w:val="32"/>
        </w:rPr>
        <w:t>B</w:t>
      </w:r>
      <w:r>
        <w:rPr>
          <w:rFonts w:eastAsia="仿宋_GB2312"/>
          <w:sz w:val="32"/>
          <w:szCs w:val="32"/>
        </w:rPr>
        <w:t>、</w:t>
      </w:r>
      <w:r>
        <w:rPr>
          <w:rFonts w:eastAsia="仿宋_GB2312"/>
          <w:sz w:val="32"/>
          <w:szCs w:val="32"/>
        </w:rPr>
        <w:t>C</w:t>
      </w:r>
      <w:r>
        <w:rPr>
          <w:rFonts w:eastAsia="仿宋_GB2312"/>
          <w:sz w:val="32"/>
          <w:szCs w:val="32"/>
        </w:rPr>
        <w:t>、</w:t>
      </w:r>
      <w:r>
        <w:rPr>
          <w:rFonts w:eastAsia="仿宋_GB2312"/>
          <w:sz w:val="32"/>
          <w:szCs w:val="32"/>
        </w:rPr>
        <w:t>D</w:t>
      </w:r>
      <w:r>
        <w:rPr>
          <w:rFonts w:eastAsia="仿宋_GB2312"/>
          <w:sz w:val="32"/>
          <w:szCs w:val="32"/>
        </w:rPr>
        <w:t>四个等级，</w:t>
      </w:r>
      <w:r>
        <w:rPr>
          <w:rFonts w:eastAsia="仿宋_GB2312"/>
          <w:sz w:val="32"/>
          <w:szCs w:val="32"/>
        </w:rPr>
        <w:t>按照</w:t>
      </w:r>
      <w:r>
        <w:rPr>
          <w:rFonts w:eastAsia="仿宋_GB2312"/>
          <w:sz w:val="32"/>
          <w:szCs w:val="32"/>
        </w:rPr>
        <w:t>“</w:t>
      </w:r>
      <w:r>
        <w:rPr>
          <w:rFonts w:eastAsia="仿宋_GB2312"/>
          <w:sz w:val="32"/>
          <w:szCs w:val="32"/>
        </w:rPr>
        <w:t>奖优罚劣</w:t>
      </w:r>
      <w:r>
        <w:rPr>
          <w:rFonts w:eastAsia="仿宋_GB2312"/>
          <w:sz w:val="32"/>
          <w:szCs w:val="32"/>
        </w:rPr>
        <w:t>”</w:t>
      </w:r>
      <w:r>
        <w:rPr>
          <w:rFonts w:eastAsia="仿宋_GB2312"/>
          <w:sz w:val="32"/>
          <w:szCs w:val="32"/>
        </w:rPr>
        <w:t>原则，对各企业运营车辆配额实行动态调整。企业</w:t>
      </w:r>
      <w:r>
        <w:rPr>
          <w:rFonts w:eastAsia="仿宋_GB2312"/>
          <w:sz w:val="32"/>
          <w:szCs w:val="32"/>
        </w:rPr>
        <w:t>服务质量考核等级</w:t>
      </w:r>
      <w:r>
        <w:rPr>
          <w:rFonts w:eastAsia="仿宋_GB2312"/>
          <w:sz w:val="32"/>
          <w:szCs w:val="32"/>
        </w:rPr>
        <w:t>划分</w:t>
      </w:r>
      <w:r>
        <w:rPr>
          <w:rFonts w:eastAsia="仿宋_GB2312" w:hint="eastAsia"/>
          <w:sz w:val="32"/>
          <w:szCs w:val="32"/>
        </w:rPr>
        <w:t>规则、企业运营车辆配额动态调整规模</w:t>
      </w:r>
      <w:r>
        <w:rPr>
          <w:rFonts w:eastAsia="仿宋_GB2312"/>
          <w:sz w:val="32"/>
          <w:szCs w:val="32"/>
        </w:rPr>
        <w:t>详见表</w:t>
      </w:r>
      <w:r>
        <w:rPr>
          <w:rFonts w:eastAsia="仿宋_GB2312"/>
          <w:sz w:val="32"/>
          <w:szCs w:val="32"/>
        </w:rPr>
        <w:t>1</w:t>
      </w:r>
      <w:r>
        <w:rPr>
          <w:rFonts w:eastAsia="仿宋_GB2312"/>
          <w:sz w:val="32"/>
          <w:szCs w:val="32"/>
        </w:rPr>
        <w:t>。</w:t>
      </w:r>
    </w:p>
    <w:p w:rsidR="00B662FE" w:rsidRDefault="00957FA7">
      <w:pPr>
        <w:pStyle w:val="a3"/>
        <w:adjustRightInd w:val="0"/>
        <w:snapToGrid w:val="0"/>
        <w:spacing w:line="560" w:lineRule="exact"/>
        <w:ind w:firstLine="481"/>
        <w:jc w:val="center"/>
        <w:rPr>
          <w:rFonts w:eastAsia="楷体_GB2312"/>
          <w:sz w:val="24"/>
          <w:szCs w:val="20"/>
        </w:rPr>
      </w:pPr>
      <w:r>
        <w:rPr>
          <w:rFonts w:eastAsia="楷体_GB2312"/>
          <w:sz w:val="24"/>
          <w:szCs w:val="20"/>
        </w:rPr>
        <w:t>表</w:t>
      </w:r>
      <w:r>
        <w:rPr>
          <w:rFonts w:eastAsia="楷体_GB2312"/>
          <w:sz w:val="24"/>
          <w:szCs w:val="20"/>
        </w:rPr>
        <w:t xml:space="preserve">1  </w:t>
      </w:r>
      <w:r>
        <w:rPr>
          <w:rFonts w:eastAsia="楷体_GB2312"/>
          <w:sz w:val="24"/>
          <w:szCs w:val="20"/>
        </w:rPr>
        <w:t>服务质量考核评定等级</w:t>
      </w:r>
      <w:r>
        <w:rPr>
          <w:rFonts w:eastAsia="楷体_GB2312" w:hint="eastAsia"/>
          <w:sz w:val="24"/>
          <w:szCs w:val="20"/>
        </w:rPr>
        <w:t>及</w:t>
      </w:r>
      <w:r>
        <w:rPr>
          <w:rFonts w:eastAsia="楷体_GB2312"/>
          <w:sz w:val="24"/>
          <w:szCs w:val="20"/>
        </w:rPr>
        <w:t>企业运营车辆配额动态调整规模对照表</w:t>
      </w:r>
    </w:p>
    <w:tbl>
      <w:tblPr>
        <w:tblW w:w="47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1711"/>
        <w:gridCol w:w="1711"/>
        <w:gridCol w:w="1712"/>
        <w:gridCol w:w="1716"/>
      </w:tblGrid>
      <w:tr w:rsidR="00B662FE">
        <w:trPr>
          <w:trHeight w:val="657"/>
          <w:jc w:val="center"/>
        </w:trPr>
        <w:tc>
          <w:tcPr>
            <w:tcW w:w="1031" w:type="pct"/>
            <w:vAlign w:val="center"/>
          </w:tcPr>
          <w:p w:rsidR="00B662FE" w:rsidRDefault="00957FA7">
            <w:pPr>
              <w:jc w:val="center"/>
              <w:rPr>
                <w:sz w:val="24"/>
                <w:szCs w:val="20"/>
              </w:rPr>
            </w:pPr>
            <w:r>
              <w:rPr>
                <w:rFonts w:hint="eastAsia"/>
                <w:sz w:val="24"/>
                <w:szCs w:val="20"/>
              </w:rPr>
              <w:t>总分</w:t>
            </w:r>
          </w:p>
        </w:tc>
        <w:tc>
          <w:tcPr>
            <w:tcW w:w="991" w:type="pct"/>
            <w:vAlign w:val="center"/>
          </w:tcPr>
          <w:p w:rsidR="00B662FE" w:rsidRDefault="00957FA7">
            <w:pPr>
              <w:jc w:val="center"/>
              <w:rPr>
                <w:sz w:val="24"/>
                <w:szCs w:val="20"/>
              </w:rPr>
            </w:pPr>
            <w:r>
              <w:rPr>
                <w:rFonts w:hint="eastAsia"/>
                <w:sz w:val="24"/>
                <w:szCs w:val="20"/>
              </w:rPr>
              <w:t>90</w:t>
            </w:r>
            <w:r>
              <w:rPr>
                <w:sz w:val="24"/>
                <w:szCs w:val="20"/>
                <w:vertAlign w:val="subscript"/>
              </w:rPr>
              <w:t>含</w:t>
            </w:r>
            <w:r>
              <w:rPr>
                <w:sz w:val="24"/>
                <w:szCs w:val="20"/>
              </w:rPr>
              <w:t>分以上</w:t>
            </w:r>
          </w:p>
        </w:tc>
        <w:tc>
          <w:tcPr>
            <w:tcW w:w="991" w:type="pct"/>
            <w:vAlign w:val="center"/>
          </w:tcPr>
          <w:p w:rsidR="00B662FE" w:rsidRDefault="00957FA7">
            <w:pPr>
              <w:jc w:val="center"/>
              <w:rPr>
                <w:sz w:val="24"/>
                <w:szCs w:val="20"/>
              </w:rPr>
            </w:pPr>
            <w:r>
              <w:rPr>
                <w:rFonts w:hint="eastAsia"/>
                <w:sz w:val="24"/>
                <w:szCs w:val="20"/>
              </w:rPr>
              <w:t>80</w:t>
            </w:r>
            <w:r>
              <w:rPr>
                <w:sz w:val="24"/>
                <w:szCs w:val="20"/>
                <w:vertAlign w:val="subscript"/>
              </w:rPr>
              <w:t>含</w:t>
            </w:r>
            <w:r>
              <w:rPr>
                <w:sz w:val="24"/>
                <w:szCs w:val="20"/>
              </w:rPr>
              <w:t>~</w:t>
            </w:r>
            <w:r>
              <w:rPr>
                <w:rFonts w:hint="eastAsia"/>
                <w:sz w:val="24"/>
                <w:szCs w:val="20"/>
              </w:rPr>
              <w:t>90</w:t>
            </w:r>
            <w:r>
              <w:rPr>
                <w:sz w:val="24"/>
                <w:szCs w:val="20"/>
              </w:rPr>
              <w:t>分</w:t>
            </w:r>
          </w:p>
        </w:tc>
        <w:tc>
          <w:tcPr>
            <w:tcW w:w="991" w:type="pct"/>
            <w:vAlign w:val="center"/>
          </w:tcPr>
          <w:p w:rsidR="00B662FE" w:rsidRDefault="00957FA7">
            <w:pPr>
              <w:jc w:val="center"/>
              <w:rPr>
                <w:sz w:val="24"/>
                <w:szCs w:val="20"/>
              </w:rPr>
            </w:pPr>
            <w:r>
              <w:rPr>
                <w:rFonts w:hint="eastAsia"/>
                <w:sz w:val="24"/>
                <w:szCs w:val="20"/>
              </w:rPr>
              <w:t>70</w:t>
            </w:r>
            <w:r>
              <w:rPr>
                <w:rFonts w:hint="eastAsia"/>
                <w:sz w:val="24"/>
                <w:szCs w:val="20"/>
                <w:vertAlign w:val="subscript"/>
              </w:rPr>
              <w:t>含</w:t>
            </w:r>
            <w:r>
              <w:rPr>
                <w:sz w:val="24"/>
                <w:szCs w:val="20"/>
              </w:rPr>
              <w:t>~</w:t>
            </w:r>
            <w:r>
              <w:rPr>
                <w:rFonts w:hint="eastAsia"/>
                <w:sz w:val="24"/>
                <w:szCs w:val="20"/>
              </w:rPr>
              <w:t>80</w:t>
            </w:r>
            <w:r>
              <w:rPr>
                <w:sz w:val="24"/>
                <w:szCs w:val="20"/>
              </w:rPr>
              <w:t>分</w:t>
            </w:r>
          </w:p>
        </w:tc>
        <w:tc>
          <w:tcPr>
            <w:tcW w:w="993" w:type="pct"/>
            <w:vAlign w:val="center"/>
          </w:tcPr>
          <w:p w:rsidR="00B662FE" w:rsidRDefault="00957FA7">
            <w:pPr>
              <w:jc w:val="center"/>
              <w:rPr>
                <w:sz w:val="24"/>
                <w:szCs w:val="20"/>
              </w:rPr>
            </w:pPr>
            <w:r>
              <w:rPr>
                <w:rFonts w:hint="eastAsia"/>
                <w:sz w:val="24"/>
                <w:szCs w:val="20"/>
              </w:rPr>
              <w:t>70</w:t>
            </w:r>
            <w:r>
              <w:rPr>
                <w:rFonts w:hint="eastAsia"/>
                <w:sz w:val="24"/>
                <w:szCs w:val="20"/>
              </w:rPr>
              <w:t>分以下</w:t>
            </w:r>
          </w:p>
        </w:tc>
      </w:tr>
      <w:tr w:rsidR="00B662FE">
        <w:trPr>
          <w:trHeight w:val="430"/>
          <w:jc w:val="center"/>
        </w:trPr>
        <w:tc>
          <w:tcPr>
            <w:tcW w:w="1031" w:type="pct"/>
            <w:shd w:val="clear" w:color="auto" w:fill="auto"/>
            <w:vAlign w:val="center"/>
          </w:tcPr>
          <w:p w:rsidR="00B662FE" w:rsidRDefault="00957FA7">
            <w:pPr>
              <w:pStyle w:val="a7"/>
              <w:widowControl/>
              <w:jc w:val="center"/>
            </w:pPr>
            <w:r>
              <w:rPr>
                <w:rFonts w:hint="eastAsia"/>
              </w:rPr>
              <w:t>等级</w:t>
            </w:r>
          </w:p>
        </w:tc>
        <w:tc>
          <w:tcPr>
            <w:tcW w:w="991" w:type="pct"/>
            <w:shd w:val="clear" w:color="auto" w:fill="auto"/>
            <w:vAlign w:val="center"/>
          </w:tcPr>
          <w:p w:rsidR="00B662FE" w:rsidRDefault="00957FA7">
            <w:pPr>
              <w:pStyle w:val="a7"/>
              <w:widowControl/>
              <w:jc w:val="center"/>
            </w:pPr>
            <w:r>
              <w:t>A</w:t>
            </w:r>
          </w:p>
        </w:tc>
        <w:tc>
          <w:tcPr>
            <w:tcW w:w="991" w:type="pct"/>
            <w:shd w:val="clear" w:color="auto" w:fill="auto"/>
            <w:vAlign w:val="center"/>
          </w:tcPr>
          <w:p w:rsidR="00B662FE" w:rsidRDefault="00957FA7">
            <w:pPr>
              <w:pStyle w:val="a7"/>
              <w:widowControl/>
              <w:jc w:val="center"/>
            </w:pPr>
            <w:r>
              <w:rPr>
                <w:rFonts w:hint="eastAsia"/>
              </w:rPr>
              <w:t>B</w:t>
            </w:r>
          </w:p>
        </w:tc>
        <w:tc>
          <w:tcPr>
            <w:tcW w:w="991" w:type="pct"/>
            <w:shd w:val="clear" w:color="auto" w:fill="FFFFFF"/>
            <w:vAlign w:val="center"/>
          </w:tcPr>
          <w:p w:rsidR="00B662FE" w:rsidRDefault="00957FA7">
            <w:pPr>
              <w:pStyle w:val="a7"/>
              <w:widowControl/>
              <w:jc w:val="center"/>
            </w:pPr>
            <w:r>
              <w:rPr>
                <w:rFonts w:hint="eastAsia"/>
              </w:rPr>
              <w:t>C</w:t>
            </w:r>
          </w:p>
        </w:tc>
        <w:tc>
          <w:tcPr>
            <w:tcW w:w="993" w:type="pct"/>
            <w:shd w:val="clear" w:color="auto" w:fill="FFFFFF"/>
            <w:vAlign w:val="center"/>
          </w:tcPr>
          <w:p w:rsidR="00B662FE" w:rsidRDefault="00957FA7">
            <w:pPr>
              <w:pStyle w:val="a7"/>
              <w:widowControl/>
              <w:jc w:val="center"/>
            </w:pPr>
            <w:r>
              <w:rPr>
                <w:rFonts w:hint="eastAsia"/>
              </w:rPr>
              <w:t>D</w:t>
            </w:r>
          </w:p>
        </w:tc>
      </w:tr>
      <w:tr w:rsidR="00B662FE">
        <w:trPr>
          <w:trHeight w:val="440"/>
          <w:jc w:val="center"/>
        </w:trPr>
        <w:tc>
          <w:tcPr>
            <w:tcW w:w="1031" w:type="pct"/>
            <w:shd w:val="clear" w:color="auto" w:fill="auto"/>
            <w:vAlign w:val="center"/>
          </w:tcPr>
          <w:p w:rsidR="00B662FE" w:rsidRDefault="00957FA7">
            <w:pPr>
              <w:pStyle w:val="a7"/>
              <w:widowControl/>
              <w:jc w:val="center"/>
            </w:pPr>
            <w:r>
              <w:t>配额动态调整规模</w:t>
            </w:r>
          </w:p>
        </w:tc>
        <w:tc>
          <w:tcPr>
            <w:tcW w:w="991" w:type="pct"/>
            <w:shd w:val="clear" w:color="auto" w:fill="auto"/>
            <w:vAlign w:val="center"/>
          </w:tcPr>
          <w:p w:rsidR="00B662FE" w:rsidRDefault="00957FA7">
            <w:pPr>
              <w:pStyle w:val="a7"/>
              <w:widowControl/>
              <w:jc w:val="center"/>
            </w:pPr>
            <w:r>
              <w:rPr>
                <w:rFonts w:ascii="Arial" w:hAnsi="Arial" w:cs="Arial"/>
              </w:rPr>
              <w:t>↑</w:t>
            </w:r>
            <w:r>
              <w:rPr>
                <w:rFonts w:hint="eastAsia"/>
              </w:rPr>
              <w:t>10%</w:t>
            </w:r>
          </w:p>
        </w:tc>
        <w:tc>
          <w:tcPr>
            <w:tcW w:w="991" w:type="pct"/>
            <w:shd w:val="clear" w:color="auto" w:fill="auto"/>
            <w:vAlign w:val="center"/>
          </w:tcPr>
          <w:p w:rsidR="00B662FE" w:rsidRDefault="00957FA7">
            <w:pPr>
              <w:pStyle w:val="a7"/>
              <w:widowControl/>
              <w:jc w:val="center"/>
            </w:pPr>
            <w:r>
              <w:rPr>
                <w:rFonts w:ascii="Arial" w:hAnsi="Arial" w:cs="Arial"/>
              </w:rPr>
              <w:t>↑</w:t>
            </w:r>
            <w:r>
              <w:rPr>
                <w:rFonts w:hint="eastAsia"/>
              </w:rPr>
              <w:t>5%</w:t>
            </w:r>
          </w:p>
        </w:tc>
        <w:tc>
          <w:tcPr>
            <w:tcW w:w="991" w:type="pct"/>
            <w:shd w:val="clear" w:color="auto" w:fill="FFFFFF"/>
            <w:vAlign w:val="center"/>
          </w:tcPr>
          <w:p w:rsidR="00B662FE" w:rsidRDefault="00957FA7">
            <w:pPr>
              <w:pStyle w:val="a7"/>
              <w:widowControl/>
              <w:jc w:val="center"/>
            </w:pPr>
            <w:r>
              <w:rPr>
                <w:rFonts w:hint="eastAsia"/>
              </w:rPr>
              <w:t>不调整</w:t>
            </w:r>
          </w:p>
        </w:tc>
        <w:tc>
          <w:tcPr>
            <w:tcW w:w="993" w:type="pct"/>
            <w:shd w:val="clear" w:color="auto" w:fill="FFFFFF"/>
            <w:vAlign w:val="center"/>
          </w:tcPr>
          <w:p w:rsidR="00B662FE" w:rsidRDefault="00957FA7">
            <w:pPr>
              <w:pStyle w:val="a7"/>
              <w:widowControl/>
              <w:jc w:val="center"/>
            </w:pPr>
            <w:r>
              <w:t>↓</w:t>
            </w:r>
            <w:r>
              <w:rPr>
                <w:rFonts w:hint="eastAsia"/>
              </w:rPr>
              <w:t>3</w:t>
            </w:r>
            <w:r>
              <w:t>%</w:t>
            </w:r>
          </w:p>
        </w:tc>
      </w:tr>
    </w:tbl>
    <w:p w:rsidR="00B662FE" w:rsidRDefault="00957FA7">
      <w:pPr>
        <w:pStyle w:val="a3"/>
        <w:adjustRightInd w:val="0"/>
        <w:snapToGrid w:val="0"/>
        <w:spacing w:line="560" w:lineRule="exact"/>
        <w:ind w:firstLine="641"/>
        <w:jc w:val="both"/>
        <w:rPr>
          <w:rFonts w:eastAsia="仿宋_GB2312"/>
          <w:sz w:val="32"/>
          <w:szCs w:val="32"/>
        </w:rPr>
      </w:pPr>
      <w:r>
        <w:rPr>
          <w:rFonts w:eastAsia="仿宋_GB2312" w:hint="eastAsia"/>
          <w:sz w:val="32"/>
          <w:szCs w:val="32"/>
        </w:rPr>
        <w:t>1.</w:t>
      </w:r>
      <w:r>
        <w:rPr>
          <w:rFonts w:eastAsia="仿宋_GB2312"/>
          <w:sz w:val="32"/>
          <w:szCs w:val="32"/>
        </w:rPr>
        <w:t>企业运营车辆配额动态调整类型包括</w:t>
      </w:r>
      <w:r>
        <w:rPr>
          <w:rFonts w:eastAsia="仿宋_GB2312"/>
          <w:sz w:val="32"/>
          <w:szCs w:val="32"/>
        </w:rPr>
        <w:t>“</w:t>
      </w:r>
      <w:r>
        <w:rPr>
          <w:rFonts w:eastAsia="仿宋_GB2312"/>
          <w:sz w:val="32"/>
          <w:szCs w:val="32"/>
        </w:rPr>
        <w:t>调增</w:t>
      </w:r>
      <w:r>
        <w:rPr>
          <w:rFonts w:eastAsia="仿宋_GB2312"/>
          <w:sz w:val="32"/>
          <w:szCs w:val="32"/>
        </w:rPr>
        <w:t>”“</w:t>
      </w:r>
      <w:r>
        <w:rPr>
          <w:rFonts w:eastAsia="仿宋_GB2312"/>
          <w:sz w:val="32"/>
          <w:szCs w:val="32"/>
        </w:rPr>
        <w:t>调减</w:t>
      </w:r>
      <w:r>
        <w:rPr>
          <w:rFonts w:eastAsia="仿宋_GB2312"/>
          <w:sz w:val="32"/>
          <w:szCs w:val="32"/>
        </w:rPr>
        <w:t>”</w:t>
      </w:r>
      <w:r>
        <w:rPr>
          <w:rFonts w:eastAsia="仿宋_GB2312"/>
          <w:sz w:val="32"/>
          <w:szCs w:val="32"/>
        </w:rPr>
        <w:t>和</w:t>
      </w:r>
      <w:r>
        <w:rPr>
          <w:rFonts w:eastAsia="仿宋_GB2312"/>
          <w:sz w:val="32"/>
          <w:szCs w:val="32"/>
        </w:rPr>
        <w:t>“</w:t>
      </w:r>
      <w:r>
        <w:rPr>
          <w:rFonts w:eastAsia="仿宋_GB2312"/>
          <w:sz w:val="32"/>
          <w:szCs w:val="32"/>
        </w:rPr>
        <w:t>不调整</w:t>
      </w:r>
      <w:r>
        <w:rPr>
          <w:rFonts w:eastAsia="仿宋_GB2312"/>
          <w:sz w:val="32"/>
          <w:szCs w:val="32"/>
        </w:rPr>
        <w:t>”</w:t>
      </w:r>
      <w:r>
        <w:rPr>
          <w:rFonts w:eastAsia="仿宋_GB2312"/>
          <w:sz w:val="32"/>
          <w:szCs w:val="32"/>
        </w:rPr>
        <w:t>三类</w:t>
      </w:r>
      <w:r>
        <w:rPr>
          <w:rFonts w:eastAsia="仿宋_GB2312" w:hint="eastAsia"/>
          <w:sz w:val="32"/>
          <w:szCs w:val="32"/>
        </w:rPr>
        <w:t>，</w:t>
      </w:r>
      <w:r>
        <w:rPr>
          <w:rFonts w:eastAsia="仿宋_GB2312" w:hint="eastAsia"/>
          <w:sz w:val="32"/>
          <w:szCs w:val="32"/>
        </w:rPr>
        <w:t>按考核等级差异化调整运营车辆配额</w:t>
      </w:r>
      <w:r>
        <w:rPr>
          <w:rFonts w:eastAsia="仿宋_GB2312"/>
          <w:sz w:val="32"/>
          <w:szCs w:val="32"/>
        </w:rPr>
        <w:t>。</w:t>
      </w:r>
      <w:r>
        <w:rPr>
          <w:rFonts w:eastAsia="仿宋_GB2312" w:hint="eastAsia"/>
          <w:sz w:val="32"/>
          <w:szCs w:val="32"/>
        </w:rPr>
        <w:t>A</w:t>
      </w:r>
      <w:r>
        <w:rPr>
          <w:rFonts w:eastAsia="仿宋_GB2312" w:hint="eastAsia"/>
          <w:sz w:val="32"/>
          <w:szCs w:val="32"/>
        </w:rPr>
        <w:t>级企业配额</w:t>
      </w:r>
      <w:r>
        <w:rPr>
          <w:rFonts w:eastAsia="仿宋_GB2312" w:hint="eastAsia"/>
          <w:sz w:val="32"/>
          <w:szCs w:val="32"/>
        </w:rPr>
        <w:t>调增</w:t>
      </w:r>
      <w:r>
        <w:rPr>
          <w:rFonts w:eastAsia="仿宋_GB2312" w:hint="eastAsia"/>
          <w:sz w:val="32"/>
          <w:szCs w:val="32"/>
        </w:rPr>
        <w:t>10</w:t>
      </w:r>
      <w:r>
        <w:rPr>
          <w:rFonts w:eastAsia="仿宋_GB2312" w:hint="eastAsia"/>
          <w:sz w:val="32"/>
          <w:szCs w:val="32"/>
        </w:rPr>
        <w:t>%</w:t>
      </w:r>
      <w:r>
        <w:rPr>
          <w:rFonts w:eastAsia="仿宋_GB2312" w:hint="eastAsia"/>
          <w:sz w:val="32"/>
          <w:szCs w:val="32"/>
        </w:rPr>
        <w:t>、</w:t>
      </w:r>
      <w:r>
        <w:rPr>
          <w:rFonts w:eastAsia="仿宋_GB2312" w:hint="eastAsia"/>
          <w:sz w:val="32"/>
          <w:szCs w:val="32"/>
        </w:rPr>
        <w:t>B</w:t>
      </w:r>
      <w:r>
        <w:rPr>
          <w:rFonts w:eastAsia="仿宋_GB2312" w:hint="eastAsia"/>
          <w:sz w:val="32"/>
          <w:szCs w:val="32"/>
        </w:rPr>
        <w:t>级企业配额</w:t>
      </w:r>
      <w:r>
        <w:rPr>
          <w:rFonts w:eastAsia="仿宋_GB2312" w:hint="eastAsia"/>
          <w:sz w:val="32"/>
          <w:szCs w:val="32"/>
        </w:rPr>
        <w:t>调增</w:t>
      </w:r>
      <w:r>
        <w:rPr>
          <w:rFonts w:eastAsia="仿宋_GB2312" w:hint="eastAsia"/>
          <w:sz w:val="32"/>
          <w:szCs w:val="32"/>
        </w:rPr>
        <w:t>5</w:t>
      </w:r>
      <w:r>
        <w:rPr>
          <w:rFonts w:eastAsia="仿宋_GB2312" w:hint="eastAsia"/>
          <w:sz w:val="32"/>
          <w:szCs w:val="32"/>
        </w:rPr>
        <w:t>%</w:t>
      </w:r>
      <w:r>
        <w:rPr>
          <w:rFonts w:eastAsia="仿宋_GB2312" w:hint="eastAsia"/>
          <w:sz w:val="32"/>
          <w:szCs w:val="32"/>
        </w:rPr>
        <w:t>、</w:t>
      </w:r>
      <w:r>
        <w:rPr>
          <w:rFonts w:eastAsia="仿宋_GB2312" w:hint="eastAsia"/>
          <w:sz w:val="32"/>
          <w:szCs w:val="32"/>
        </w:rPr>
        <w:t>C</w:t>
      </w:r>
      <w:r>
        <w:rPr>
          <w:rFonts w:eastAsia="仿宋_GB2312" w:hint="eastAsia"/>
          <w:sz w:val="32"/>
          <w:szCs w:val="32"/>
        </w:rPr>
        <w:t>级企业配额</w:t>
      </w:r>
      <w:r>
        <w:rPr>
          <w:rFonts w:eastAsia="仿宋_GB2312" w:hint="eastAsia"/>
          <w:sz w:val="32"/>
          <w:szCs w:val="32"/>
        </w:rPr>
        <w:t>不调整</w:t>
      </w:r>
      <w:r>
        <w:rPr>
          <w:rFonts w:eastAsia="仿宋_GB2312" w:hint="eastAsia"/>
          <w:sz w:val="32"/>
          <w:szCs w:val="32"/>
        </w:rPr>
        <w:t>、</w:t>
      </w:r>
      <w:r>
        <w:rPr>
          <w:rFonts w:eastAsia="仿宋_GB2312" w:hint="eastAsia"/>
          <w:sz w:val="32"/>
          <w:szCs w:val="32"/>
        </w:rPr>
        <w:t>D</w:t>
      </w:r>
      <w:r>
        <w:rPr>
          <w:rFonts w:eastAsia="仿宋_GB2312" w:hint="eastAsia"/>
          <w:sz w:val="32"/>
          <w:szCs w:val="32"/>
        </w:rPr>
        <w:t>级企业配额</w:t>
      </w:r>
      <w:r>
        <w:rPr>
          <w:rFonts w:eastAsia="仿宋_GB2312" w:hint="eastAsia"/>
          <w:sz w:val="32"/>
          <w:szCs w:val="32"/>
        </w:rPr>
        <w:t>调减</w:t>
      </w:r>
      <w:r>
        <w:rPr>
          <w:rFonts w:eastAsia="仿宋_GB2312" w:hint="eastAsia"/>
          <w:sz w:val="32"/>
          <w:szCs w:val="32"/>
        </w:rPr>
        <w:t>3%</w:t>
      </w:r>
      <w:r>
        <w:rPr>
          <w:rFonts w:eastAsia="仿宋_GB2312" w:hint="eastAsia"/>
          <w:sz w:val="32"/>
          <w:szCs w:val="32"/>
        </w:rPr>
        <w:t>，</w:t>
      </w:r>
      <w:r>
        <w:rPr>
          <w:rFonts w:eastAsia="仿宋_GB2312" w:hint="eastAsia"/>
          <w:sz w:val="32"/>
          <w:szCs w:val="32"/>
        </w:rPr>
        <w:t>其中</w:t>
      </w:r>
      <w:r>
        <w:rPr>
          <w:rFonts w:eastAsia="仿宋_GB2312" w:hint="eastAsia"/>
          <w:sz w:val="32"/>
          <w:szCs w:val="32"/>
        </w:rPr>
        <w:t>调增比例基于中心城区</w:t>
      </w:r>
      <w:r>
        <w:rPr>
          <w:rFonts w:eastAsia="仿宋_GB2312" w:hint="eastAsia"/>
          <w:sz w:val="32"/>
          <w:szCs w:val="32"/>
        </w:rPr>
        <w:t>该季度</w:t>
      </w:r>
      <w:r>
        <w:rPr>
          <w:rFonts w:eastAsia="仿宋_GB2312" w:hint="eastAsia"/>
          <w:sz w:val="32"/>
          <w:szCs w:val="32"/>
        </w:rPr>
        <w:t>预留的“蓄水池”内的</w:t>
      </w:r>
      <w:r>
        <w:rPr>
          <w:rFonts w:eastAsia="仿宋_GB2312" w:hint="eastAsia"/>
          <w:sz w:val="32"/>
          <w:szCs w:val="32"/>
        </w:rPr>
        <w:t>车辆</w:t>
      </w:r>
      <w:r>
        <w:rPr>
          <w:rFonts w:eastAsia="仿宋_GB2312" w:hint="eastAsia"/>
          <w:sz w:val="32"/>
          <w:szCs w:val="32"/>
        </w:rPr>
        <w:t>总量</w:t>
      </w:r>
      <w:r>
        <w:rPr>
          <w:rFonts w:eastAsia="仿宋_GB2312" w:hint="eastAsia"/>
          <w:sz w:val="32"/>
          <w:szCs w:val="32"/>
        </w:rPr>
        <w:t>计算</w:t>
      </w:r>
      <w:r>
        <w:rPr>
          <w:rFonts w:eastAsia="仿宋_GB2312" w:hint="eastAsia"/>
          <w:sz w:val="32"/>
          <w:szCs w:val="32"/>
        </w:rPr>
        <w:t>，</w:t>
      </w:r>
      <w:r>
        <w:rPr>
          <w:rFonts w:eastAsia="仿宋_GB2312" w:hint="eastAsia"/>
          <w:sz w:val="32"/>
          <w:szCs w:val="32"/>
        </w:rPr>
        <w:t>调减比例基于</w:t>
      </w:r>
      <w:r>
        <w:rPr>
          <w:rFonts w:eastAsia="仿宋_GB2312" w:hint="eastAsia"/>
          <w:sz w:val="32"/>
          <w:szCs w:val="32"/>
        </w:rPr>
        <w:t>企业该季度运营车辆配额计算</w:t>
      </w:r>
      <w:r>
        <w:rPr>
          <w:rFonts w:eastAsia="仿宋_GB2312" w:hint="eastAsia"/>
          <w:sz w:val="32"/>
          <w:szCs w:val="32"/>
        </w:rPr>
        <w:t>。</w:t>
      </w:r>
    </w:p>
    <w:p w:rsidR="00B662FE" w:rsidRDefault="00957FA7">
      <w:pPr>
        <w:pStyle w:val="a3"/>
        <w:widowControl/>
        <w:adjustRightInd w:val="0"/>
        <w:snapToGrid w:val="0"/>
        <w:spacing w:line="560" w:lineRule="exact"/>
        <w:ind w:firstLine="641"/>
        <w:jc w:val="both"/>
        <w:rPr>
          <w:rFonts w:eastAsia="仿宋_GB2312"/>
          <w:sz w:val="32"/>
          <w:szCs w:val="32"/>
        </w:rPr>
      </w:pPr>
      <w:r>
        <w:rPr>
          <w:rFonts w:eastAsia="仿宋_GB2312" w:hint="eastAsia"/>
          <w:sz w:val="32"/>
          <w:szCs w:val="32"/>
        </w:rPr>
        <w:lastRenderedPageBreak/>
        <w:t>2.</w:t>
      </w:r>
      <w:r>
        <w:rPr>
          <w:rFonts w:eastAsia="仿宋_GB2312" w:hint="eastAsia"/>
          <w:sz w:val="32"/>
          <w:szCs w:val="32"/>
        </w:rPr>
        <w:t>若所有企业</w:t>
      </w:r>
      <w:r>
        <w:rPr>
          <w:rFonts w:eastAsia="仿宋_GB2312" w:hint="eastAsia"/>
          <w:sz w:val="32"/>
          <w:szCs w:val="32"/>
        </w:rPr>
        <w:t>服务考核评定结果</w:t>
      </w:r>
      <w:r>
        <w:rPr>
          <w:rFonts w:eastAsia="仿宋_GB2312" w:hint="eastAsia"/>
          <w:sz w:val="32"/>
          <w:szCs w:val="32"/>
        </w:rPr>
        <w:t>均处于</w:t>
      </w:r>
      <w:r>
        <w:rPr>
          <w:rFonts w:eastAsia="仿宋_GB2312" w:hint="eastAsia"/>
          <w:sz w:val="32"/>
          <w:szCs w:val="32"/>
        </w:rPr>
        <w:t>C</w:t>
      </w:r>
      <w:r>
        <w:rPr>
          <w:rFonts w:eastAsia="仿宋_GB2312" w:hint="eastAsia"/>
          <w:sz w:val="32"/>
          <w:szCs w:val="32"/>
        </w:rPr>
        <w:t>级，则按照总分进行排名，排名最后一名的企业运营车辆配额实施</w:t>
      </w:r>
      <w:r>
        <w:rPr>
          <w:rFonts w:eastAsia="仿宋_GB2312" w:hint="eastAsia"/>
          <w:sz w:val="32"/>
          <w:szCs w:val="32"/>
        </w:rPr>
        <w:t>2000</w:t>
      </w:r>
      <w:r>
        <w:rPr>
          <w:rFonts w:eastAsia="仿宋_GB2312" w:hint="eastAsia"/>
          <w:sz w:val="32"/>
          <w:szCs w:val="32"/>
        </w:rPr>
        <w:t>辆核减，并核增至排名第一名且没有行政处罚的企业。</w:t>
      </w:r>
    </w:p>
    <w:p w:rsidR="00B662FE" w:rsidRDefault="00957FA7">
      <w:pPr>
        <w:pStyle w:val="a3"/>
        <w:widowControl/>
        <w:adjustRightInd w:val="0"/>
        <w:snapToGrid w:val="0"/>
        <w:spacing w:line="560" w:lineRule="exact"/>
        <w:ind w:firstLine="641"/>
        <w:jc w:val="both"/>
        <w:rPr>
          <w:rFonts w:eastAsia="仿宋_GB2312"/>
          <w:sz w:val="32"/>
          <w:szCs w:val="32"/>
        </w:rPr>
      </w:pPr>
      <w:r>
        <w:rPr>
          <w:rFonts w:eastAsia="仿宋_GB2312" w:hint="eastAsia"/>
          <w:sz w:val="32"/>
          <w:szCs w:val="32"/>
        </w:rPr>
        <w:t>3.</w:t>
      </w:r>
      <w:r>
        <w:rPr>
          <w:rFonts w:eastAsia="仿宋_GB2312" w:hint="eastAsia"/>
          <w:sz w:val="32"/>
          <w:szCs w:val="32"/>
        </w:rPr>
        <w:t>在同一考核年度中，若企业</w:t>
      </w:r>
      <w:r>
        <w:rPr>
          <w:rFonts w:eastAsia="仿宋_GB2312" w:hint="eastAsia"/>
          <w:sz w:val="32"/>
          <w:szCs w:val="32"/>
        </w:rPr>
        <w:t>服务考核评定结果</w:t>
      </w:r>
      <w:r>
        <w:rPr>
          <w:rFonts w:eastAsia="仿宋_GB2312" w:hint="eastAsia"/>
          <w:sz w:val="32"/>
          <w:szCs w:val="32"/>
        </w:rPr>
        <w:t>累计两次得</w:t>
      </w:r>
      <w:r>
        <w:rPr>
          <w:rFonts w:eastAsia="仿宋_GB2312" w:hint="eastAsia"/>
          <w:sz w:val="32"/>
          <w:szCs w:val="32"/>
        </w:rPr>
        <w:t>D</w:t>
      </w:r>
      <w:r>
        <w:rPr>
          <w:rFonts w:eastAsia="仿宋_GB2312" w:hint="eastAsia"/>
          <w:sz w:val="32"/>
          <w:szCs w:val="32"/>
        </w:rPr>
        <w:t>等级，则额外扣减</w:t>
      </w:r>
      <w:r>
        <w:rPr>
          <w:rFonts w:eastAsia="仿宋_GB2312" w:hint="eastAsia"/>
          <w:sz w:val="32"/>
          <w:szCs w:val="32"/>
        </w:rPr>
        <w:t>20%</w:t>
      </w:r>
      <w:r>
        <w:rPr>
          <w:rFonts w:eastAsia="仿宋_GB2312" w:hint="eastAsia"/>
          <w:sz w:val="32"/>
          <w:szCs w:val="32"/>
        </w:rPr>
        <w:t>企业</w:t>
      </w:r>
      <w:r>
        <w:rPr>
          <w:rFonts w:eastAsia="仿宋_GB2312" w:hint="eastAsia"/>
          <w:sz w:val="32"/>
          <w:szCs w:val="32"/>
        </w:rPr>
        <w:t>运营车辆</w:t>
      </w:r>
      <w:r>
        <w:rPr>
          <w:rFonts w:eastAsia="仿宋_GB2312" w:hint="eastAsia"/>
          <w:sz w:val="32"/>
          <w:szCs w:val="32"/>
        </w:rPr>
        <w:t>配额</w:t>
      </w:r>
      <w:r>
        <w:rPr>
          <w:rFonts w:eastAsia="仿宋_GB2312" w:hint="eastAsia"/>
          <w:sz w:val="32"/>
          <w:szCs w:val="32"/>
        </w:rPr>
        <w:t>；</w:t>
      </w:r>
      <w:r>
        <w:rPr>
          <w:rFonts w:eastAsia="仿宋_GB2312" w:hint="eastAsia"/>
          <w:sz w:val="32"/>
          <w:szCs w:val="32"/>
        </w:rPr>
        <w:t>若企业服务考核评定结果累计三次</w:t>
      </w:r>
      <w:r>
        <w:rPr>
          <w:rFonts w:eastAsia="仿宋_GB2312" w:hint="eastAsia"/>
          <w:sz w:val="32"/>
          <w:szCs w:val="32"/>
        </w:rPr>
        <w:t>得</w:t>
      </w:r>
      <w:r>
        <w:rPr>
          <w:rFonts w:eastAsia="仿宋_GB2312" w:hint="eastAsia"/>
          <w:sz w:val="32"/>
          <w:szCs w:val="32"/>
        </w:rPr>
        <w:t>D</w:t>
      </w:r>
      <w:r>
        <w:rPr>
          <w:rFonts w:eastAsia="仿宋_GB2312" w:hint="eastAsia"/>
          <w:sz w:val="32"/>
          <w:szCs w:val="32"/>
        </w:rPr>
        <w:t>等级，则额外扣减</w:t>
      </w:r>
      <w:r>
        <w:rPr>
          <w:rFonts w:eastAsia="仿宋_GB2312" w:hint="eastAsia"/>
          <w:sz w:val="32"/>
          <w:szCs w:val="32"/>
        </w:rPr>
        <w:t>40%</w:t>
      </w:r>
      <w:r>
        <w:rPr>
          <w:rFonts w:eastAsia="仿宋_GB2312" w:hint="eastAsia"/>
          <w:sz w:val="32"/>
          <w:szCs w:val="32"/>
        </w:rPr>
        <w:t>企业</w:t>
      </w:r>
      <w:r>
        <w:rPr>
          <w:rFonts w:eastAsia="仿宋_GB2312" w:hint="eastAsia"/>
          <w:sz w:val="32"/>
          <w:szCs w:val="32"/>
        </w:rPr>
        <w:t>运营车辆</w:t>
      </w:r>
      <w:r>
        <w:rPr>
          <w:rFonts w:eastAsia="仿宋_GB2312" w:hint="eastAsia"/>
          <w:sz w:val="32"/>
          <w:szCs w:val="32"/>
        </w:rPr>
        <w:t>配额</w:t>
      </w:r>
      <w:r>
        <w:rPr>
          <w:rFonts w:eastAsia="仿宋_GB2312" w:hint="eastAsia"/>
          <w:sz w:val="32"/>
          <w:szCs w:val="32"/>
        </w:rPr>
        <w:t>；</w:t>
      </w:r>
      <w:r>
        <w:rPr>
          <w:rFonts w:eastAsia="仿宋_GB2312" w:hint="eastAsia"/>
          <w:sz w:val="32"/>
          <w:szCs w:val="32"/>
        </w:rPr>
        <w:t>若企业服务考核评定结果累计四次</w:t>
      </w:r>
      <w:r>
        <w:rPr>
          <w:rFonts w:eastAsia="仿宋_GB2312" w:hint="eastAsia"/>
          <w:sz w:val="32"/>
          <w:szCs w:val="32"/>
        </w:rPr>
        <w:t>得</w:t>
      </w:r>
      <w:r>
        <w:rPr>
          <w:rFonts w:eastAsia="仿宋_GB2312" w:hint="eastAsia"/>
          <w:sz w:val="32"/>
          <w:szCs w:val="32"/>
        </w:rPr>
        <w:t>D</w:t>
      </w:r>
      <w:r>
        <w:rPr>
          <w:rFonts w:eastAsia="仿宋_GB2312" w:hint="eastAsia"/>
          <w:sz w:val="32"/>
          <w:szCs w:val="32"/>
        </w:rPr>
        <w:t>等级，则额外扣减</w:t>
      </w:r>
      <w:r>
        <w:rPr>
          <w:rFonts w:eastAsia="仿宋_GB2312" w:hint="eastAsia"/>
          <w:sz w:val="32"/>
          <w:szCs w:val="32"/>
        </w:rPr>
        <w:t>80%</w:t>
      </w:r>
      <w:r>
        <w:rPr>
          <w:rFonts w:eastAsia="仿宋_GB2312" w:hint="eastAsia"/>
          <w:sz w:val="32"/>
          <w:szCs w:val="32"/>
        </w:rPr>
        <w:t>企业</w:t>
      </w:r>
      <w:r>
        <w:rPr>
          <w:rFonts w:eastAsia="仿宋_GB2312" w:hint="eastAsia"/>
          <w:sz w:val="32"/>
          <w:szCs w:val="32"/>
        </w:rPr>
        <w:t>运营车辆</w:t>
      </w:r>
      <w:r>
        <w:rPr>
          <w:rFonts w:eastAsia="仿宋_GB2312" w:hint="eastAsia"/>
          <w:sz w:val="32"/>
          <w:szCs w:val="32"/>
        </w:rPr>
        <w:t>配额。</w:t>
      </w:r>
    </w:p>
    <w:p w:rsidR="00B662FE" w:rsidRDefault="00957FA7">
      <w:pPr>
        <w:pStyle w:val="a3"/>
        <w:numPr>
          <w:ilvl w:val="255"/>
          <w:numId w:val="0"/>
        </w:numPr>
        <w:adjustRightInd w:val="0"/>
        <w:snapToGrid w:val="0"/>
        <w:spacing w:line="560" w:lineRule="exact"/>
        <w:ind w:firstLine="641"/>
        <w:jc w:val="both"/>
        <w:rPr>
          <w:rFonts w:eastAsia="仿宋_GB2312"/>
          <w:sz w:val="32"/>
          <w:szCs w:val="32"/>
        </w:rPr>
      </w:pPr>
      <w:r>
        <w:rPr>
          <w:rFonts w:eastAsia="仿宋_GB2312" w:hint="eastAsia"/>
          <w:sz w:val="32"/>
          <w:szCs w:val="32"/>
        </w:rPr>
        <w:t>4</w:t>
      </w:r>
      <w:r>
        <w:rPr>
          <w:rFonts w:eastAsia="仿宋_GB2312"/>
          <w:sz w:val="32"/>
          <w:szCs w:val="32"/>
        </w:rPr>
        <w:t>.</w:t>
      </w:r>
      <w:r>
        <w:rPr>
          <w:rFonts w:eastAsia="仿宋_GB2312"/>
          <w:sz w:val="32"/>
          <w:szCs w:val="32"/>
        </w:rPr>
        <w:t>市管理部门确定</w:t>
      </w:r>
      <w:r>
        <w:rPr>
          <w:rFonts w:eastAsia="仿宋_GB2312"/>
          <w:sz w:val="32"/>
          <w:szCs w:val="32"/>
        </w:rPr>
        <w:t>各服务区域投放总量区间</w:t>
      </w:r>
      <w:r>
        <w:rPr>
          <w:rFonts w:eastAsia="仿宋_GB2312"/>
          <w:sz w:val="32"/>
          <w:szCs w:val="32"/>
        </w:rPr>
        <w:t>。</w:t>
      </w:r>
      <w:r>
        <w:rPr>
          <w:rFonts w:eastAsia="仿宋_GB2312" w:hint="eastAsia"/>
          <w:sz w:val="32"/>
          <w:szCs w:val="32"/>
        </w:rPr>
        <w:t>原则上调增后各企业运营车辆配额合计不超过总量区间上限。</w:t>
      </w:r>
    </w:p>
    <w:p w:rsidR="00B662FE" w:rsidRDefault="00957FA7" w:rsidP="00B662FE">
      <w:pPr>
        <w:ind w:firstLineChars="200" w:firstLine="641"/>
      </w:pPr>
      <w:r>
        <w:rPr>
          <w:rFonts w:eastAsia="仿宋_GB2312" w:hint="eastAsia"/>
          <w:sz w:val="32"/>
          <w:szCs w:val="32"/>
        </w:rPr>
        <w:t>5.</w:t>
      </w:r>
      <w:r>
        <w:rPr>
          <w:rFonts w:eastAsia="仿宋_GB2312"/>
          <w:sz w:val="32"/>
          <w:szCs w:val="32"/>
        </w:rPr>
        <w:t>被实施运营车辆配额</w:t>
      </w:r>
      <w:r>
        <w:rPr>
          <w:rFonts w:eastAsia="仿宋_GB2312"/>
          <w:sz w:val="32"/>
          <w:szCs w:val="32"/>
        </w:rPr>
        <w:t>“</w:t>
      </w:r>
      <w:r>
        <w:rPr>
          <w:rFonts w:eastAsia="仿宋_GB2312"/>
          <w:sz w:val="32"/>
          <w:szCs w:val="32"/>
        </w:rPr>
        <w:t>调减</w:t>
      </w:r>
      <w:r>
        <w:rPr>
          <w:rFonts w:eastAsia="仿宋_GB2312"/>
          <w:sz w:val="32"/>
          <w:szCs w:val="32"/>
        </w:rPr>
        <w:t>”</w:t>
      </w:r>
      <w:r>
        <w:rPr>
          <w:rFonts w:eastAsia="仿宋_GB2312"/>
          <w:sz w:val="32"/>
          <w:szCs w:val="32"/>
        </w:rPr>
        <w:t>的企业，应当按照《北京市互联网租赁自行车运营服务监督管理办法（试行）》附件中规定的</w:t>
      </w:r>
      <w:r>
        <w:rPr>
          <w:rFonts w:eastAsia="仿宋_GB2312"/>
          <w:sz w:val="32"/>
          <w:szCs w:val="32"/>
        </w:rPr>
        <w:t>“</w:t>
      </w:r>
      <w:r>
        <w:rPr>
          <w:rFonts w:eastAsia="仿宋_GB2312"/>
          <w:sz w:val="32"/>
          <w:szCs w:val="32"/>
        </w:rPr>
        <w:t>互联网租赁自行车企业车辆调整程序</w:t>
      </w:r>
      <w:r>
        <w:rPr>
          <w:rFonts w:eastAsia="仿宋_GB2312"/>
          <w:sz w:val="32"/>
          <w:szCs w:val="32"/>
        </w:rPr>
        <w:t>”</w:t>
      </w:r>
      <w:r>
        <w:rPr>
          <w:rFonts w:eastAsia="仿宋_GB2312"/>
          <w:sz w:val="32"/>
          <w:szCs w:val="32"/>
        </w:rPr>
        <w:t>落实</w:t>
      </w:r>
      <w:r>
        <w:rPr>
          <w:rFonts w:eastAsia="仿宋_GB2312" w:hint="eastAsia"/>
          <w:sz w:val="32"/>
          <w:szCs w:val="32"/>
        </w:rPr>
        <w:t>减量等</w:t>
      </w:r>
      <w:r>
        <w:rPr>
          <w:rFonts w:eastAsia="仿宋_GB2312"/>
          <w:sz w:val="32"/>
          <w:szCs w:val="32"/>
        </w:rPr>
        <w:t>相关工作。</w:t>
      </w:r>
    </w:p>
    <w:sectPr w:rsidR="00B662FE">
      <w:headerReference w:type="even" r:id="rId10"/>
      <w:headerReference w:type="default" r:id="rId11"/>
      <w:footerReference w:type="even" r:id="rId12"/>
      <w:footerReference w:type="default" r:id="rId13"/>
      <w:headerReference w:type="first" r:id="rId14"/>
      <w:footerReference w:type="first" r:id="rId15"/>
      <w:pgSz w:w="11906" w:h="16838"/>
      <w:pgMar w:top="1984" w:right="1587" w:bottom="2098" w:left="1474" w:header="851" w:footer="1417" w:gutter="0"/>
      <w:cols w:space="720"/>
      <w:docGrid w:type="linesAndChars" w:linePitch="315" w:charSpace="1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FA7" w:rsidRDefault="00957FA7">
      <w:r>
        <w:separator/>
      </w:r>
    </w:p>
  </w:endnote>
  <w:endnote w:type="continuationSeparator" w:id="0">
    <w:p w:rsidR="00957FA7" w:rsidRDefault="0095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2FE" w:rsidRDefault="00957FA7">
    <w:pPr>
      <w:pStyle w:val="a5"/>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BB7A45" w:rsidRPr="00BB7A45">
      <w:rPr>
        <w:noProof/>
        <w:sz w:val="28"/>
        <w:szCs w:val="28"/>
        <w:lang w:val="zh-CN"/>
      </w:rPr>
      <w:t>1</w:t>
    </w:r>
    <w:r>
      <w:rPr>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2FE" w:rsidRDefault="00B662F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2FE" w:rsidRDefault="00B662FE">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2FE" w:rsidRDefault="00957FA7">
    <w:pPr>
      <w:pStyle w:val="a5"/>
      <w:jc w:val="right"/>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sidR="00BB7A45">
      <w:rPr>
        <w:rFonts w:ascii="宋体" w:hAnsi="宋体"/>
        <w:noProof/>
        <w:kern w:val="0"/>
        <w:sz w:val="28"/>
        <w:szCs w:val="28"/>
      </w:rPr>
      <w:t>27</w:t>
    </w:r>
    <w:r>
      <w:rPr>
        <w:rFonts w:ascii="宋体" w:hAnsi="宋体"/>
        <w:kern w:val="0"/>
        <w:sz w:val="28"/>
        <w:szCs w:val="28"/>
      </w:rPr>
      <w:fldChar w:fldCharType="end"/>
    </w:r>
    <w:r>
      <w:rPr>
        <w:rFonts w:ascii="宋体" w:hAnsi="宋体"/>
        <w:kern w:val="0"/>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2FE" w:rsidRDefault="00957FA7">
    <w:pPr>
      <w:pStyle w:val="a5"/>
      <w:jc w:val="right"/>
      <w:rPr>
        <w:rFonts w:ascii="宋体" w:hAnsi="宋体"/>
        <w:kern w:val="0"/>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FA7" w:rsidRDefault="00957FA7">
      <w:r>
        <w:separator/>
      </w:r>
    </w:p>
  </w:footnote>
  <w:footnote w:type="continuationSeparator" w:id="0">
    <w:p w:rsidR="00957FA7" w:rsidRDefault="00957F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2FE" w:rsidRDefault="00B662F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2FE" w:rsidRDefault="00B662FE">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2FE" w:rsidRDefault="00B662F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DA37AC"/>
    <w:rsid w:val="FEFF625F"/>
    <w:rsid w:val="002A0976"/>
    <w:rsid w:val="00957FA7"/>
    <w:rsid w:val="00B662FE"/>
    <w:rsid w:val="00BB7A45"/>
    <w:rsid w:val="01545A05"/>
    <w:rsid w:val="01B6221C"/>
    <w:rsid w:val="01FD62E0"/>
    <w:rsid w:val="033C75B1"/>
    <w:rsid w:val="03F70F0C"/>
    <w:rsid w:val="04732647"/>
    <w:rsid w:val="04FE4606"/>
    <w:rsid w:val="06D53145"/>
    <w:rsid w:val="07261BF2"/>
    <w:rsid w:val="079C1EB4"/>
    <w:rsid w:val="07DB7519"/>
    <w:rsid w:val="080055AF"/>
    <w:rsid w:val="08502EFD"/>
    <w:rsid w:val="087F780C"/>
    <w:rsid w:val="08AB3E69"/>
    <w:rsid w:val="08D23C10"/>
    <w:rsid w:val="08D27AD9"/>
    <w:rsid w:val="08F04EB8"/>
    <w:rsid w:val="0A3748FA"/>
    <w:rsid w:val="0AD927DA"/>
    <w:rsid w:val="0B496603"/>
    <w:rsid w:val="0CEF17A5"/>
    <w:rsid w:val="0D346A4C"/>
    <w:rsid w:val="0D371090"/>
    <w:rsid w:val="0D6E60A1"/>
    <w:rsid w:val="0E81122C"/>
    <w:rsid w:val="0E99279E"/>
    <w:rsid w:val="0E9953A0"/>
    <w:rsid w:val="0EE77878"/>
    <w:rsid w:val="0F4D73DE"/>
    <w:rsid w:val="0FA23BD7"/>
    <w:rsid w:val="0FB87AA7"/>
    <w:rsid w:val="0FCB577D"/>
    <w:rsid w:val="102313C5"/>
    <w:rsid w:val="108D3635"/>
    <w:rsid w:val="117A3266"/>
    <w:rsid w:val="117E5CFB"/>
    <w:rsid w:val="118151C6"/>
    <w:rsid w:val="120D5E88"/>
    <w:rsid w:val="12211934"/>
    <w:rsid w:val="12A204B1"/>
    <w:rsid w:val="12BC5F85"/>
    <w:rsid w:val="133631BD"/>
    <w:rsid w:val="13CB7DA9"/>
    <w:rsid w:val="13D74D7B"/>
    <w:rsid w:val="13EF0B13"/>
    <w:rsid w:val="14363136"/>
    <w:rsid w:val="14461D3F"/>
    <w:rsid w:val="14AD3979"/>
    <w:rsid w:val="14E530ED"/>
    <w:rsid w:val="15005335"/>
    <w:rsid w:val="15830BD9"/>
    <w:rsid w:val="16AF5752"/>
    <w:rsid w:val="175429EC"/>
    <w:rsid w:val="17DE642B"/>
    <w:rsid w:val="18D343B1"/>
    <w:rsid w:val="19510D51"/>
    <w:rsid w:val="19686C2E"/>
    <w:rsid w:val="199649B5"/>
    <w:rsid w:val="19A64C4A"/>
    <w:rsid w:val="1A597FD2"/>
    <w:rsid w:val="1B09565B"/>
    <w:rsid w:val="1B177D78"/>
    <w:rsid w:val="1B1B7D52"/>
    <w:rsid w:val="1B261EE9"/>
    <w:rsid w:val="1B781EDB"/>
    <w:rsid w:val="1BBD2F92"/>
    <w:rsid w:val="1C14066D"/>
    <w:rsid w:val="1C19367C"/>
    <w:rsid w:val="1C485D0F"/>
    <w:rsid w:val="1C654B13"/>
    <w:rsid w:val="1C752FA8"/>
    <w:rsid w:val="1D302B45"/>
    <w:rsid w:val="1DA00715"/>
    <w:rsid w:val="1DA71306"/>
    <w:rsid w:val="1DCC309C"/>
    <w:rsid w:val="1F873C94"/>
    <w:rsid w:val="201723AB"/>
    <w:rsid w:val="202A7C37"/>
    <w:rsid w:val="206A35BB"/>
    <w:rsid w:val="20CE2C87"/>
    <w:rsid w:val="216435EB"/>
    <w:rsid w:val="22543660"/>
    <w:rsid w:val="228B6AB8"/>
    <w:rsid w:val="2350143B"/>
    <w:rsid w:val="23D31310"/>
    <w:rsid w:val="24AE0D3C"/>
    <w:rsid w:val="25553977"/>
    <w:rsid w:val="25621AE5"/>
    <w:rsid w:val="25672421"/>
    <w:rsid w:val="25DF1492"/>
    <w:rsid w:val="25DF507D"/>
    <w:rsid w:val="265E4AAD"/>
    <w:rsid w:val="26725F02"/>
    <w:rsid w:val="26AA1AA0"/>
    <w:rsid w:val="272F2D1A"/>
    <w:rsid w:val="275C189F"/>
    <w:rsid w:val="28B42D08"/>
    <w:rsid w:val="293E4722"/>
    <w:rsid w:val="298434FF"/>
    <w:rsid w:val="299D769A"/>
    <w:rsid w:val="2A331DAD"/>
    <w:rsid w:val="2A4144C9"/>
    <w:rsid w:val="2A4E4E38"/>
    <w:rsid w:val="2C4446B7"/>
    <w:rsid w:val="2CB87690"/>
    <w:rsid w:val="2D481418"/>
    <w:rsid w:val="2DB15B07"/>
    <w:rsid w:val="2F843483"/>
    <w:rsid w:val="2FCB18EC"/>
    <w:rsid w:val="2FFD5337"/>
    <w:rsid w:val="30861CF0"/>
    <w:rsid w:val="30B577D2"/>
    <w:rsid w:val="31774C75"/>
    <w:rsid w:val="31AF2660"/>
    <w:rsid w:val="3239599B"/>
    <w:rsid w:val="324A4137"/>
    <w:rsid w:val="32BE1D64"/>
    <w:rsid w:val="32FF5CB9"/>
    <w:rsid w:val="33E505BB"/>
    <w:rsid w:val="340B5D44"/>
    <w:rsid w:val="357B23B5"/>
    <w:rsid w:val="36312DBE"/>
    <w:rsid w:val="36946B19"/>
    <w:rsid w:val="36EC3A0F"/>
    <w:rsid w:val="37E56DDC"/>
    <w:rsid w:val="381E64B4"/>
    <w:rsid w:val="38DE382B"/>
    <w:rsid w:val="392C27E9"/>
    <w:rsid w:val="394437E4"/>
    <w:rsid w:val="397C551E"/>
    <w:rsid w:val="398E34A3"/>
    <w:rsid w:val="39EB4996"/>
    <w:rsid w:val="3AC50C46"/>
    <w:rsid w:val="3B122E4C"/>
    <w:rsid w:val="3B5E4AD8"/>
    <w:rsid w:val="3B9D5AEF"/>
    <w:rsid w:val="3C546AA5"/>
    <w:rsid w:val="3CE15331"/>
    <w:rsid w:val="3D0570F9"/>
    <w:rsid w:val="3D9C2824"/>
    <w:rsid w:val="3DC72AE0"/>
    <w:rsid w:val="3DCE3E6E"/>
    <w:rsid w:val="4026444D"/>
    <w:rsid w:val="40962182"/>
    <w:rsid w:val="409C167D"/>
    <w:rsid w:val="41744D2D"/>
    <w:rsid w:val="421502BE"/>
    <w:rsid w:val="42F8776E"/>
    <w:rsid w:val="42FF2D1C"/>
    <w:rsid w:val="443D3591"/>
    <w:rsid w:val="4453331F"/>
    <w:rsid w:val="44905D30"/>
    <w:rsid w:val="44AF103D"/>
    <w:rsid w:val="45B85B30"/>
    <w:rsid w:val="46205483"/>
    <w:rsid w:val="462F56C6"/>
    <w:rsid w:val="46860C43"/>
    <w:rsid w:val="4708346C"/>
    <w:rsid w:val="47486A40"/>
    <w:rsid w:val="475052CA"/>
    <w:rsid w:val="479F062A"/>
    <w:rsid w:val="489E2BB7"/>
    <w:rsid w:val="48CA7928"/>
    <w:rsid w:val="49154A65"/>
    <w:rsid w:val="49755AE6"/>
    <w:rsid w:val="49CD147E"/>
    <w:rsid w:val="49D0006B"/>
    <w:rsid w:val="4A4468DA"/>
    <w:rsid w:val="4A4554B8"/>
    <w:rsid w:val="4B104BE8"/>
    <w:rsid w:val="4C1C493F"/>
    <w:rsid w:val="4C39099A"/>
    <w:rsid w:val="4D0A43C7"/>
    <w:rsid w:val="4D2663D8"/>
    <w:rsid w:val="4DC62DB4"/>
    <w:rsid w:val="4E4A5793"/>
    <w:rsid w:val="4F2E06D5"/>
    <w:rsid w:val="4F381487"/>
    <w:rsid w:val="4F754DE4"/>
    <w:rsid w:val="4FA42C81"/>
    <w:rsid w:val="4FDA37AC"/>
    <w:rsid w:val="50EA13B1"/>
    <w:rsid w:val="511E404D"/>
    <w:rsid w:val="51510BE7"/>
    <w:rsid w:val="522F38A0"/>
    <w:rsid w:val="527D47C7"/>
    <w:rsid w:val="527E0828"/>
    <w:rsid w:val="52A5743C"/>
    <w:rsid w:val="541805A1"/>
    <w:rsid w:val="541A79B6"/>
    <w:rsid w:val="54795826"/>
    <w:rsid w:val="54BB588C"/>
    <w:rsid w:val="5603725B"/>
    <w:rsid w:val="561F43C7"/>
    <w:rsid w:val="56632DAB"/>
    <w:rsid w:val="5697479B"/>
    <w:rsid w:val="569C1CFA"/>
    <w:rsid w:val="585D60C3"/>
    <w:rsid w:val="58636A07"/>
    <w:rsid w:val="58657096"/>
    <w:rsid w:val="5900361E"/>
    <w:rsid w:val="59F93C29"/>
    <w:rsid w:val="5A82030A"/>
    <w:rsid w:val="5ADE6166"/>
    <w:rsid w:val="5BC55E82"/>
    <w:rsid w:val="5C0276AD"/>
    <w:rsid w:val="5C367357"/>
    <w:rsid w:val="5CE768A3"/>
    <w:rsid w:val="5CF472A6"/>
    <w:rsid w:val="5E6A778C"/>
    <w:rsid w:val="5EA9679B"/>
    <w:rsid w:val="5EC97F8E"/>
    <w:rsid w:val="5ED52133"/>
    <w:rsid w:val="5F4613C6"/>
    <w:rsid w:val="5F6F895E"/>
    <w:rsid w:val="5FB76A00"/>
    <w:rsid w:val="60495F87"/>
    <w:rsid w:val="609E371C"/>
    <w:rsid w:val="60C43CC7"/>
    <w:rsid w:val="60FB0B6F"/>
    <w:rsid w:val="6123116D"/>
    <w:rsid w:val="624B6A7E"/>
    <w:rsid w:val="62917C58"/>
    <w:rsid w:val="6292231A"/>
    <w:rsid w:val="63626C83"/>
    <w:rsid w:val="63B75AB5"/>
    <w:rsid w:val="63F773CC"/>
    <w:rsid w:val="64CA050D"/>
    <w:rsid w:val="6502024C"/>
    <w:rsid w:val="65BC6B1F"/>
    <w:rsid w:val="6629510A"/>
    <w:rsid w:val="662B7800"/>
    <w:rsid w:val="6700318D"/>
    <w:rsid w:val="676727AF"/>
    <w:rsid w:val="677D408C"/>
    <w:rsid w:val="67E81E4D"/>
    <w:rsid w:val="687A0CCA"/>
    <w:rsid w:val="688F051A"/>
    <w:rsid w:val="68E35F4A"/>
    <w:rsid w:val="694766FF"/>
    <w:rsid w:val="6A4B15F0"/>
    <w:rsid w:val="6A4B66C3"/>
    <w:rsid w:val="6A6148EE"/>
    <w:rsid w:val="6AF97ECD"/>
    <w:rsid w:val="6BD7033C"/>
    <w:rsid w:val="6C12315A"/>
    <w:rsid w:val="6C4E35E5"/>
    <w:rsid w:val="6C515AE7"/>
    <w:rsid w:val="6C8C3392"/>
    <w:rsid w:val="6CA75415"/>
    <w:rsid w:val="6CB70040"/>
    <w:rsid w:val="6D2F6CDF"/>
    <w:rsid w:val="6DEA65E3"/>
    <w:rsid w:val="6E274D51"/>
    <w:rsid w:val="6E2E2C2D"/>
    <w:rsid w:val="6E3A0EEA"/>
    <w:rsid w:val="6E3F653F"/>
    <w:rsid w:val="6EC10845"/>
    <w:rsid w:val="6EED035E"/>
    <w:rsid w:val="6F752E72"/>
    <w:rsid w:val="6F9D14AD"/>
    <w:rsid w:val="6FFB41DC"/>
    <w:rsid w:val="701C3F2D"/>
    <w:rsid w:val="70862662"/>
    <w:rsid w:val="708D0DB5"/>
    <w:rsid w:val="70F57389"/>
    <w:rsid w:val="71767939"/>
    <w:rsid w:val="72914E8F"/>
    <w:rsid w:val="729D1E6A"/>
    <w:rsid w:val="73465C7A"/>
    <w:rsid w:val="7383558F"/>
    <w:rsid w:val="74471CA9"/>
    <w:rsid w:val="751853F4"/>
    <w:rsid w:val="75AD26F2"/>
    <w:rsid w:val="75AF5B8D"/>
    <w:rsid w:val="76051E1C"/>
    <w:rsid w:val="7613591A"/>
    <w:rsid w:val="7657354E"/>
    <w:rsid w:val="76680793"/>
    <w:rsid w:val="76790B42"/>
    <w:rsid w:val="76FE3F2D"/>
    <w:rsid w:val="778979A9"/>
    <w:rsid w:val="7819395D"/>
    <w:rsid w:val="78397B5B"/>
    <w:rsid w:val="7876237C"/>
    <w:rsid w:val="788A2AAC"/>
    <w:rsid w:val="78CF29F8"/>
    <w:rsid w:val="79DE132F"/>
    <w:rsid w:val="7AD16D3A"/>
    <w:rsid w:val="7ADB3C24"/>
    <w:rsid w:val="7B5B52DA"/>
    <w:rsid w:val="7BB35E76"/>
    <w:rsid w:val="7BE350CF"/>
    <w:rsid w:val="7BFF730D"/>
    <w:rsid w:val="7C1F350C"/>
    <w:rsid w:val="7CBA1769"/>
    <w:rsid w:val="7D0B37BD"/>
    <w:rsid w:val="7D522AD1"/>
    <w:rsid w:val="7D77C8C1"/>
    <w:rsid w:val="7DF06F0E"/>
    <w:rsid w:val="7E8940A9"/>
    <w:rsid w:val="7EC01C08"/>
    <w:rsid w:val="7F190498"/>
    <w:rsid w:val="7F5B0B7E"/>
    <w:rsid w:val="BFF5C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Block Text"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lock Text"/>
    <w:basedOn w:val="a"/>
    <w:uiPriority w:val="99"/>
    <w:unhideWhenUsed/>
    <w:qFormat/>
    <w:pPr>
      <w:spacing w:after="120"/>
      <w:ind w:leftChars="700" w:left="1440" w:rightChars="700" w:right="1440"/>
    </w:pPr>
  </w:style>
  <w:style w:type="paragraph" w:styleId="a5">
    <w:name w:val="footer"/>
    <w:basedOn w:val="a"/>
    <w:uiPriority w:val="99"/>
    <w:qFormat/>
    <w:pPr>
      <w:tabs>
        <w:tab w:val="center" w:pos="4153"/>
        <w:tab w:val="right" w:pos="8306"/>
      </w:tabs>
      <w:snapToGrid w:val="0"/>
      <w:jc w:val="left"/>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kern w:val="0"/>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qFormat/>
    <w:rPr>
      <w:color w:val="0000FF"/>
      <w:u w:val="single"/>
    </w:rPr>
  </w:style>
  <w:style w:type="paragraph" w:styleId="aa">
    <w:name w:val="List Paragraph"/>
    <w:basedOn w:val="a"/>
    <w:uiPriority w:val="99"/>
    <w:qFormat/>
    <w:pPr>
      <w:widowControl/>
      <w:ind w:firstLineChars="200" w:firstLine="420"/>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Block Text"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lock Text"/>
    <w:basedOn w:val="a"/>
    <w:uiPriority w:val="99"/>
    <w:unhideWhenUsed/>
    <w:qFormat/>
    <w:pPr>
      <w:spacing w:after="120"/>
      <w:ind w:leftChars="700" w:left="1440" w:rightChars="700" w:right="1440"/>
    </w:pPr>
  </w:style>
  <w:style w:type="paragraph" w:styleId="a5">
    <w:name w:val="footer"/>
    <w:basedOn w:val="a"/>
    <w:uiPriority w:val="99"/>
    <w:qFormat/>
    <w:pPr>
      <w:tabs>
        <w:tab w:val="center" w:pos="4153"/>
        <w:tab w:val="right" w:pos="8306"/>
      </w:tabs>
      <w:snapToGrid w:val="0"/>
      <w:jc w:val="left"/>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kern w:val="0"/>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qFormat/>
    <w:rPr>
      <w:color w:val="0000FF"/>
      <w:u w:val="single"/>
    </w:rPr>
  </w:style>
  <w:style w:type="paragraph" w:styleId="aa">
    <w:name w:val="List Paragraph"/>
    <w:basedOn w:val="a"/>
    <w:uiPriority w:val="99"/>
    <w:qFormat/>
    <w:pPr>
      <w:widowControl/>
      <w:ind w:firstLineChars="200" w:firstLine="420"/>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1914</Words>
  <Characters>10913</Characters>
  <Application>Microsoft Office Word</Application>
  <DocSecurity>0</DocSecurity>
  <Lines>90</Lines>
  <Paragraphs>25</Paragraphs>
  <ScaleCrop>false</ScaleCrop>
  <Company/>
  <LinksUpToDate>false</LinksUpToDate>
  <CharactersWithSpaces>12802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glacier</dc:creator>
  <cp:lastModifiedBy>华珊</cp:lastModifiedBy>
  <cp:revision>3</cp:revision>
  <dcterms:created xsi:type="dcterms:W3CDTF">2025-10-27T03:34:00Z</dcterms:created>
  <dcterms:modified xsi:type="dcterms:W3CDTF">2025-10-27T03:34:00Z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5C53CD2A1069401B881E5FC7F6517D3C_13</vt:lpwstr>
  </property>
  <property fmtid="{D5CDD505-2E9C-101B-9397-08002B2CF9AE}" pid="4" name="KSOTemplateDocerSaveRecord">
    <vt:lpwstr>eyJoZGlkIjoiN2RmYWEyZjJiYjczZWU2NjQ4MWVhZjlkYzUzNzFjYWQiLCJ1c2VySWQiOiIzNDkzMTA1OTAifQ==</vt:lpwstr>
  </property>
</Properties>
</file>