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黑体" w:hAnsi="黑体" w:eastAsia="黑体" w:cs="黑体"/>
          <w:sz w:val="32"/>
          <w:szCs w:val="32"/>
        </w:rPr>
      </w:pPr>
      <w:bookmarkStart w:id="0" w:name="_Toc100423132"/>
      <w:r>
        <w:rPr>
          <w:rFonts w:hint="eastAsia" w:ascii="黑体" w:hAnsi="黑体" w:eastAsia="黑体" w:cs="黑体"/>
          <w:sz w:val="32"/>
          <w:szCs w:val="32"/>
        </w:rPr>
        <w:t>附件5</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环京周边蔬菜生产基地建设履责承诺书</w:t>
      </w:r>
      <w:bookmarkEnd w:id="1"/>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根据本企业签订</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环京周边蔬菜生产基地建设四方协议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，在5年</w:t>
      </w:r>
      <w:r>
        <w:rPr>
          <w:rFonts w:ascii="仿宋_GB2312" w:hAnsi="仿宋_GB2312" w:eastAsia="仿宋_GB2312" w:cs="仿宋_GB2312"/>
          <w:sz w:val="32"/>
          <w:szCs w:val="32"/>
        </w:rPr>
        <w:t>协议期内，</w:t>
      </w:r>
      <w:r>
        <w:rPr>
          <w:rFonts w:hint="eastAsia" w:ascii="仿宋_GB2312" w:hAnsi="仿宋_GB2312" w:eastAsia="仿宋_GB2312" w:cs="仿宋_GB2312"/>
          <w:sz w:val="32"/>
          <w:szCs w:val="32"/>
        </w:rPr>
        <w:t>自愿承担北京市日常和应急状况下的蔬菜保障供应任务，为北京市民提供绿色、安全、价廉的蔬菜。特作如下承诺：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一、保证基地生产蔬菜规模原则上不低于300亩，生产蔬菜品种主要为北京市场需求量较大的品种。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日常情况下，基地按照生产计划将所产蔬菜主要供往北京销售，应急状况下保证基地所产蔬菜90%供应北京，保障首都消费需求。如届时不能完成任务或农残抽检不合格，自愿放弃补贴资金，按照有关规定接受相关部门的处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三、保证在应急状况下，北京市场出现蔬菜货源紧缺时，积极响应相关部门发出的应急预警，遵从北京市商务局、北京市农业农村局、基地所在地相关部门等调配管理，将</w:t>
      </w:r>
      <w:r>
        <w:rPr>
          <w:rFonts w:hint="eastAsia" w:ascii="仿宋_GB2312" w:hAnsi="仿宋_GB2312" w:eastAsia="仿宋_GB2312" w:cs="仿宋_GB2312"/>
          <w:sz w:val="32"/>
          <w:szCs w:val="32"/>
          <w:lang w:eastAsia="zh-CN"/>
        </w:rPr>
        <w:t>基地</w:t>
      </w:r>
      <w:r>
        <w:rPr>
          <w:rFonts w:hint="eastAsia" w:ascii="仿宋_GB2312" w:hAnsi="仿宋_GB2312" w:eastAsia="仿宋_GB2312" w:cs="仿宋_GB2312"/>
          <w:sz w:val="32"/>
          <w:szCs w:val="32"/>
        </w:rPr>
        <w:t>90%以上</w:t>
      </w:r>
      <w:r>
        <w:rPr>
          <w:rFonts w:hint="eastAsia" w:ascii="仿宋_GB2312" w:hAnsi="仿宋_GB2312" w:eastAsia="仿宋_GB2312" w:cs="仿宋_GB2312"/>
          <w:sz w:val="32"/>
          <w:szCs w:val="32"/>
          <w:lang w:eastAsia="zh-CN"/>
        </w:rPr>
        <w:t>货源</w:t>
      </w:r>
      <w:r>
        <w:rPr>
          <w:rFonts w:hint="eastAsia" w:ascii="仿宋_GB2312" w:hAnsi="仿宋_GB2312" w:eastAsia="仿宋_GB2312" w:cs="仿宋_GB2312"/>
          <w:sz w:val="32"/>
          <w:szCs w:val="32"/>
        </w:rPr>
        <w:t>及时销往北京市应急蔬菜投放网点，并根据指导价合理定价，确保供京蔬菜量足价稳。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保证在蔬菜生产过程中，严格按照农产品质量安全相关规定，决不使用禁用农药;大力推广应用病虫害绿色防控技术；积极推广使用生物制剂及高效、低毒、低残留新型农药;严格遵守农药安全间隔期制度;坚决做到每批上市蔬菜自检率100%，做到上市蔬菜农残合格率100%，确保上市蔬菜的质量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五、按照有关要求，通过京津冀农产品产销信息管理系统实时上报蔬菜生产销售等有关信息。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 诺 人(签字):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承担企业(盖章):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outlineLvl w:val="9"/>
        <w:rPr>
          <w:rFonts w:hint="eastAsia"/>
        </w:rPr>
      </w:pPr>
      <w:r>
        <w:rPr>
          <w:rFonts w:hint="eastAsia" w:ascii="仿宋_GB2312" w:hAnsi="仿宋_GB2312" w:eastAsia="仿宋_GB2312" w:cs="仿宋_GB2312"/>
          <w:sz w:val="32"/>
          <w:szCs w:val="32"/>
        </w:rPr>
        <w:t xml:space="preserve">            年    月    </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outlineLvl w:val="9"/>
        <w:rPr>
          <w:rFonts w:hint="eastAsia" w:ascii="仿宋_GB2312" w:hAnsi="仿宋_GB2312" w:eastAsia="仿宋_GB2312" w:cs="仿宋_GB2312"/>
          <w:color w:val="000000"/>
          <w:sz w:val="28"/>
          <w:szCs w:val="28"/>
        </w:rPr>
      </w:pPr>
    </w:p>
    <w:p>
      <w:pPr>
        <w:pStyle w:val="4"/>
        <w:ind w:left="0" w:leftChars="0" w:firstLine="0" w:firstLineChars="0"/>
        <w:rPr>
          <w:rFonts w:hint="eastAsia" w:ascii="仿宋_GB2312" w:hAnsi="仿宋_GB2312" w:eastAsia="仿宋_GB2312" w:cs="仿宋_GB2312"/>
          <w:color w:val="000000"/>
          <w:sz w:val="28"/>
          <w:szCs w:val="28"/>
        </w:rPr>
      </w:pPr>
    </w:p>
    <w:p>
      <w:pPr>
        <w:pStyle w:val="4"/>
        <w:ind w:left="0" w:leftChars="0" w:firstLine="0" w:firstLineChars="0"/>
        <w:rPr>
          <w:rFonts w:hint="eastAsia" w:ascii="仿宋_GB2312" w:hAnsi="仿宋_GB2312" w:eastAsia="仿宋_GB2312" w:cs="仿宋_GB2312"/>
          <w:color w:val="000000"/>
          <w:sz w:val="28"/>
          <w:szCs w:val="28"/>
        </w:rPr>
      </w:pPr>
    </w:p>
    <w:p>
      <w:pPr>
        <w:pStyle w:val="4"/>
        <w:ind w:left="0" w:leftChars="0" w:firstLine="0" w:firstLineChars="0"/>
        <w:rPr>
          <w:rFonts w:hint="eastAsia" w:ascii="仿宋_GB2312" w:hAnsi="仿宋_GB2312" w:eastAsia="仿宋_GB2312" w:cs="仿宋_GB2312"/>
          <w:color w:val="000000"/>
          <w:sz w:val="28"/>
          <w:szCs w:val="28"/>
        </w:rPr>
      </w:pPr>
    </w:p>
    <w:p>
      <w:pPr>
        <w:pStyle w:val="4"/>
        <w:ind w:left="0" w:leftChars="0" w:firstLine="0" w:firstLineChars="0"/>
        <w:rPr>
          <w:rFonts w:hint="eastAsia" w:ascii="仿宋_GB2312" w:hAnsi="仿宋_GB2312" w:eastAsia="仿宋_GB2312" w:cs="仿宋_GB2312"/>
          <w:color w:val="000000"/>
          <w:sz w:val="28"/>
          <w:szCs w:val="28"/>
        </w:rPr>
      </w:pPr>
    </w:p>
    <w:p>
      <w:pPr>
        <w:pStyle w:val="4"/>
        <w:ind w:left="0" w:leftChars="0" w:firstLine="0" w:firstLineChars="0"/>
        <w:rPr>
          <w:rFonts w:hint="eastAsia" w:ascii="仿宋_GB2312" w:hAnsi="仿宋_GB2312" w:eastAsia="仿宋_GB2312" w:cs="仿宋_GB2312"/>
          <w:color w:val="000000"/>
          <w:sz w:val="28"/>
          <w:szCs w:val="28"/>
        </w:rPr>
      </w:pPr>
    </w:p>
    <w:p>
      <w:pPr>
        <w:pStyle w:val="4"/>
        <w:ind w:left="0" w:leftChars="0" w:firstLine="0" w:firstLineChars="0"/>
        <w:rPr>
          <w:rFonts w:hint="eastAsia" w:ascii="仿宋_GB2312" w:hAnsi="仿宋_GB2312" w:eastAsia="仿宋_GB2312" w:cs="仿宋_GB2312"/>
          <w:color w:val="000000"/>
          <w:sz w:val="28"/>
          <w:szCs w:val="28"/>
        </w:rPr>
      </w:pPr>
    </w:p>
    <w:p>
      <w:pPr>
        <w:spacing w:line="560" w:lineRule="exact"/>
        <w:ind w:firstLine="280" w:firstLineChars="100"/>
        <w:rPr>
          <w:rFonts w:hint="eastAsia" w:ascii="方正楷体_GB2312" w:hAnsi="方正楷体_GB2312" w:eastAsia="方正楷体_GB2312" w:cs="方正楷体_GB2312"/>
          <w:color w:val="000000"/>
          <w:sz w:val="28"/>
          <w:szCs w:val="28"/>
          <w:u w:val="none"/>
          <w:lang w:val="en-US" w:eastAsia="zh-CN"/>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4pt;height:0pt;width:441pt;z-index:251660288;mso-width-relative:page;mso-height-relative:page;" filled="f" stroked="t" coordsize="21600,21600" o:gfxdata="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a+gU3RAAAABAEAAA8AAAAAAAAAAQAgAAAAIgAAAGRycy9kb3ducmV2LnhtbFBLAQIUABQAAAAI&#10;AIdO4kB6MwQb9AEAAOQDAAAOAAAAAAAAAAEAIAAAACABAABkcnMvZTJvRG9jLnhtbFBLBQYAAAAA&#10;BgAGAFkBAACGBQAAAAA=&#10;">
                <v:path arrowok="t"/>
                <v:fill on="f" focussize="0,0"/>
                <v:stroke/>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414020</wp:posOffset>
                </wp:positionV>
                <wp:extent cx="5600700" cy="0"/>
                <wp:effectExtent l="0" t="6350" r="0" b="635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6pt;height:0pt;width:441pt;z-index:251659264;mso-width-relative:page;mso-height-relative:page;" filled="f" coordsize="21600,21600" o:gfxdata="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XjjBdQAAAAGAQAADwAAAAAAAAABACAAAAAiAAAAZHJzL2Rvd25yZXYueG1sUEsBAhQAFAAAAAgA&#10;h07iQOsbmAzwAQAA5QMAAA4AAAAAAAAAAQAgAAAAIwEAAGRycy9lMm9Eb2MueG1sUEsFBgAAAAAG&#10;AAYAWQEAAIUFAAAAAA==&#10;">
                <v:path arrowok="t"/>
                <v:fill on="f" focussize="0,0"/>
                <v:stroke weight="1pt"/>
                <v:imagedata o:title=""/>
                <o:lock v:ext="edit"/>
              </v:line>
            </w:pict>
          </mc:Fallback>
        </mc:AlternateContent>
      </w:r>
      <w:r>
        <w:rPr>
          <w:rFonts w:hint="eastAsia" w:ascii="仿宋_GB2312" w:hAnsi="仿宋_GB2312" w:eastAsia="仿宋_GB2312" w:cs="仿宋_GB2312"/>
          <w:color w:val="000000"/>
          <w:sz w:val="28"/>
          <w:szCs w:val="28"/>
        </w:rPr>
        <w:t xml:space="preserve">北京市农业农村局办公室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日印发</w:t>
      </w:r>
    </w:p>
    <w:p/>
    <w:sectPr>
      <w:pgSz w:w="11906" w:h="16838"/>
      <w:pgMar w:top="2098" w:right="1474" w:bottom="1984" w:left="1587" w:header="851" w:footer="1553" w:gutter="0"/>
      <w:pgBorders w:offsetFrom="page">
        <w:top w:val="none" w:sz="0" w:space="0"/>
        <w:left w:val="none" w:sz="0" w:space="0"/>
        <w:bottom w:val="none" w:sz="0" w:space="0"/>
        <w:right w:val="none" w:sz="0" w:space="0"/>
      </w:pgBorders>
      <w:cols w:space="720" w:num="1"/>
      <w:rtlGutter w:val="0"/>
      <w:docGrid w:type="lines" w:linePitch="3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75AF22B-0511-4082-A264-E40B166CCC9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2" w:fontKey="{AD2D938B-3D4D-446D-AFCF-8DD805A2369B}"/>
  </w:font>
  <w:font w:name="仿宋_GB2312">
    <w:altName w:val="仿宋"/>
    <w:panose1 w:val="02010609030101010101"/>
    <w:charset w:val="86"/>
    <w:family w:val="modern"/>
    <w:pitch w:val="default"/>
    <w:sig w:usb0="00000000" w:usb1="00000000" w:usb2="00000000" w:usb3="00000000" w:csb0="00040000" w:csb1="00000000"/>
    <w:embedRegular r:id="rId3" w:fontKey="{FB55B809-7930-45ED-B3D5-7F563E69A16E}"/>
  </w:font>
  <w:font w:name="方正楷体_GB2312">
    <w:panose1 w:val="02000000000000000000"/>
    <w:charset w:val="86"/>
    <w:family w:val="auto"/>
    <w:pitch w:val="default"/>
    <w:sig w:usb0="A00002BF" w:usb1="184F6CFA" w:usb2="00000012" w:usb3="00000000" w:csb0="00040001" w:csb1="00000000"/>
    <w:embedRegular r:id="rId4" w:fontKey="{C2A588A8-637F-4E55-A3CB-78D3274A879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6F022665"/>
    <w:rsid w:val="6F02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jc w:val="center"/>
    </w:pPr>
    <w:rPr>
      <w:rFonts w:eastAsia="黑体"/>
      <w:sz w:val="52"/>
    </w:rPr>
  </w:style>
  <w:style w:type="paragraph" w:customStyle="1" w:styleId="3">
    <w:name w:val="目录 11"/>
    <w:next w:val="1"/>
    <w:qFormat/>
    <w:uiPriority w:val="99"/>
    <w:pPr>
      <w:wordWrap w:val="0"/>
      <w:jc w:val="both"/>
    </w:pPr>
    <w:rPr>
      <w:rFonts w:ascii="Times New Roman" w:hAnsi="Times New Roman" w:eastAsia="宋体" w:cs="Times New Roman"/>
      <w:sz w:val="21"/>
      <w:szCs w:val="21"/>
      <w:lang w:val="en-US" w:eastAsia="zh-CN" w:bidi="ar-SA"/>
    </w:rPr>
  </w:style>
  <w:style w:type="paragraph" w:styleId="4">
    <w:name w:val="Block Text"/>
    <w:basedOn w:val="1"/>
    <w:uiPriority w:val="0"/>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2022-06-08T01:46:00Z</dcterms:created>
  <dc:creator>Fizz</dc:creator>
  <cp:lastModifiedBy>Fizz</cp:lastModifiedBy>
  <dcterms:modified xsi:type="dcterms:W3CDTF">2022-06-08T01:46:19Z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F4FA3DDA2B1E44D499278AD1F8BB6CD8</vt:lpwstr>
  </property>
</Properties>
</file>