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简体" w:eastAsia="方正小标宋_GBK" w:cs="方正小标宋简体"/>
          <w:sz w:val="44"/>
          <w:szCs w:val="44"/>
        </w:rPr>
        <w:t>北京市密云区人民政府</w:t>
      </w:r>
      <w:r>
        <w:rPr>
          <w:rFonts w:hint="eastAsia" w:ascii="方正小标宋_GBK" w:hAnsi="方正小标宋_GBK" w:eastAsia="方正小标宋_GBK" w:cs="方正小标宋_GBK"/>
          <w:sz w:val="44"/>
          <w:szCs w:val="44"/>
        </w:rPr>
        <w:t>行政规范性文件拟废止目录</w:t>
      </w:r>
    </w:p>
    <w:bookmarkEnd w:id="0"/>
    <w:p>
      <w:pPr>
        <w:spacing w:line="520" w:lineRule="exact"/>
        <w:jc w:val="center"/>
        <w:rPr>
          <w:rFonts w:hint="eastAsia" w:ascii="黑体" w:eastAsia="黑体"/>
          <w:sz w:val="44"/>
          <w:szCs w:val="44"/>
        </w:rPr>
      </w:pPr>
    </w:p>
    <w:tbl>
      <w:tblPr>
        <w:tblStyle w:val="4"/>
        <w:tblW w:w="15195"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730"/>
        <w:gridCol w:w="1590"/>
        <w:gridCol w:w="9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spacing w:line="520" w:lineRule="exact"/>
              <w:rPr>
                <w:rFonts w:hint="eastAsia" w:ascii="黑体" w:eastAsia="黑体"/>
                <w:sz w:val="32"/>
                <w:szCs w:val="32"/>
              </w:rPr>
            </w:pPr>
            <w:r>
              <w:rPr>
                <w:rFonts w:hint="eastAsia" w:ascii="黑体" w:eastAsia="黑体"/>
                <w:sz w:val="32"/>
                <w:szCs w:val="32"/>
              </w:rPr>
              <w:t>序号</w:t>
            </w:r>
          </w:p>
        </w:tc>
        <w:tc>
          <w:tcPr>
            <w:tcW w:w="2730" w:type="dxa"/>
            <w:vAlign w:val="center"/>
          </w:tcPr>
          <w:p>
            <w:pPr>
              <w:spacing w:line="520" w:lineRule="exact"/>
              <w:jc w:val="center"/>
              <w:rPr>
                <w:rFonts w:hint="eastAsia" w:ascii="黑体" w:eastAsia="黑体"/>
                <w:sz w:val="32"/>
                <w:szCs w:val="32"/>
              </w:rPr>
            </w:pPr>
            <w:r>
              <w:rPr>
                <w:rFonts w:hint="eastAsia" w:ascii="黑体" w:eastAsia="黑体"/>
                <w:sz w:val="32"/>
                <w:szCs w:val="32"/>
              </w:rPr>
              <w:t>文件号</w:t>
            </w:r>
          </w:p>
        </w:tc>
        <w:tc>
          <w:tcPr>
            <w:tcW w:w="1590" w:type="dxa"/>
            <w:vAlign w:val="center"/>
          </w:tcPr>
          <w:p>
            <w:pPr>
              <w:spacing w:line="520" w:lineRule="exact"/>
              <w:jc w:val="center"/>
              <w:rPr>
                <w:rFonts w:hint="eastAsia" w:ascii="黑体" w:eastAsia="黑体"/>
                <w:sz w:val="32"/>
                <w:szCs w:val="32"/>
              </w:rPr>
            </w:pPr>
            <w:r>
              <w:rPr>
                <w:rFonts w:hint="eastAsia" w:ascii="黑体" w:eastAsia="黑体"/>
                <w:sz w:val="32"/>
                <w:szCs w:val="32"/>
              </w:rPr>
              <w:t>颁布日期</w:t>
            </w:r>
          </w:p>
        </w:tc>
        <w:tc>
          <w:tcPr>
            <w:tcW w:w="9990" w:type="dxa"/>
            <w:vAlign w:val="center"/>
          </w:tcPr>
          <w:p>
            <w:pPr>
              <w:spacing w:line="520" w:lineRule="exact"/>
              <w:jc w:val="center"/>
              <w:rPr>
                <w:rFonts w:hint="eastAsia" w:ascii="黑体" w:eastAsia="黑体"/>
                <w:sz w:val="32"/>
                <w:szCs w:val="32"/>
              </w:rPr>
            </w:pPr>
            <w:r>
              <w:rPr>
                <w:rFonts w:hint="eastAsia" w:ascii="黑体" w:eastAsia="黑体"/>
                <w:sz w:val="32"/>
                <w:szCs w:val="32"/>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密政发﹝2002﹞43号</w:t>
            </w:r>
          </w:p>
        </w:tc>
        <w:tc>
          <w:tcPr>
            <w:tcW w:w="159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2002-08-01</w:t>
            </w:r>
          </w:p>
        </w:tc>
        <w:tc>
          <w:tcPr>
            <w:tcW w:w="99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密云县农村居民最低生活保障制度实施办法（试行）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2</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密政发﹝2002﹞46号</w:t>
            </w:r>
          </w:p>
        </w:tc>
        <w:tc>
          <w:tcPr>
            <w:tcW w:w="159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2002-09-08</w:t>
            </w:r>
          </w:p>
        </w:tc>
        <w:tc>
          <w:tcPr>
            <w:tcW w:w="99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密云县城市居民最低生活保障制度实施办法（试行）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3</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密政发（2005）18号</w:t>
            </w:r>
          </w:p>
        </w:tc>
        <w:tc>
          <w:tcPr>
            <w:tcW w:w="159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2005-04-06</w:t>
            </w:r>
          </w:p>
        </w:tc>
        <w:tc>
          <w:tcPr>
            <w:tcW w:w="9990" w:type="dxa"/>
            <w:vAlign w:val="center"/>
          </w:tcPr>
          <w:p>
            <w:pPr>
              <w:tabs>
                <w:tab w:val="left" w:pos="6300"/>
              </w:tabs>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密云县人民政府关于密云水库消落区土地种植实施办法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4</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密政发﹝2005﹞30号</w:t>
            </w:r>
          </w:p>
        </w:tc>
        <w:tc>
          <w:tcPr>
            <w:tcW w:w="159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2005-06-01</w:t>
            </w:r>
          </w:p>
        </w:tc>
        <w:tc>
          <w:tcPr>
            <w:tcW w:w="99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密云县人民政府人口与计划生育管理办法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5</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密政发（2005）32号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2005-06-03</w:t>
            </w:r>
          </w:p>
        </w:tc>
        <w:tc>
          <w:tcPr>
            <w:tcW w:w="99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密云县人民政府关于退役士兵和转业士官安置工作的意见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6</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密政发﹝2005﹞41号</w:t>
            </w:r>
          </w:p>
        </w:tc>
        <w:tc>
          <w:tcPr>
            <w:tcW w:w="159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2005-09-21</w:t>
            </w:r>
          </w:p>
        </w:tc>
        <w:tc>
          <w:tcPr>
            <w:tcW w:w="99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密云县人民政府关于密云县城市居民最低生活保障制度实施办法补充规定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spacing w:line="520" w:lineRule="exact"/>
              <w:jc w:val="center"/>
              <w:rPr>
                <w:rFonts w:hint="eastAsia" w:ascii="仿宋_GB2312" w:eastAsia="仿宋_GB2312"/>
                <w:sz w:val="24"/>
              </w:rPr>
            </w:pPr>
            <w:r>
              <w:rPr>
                <w:rFonts w:hint="eastAsia" w:ascii="仿宋_GB2312" w:eastAsia="仿宋_GB2312"/>
                <w:sz w:val="24"/>
              </w:rPr>
              <w:t>7</w:t>
            </w:r>
          </w:p>
        </w:tc>
        <w:tc>
          <w:tcPr>
            <w:tcW w:w="2730"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密政发〔2006〕66号</w:t>
            </w:r>
          </w:p>
        </w:tc>
        <w:tc>
          <w:tcPr>
            <w:tcW w:w="1590" w:type="dxa"/>
            <w:vAlign w:val="center"/>
          </w:tcPr>
          <w:p>
            <w:pPr>
              <w:spacing w:line="28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2006-09-20</w:t>
            </w:r>
          </w:p>
        </w:tc>
        <w:tc>
          <w:tcPr>
            <w:tcW w:w="9990" w:type="dxa"/>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密云县征收城市基础设施建设费暂行办法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8</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密政发〔2008〕64号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2008-12-31</w:t>
            </w:r>
          </w:p>
        </w:tc>
        <w:tc>
          <w:tcPr>
            <w:tcW w:w="9990" w:type="dxa"/>
            <w:vAlign w:val="center"/>
          </w:tcPr>
          <w:p>
            <w:pPr>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密云县烟花爆竹安全管理办法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9</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密政发〔2009〕46号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2009-11-17</w:t>
            </w:r>
          </w:p>
        </w:tc>
        <w:tc>
          <w:tcPr>
            <w:tcW w:w="99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密云县人民政府关于印发密云县促进城乡劳动力就业再就业办法的通知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10</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密政发〔2011〕17号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2011-05-31</w:t>
            </w:r>
          </w:p>
        </w:tc>
        <w:tc>
          <w:tcPr>
            <w:tcW w:w="9990"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密云县职工住宅供暖补贴管理暂行办法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11</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密政发〔2012〕7号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2012-01-17</w:t>
            </w:r>
          </w:p>
        </w:tc>
        <w:tc>
          <w:tcPr>
            <w:tcW w:w="9990" w:type="dxa"/>
            <w:vAlign w:val="center"/>
          </w:tcPr>
          <w:p>
            <w:pPr>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密云县人民政府关于印发促进中小企业发展扶持办法的通知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12</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密政发〔2012〕56号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2012-12-25</w:t>
            </w:r>
          </w:p>
        </w:tc>
        <w:tc>
          <w:tcPr>
            <w:tcW w:w="9990" w:type="dxa"/>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密云县人民政府印发关于加快推进水利工程建设提高防洪能力实施方案的通知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13</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密政发〔2013〕3号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2013-02-22</w:t>
            </w:r>
          </w:p>
        </w:tc>
        <w:tc>
          <w:tcPr>
            <w:tcW w:w="9990" w:type="dxa"/>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密云县人民政府关于森林高火险期严禁一切野外用火的命令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14</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密政办字〔2013〕12号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2013-03-15</w:t>
            </w:r>
          </w:p>
        </w:tc>
        <w:tc>
          <w:tcPr>
            <w:tcW w:w="9990" w:type="dxa"/>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密云县人民政府办公室关于印发密云县电子监察系统建设实施方案的通知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15</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密政发（2013）30号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2013-07-19</w:t>
            </w:r>
          </w:p>
        </w:tc>
        <w:tc>
          <w:tcPr>
            <w:tcW w:w="9990" w:type="dxa"/>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密云县人民政府关于印发密云县加快污水处理和再生水利用设施建设三年行动方案（2013-2015年）的通知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16</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密政发〔2013〕36号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2013-08-23</w:t>
            </w:r>
          </w:p>
        </w:tc>
        <w:tc>
          <w:tcPr>
            <w:tcW w:w="9990" w:type="dxa"/>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密云县人民政府关于加强农业设施建设项目管理有关问题的通知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17</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密政发〔2013〕42号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2013-09-18</w:t>
            </w:r>
          </w:p>
        </w:tc>
        <w:tc>
          <w:tcPr>
            <w:tcW w:w="9990" w:type="dxa"/>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密云县人民政府关于印发密云县河湖水环境百日整治行动工作方案的通知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18</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密政发〔2013〕56号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2013-12-06</w:t>
            </w:r>
          </w:p>
        </w:tc>
        <w:tc>
          <w:tcPr>
            <w:tcW w:w="9990" w:type="dxa"/>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密云县人民政府关于划定黄标车限行范围的通告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19</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密政发〔2013〕58号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2013-12-10</w:t>
            </w:r>
          </w:p>
        </w:tc>
        <w:tc>
          <w:tcPr>
            <w:tcW w:w="9990" w:type="dxa"/>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密云县人民政府关于印发《密云县空气重污染应急预案（试行）》的通知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20</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密政发〔2013〕63号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2013-12-19</w:t>
            </w:r>
          </w:p>
        </w:tc>
        <w:tc>
          <w:tcPr>
            <w:tcW w:w="9990" w:type="dxa"/>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密云县人民政府关于森林高火险期严禁一切野外用火的命令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21</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密政发〔2014〕20号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2014-04-29</w:t>
            </w:r>
          </w:p>
        </w:tc>
        <w:tc>
          <w:tcPr>
            <w:tcW w:w="9990" w:type="dxa"/>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密云县人民政府关于印发密云县国家卫生县城复审工作实施方案的通知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22</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密政发〔2014〕32号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2014-06-26</w:t>
            </w:r>
          </w:p>
        </w:tc>
        <w:tc>
          <w:tcPr>
            <w:tcW w:w="9990" w:type="dxa"/>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密云县调整退出四家页岩砖厂工作意见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23</w:t>
            </w:r>
          </w:p>
        </w:tc>
        <w:tc>
          <w:tcPr>
            <w:tcW w:w="273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密政发〔2014〕39号</w:t>
            </w:r>
          </w:p>
        </w:tc>
        <w:tc>
          <w:tcPr>
            <w:tcW w:w="159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2014-08-27</w:t>
            </w:r>
          </w:p>
        </w:tc>
        <w:tc>
          <w:tcPr>
            <w:tcW w:w="9990" w:type="dxa"/>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密云县人民政府关于对黄标车采取交通管理措施降低污染物排放的通告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24</w:t>
            </w:r>
          </w:p>
        </w:tc>
        <w:tc>
          <w:tcPr>
            <w:tcW w:w="2730"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密政办字〔2015〕21号</w:t>
            </w:r>
          </w:p>
        </w:tc>
        <w:tc>
          <w:tcPr>
            <w:tcW w:w="1590"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2015-07-13</w:t>
            </w:r>
          </w:p>
        </w:tc>
        <w:tc>
          <w:tcPr>
            <w:tcW w:w="9990" w:type="dxa"/>
            <w:vAlign w:val="center"/>
          </w:tcPr>
          <w:p>
            <w:pPr>
              <w:widowControl/>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密云县镇村银行账户清理工作实施方案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5" w:type="dxa"/>
            <w:vAlign w:val="center"/>
          </w:tcPr>
          <w:p>
            <w:pPr>
              <w:jc w:val="center"/>
              <w:rPr>
                <w:rFonts w:hint="eastAsia" w:ascii="仿宋_GB2312" w:eastAsia="仿宋_GB2312"/>
                <w:sz w:val="24"/>
              </w:rPr>
            </w:pPr>
            <w:r>
              <w:rPr>
                <w:rFonts w:hint="eastAsia" w:ascii="仿宋_GB2312" w:eastAsia="仿宋_GB2312"/>
                <w:sz w:val="24"/>
              </w:rPr>
              <w:t>25</w:t>
            </w:r>
          </w:p>
        </w:tc>
        <w:tc>
          <w:tcPr>
            <w:tcW w:w="2730"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密政办字〔2015〕35号</w:t>
            </w:r>
          </w:p>
        </w:tc>
        <w:tc>
          <w:tcPr>
            <w:tcW w:w="1590" w:type="dxa"/>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2015-10-10</w:t>
            </w:r>
          </w:p>
        </w:tc>
        <w:tc>
          <w:tcPr>
            <w:tcW w:w="9990" w:type="dxa"/>
            <w:vAlign w:val="center"/>
          </w:tcPr>
          <w:p>
            <w:pPr>
              <w:widowControl/>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密云县开展电梯安全隐患排查工作方案</w:t>
            </w:r>
          </w:p>
        </w:tc>
      </w:tr>
    </w:tbl>
    <w:p>
      <w:pPr>
        <w:spacing w:line="520" w:lineRule="exact"/>
        <w:rPr>
          <w:rFonts w:hint="eastAsia" w:ascii="方正小标宋简体" w:hAnsi="方正小标宋简体" w:eastAsia="方正小标宋简体" w:cs="方正小标宋简体"/>
          <w:sz w:val="44"/>
          <w:szCs w:val="44"/>
        </w:rPr>
      </w:pPr>
    </w:p>
    <w:p>
      <w:pPr>
        <w:spacing w:line="560" w:lineRule="exact"/>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sectPr>
          <w:footerReference r:id="rId3" w:type="first"/>
          <w:pgSz w:w="16838" w:h="11906" w:orient="landscape"/>
          <w:pgMar w:top="1134" w:right="1134" w:bottom="1134" w:left="1134" w:header="1440" w:footer="992" w:gutter="0"/>
          <w:pgNumType w:fmt="numberInDash"/>
          <w:cols w:space="720" w:num="1"/>
          <w:titlePg/>
          <w:docGrid w:type="linesAndChars" w:linePitch="312" w:charSpace="0"/>
        </w:sect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617ED"/>
    <w:rsid w:val="580617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2017-03-27T02:54:00Z</dcterms:created>
  <dc:creator>banruo</dc:creator>
  <cp:lastModifiedBy>banruo</cp:lastModifiedBy>
  <dcterms:modified xsi:type="dcterms:W3CDTF">2017-03-27T02:54:55Z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