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密云县农村社救对象危旧房改造工作领导小组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长：郭洪泉  副县长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副组长：许宝生  县民政局局长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张亚东  县财政局局长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王建中  县住房城乡建设委主任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员：付小平  密云镇镇长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张明智  十里堡镇镇长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聂卫东  河南寨镇镇长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宋印双  溪翁庄镇镇长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何立新  西田各庄镇镇长</w:t>
      </w:r>
    </w:p>
    <w:p>
      <w:pPr>
        <w:spacing w:line="52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赵志政  穆家峪镇镇长</w:t>
      </w:r>
    </w:p>
    <w:p>
      <w:pPr>
        <w:spacing w:line="52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东  巨各庄镇镇长</w:t>
      </w:r>
    </w:p>
    <w:p>
      <w:pPr>
        <w:spacing w:line="52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孙立军  石城镇镇长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马  超  东邵渠镇镇长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齐  超  不老屯镇镇长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张洪娟  北庄镇镇长</w:t>
      </w:r>
    </w:p>
    <w:p>
      <w:pPr>
        <w:spacing w:line="52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  野  高岭镇镇长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季荣旺  冯家峪镇镇长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张明华  古北口镇镇长</w:t>
      </w:r>
    </w:p>
    <w:p>
      <w:pPr>
        <w:spacing w:line="52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李建民  大城子镇镇长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庆兆</w:t>
      </w:r>
      <w:r>
        <w:rPr>
          <w:rFonts w:hint="eastAsia" w:ascii="华文楷体" w:hAnsi="华文楷体" w:eastAsia="华文楷体" w:cs="Arial Unicode MS"/>
          <w:sz w:val="32"/>
          <w:szCs w:val="32"/>
        </w:rPr>
        <w:t>珅</w:t>
      </w:r>
      <w:r>
        <w:rPr>
          <w:rFonts w:hint="eastAsia" w:ascii="仿宋_GB2312" w:eastAsia="仿宋_GB2312"/>
          <w:sz w:val="32"/>
          <w:szCs w:val="32"/>
        </w:rPr>
        <w:t xml:space="preserve">  新城子镇镇长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王东利  太师屯镇镇长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领导小组下设办公室，办公室主任由县民政局副局长张波兼任，办公地点设在县民政局。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51E86"/>
    <w:rsid w:val="05D51E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2016-12-30T13:22:00Z</dcterms:created>
  <dc:creator>Mmf99</dc:creator>
  <cp:lastModifiedBy>Mmf99</cp:lastModifiedBy>
  <dcterms:modified xsi:type="dcterms:W3CDTF">2016-12-30T13:22:55Z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