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1415" w:leftChars="-448"/>
        <w:jc w:val="left"/>
        <w:rPr>
          <w:rFonts w:hint="eastAsia" w:ascii="黑体" w:eastAsia="黑体"/>
        </w:rPr>
      </w:pPr>
      <w:r>
        <w:rPr>
          <w:rFonts w:hint="eastAsia" w:ascii="黑体" w:eastAsia="黑体"/>
        </w:rPr>
        <w:t>附件1</w:t>
      </w:r>
    </w:p>
    <w:p>
      <w:pPr>
        <w:ind w:left="-1415" w:leftChars="-448"/>
        <w:jc w:val="center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hAnsi="黑体" w:eastAsia="方正小标宋简体"/>
          <w:sz w:val="36"/>
          <w:szCs w:val="36"/>
        </w:rPr>
        <w:t>重点行业（住宅）电梯安全隐患排查情况统计表</w:t>
      </w:r>
    </w:p>
    <w:tbl>
      <w:tblPr>
        <w:tblStyle w:val="5"/>
        <w:tblW w:w="1146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8"/>
        <w:gridCol w:w="956"/>
        <w:gridCol w:w="949"/>
        <w:gridCol w:w="1144"/>
        <w:gridCol w:w="855"/>
        <w:gridCol w:w="909"/>
        <w:gridCol w:w="1142"/>
        <w:gridCol w:w="1254"/>
        <w:gridCol w:w="936"/>
        <w:gridCol w:w="1199"/>
        <w:gridCol w:w="739"/>
        <w:gridCol w:w="5"/>
        <w:gridCol w:w="739"/>
        <w:gridCol w:w="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" w:type="dxa"/>
          <w:trHeight w:val="962" w:hRule="atLeast"/>
          <w:jc w:val="center"/>
        </w:trPr>
        <w:tc>
          <w:tcPr>
            <w:tcW w:w="10711" w:type="dxa"/>
            <w:gridSpan w:val="11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after="24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填报单位：</w:t>
            </w:r>
            <w:r>
              <w:rPr>
                <w:rFonts w:hint="eastAsia" w:ascii="宋体" w:hAnsi="宋体" w:cs="宋体"/>
                <w:kern w:val="0"/>
                <w:sz w:val="24"/>
                <w:u w:val="single"/>
              </w:rPr>
              <w:t xml:space="preserve">                       </w:t>
            </w:r>
            <w:r>
              <w:rPr>
                <w:rFonts w:hint="eastAsia" w:ascii="宋体" w:hAnsi="宋体" w:cs="宋体"/>
                <w:kern w:val="0"/>
                <w:sz w:val="24"/>
              </w:rPr>
              <w:t>填报时间：</w:t>
            </w:r>
            <w:r>
              <w:rPr>
                <w:rFonts w:hint="eastAsia" w:ascii="宋体" w:hAnsi="宋体" w:cs="宋体"/>
                <w:kern w:val="0"/>
                <w:sz w:val="24"/>
                <w:u w:val="single"/>
              </w:rPr>
              <w:t xml:space="preserve">                      </w:t>
            </w:r>
            <w:r>
              <w:rPr>
                <w:rFonts w:hint="eastAsia" w:ascii="宋体" w:hAnsi="宋体" w:cs="宋体"/>
                <w:kern w:val="0"/>
                <w:sz w:val="24"/>
              </w:rPr>
              <w:t>填报人员：</w:t>
            </w:r>
            <w:r>
              <w:rPr>
                <w:rFonts w:hint="eastAsia" w:ascii="宋体" w:hAnsi="宋体" w:cs="宋体"/>
                <w:kern w:val="0"/>
                <w:sz w:val="24"/>
                <w:u w:val="single"/>
              </w:rPr>
              <w:t xml:space="preserve">                      </w:t>
            </w:r>
            <w:r>
              <w:rPr>
                <w:rFonts w:hint="eastAsia" w:ascii="宋体" w:hAnsi="宋体" w:cs="宋体"/>
                <w:kern w:val="0"/>
                <w:sz w:val="24"/>
              </w:rPr>
              <w:t>联系电话：</w:t>
            </w:r>
            <w:r>
              <w:rPr>
                <w:rFonts w:hint="eastAsia" w:ascii="宋体" w:hAnsi="宋体" w:cs="宋体"/>
                <w:kern w:val="0"/>
                <w:sz w:val="24"/>
                <w:u w:val="single"/>
              </w:rPr>
              <w:t xml:space="preserve">                    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after="240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exact"/>
          <w:jc w:val="center"/>
        </w:trPr>
        <w:tc>
          <w:tcPr>
            <w:tcW w:w="6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after="240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after="240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注册代码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after="240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使用单位</w:t>
            </w:r>
          </w:p>
        </w:tc>
        <w:tc>
          <w:tcPr>
            <w:tcW w:w="11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after="240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设备使用地点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after="240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制造单位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after="240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电梯投用日期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after="240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房屋产权属性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after="240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维修资金情况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after="240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安全隐患整改措施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after="240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整改所需资金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（万元）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after="240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备注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after="240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exact"/>
          <w:jc w:val="center"/>
        </w:trPr>
        <w:tc>
          <w:tcPr>
            <w:tcW w:w="6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after="240"/>
              <w:jc w:val="center"/>
              <w:rPr>
                <w:rFonts w:ascii="宋体" w:hAnsi="宋体" w:cs="宋体"/>
                <w:kern w:val="0"/>
                <w:sz w:val="22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8"/>
              </w:rPr>
              <w:t>1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after="240"/>
              <w:jc w:val="left"/>
              <w:rPr>
                <w:rFonts w:ascii="宋体" w:hAnsi="宋体" w:cs="宋体"/>
                <w:kern w:val="0"/>
                <w:sz w:val="22"/>
                <w:szCs w:val="28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after="240"/>
              <w:jc w:val="left"/>
              <w:rPr>
                <w:rFonts w:ascii="宋体" w:hAnsi="宋体" w:cs="宋体"/>
                <w:kern w:val="0"/>
                <w:sz w:val="22"/>
                <w:szCs w:val="28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after="240"/>
              <w:jc w:val="left"/>
              <w:rPr>
                <w:rFonts w:ascii="宋体" w:hAnsi="宋体" w:cs="宋体"/>
                <w:kern w:val="0"/>
                <w:sz w:val="22"/>
                <w:szCs w:val="28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after="240"/>
              <w:jc w:val="left"/>
              <w:rPr>
                <w:rFonts w:ascii="宋体" w:hAnsi="宋体" w:cs="宋体"/>
                <w:kern w:val="0"/>
                <w:sz w:val="22"/>
                <w:szCs w:val="28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after="240"/>
              <w:jc w:val="left"/>
              <w:rPr>
                <w:rFonts w:ascii="宋体" w:hAnsi="宋体" w:cs="宋体"/>
                <w:kern w:val="0"/>
                <w:sz w:val="22"/>
                <w:szCs w:val="28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after="240"/>
              <w:jc w:val="left"/>
              <w:rPr>
                <w:rFonts w:ascii="宋体" w:hAnsi="宋体" w:cs="宋体"/>
                <w:kern w:val="0"/>
                <w:sz w:val="22"/>
                <w:szCs w:val="28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after="240"/>
              <w:jc w:val="left"/>
              <w:rPr>
                <w:rFonts w:ascii="宋体" w:hAnsi="宋体" w:cs="宋体"/>
                <w:kern w:val="0"/>
                <w:sz w:val="22"/>
                <w:szCs w:val="28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after="240"/>
              <w:jc w:val="left"/>
              <w:rPr>
                <w:rFonts w:ascii="宋体" w:hAnsi="宋体" w:cs="宋体"/>
                <w:kern w:val="0"/>
                <w:sz w:val="22"/>
                <w:szCs w:val="28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after="240"/>
              <w:jc w:val="left"/>
              <w:rPr>
                <w:rFonts w:ascii="宋体" w:hAnsi="宋体" w:cs="宋体"/>
                <w:kern w:val="0"/>
                <w:sz w:val="22"/>
                <w:szCs w:val="28"/>
              </w:rPr>
            </w:pP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after="240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after="240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exact"/>
          <w:jc w:val="center"/>
        </w:trPr>
        <w:tc>
          <w:tcPr>
            <w:tcW w:w="6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after="24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2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after="240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after="240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after="240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after="240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after="240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after="240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after="240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after="240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after="240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after="240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after="240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exact"/>
          <w:jc w:val="center"/>
        </w:trPr>
        <w:tc>
          <w:tcPr>
            <w:tcW w:w="6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after="24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3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after="240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after="240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after="240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after="240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after="240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after="240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after="240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after="240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after="240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after="240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after="240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exact"/>
          <w:jc w:val="center"/>
        </w:trPr>
        <w:tc>
          <w:tcPr>
            <w:tcW w:w="6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after="24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4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after="240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after="240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after="240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after="240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after="240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after="240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after="240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after="240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after="240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after="240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after="240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exact"/>
          <w:jc w:val="center"/>
        </w:trPr>
        <w:tc>
          <w:tcPr>
            <w:tcW w:w="6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after="24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5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after="240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after="240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after="240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after="240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after="240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after="240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after="240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after="240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after="240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after="240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after="240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exact"/>
          <w:jc w:val="center"/>
        </w:trPr>
        <w:tc>
          <w:tcPr>
            <w:tcW w:w="6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after="24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6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after="240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after="240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after="240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after="240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after="240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after="240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after="240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after="240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after="240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after="240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after="240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exact"/>
          <w:jc w:val="center"/>
        </w:trPr>
        <w:tc>
          <w:tcPr>
            <w:tcW w:w="6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after="24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合计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after="240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after="240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after="240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after="240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after="240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after="240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after="240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after="240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after="240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after="240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after="240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>
      <w:pPr>
        <w:ind w:left="-1415" w:leftChars="-448" w:right="-1418" w:rightChars="-449"/>
        <w:rPr>
          <w:rFonts w:hint="eastAsia" w:ascii="宋体" w:hAnsi="宋体" w:cs="宋体"/>
          <w:kern w:val="0"/>
          <w:sz w:val="21"/>
          <w:szCs w:val="21"/>
        </w:rPr>
      </w:pPr>
      <w:r>
        <w:rPr>
          <w:rFonts w:hint="eastAsia" w:ascii="宋体" w:hAnsi="宋体" w:cs="宋体"/>
          <w:kern w:val="0"/>
          <w:sz w:val="21"/>
          <w:szCs w:val="21"/>
        </w:rPr>
        <w:t>注： 1、本表统计范围为全市使用年限10年及以上且未经改造大修的住宅电梯，表格前五项内容由质监部门提供，其它项目由市住建委填写； 2、“房屋产权属性”按照“商品房、房改房、多产权、其它”填写，“维修资金情况”按照“足额、不足、无”填写，“安全隐患整改措施”按照“更新、改造、大修”填写；3、请于2015年10月15日前将本表报县质监局。联系人：曹新江；电话：52819629；传真：52819697；手机：13611360736;邮箱：</w:t>
      </w:r>
      <w:r>
        <w:rPr>
          <w:rFonts w:ascii="宋体" w:hAnsi="宋体" w:cs="宋体"/>
          <w:kern w:val="0"/>
          <w:sz w:val="21"/>
          <w:szCs w:val="21"/>
        </w:rPr>
        <w:fldChar w:fldCharType="begin"/>
      </w:r>
      <w:r>
        <w:rPr>
          <w:rFonts w:ascii="宋体" w:hAnsi="宋体" w:cs="宋体"/>
          <w:kern w:val="0"/>
          <w:sz w:val="21"/>
          <w:szCs w:val="21"/>
        </w:rPr>
        <w:instrText xml:space="preserve"> HYPERLINK "mailto:</w:instrText>
      </w:r>
      <w:r>
        <w:rPr>
          <w:rFonts w:hint="eastAsia" w:ascii="宋体" w:hAnsi="宋体" w:cs="宋体"/>
          <w:kern w:val="0"/>
          <w:sz w:val="21"/>
          <w:szCs w:val="21"/>
        </w:rPr>
        <w:instrText xml:space="preserve">myjts2013@163.com</w:instrText>
      </w:r>
      <w:r>
        <w:rPr>
          <w:rFonts w:ascii="宋体" w:hAnsi="宋体" w:cs="宋体"/>
          <w:kern w:val="0"/>
          <w:sz w:val="21"/>
          <w:szCs w:val="21"/>
        </w:rPr>
        <w:instrText xml:space="preserve">" </w:instrText>
      </w:r>
      <w:r>
        <w:rPr>
          <w:rFonts w:ascii="宋体" w:hAnsi="宋体" w:cs="宋体"/>
          <w:kern w:val="0"/>
          <w:sz w:val="21"/>
          <w:szCs w:val="21"/>
        </w:rPr>
        <w:fldChar w:fldCharType="separate"/>
      </w:r>
      <w:r>
        <w:rPr>
          <w:rFonts w:ascii="宋体" w:hAnsi="宋体" w:cs="宋体"/>
          <w:kern w:val="0"/>
          <w:sz w:val="21"/>
          <w:szCs w:val="21"/>
        </w:rPr>
        <w:t xml:space="preserve"> </w:t>
      </w:r>
      <w:r>
        <w:rPr>
          <w:sz w:val="21"/>
          <w:szCs w:val="21"/>
        </w:rPr>
        <w:t>myjts2013</w:t>
      </w:r>
      <w:r>
        <w:rPr>
          <w:rFonts w:hint="eastAsia"/>
          <w:sz w:val="21"/>
          <w:szCs w:val="21"/>
        </w:rPr>
        <w:t>@163.com</w:t>
      </w:r>
      <w:r>
        <w:rPr>
          <w:rFonts w:ascii="宋体" w:hAnsi="宋体" w:cs="宋体"/>
          <w:kern w:val="0"/>
          <w:sz w:val="21"/>
          <w:szCs w:val="21"/>
        </w:rPr>
        <w:fldChar w:fldCharType="end"/>
      </w:r>
      <w:r>
        <w:rPr>
          <w:rFonts w:hint="eastAsia" w:ascii="宋体" w:hAnsi="宋体" w:cs="宋体"/>
          <w:kern w:val="0"/>
          <w:sz w:val="21"/>
          <w:szCs w:val="21"/>
        </w:rPr>
        <w:t>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20B0300000000000000"/>
    <w:charset w:val="86"/>
    <w:family w:val="script"/>
    <w:pitch w:val="default"/>
    <w:sig w:usb0="00000000" w:usb1="00000000" w:usb2="00000016" w:usb3="00000000" w:csb0="00060007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0767F3"/>
    <w:rsid w:val="5F9732F0"/>
    <w:rsid w:val="7F0767F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2017-01-22T05:59:00Z</dcterms:created>
  <dc:creator>Mmf99</dc:creator>
  <cp:lastModifiedBy>Mmf99</cp:lastModifiedBy>
  <dcterms:modified xsi:type="dcterms:W3CDTF">2017-01-22T06:00:43Z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