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仿宋_GB2312" w:hAnsi="黑体" w:eastAsia="仿宋_GB2312" w:cs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D0D0D"/>
          <w:sz w:val="32"/>
          <w:szCs w:val="32"/>
        </w:rPr>
        <w:t>附件2：</w:t>
      </w:r>
    </w:p>
    <w:p>
      <w:pPr>
        <w:spacing w:line="560" w:lineRule="exact"/>
        <w:jc w:val="center"/>
        <w:outlineLvl w:val="0"/>
        <w:rPr>
          <w:rFonts w:ascii="华文中宋" w:hAnsi="华文中宋" w:eastAsia="华文中宋" w:cs="楷体"/>
          <w:b/>
          <w:bCs/>
          <w:color w:val="0D0D0D"/>
          <w:sz w:val="44"/>
          <w:szCs w:val="44"/>
        </w:rPr>
      </w:pPr>
    </w:p>
    <w:p>
      <w:pPr>
        <w:spacing w:line="800" w:lineRule="exact"/>
        <w:jc w:val="center"/>
        <w:outlineLvl w:val="0"/>
        <w:rPr>
          <w:rFonts w:hint="eastAsia" w:ascii="方正小标宋简体" w:hAnsi="华文中宋" w:eastAsia="方正小标宋简体" w:cs="楷体"/>
          <w:bCs/>
          <w:color w:val="0D0D0D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楷体"/>
          <w:bCs/>
          <w:color w:val="0D0D0D"/>
          <w:sz w:val="44"/>
          <w:szCs w:val="44"/>
        </w:rPr>
        <w:t>京津冀协同应对事故灾难工作标准清单</w:t>
      </w:r>
      <w:bookmarkEnd w:id="0"/>
    </w:p>
    <w:p>
      <w:pPr>
        <w:spacing w:line="560" w:lineRule="exact"/>
        <w:ind w:firstLine="640" w:firstLineChars="200"/>
        <w:outlineLvl w:val="1"/>
        <w:rPr>
          <w:rFonts w:hint="eastAsia" w:ascii="仿宋_GB2312" w:hAnsi="黑体" w:eastAsia="仿宋_GB2312"/>
          <w:color w:val="0D0D0D"/>
          <w:sz w:val="32"/>
          <w:szCs w:val="32"/>
        </w:rPr>
      </w:pPr>
    </w:p>
    <w:p>
      <w:pPr>
        <w:spacing w:line="560" w:lineRule="exact"/>
        <w:ind w:firstLine="640" w:firstLineChars="200"/>
        <w:outlineLvl w:val="1"/>
        <w:rPr>
          <w:rFonts w:hint="eastAsia" w:ascii="黑体" w:hAnsi="黑体" w:eastAsia="黑体"/>
          <w:color w:val="0D0D0D"/>
          <w:sz w:val="32"/>
          <w:szCs w:val="32"/>
        </w:rPr>
      </w:pPr>
      <w:r>
        <w:rPr>
          <w:rFonts w:hint="eastAsia" w:ascii="黑体" w:hAnsi="黑体" w:eastAsia="黑体"/>
          <w:color w:val="0D0D0D"/>
          <w:sz w:val="32"/>
          <w:szCs w:val="32"/>
        </w:rPr>
        <w:t>一、协同应急组织管理机制支撑标准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1.《省级安全生产应急指挥中心应急联动作业标准》</w:t>
      </w:r>
    </w:p>
    <w:p>
      <w:pPr>
        <w:spacing w:line="560" w:lineRule="exact"/>
        <w:ind w:firstLine="640" w:firstLineChars="200"/>
        <w:outlineLvl w:val="1"/>
        <w:rPr>
          <w:rFonts w:hint="eastAsia" w:ascii="黑体" w:hAnsi="黑体" w:eastAsia="黑体"/>
          <w:color w:val="0D0D0D"/>
          <w:sz w:val="32"/>
          <w:szCs w:val="32"/>
        </w:rPr>
      </w:pPr>
      <w:r>
        <w:rPr>
          <w:rFonts w:hint="eastAsia" w:ascii="黑体" w:hAnsi="黑体" w:eastAsia="黑体"/>
          <w:color w:val="0D0D0D"/>
          <w:sz w:val="32"/>
          <w:szCs w:val="32"/>
        </w:rPr>
        <w:t>二、协同应急工作机制支撑标准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2.《跨区域生产安全事故应急响应流程与工作规范》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3.《跨区域生产安全事故现场处置程序》</w:t>
      </w:r>
    </w:p>
    <w:p>
      <w:pPr>
        <w:spacing w:line="560" w:lineRule="exact"/>
        <w:ind w:firstLine="640" w:firstLineChars="200"/>
        <w:outlineLvl w:val="1"/>
        <w:rPr>
          <w:rFonts w:hint="eastAsia" w:ascii="黑体" w:hAnsi="黑体" w:eastAsia="黑体"/>
          <w:color w:val="0D0D0D"/>
          <w:sz w:val="32"/>
          <w:szCs w:val="32"/>
        </w:rPr>
      </w:pPr>
      <w:r>
        <w:rPr>
          <w:rFonts w:hint="eastAsia" w:ascii="黑体" w:hAnsi="黑体" w:eastAsia="黑体"/>
          <w:color w:val="0D0D0D"/>
          <w:sz w:val="32"/>
          <w:szCs w:val="32"/>
        </w:rPr>
        <w:t>三、区域应急准备建设支撑标准</w:t>
      </w:r>
    </w:p>
    <w:p>
      <w:pPr>
        <w:spacing w:line="560" w:lineRule="exact"/>
        <w:ind w:firstLine="640" w:firstLineChars="200"/>
        <w:outlineLvl w:val="1"/>
        <w:rPr>
          <w:rFonts w:hint="eastAsia" w:ascii="楷体_GB2312" w:hAnsi="楷体" w:eastAsia="楷体_GB2312"/>
          <w:color w:val="0D0D0D"/>
          <w:sz w:val="32"/>
          <w:szCs w:val="32"/>
        </w:rPr>
      </w:pPr>
      <w:r>
        <w:rPr>
          <w:rFonts w:hint="eastAsia" w:ascii="楷体_GB2312" w:hAnsi="楷体" w:eastAsia="楷体_GB2312"/>
          <w:color w:val="0D0D0D"/>
          <w:sz w:val="32"/>
          <w:szCs w:val="32"/>
        </w:rPr>
        <w:t>（一）安全生产风险管理支撑标准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4.《生产安全事故风险评估指南》</w:t>
      </w:r>
    </w:p>
    <w:p>
      <w:pPr>
        <w:spacing w:line="560" w:lineRule="exact"/>
        <w:ind w:firstLine="640" w:firstLineChars="200"/>
        <w:outlineLvl w:val="1"/>
        <w:rPr>
          <w:rFonts w:hint="eastAsia" w:ascii="楷体_GB2312" w:hAnsi="楷体" w:eastAsia="楷体_GB2312"/>
          <w:color w:val="0D0D0D"/>
          <w:sz w:val="32"/>
          <w:szCs w:val="32"/>
        </w:rPr>
      </w:pPr>
      <w:r>
        <w:rPr>
          <w:rFonts w:hint="eastAsia" w:ascii="楷体_GB2312" w:hAnsi="楷体" w:eastAsia="楷体_GB2312"/>
          <w:color w:val="0D0D0D"/>
          <w:sz w:val="32"/>
          <w:szCs w:val="32"/>
        </w:rPr>
        <w:t>（二）安全生产应急能力管理支撑标准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5.《应急资源普查登记表格》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6.《区域安全生产应急能力评估指南》</w:t>
      </w:r>
    </w:p>
    <w:p>
      <w:pPr>
        <w:spacing w:line="560" w:lineRule="exact"/>
        <w:ind w:firstLine="640" w:firstLineChars="200"/>
        <w:outlineLvl w:val="1"/>
        <w:rPr>
          <w:rFonts w:hint="eastAsia" w:ascii="楷体_GB2312" w:hAnsi="楷体" w:eastAsia="楷体_GB2312"/>
          <w:color w:val="0D0D0D"/>
          <w:sz w:val="32"/>
          <w:szCs w:val="32"/>
        </w:rPr>
      </w:pPr>
      <w:r>
        <w:rPr>
          <w:rFonts w:hint="eastAsia" w:ascii="楷体_GB2312" w:hAnsi="楷体" w:eastAsia="楷体_GB2312"/>
          <w:color w:val="0D0D0D"/>
          <w:sz w:val="32"/>
          <w:szCs w:val="32"/>
        </w:rPr>
        <w:t>（三）区域应急联动预案管理支撑标准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7.《跨区域生产安全事故应急预案编制导则》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8.《跨区域生产安全事故应急预案专家评审细则》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9.《跨区域生产安全事故应急预案实施情况评估规范》</w:t>
      </w:r>
    </w:p>
    <w:p>
      <w:pPr>
        <w:spacing w:line="560" w:lineRule="exact"/>
        <w:ind w:firstLine="640" w:firstLineChars="200"/>
        <w:outlineLvl w:val="1"/>
        <w:rPr>
          <w:rFonts w:hint="eastAsia" w:ascii="楷体_GB2312" w:hAnsi="楷体" w:eastAsia="楷体_GB2312"/>
          <w:color w:val="0D0D0D"/>
          <w:sz w:val="32"/>
          <w:szCs w:val="32"/>
        </w:rPr>
      </w:pPr>
      <w:r>
        <w:rPr>
          <w:rFonts w:hint="eastAsia" w:ascii="楷体_GB2312" w:hAnsi="楷体" w:eastAsia="楷体_GB2312"/>
          <w:color w:val="0D0D0D"/>
          <w:sz w:val="32"/>
          <w:szCs w:val="32"/>
        </w:rPr>
        <w:t>（四）跨区域重特大事故联合应急演练支撑标准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10.《跨区域生产安全事故联合应急演练实施与评估细则》</w:t>
      </w:r>
    </w:p>
    <w:p>
      <w:pPr>
        <w:spacing w:line="560" w:lineRule="exact"/>
        <w:ind w:firstLine="640" w:firstLineChars="200"/>
        <w:outlineLvl w:val="1"/>
        <w:rPr>
          <w:rFonts w:hint="eastAsia" w:ascii="黑体" w:hAnsi="黑体" w:eastAsia="黑体"/>
          <w:color w:val="0D0D0D"/>
          <w:sz w:val="32"/>
          <w:szCs w:val="32"/>
        </w:rPr>
      </w:pPr>
      <w:r>
        <w:rPr>
          <w:rFonts w:hint="eastAsia" w:ascii="黑体" w:hAnsi="黑体" w:eastAsia="黑体"/>
          <w:color w:val="0D0D0D"/>
          <w:sz w:val="32"/>
          <w:szCs w:val="32"/>
        </w:rPr>
        <w:t>四、协同应急能力建设支撑标准</w:t>
      </w:r>
    </w:p>
    <w:p>
      <w:pPr>
        <w:spacing w:line="560" w:lineRule="exact"/>
        <w:ind w:firstLine="640" w:firstLineChars="200"/>
        <w:outlineLvl w:val="1"/>
        <w:rPr>
          <w:rFonts w:hint="eastAsia" w:ascii="楷体_GB2312" w:hAnsi="楷体" w:eastAsia="楷体_GB2312"/>
          <w:color w:val="0D0D0D"/>
          <w:sz w:val="32"/>
          <w:szCs w:val="32"/>
        </w:rPr>
      </w:pPr>
      <w:r>
        <w:rPr>
          <w:rFonts w:hint="eastAsia" w:ascii="楷体_GB2312" w:hAnsi="楷体" w:eastAsia="楷体_GB2312"/>
          <w:color w:val="0D0D0D"/>
          <w:sz w:val="32"/>
          <w:szCs w:val="32"/>
        </w:rPr>
        <w:t>（一）应急能力建设支撑标准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11.《危化、矿山应急救援队伍能力分级标准》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12.《应急队伍事故处置补偿标准》</w:t>
      </w:r>
    </w:p>
    <w:p>
      <w:pPr>
        <w:spacing w:line="560" w:lineRule="exact"/>
        <w:ind w:firstLine="640" w:firstLineChars="200"/>
        <w:outlineLvl w:val="1"/>
        <w:rPr>
          <w:rFonts w:hint="eastAsia" w:ascii="楷体_GB2312" w:hAnsi="楷体" w:eastAsia="楷体_GB2312"/>
          <w:color w:val="0D0D0D"/>
          <w:sz w:val="32"/>
          <w:szCs w:val="32"/>
        </w:rPr>
      </w:pPr>
      <w:r>
        <w:rPr>
          <w:rFonts w:hint="eastAsia" w:ascii="楷体_GB2312" w:hAnsi="楷体" w:eastAsia="楷体_GB2312"/>
          <w:color w:val="0D0D0D"/>
          <w:sz w:val="32"/>
          <w:szCs w:val="32"/>
        </w:rPr>
        <w:t>（二）协同应急信息化建设支撑标准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13.《省级安全生产应急平台互联互通总体技术要求》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14.《安全生产应急联动信息资源交换指标》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15.《京津冀安全生产应急联动协同工作平台数据共享接口规范》</w:t>
      </w:r>
    </w:p>
    <w:p>
      <w:pPr>
        <w:spacing w:line="560" w:lineRule="exact"/>
        <w:ind w:firstLine="640" w:firstLineChars="200"/>
        <w:outlineLvl w:val="1"/>
        <w:rPr>
          <w:rFonts w:hint="eastAsia" w:ascii="黑体" w:hAnsi="黑体" w:eastAsia="黑体"/>
          <w:color w:val="0D0D0D"/>
          <w:sz w:val="32"/>
          <w:szCs w:val="32"/>
        </w:rPr>
      </w:pPr>
      <w:r>
        <w:rPr>
          <w:rFonts w:hint="eastAsia" w:ascii="黑体" w:hAnsi="黑体" w:eastAsia="黑体"/>
          <w:color w:val="0D0D0D"/>
          <w:sz w:val="32"/>
          <w:szCs w:val="32"/>
        </w:rPr>
        <w:t>五、应急责任体系建设支撑标准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16.《安全生产应急救援队伍服务区域划分标准》</w:t>
      </w:r>
    </w:p>
    <w:p>
      <w:pPr>
        <w:spacing w:line="560" w:lineRule="exact"/>
        <w:ind w:firstLine="640" w:firstLineChars="200"/>
        <w:outlineLvl w:val="1"/>
        <w:rPr>
          <w:rFonts w:hint="eastAsia" w:ascii="黑体" w:hAnsi="黑体" w:eastAsia="黑体"/>
          <w:color w:val="0D0D0D"/>
          <w:sz w:val="32"/>
          <w:szCs w:val="32"/>
        </w:rPr>
      </w:pPr>
      <w:r>
        <w:rPr>
          <w:rFonts w:hint="eastAsia" w:ascii="黑体" w:hAnsi="黑体" w:eastAsia="黑体"/>
          <w:color w:val="0D0D0D"/>
          <w:sz w:val="32"/>
          <w:szCs w:val="32"/>
        </w:rPr>
        <w:t>六、人员培训支撑标准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17.《应急管理人员培训指南》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18.《生产安全事故应急指挥人员、应急队员、救援人员培训指南》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19.《生产安全事故应急志愿者培训指南》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112B0"/>
    <w:rsid w:val="6D2112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2017-01-25T06:56:00Z</dcterms:created>
  <dc:creator>banruo</dc:creator>
  <cp:lastModifiedBy>banruo</cp:lastModifiedBy>
  <dcterms:modified xsi:type="dcterms:W3CDTF">2017-01-25T06:56:15Z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