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/>
          <w:b/>
          <w:sz w:val="40"/>
          <w:lang w:val="en-US" w:eastAsia="zh-CN"/>
        </w:rPr>
      </w:pPr>
      <w:r>
        <w:rPr>
          <w:rFonts w:hint="eastAsia" w:ascii="宋体" w:hAnsi="宋体" w:eastAsia="宋体"/>
          <w:b/>
          <w:sz w:val="40"/>
        </w:rPr>
        <w:t>燕保·北焦家园户型图</w:t>
      </w:r>
    </w:p>
    <w:tbl>
      <w:tblPr>
        <w:tblStyle w:val="4"/>
        <w:tblW w:w="10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26" w:hRule="atLeast"/>
        </w:trPr>
        <w:tc>
          <w:tcPr>
            <w:tcW w:w="1045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小套型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365" w:hRule="atLeast"/>
        </w:trPr>
        <w:tc>
          <w:tcPr>
            <w:tcW w:w="529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2400300" cy="41338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22860</wp:posOffset>
                  </wp:positionV>
                  <wp:extent cx="2447925" cy="4124325"/>
                  <wp:effectExtent l="0" t="0" r="952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4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A</w:t>
            </w:r>
            <w:r>
              <w:rPr>
                <w:rFonts w:ascii="黑体" w:hAnsi="黑体" w:eastAsia="黑体"/>
                <w:sz w:val="32"/>
                <w:szCs w:val="32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及</w:t>
            </w:r>
            <w:r>
              <w:rPr>
                <w:rFonts w:ascii="黑体" w:hAnsi="黑体" w:eastAsia="黑体"/>
                <w:sz w:val="32"/>
                <w:szCs w:val="32"/>
              </w:rPr>
              <w:t>A1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反户型（封闭式阳台）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  <w:gridSpan w:val="2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</w:t>
            </w:r>
            <w:r>
              <w:rPr>
                <w:rFonts w:ascii="黑体" w:hAnsi="黑体" w:eastAsia="黑体"/>
                <w:sz w:val="32"/>
                <w:szCs w:val="32"/>
              </w:rPr>
              <w:t>A1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及</w:t>
            </w:r>
            <w:r>
              <w:rPr>
                <w:rFonts w:ascii="黑体" w:hAnsi="黑体" w:eastAsia="黑体"/>
                <w:sz w:val="32"/>
                <w:szCs w:val="32"/>
              </w:rPr>
              <w:t>A1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反户型（封闭式阳台）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居室：零室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建筑面积：43.37-45.85㎡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房屋朝向：西南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房屋租金：2602.2-2751元/月</w:t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466" w:type="dxa"/>
            <w:vAlign w:val="bottom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0466" w:type="dxa"/>
            <w:vAlign w:val="bottom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（二区</w:t>
            </w:r>
            <w:r>
              <w:rPr>
                <w:rFonts w:ascii="黑体" w:hAnsi="黑体" w:eastAsia="黑体"/>
                <w:sz w:val="32"/>
                <w:szCs w:val="32"/>
              </w:rPr>
              <w:t>2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、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号号楼标准层户型平面布局图）</w:t>
            </w:r>
          </w:p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6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645910" cy="2018030"/>
                  <wp:effectExtent l="0" t="0" r="254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0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0466" w:type="dxa"/>
            <w:vAlign w:val="bottom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（二区</w:t>
            </w:r>
            <w:r>
              <w:rPr>
                <w:rFonts w:ascii="黑体" w:hAnsi="黑体" w:eastAsia="黑体"/>
                <w:sz w:val="32"/>
                <w:szCs w:val="32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、5号楼标准层户型平面布局图）</w:t>
            </w:r>
          </w:p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6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645910" cy="2796540"/>
                  <wp:effectExtent l="0" t="0" r="254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79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4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小套型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5341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2910205" cy="3087370"/>
                  <wp:effectExtent l="0" t="0" r="444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97" cy="311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147955</wp:posOffset>
                  </wp:positionV>
                  <wp:extent cx="2778125" cy="2980690"/>
                  <wp:effectExtent l="0" t="0" r="381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861" cy="298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4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A2及</w:t>
            </w:r>
            <w:r>
              <w:rPr>
                <w:rFonts w:ascii="黑体" w:hAnsi="黑体" w:eastAsia="黑体"/>
                <w:sz w:val="32"/>
                <w:szCs w:val="32"/>
              </w:rPr>
              <w:t>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2反户型（封闭式阳台）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0466" w:type="dxa"/>
            <w:gridSpan w:val="2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</w:t>
            </w:r>
            <w:r>
              <w:rPr>
                <w:rFonts w:ascii="黑体" w:hAnsi="黑体" w:eastAsia="黑体"/>
                <w:sz w:val="32"/>
                <w:szCs w:val="32"/>
              </w:rPr>
              <w:t>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2及A2反户型（封闭式阳台）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居室：一居室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建筑面积：42.21-42.82㎡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房屋朝向：东北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房屋租金：2532.6-2569.2元/月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66" w:type="dxa"/>
            <w:gridSpan w:val="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（一区2、3、5、7、8号楼户型平面布局图）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0466" w:type="dxa"/>
            <w:gridSpan w:val="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5086350" cy="26733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473" cy="26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ascii="黑体" w:hAnsi="黑体" w:eastAsia="黑体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10686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4281170</wp:posOffset>
                  </wp:positionH>
                  <wp:positionV relativeFrom="paragraph">
                    <wp:posOffset>38735</wp:posOffset>
                  </wp:positionV>
                  <wp:extent cx="2387600" cy="3429000"/>
                  <wp:effectExtent l="0" t="0" r="0" b="0"/>
                  <wp:wrapNone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786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2357755" cy="3562350"/>
                  <wp:effectExtent l="0" t="0" r="4445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81" cy="357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86" w:type="dxa"/>
            <w:vAlign w:val="bottom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A5及</w:t>
            </w:r>
            <w:r>
              <w:rPr>
                <w:rFonts w:ascii="黑体" w:hAnsi="黑体" w:eastAsia="黑体"/>
                <w:sz w:val="32"/>
                <w:szCs w:val="32"/>
              </w:rPr>
              <w:t>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5反户型（开放式阳台）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0686" w:type="dxa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户型编号：A5及</w:t>
            </w:r>
            <w:r>
              <w:rPr>
                <w:rFonts w:ascii="黑体" w:hAnsi="黑体" w:eastAsia="黑体"/>
                <w:sz w:val="32"/>
                <w:szCs w:val="32"/>
              </w:rPr>
              <w:t>A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5反户型（开放式阳台）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居室：零居室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</w:t>
            </w:r>
            <w:r>
              <w:rPr>
                <w:rFonts w:ascii="黑体" w:hAnsi="黑体" w:eastAsia="黑体"/>
                <w:sz w:val="32"/>
                <w:szCs w:val="32"/>
              </w:rPr>
              <w:t>48.68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</w:t>
            </w:r>
            <w:r>
              <w:rPr>
                <w:rFonts w:ascii="黑体" w:hAnsi="黑体" w:eastAsia="黑体"/>
                <w:sz w:val="32"/>
                <w:szCs w:val="32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1.94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㎡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房屋朝向：东南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</w:t>
            </w:r>
            <w:r>
              <w:rPr>
                <w:rFonts w:ascii="黑体" w:hAnsi="黑体" w:eastAsia="黑体"/>
                <w:sz w:val="32"/>
                <w:szCs w:val="32"/>
              </w:rPr>
              <w:t>2920.8-31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16.4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8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（二区</w:t>
            </w:r>
            <w:r>
              <w:rPr>
                <w:rFonts w:ascii="黑体" w:hAnsi="黑体" w:eastAsia="黑体"/>
                <w:sz w:val="32"/>
                <w:szCs w:val="32"/>
              </w:rPr>
              <w:t>6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、7号楼户型平面示意布局图）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645910" cy="1190625"/>
                  <wp:effectExtent l="0" t="0" r="2540" b="9525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645910" cy="1019175"/>
                  <wp:effectExtent l="0" t="0" r="2540" b="9525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46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大套型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</w:trPr>
        <w:tc>
          <w:tcPr>
            <w:tcW w:w="5341" w:type="dxa"/>
          </w:tcPr>
          <w:p>
            <w:pPr>
              <w:jc w:val="center"/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0" distR="0">
                  <wp:extent cx="970280" cy="3448050"/>
                  <wp:effectExtent l="0" t="0" r="1270" b="0"/>
                  <wp:docPr id="54" name="图片 54" descr="C:\Users\Administrator\AppData\Roaming\Tencent\Users\97128777\QQ\WinTemp\RichOle\JB]E7N_RSS$~DU7Q$PJJH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C:\Users\Administrator\AppData\Roaming\Tencent\Users\97128777\QQ\WinTemp\RichOle\JB]E7N_RSS$~DU7Q$PJJH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70" cy="347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92710</wp:posOffset>
                  </wp:positionV>
                  <wp:extent cx="923290" cy="3400425"/>
                  <wp:effectExtent l="0" t="0" r="0" b="0"/>
                  <wp:wrapNone/>
                  <wp:docPr id="53" name="图片 53" descr="C:\Users\Administrator\AppData\Roaming\Tencent\Users\97128777\QQ\WinTemp\RichOle\FYMGJ9BT9RI0157A6R9BGJ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C:\Users\Administrator\AppData\Roaming\Tencent\Users\97128777\QQ\WinTemp\RichOle\FYMGJ9BT9RI0157A6R9BGJ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06" cy="342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4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B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及B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反户型（封闭式阳台）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0466" w:type="dxa"/>
            <w:gridSpan w:val="2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户型编号：B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及B</w:t>
            </w:r>
            <w:r>
              <w:rPr>
                <w:rFonts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反户型（封闭式阳台）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居室：两居室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建筑面积：59.31-60.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㎡</w:t>
            </w:r>
          </w:p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房屋朝向：西南/西北/东北（B4）、西南/东南/东北（B4反）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房屋租金：3558.6-36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33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66" w:type="dxa"/>
            <w:gridSpan w:val="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（一区2、3、5号楼标准层层户型平面布局图）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66" w:type="dxa"/>
            <w:gridSpan w:val="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4629150" cy="24638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090" cy="247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B1"/>
    <w:rsid w:val="00D971B1"/>
    <w:rsid w:val="2C0C14B1"/>
    <w:rsid w:val="35C25D83"/>
    <w:rsid w:val="688E7E37"/>
    <w:rsid w:val="70D665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AB9B4-8D38-408C-BB78-6647EFFF1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327</Words>
  <Characters>1867</Characters>
  <Lines>15</Lines>
  <Paragraphs>4</Paragraphs>
  <ScaleCrop>false</ScaleCrop>
  <LinksUpToDate>false</LinksUpToDate>
  <CharactersWithSpaces>2190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2019-12-19T03:44:00Z</dcterms:created>
  <dc:creator>史妍</dc:creator>
  <cp:lastModifiedBy>李白云</cp:lastModifiedBy>
  <dcterms:modified xsi:type="dcterms:W3CDTF">2020-07-29T01:40:57Z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