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12B" w:rsidRDefault="0055112B" w:rsidP="00D6120B">
      <w:pPr>
        <w:snapToGrid w:val="0"/>
        <w:spacing w:line="520" w:lineRule="exact"/>
        <w:jc w:val="center"/>
        <w:rPr>
          <w:rFonts w:ascii="方正小标宋简体" w:eastAsia="方正小标宋简体" w:hAnsi="Times New Roman"/>
          <w:kern w:val="0"/>
          <w:sz w:val="44"/>
          <w:szCs w:val="44"/>
        </w:rPr>
      </w:pPr>
      <w:r>
        <w:rPr>
          <w:rFonts w:ascii="方正小标宋简体" w:eastAsia="方正小标宋简体" w:hAnsi="Times New Roman" w:hint="eastAsia"/>
          <w:kern w:val="0"/>
          <w:sz w:val="44"/>
          <w:szCs w:val="44"/>
        </w:rPr>
        <w:t>《</w:t>
      </w:r>
      <w:r w:rsidR="0032145A">
        <w:rPr>
          <w:rFonts w:ascii="方正小标宋简体" w:eastAsia="方正小标宋简体" w:hAnsi="Times New Roman" w:hint="eastAsia"/>
          <w:kern w:val="0"/>
          <w:sz w:val="44"/>
          <w:szCs w:val="44"/>
        </w:rPr>
        <w:t>西城区委</w:t>
      </w:r>
      <w:r w:rsidR="0032145A">
        <w:rPr>
          <w:rFonts w:ascii="方正小标宋简体" w:eastAsia="方正小标宋简体" w:hAnsi="Times New Roman"/>
          <w:kern w:val="0"/>
          <w:sz w:val="44"/>
          <w:szCs w:val="44"/>
        </w:rPr>
        <w:t>区政府关于服务保障国家金融管理中心建设的意见</w:t>
      </w:r>
      <w:r>
        <w:rPr>
          <w:rFonts w:ascii="方正小标宋简体" w:eastAsia="方正小标宋简体" w:hAnsi="Times New Roman" w:hint="eastAsia"/>
          <w:kern w:val="0"/>
          <w:sz w:val="44"/>
          <w:szCs w:val="44"/>
        </w:rPr>
        <w:t>》起草说明</w:t>
      </w:r>
    </w:p>
    <w:p w:rsidR="0055112B" w:rsidRDefault="0055112B" w:rsidP="00435EE4">
      <w:pPr>
        <w:pStyle w:val="a8"/>
        <w:spacing w:line="520" w:lineRule="exact"/>
        <w:ind w:leftChars="0" w:left="0" w:rightChars="0" w:right="0"/>
        <w:jc w:val="center"/>
        <w:rPr>
          <w:sz w:val="32"/>
          <w:szCs w:val="32"/>
        </w:rPr>
      </w:pPr>
    </w:p>
    <w:p w:rsidR="00435EE4" w:rsidRPr="00435EE4" w:rsidRDefault="00435EE4" w:rsidP="00435EE4">
      <w:pPr>
        <w:adjustRightInd w:val="0"/>
        <w:snapToGrid w:val="0"/>
        <w:spacing w:line="520" w:lineRule="exact"/>
        <w:ind w:firstLineChars="200" w:firstLine="640"/>
        <w:rPr>
          <w:rFonts w:ascii="Times New Roman" w:eastAsia="仿宋_GB2312" w:hAnsi="Times New Roman"/>
          <w:kern w:val="0"/>
          <w:sz w:val="32"/>
          <w:szCs w:val="32"/>
        </w:rPr>
      </w:pPr>
      <w:r w:rsidRPr="00435EE4">
        <w:rPr>
          <w:rFonts w:ascii="Times New Roman" w:eastAsia="仿宋_GB2312" w:hAnsi="Times New Roman" w:hint="eastAsia"/>
          <w:kern w:val="0"/>
          <w:sz w:val="32"/>
          <w:szCs w:val="32"/>
        </w:rPr>
        <w:t>立足金融街建设和发展</w:t>
      </w:r>
      <w:r w:rsidRPr="00435EE4">
        <w:rPr>
          <w:rFonts w:ascii="Times New Roman" w:eastAsia="仿宋_GB2312" w:hAnsi="Times New Roman" w:hint="eastAsia"/>
          <w:kern w:val="0"/>
          <w:sz w:val="32"/>
          <w:szCs w:val="32"/>
        </w:rPr>
        <w:t>30</w:t>
      </w:r>
      <w:r w:rsidRPr="00435EE4">
        <w:rPr>
          <w:rFonts w:ascii="Times New Roman" w:eastAsia="仿宋_GB2312" w:hAnsi="Times New Roman" w:hint="eastAsia"/>
          <w:kern w:val="0"/>
          <w:sz w:val="32"/>
          <w:szCs w:val="32"/>
        </w:rPr>
        <w:t>年，为深入落实党中央、国务院决策和市委、市政府部署，进一步推进和服务保障国家金融管理中心建设，北京金融</w:t>
      </w:r>
      <w:proofErr w:type="gramStart"/>
      <w:r w:rsidRPr="00435EE4">
        <w:rPr>
          <w:rFonts w:ascii="Times New Roman" w:eastAsia="仿宋_GB2312" w:hAnsi="Times New Roman" w:hint="eastAsia"/>
          <w:kern w:val="0"/>
          <w:sz w:val="32"/>
          <w:szCs w:val="32"/>
        </w:rPr>
        <w:t>街服务</w:t>
      </w:r>
      <w:proofErr w:type="gramEnd"/>
      <w:r w:rsidRPr="00435EE4">
        <w:rPr>
          <w:rFonts w:ascii="Times New Roman" w:eastAsia="仿宋_GB2312" w:hAnsi="Times New Roman" w:hint="eastAsia"/>
          <w:kern w:val="0"/>
          <w:sz w:val="32"/>
          <w:szCs w:val="32"/>
        </w:rPr>
        <w:t>局在广泛征集驻区机构意见建议的基础上，牵头起草了《西城区委区政府关于服务保障国家金融管理中心建设的意见》，意见从服务保障国家金融管理中心安全高效有序运行、助力国家现代金融体系建设、推动金融街高水平开放、擦亮金融</w:t>
      </w:r>
      <w:proofErr w:type="gramStart"/>
      <w:r w:rsidRPr="00435EE4">
        <w:rPr>
          <w:rFonts w:ascii="Times New Roman" w:eastAsia="仿宋_GB2312" w:hAnsi="Times New Roman" w:hint="eastAsia"/>
          <w:kern w:val="0"/>
          <w:sz w:val="32"/>
          <w:szCs w:val="32"/>
        </w:rPr>
        <w:t>街服务</w:t>
      </w:r>
      <w:proofErr w:type="gramEnd"/>
      <w:r w:rsidRPr="00435EE4">
        <w:rPr>
          <w:rFonts w:ascii="Times New Roman" w:eastAsia="仿宋_GB2312" w:hAnsi="Times New Roman" w:hint="eastAsia"/>
          <w:kern w:val="0"/>
          <w:sz w:val="32"/>
          <w:szCs w:val="32"/>
        </w:rPr>
        <w:t>品牌、营造金融</w:t>
      </w:r>
      <w:proofErr w:type="gramStart"/>
      <w:r w:rsidRPr="00435EE4">
        <w:rPr>
          <w:rFonts w:ascii="Times New Roman" w:eastAsia="仿宋_GB2312" w:hAnsi="Times New Roman" w:hint="eastAsia"/>
          <w:kern w:val="0"/>
          <w:sz w:val="32"/>
          <w:szCs w:val="32"/>
        </w:rPr>
        <w:t>街良好</w:t>
      </w:r>
      <w:proofErr w:type="gramEnd"/>
      <w:r w:rsidRPr="00435EE4">
        <w:rPr>
          <w:rFonts w:ascii="Times New Roman" w:eastAsia="仿宋_GB2312" w:hAnsi="Times New Roman" w:hint="eastAsia"/>
          <w:kern w:val="0"/>
          <w:sz w:val="32"/>
          <w:szCs w:val="32"/>
        </w:rPr>
        <w:t>营商环境等七个方面提出共二十九条支持措施。</w:t>
      </w:r>
    </w:p>
    <w:p w:rsidR="0055112B" w:rsidRDefault="0055112B" w:rsidP="00435EE4">
      <w:pPr>
        <w:adjustRightInd w:val="0"/>
        <w:snapToGrid w:val="0"/>
        <w:spacing w:line="520" w:lineRule="exact"/>
        <w:ind w:firstLineChars="200" w:firstLine="640"/>
        <w:rPr>
          <w:rFonts w:ascii="黑体" w:eastAsia="黑体" w:hAnsi="黑体"/>
          <w:sz w:val="32"/>
          <w:szCs w:val="32"/>
        </w:rPr>
      </w:pPr>
      <w:r>
        <w:rPr>
          <w:rFonts w:ascii="黑体" w:eastAsia="黑体" w:hAnsi="黑体" w:hint="eastAsia"/>
          <w:sz w:val="32"/>
          <w:szCs w:val="32"/>
        </w:rPr>
        <w:t>一、编制过程</w:t>
      </w:r>
    </w:p>
    <w:p w:rsidR="001977B9" w:rsidRDefault="001977B9" w:rsidP="001977B9">
      <w:pPr>
        <w:overflowPunct w:val="0"/>
        <w:spacing w:line="520" w:lineRule="atLeast"/>
        <w:ind w:firstLineChars="200" w:firstLine="640"/>
        <w:rPr>
          <w:rFonts w:asciiTheme="minorHAnsi" w:eastAsiaTheme="minorEastAsia" w:hAnsiTheme="minorHAnsi"/>
          <w:szCs w:val="22"/>
        </w:rPr>
      </w:pPr>
      <w:r>
        <w:rPr>
          <w:rFonts w:ascii="Times New Roman" w:eastAsia="仿宋_GB2312" w:hAnsi="Times New Roman" w:hint="eastAsia"/>
          <w:kern w:val="0"/>
          <w:sz w:val="32"/>
          <w:szCs w:val="32"/>
        </w:rPr>
        <w:t>根据《北京城市总体规划（</w:t>
      </w:r>
      <w:r>
        <w:rPr>
          <w:rFonts w:ascii="Times New Roman" w:eastAsia="仿宋_GB2312" w:hAnsi="Times New Roman"/>
          <w:kern w:val="0"/>
          <w:sz w:val="32"/>
          <w:szCs w:val="32"/>
        </w:rPr>
        <w:t>2016</w:t>
      </w:r>
      <w:r>
        <w:rPr>
          <w:rFonts w:ascii="Times New Roman" w:eastAsia="仿宋_GB2312" w:hAnsi="Times New Roman" w:hint="eastAsia"/>
          <w:kern w:val="0"/>
          <w:sz w:val="32"/>
          <w:szCs w:val="32"/>
        </w:rPr>
        <w:t>年</w:t>
      </w:r>
      <w:r>
        <w:rPr>
          <w:rFonts w:ascii="Times New Roman" w:eastAsia="仿宋_GB2312" w:hAnsi="Times New Roman"/>
          <w:kern w:val="0"/>
          <w:sz w:val="32"/>
          <w:szCs w:val="32"/>
        </w:rPr>
        <w:t>-2035</w:t>
      </w:r>
      <w:r>
        <w:rPr>
          <w:rFonts w:ascii="Times New Roman" w:eastAsia="仿宋_GB2312" w:hAnsi="Times New Roman" w:hint="eastAsia"/>
          <w:kern w:val="0"/>
          <w:sz w:val="32"/>
          <w:szCs w:val="32"/>
        </w:rPr>
        <w:t>年）》《西城区“十四五”时期金融业发展规划》《促进金融街高质量发展建设三年行动方案（</w:t>
      </w:r>
      <w:r>
        <w:rPr>
          <w:rFonts w:ascii="Times New Roman" w:eastAsia="仿宋_GB2312" w:hAnsi="Times New Roman"/>
          <w:kern w:val="0"/>
          <w:sz w:val="32"/>
          <w:szCs w:val="32"/>
        </w:rPr>
        <w:t>2022-2024</w:t>
      </w:r>
      <w:r>
        <w:rPr>
          <w:rFonts w:ascii="Times New Roman" w:eastAsia="仿宋_GB2312" w:hAnsi="Times New Roman" w:hint="eastAsia"/>
          <w:kern w:val="0"/>
          <w:sz w:val="32"/>
          <w:szCs w:val="32"/>
        </w:rPr>
        <w:t>年）》等有关文件精神，结合金融街实际，编制了意见初稿，并分别征求了国家金融管理部门、驻区金融机构、相关区属部门、律师和专家顾问团意见，根据反馈意见，局内相关处室多次讨论完善后，最终形成方案文本。</w:t>
      </w:r>
    </w:p>
    <w:p w:rsidR="0055112B" w:rsidRDefault="0055112B" w:rsidP="00435EE4">
      <w:pPr>
        <w:adjustRightInd w:val="0"/>
        <w:snapToGrid w:val="0"/>
        <w:spacing w:line="520" w:lineRule="exact"/>
        <w:ind w:firstLineChars="200" w:firstLine="640"/>
        <w:rPr>
          <w:rFonts w:ascii="黑体" w:eastAsia="黑体" w:hAnsi="黑体"/>
          <w:sz w:val="32"/>
          <w:szCs w:val="32"/>
        </w:rPr>
      </w:pPr>
      <w:bookmarkStart w:id="0" w:name="_GoBack"/>
      <w:bookmarkEnd w:id="0"/>
      <w:r>
        <w:rPr>
          <w:rFonts w:ascii="黑体" w:eastAsia="黑体" w:hAnsi="黑体" w:hint="eastAsia"/>
          <w:sz w:val="32"/>
          <w:szCs w:val="32"/>
        </w:rPr>
        <w:t>二、主要考虑</w:t>
      </w:r>
    </w:p>
    <w:p w:rsidR="00435EE4" w:rsidRPr="00435EE4" w:rsidRDefault="00435EE4" w:rsidP="00435EE4">
      <w:pPr>
        <w:numPr>
          <w:ilvl w:val="255"/>
          <w:numId w:val="0"/>
        </w:numPr>
        <w:overflowPunct w:val="0"/>
        <w:spacing w:line="520" w:lineRule="exact"/>
        <w:ind w:firstLineChars="200" w:firstLine="640"/>
        <w:rPr>
          <w:rFonts w:ascii="Times New Roman" w:eastAsia="仿宋_GB2312" w:hAnsi="Times New Roman"/>
          <w:kern w:val="0"/>
          <w:sz w:val="32"/>
          <w:szCs w:val="32"/>
        </w:rPr>
      </w:pPr>
      <w:r w:rsidRPr="00435EE4">
        <w:rPr>
          <w:rFonts w:ascii="Times New Roman" w:eastAsia="仿宋_GB2312" w:hAnsi="Times New Roman" w:hint="eastAsia"/>
          <w:kern w:val="0"/>
          <w:sz w:val="32"/>
          <w:szCs w:val="32"/>
        </w:rPr>
        <w:t>深入贯彻党的二十大精神，按照党中央、国务院关于金融工作的决策部署，坚持稳中求进总基调，立足新发展阶段，贯彻新发展理念，融入新发展格局，为服务保障国家金融管理中心安全高效发展做出贡献。</w:t>
      </w:r>
    </w:p>
    <w:p w:rsidR="00FF54B6" w:rsidRPr="00DE0C76" w:rsidRDefault="00FF54B6" w:rsidP="00435EE4">
      <w:pPr>
        <w:spacing w:line="520" w:lineRule="exact"/>
        <w:ind w:firstLineChars="200" w:firstLine="643"/>
        <w:rPr>
          <w:rFonts w:ascii="仿宋" w:eastAsia="仿宋" w:hAnsi="仿宋"/>
          <w:sz w:val="32"/>
          <w:szCs w:val="32"/>
        </w:rPr>
      </w:pPr>
      <w:r>
        <w:rPr>
          <w:rFonts w:ascii="仿宋" w:eastAsia="仿宋" w:hAnsi="仿宋" w:hint="eastAsia"/>
          <w:b/>
          <w:bCs/>
          <w:sz w:val="32"/>
          <w:szCs w:val="32"/>
        </w:rPr>
        <w:lastRenderedPageBreak/>
        <w:t>一是</w:t>
      </w:r>
      <w:proofErr w:type="gramStart"/>
      <w:r>
        <w:rPr>
          <w:rFonts w:ascii="仿宋" w:eastAsia="仿宋" w:hAnsi="仿宋" w:hint="eastAsia"/>
          <w:b/>
          <w:bCs/>
          <w:sz w:val="32"/>
          <w:szCs w:val="32"/>
        </w:rPr>
        <w:t>践行</w:t>
      </w:r>
      <w:proofErr w:type="gramEnd"/>
      <w:r w:rsidRPr="00DE0C76">
        <w:rPr>
          <w:rFonts w:ascii="仿宋" w:eastAsia="仿宋" w:hAnsi="仿宋" w:hint="eastAsia"/>
          <w:b/>
          <w:bCs/>
          <w:sz w:val="32"/>
          <w:szCs w:val="32"/>
        </w:rPr>
        <w:t>红墙意识</w:t>
      </w:r>
      <w:r>
        <w:rPr>
          <w:rFonts w:ascii="仿宋" w:eastAsia="仿宋" w:hAnsi="仿宋" w:hint="eastAsia"/>
          <w:b/>
          <w:bCs/>
          <w:sz w:val="32"/>
          <w:szCs w:val="32"/>
        </w:rPr>
        <w:t>，坚持</w:t>
      </w:r>
      <w:r w:rsidRPr="00DE0C76">
        <w:rPr>
          <w:rFonts w:ascii="仿宋" w:eastAsia="仿宋" w:hAnsi="仿宋" w:hint="eastAsia"/>
          <w:b/>
          <w:sz w:val="32"/>
          <w:szCs w:val="32"/>
        </w:rPr>
        <w:t>首善标准</w:t>
      </w:r>
      <w:r w:rsidRPr="00DE0C76">
        <w:rPr>
          <w:rFonts w:ascii="仿宋" w:eastAsia="仿宋" w:hAnsi="仿宋"/>
          <w:b/>
          <w:sz w:val="32"/>
          <w:szCs w:val="32"/>
        </w:rPr>
        <w:t>。</w:t>
      </w:r>
      <w:r w:rsidR="00435EE4">
        <w:rPr>
          <w:rFonts w:ascii="仿宋" w:eastAsia="仿宋" w:hAnsi="仿宋" w:hint="eastAsia"/>
          <w:sz w:val="32"/>
          <w:szCs w:val="32"/>
        </w:rPr>
        <w:t>以“绝对忠诚、责任担当、首善标准”的“红墙意识”作为服务保障国家金融管理中心特殊区位、特殊使命、特殊责任的首要原则。以国内</w:t>
      </w:r>
      <w:r w:rsidR="00435EE4">
        <w:rPr>
          <w:rFonts w:ascii="仿宋" w:eastAsia="仿宋" w:hAnsi="仿宋"/>
          <w:sz w:val="32"/>
          <w:szCs w:val="32"/>
        </w:rPr>
        <w:t>领先</w:t>
      </w:r>
      <w:r w:rsidR="00435EE4">
        <w:rPr>
          <w:rFonts w:ascii="仿宋" w:eastAsia="仿宋" w:hAnsi="仿宋" w:hint="eastAsia"/>
          <w:sz w:val="32"/>
          <w:szCs w:val="32"/>
        </w:rPr>
        <w:t>国际</w:t>
      </w:r>
      <w:r w:rsidR="00435EE4">
        <w:rPr>
          <w:rFonts w:ascii="仿宋" w:eastAsia="仿宋" w:hAnsi="仿宋"/>
          <w:sz w:val="32"/>
          <w:szCs w:val="32"/>
        </w:rPr>
        <w:t>一流的首善标准，作为服务保障能力的衡量尺度</w:t>
      </w:r>
      <w:r w:rsidR="00435EE4">
        <w:rPr>
          <w:rFonts w:ascii="仿宋" w:eastAsia="仿宋" w:hAnsi="仿宋" w:hint="eastAsia"/>
          <w:sz w:val="32"/>
          <w:szCs w:val="32"/>
        </w:rPr>
        <w:t>。</w:t>
      </w:r>
    </w:p>
    <w:p w:rsidR="00435EE4" w:rsidRDefault="00FF54B6" w:rsidP="00435EE4">
      <w:pPr>
        <w:spacing w:line="520" w:lineRule="exact"/>
        <w:ind w:firstLineChars="200" w:firstLine="643"/>
        <w:rPr>
          <w:rFonts w:ascii="仿宋" w:eastAsia="仿宋" w:hAnsi="仿宋"/>
          <w:sz w:val="32"/>
          <w:szCs w:val="32"/>
        </w:rPr>
      </w:pPr>
      <w:r>
        <w:rPr>
          <w:rFonts w:ascii="仿宋" w:eastAsia="仿宋" w:hAnsi="仿宋" w:hint="eastAsia"/>
          <w:b/>
          <w:sz w:val="32"/>
          <w:szCs w:val="32"/>
        </w:rPr>
        <w:t>二是聚焦主动作为，</w:t>
      </w:r>
      <w:r w:rsidRPr="00482F28">
        <w:rPr>
          <w:rFonts w:ascii="仿宋" w:eastAsia="仿宋" w:hAnsi="仿宋" w:hint="eastAsia"/>
          <w:b/>
          <w:sz w:val="32"/>
          <w:szCs w:val="32"/>
        </w:rPr>
        <w:t>优化</w:t>
      </w:r>
      <w:r>
        <w:rPr>
          <w:rFonts w:ascii="仿宋" w:eastAsia="仿宋" w:hAnsi="仿宋" w:hint="eastAsia"/>
          <w:b/>
          <w:sz w:val="32"/>
          <w:szCs w:val="32"/>
        </w:rPr>
        <w:t>资源</w:t>
      </w:r>
      <w:r w:rsidRPr="00482F28">
        <w:rPr>
          <w:rFonts w:ascii="仿宋" w:eastAsia="仿宋" w:hAnsi="仿宋" w:hint="eastAsia"/>
          <w:b/>
          <w:sz w:val="32"/>
          <w:szCs w:val="32"/>
        </w:rPr>
        <w:t>配置</w:t>
      </w:r>
      <w:r w:rsidRPr="00482F28">
        <w:rPr>
          <w:rFonts w:ascii="仿宋" w:eastAsia="仿宋" w:hAnsi="仿宋"/>
          <w:b/>
          <w:sz w:val="32"/>
          <w:szCs w:val="32"/>
        </w:rPr>
        <w:t>。</w:t>
      </w:r>
      <w:r w:rsidR="00435EE4">
        <w:rPr>
          <w:rFonts w:ascii="仿宋" w:eastAsia="仿宋" w:hAnsi="仿宋"/>
          <w:bCs/>
          <w:sz w:val="32"/>
          <w:szCs w:val="32"/>
        </w:rPr>
        <w:t>积极统筹各类资源</w:t>
      </w:r>
      <w:r w:rsidR="00435EE4">
        <w:rPr>
          <w:rFonts w:ascii="仿宋" w:eastAsia="仿宋" w:hAnsi="仿宋" w:hint="eastAsia"/>
          <w:bCs/>
          <w:sz w:val="32"/>
          <w:szCs w:val="32"/>
        </w:rPr>
        <w:t>，</w:t>
      </w:r>
      <w:r w:rsidR="00435EE4">
        <w:rPr>
          <w:rFonts w:ascii="仿宋" w:eastAsia="仿宋" w:hAnsi="仿宋" w:hint="eastAsia"/>
          <w:sz w:val="32"/>
          <w:szCs w:val="32"/>
        </w:rPr>
        <w:t>优化各类资源的有效配置，以更加优质高效的资源和更加强大的服务保障能力支撑国家金融管理中心金融决策、监管、调控活动。提升国际经济金融交往承载能力。</w:t>
      </w:r>
    </w:p>
    <w:p w:rsidR="00435EE4" w:rsidRDefault="00FF54B6" w:rsidP="00435EE4">
      <w:pPr>
        <w:spacing w:line="520" w:lineRule="exact"/>
        <w:ind w:firstLine="602"/>
        <w:rPr>
          <w:rFonts w:ascii="仿宋" w:eastAsia="仿宋" w:hAnsi="仿宋"/>
          <w:sz w:val="32"/>
          <w:szCs w:val="32"/>
        </w:rPr>
      </w:pPr>
      <w:r>
        <w:rPr>
          <w:rFonts w:ascii="仿宋" w:eastAsia="仿宋" w:hAnsi="仿宋" w:hint="eastAsia"/>
          <w:b/>
          <w:sz w:val="32"/>
          <w:szCs w:val="32"/>
        </w:rPr>
        <w:t>三是强化安全稳定，</w:t>
      </w:r>
      <w:r>
        <w:rPr>
          <w:rFonts w:ascii="仿宋" w:eastAsia="仿宋" w:hAnsi="仿宋"/>
          <w:b/>
          <w:sz w:val="32"/>
          <w:szCs w:val="32"/>
        </w:rPr>
        <w:t>注重</w:t>
      </w:r>
      <w:r w:rsidRPr="00482F28">
        <w:rPr>
          <w:rFonts w:ascii="仿宋" w:eastAsia="仿宋" w:hAnsi="仿宋" w:hint="eastAsia"/>
          <w:b/>
          <w:sz w:val="32"/>
          <w:szCs w:val="32"/>
        </w:rPr>
        <w:t>协调发展。</w:t>
      </w:r>
      <w:r w:rsidR="00435EE4">
        <w:rPr>
          <w:rFonts w:ascii="仿宋" w:eastAsia="仿宋" w:hAnsi="仿宋" w:hint="eastAsia"/>
          <w:sz w:val="32"/>
          <w:szCs w:val="32"/>
        </w:rPr>
        <w:t>全力保障金融街政务、商务活动安全、有序、高效运行。落实地方金融风险处置属地责任，强化金融安全系统观念和金融风险底线思维，</w:t>
      </w:r>
      <w:bookmarkStart w:id="1" w:name="_Toc85463695"/>
      <w:bookmarkStart w:id="2" w:name="_Toc86666990"/>
      <w:r w:rsidR="00435EE4">
        <w:rPr>
          <w:rFonts w:ascii="仿宋" w:eastAsia="仿宋" w:hAnsi="仿宋" w:hint="eastAsia"/>
          <w:sz w:val="32"/>
          <w:szCs w:val="32"/>
        </w:rPr>
        <w:t>积极审慎防范化解地方金融风险</w:t>
      </w:r>
      <w:bookmarkEnd w:id="1"/>
      <w:bookmarkEnd w:id="2"/>
      <w:r w:rsidR="00435EE4">
        <w:rPr>
          <w:rFonts w:ascii="仿宋" w:eastAsia="仿宋" w:hAnsi="仿宋" w:hint="eastAsia"/>
          <w:sz w:val="32"/>
          <w:szCs w:val="32"/>
        </w:rPr>
        <w:t>。发挥金融街辐射带动作用，服务京津冀协同发展等重大国家战略。</w:t>
      </w:r>
    </w:p>
    <w:p w:rsidR="0055112B" w:rsidRDefault="0055112B" w:rsidP="00435EE4">
      <w:pPr>
        <w:spacing w:line="520" w:lineRule="exact"/>
        <w:ind w:firstLine="602"/>
        <w:rPr>
          <w:rFonts w:ascii="黑体" w:eastAsia="黑体" w:hAnsi="黑体"/>
          <w:sz w:val="32"/>
          <w:szCs w:val="32"/>
        </w:rPr>
      </w:pPr>
      <w:r>
        <w:rPr>
          <w:rFonts w:ascii="黑体" w:eastAsia="黑体" w:hAnsi="黑体" w:hint="eastAsia"/>
          <w:sz w:val="32"/>
          <w:szCs w:val="32"/>
        </w:rPr>
        <w:t>三、主要内容</w:t>
      </w:r>
    </w:p>
    <w:p w:rsidR="00FF54B6" w:rsidRDefault="00FF54B6" w:rsidP="00435EE4">
      <w:pPr>
        <w:numPr>
          <w:ilvl w:val="255"/>
          <w:numId w:val="0"/>
        </w:numPr>
        <w:overflowPunct w:val="0"/>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（一）具体目标</w:t>
      </w:r>
    </w:p>
    <w:p w:rsidR="00435EE4" w:rsidRDefault="00435EE4" w:rsidP="00435EE4">
      <w:pPr>
        <w:numPr>
          <w:ilvl w:val="255"/>
          <w:numId w:val="0"/>
        </w:numPr>
        <w:overflowPunct w:val="0"/>
        <w:spacing w:line="520" w:lineRule="exact"/>
        <w:ind w:firstLineChars="200" w:firstLine="640"/>
        <w:rPr>
          <w:rFonts w:ascii="仿宋" w:eastAsia="仿宋" w:hAnsi="仿宋"/>
          <w:sz w:val="32"/>
          <w:szCs w:val="32"/>
        </w:rPr>
      </w:pPr>
      <w:r>
        <w:rPr>
          <w:rFonts w:ascii="仿宋" w:eastAsia="仿宋" w:hAnsi="仿宋" w:hint="eastAsia"/>
          <w:color w:val="000000"/>
          <w:sz w:val="32"/>
          <w:szCs w:val="32"/>
        </w:rPr>
        <w:t>在推进中国式现代化进程中</w:t>
      </w:r>
      <w:r>
        <w:rPr>
          <w:rFonts w:ascii="仿宋" w:eastAsia="仿宋" w:hAnsi="仿宋" w:hint="eastAsia"/>
          <w:sz w:val="32"/>
          <w:szCs w:val="32"/>
        </w:rPr>
        <w:t>显著提升国家金融管理中心功能。牢牢把握“两区”建设与北京证券交易所设立重大机遇，打造财富管理产业聚集的资产管理高地和以国家级金融科技示范区为载体的金融科技高地，建设金融服务实体经济示范区，培育与大国首都地位相匹配的现代金融体系，持续强化决策监管、标准制定、资产管理、支付结算、信息交流、国际合作功能，把金融街建设成为金融机构聚集、优秀人才荟萃、产业生态完备、国际交流活跃、创新活力迸发、营商环境一流、环境优美宜居、古城风貌和现代文明交相辉映的世界顶级金融区，为全面建设社会</w:t>
      </w:r>
      <w:r>
        <w:rPr>
          <w:rFonts w:ascii="仿宋" w:eastAsia="仿宋" w:hAnsi="仿宋" w:hint="eastAsia"/>
          <w:sz w:val="32"/>
          <w:szCs w:val="32"/>
        </w:rPr>
        <w:lastRenderedPageBreak/>
        <w:t>主义现代化国家、全面推进中华民族伟大复兴</w:t>
      </w:r>
      <w:proofErr w:type="gramStart"/>
      <w:r>
        <w:rPr>
          <w:rFonts w:ascii="仿宋" w:eastAsia="仿宋" w:hAnsi="仿宋" w:hint="eastAsia"/>
          <w:sz w:val="32"/>
          <w:szCs w:val="32"/>
        </w:rPr>
        <w:t>作出</w:t>
      </w:r>
      <w:proofErr w:type="gramEnd"/>
      <w:r>
        <w:rPr>
          <w:rFonts w:ascii="仿宋" w:eastAsia="仿宋" w:hAnsi="仿宋" w:hint="eastAsia"/>
          <w:sz w:val="32"/>
          <w:szCs w:val="32"/>
        </w:rPr>
        <w:t>新贡献。</w:t>
      </w:r>
    </w:p>
    <w:p w:rsidR="00FF54B6" w:rsidRDefault="00FF54B6" w:rsidP="00435EE4">
      <w:pPr>
        <w:numPr>
          <w:ilvl w:val="255"/>
          <w:numId w:val="0"/>
        </w:numPr>
        <w:overflowPunct w:val="0"/>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（二）重点任务</w:t>
      </w:r>
    </w:p>
    <w:p w:rsidR="00FF54B6" w:rsidRDefault="00FF54B6" w:rsidP="00435EE4">
      <w:pPr>
        <w:numPr>
          <w:ilvl w:val="255"/>
          <w:numId w:val="0"/>
        </w:numPr>
        <w:overflowPunct w:val="0"/>
        <w:spacing w:line="520" w:lineRule="exact"/>
        <w:ind w:firstLineChars="200" w:firstLine="643"/>
        <w:rPr>
          <w:rFonts w:ascii="Times New Roman" w:eastAsia="仿宋_GB2312" w:hAnsi="Times New Roman"/>
          <w:kern w:val="0"/>
          <w:sz w:val="32"/>
          <w:szCs w:val="32"/>
        </w:rPr>
      </w:pPr>
      <w:r w:rsidRPr="001347D6">
        <w:rPr>
          <w:rFonts w:ascii="Times New Roman" w:eastAsia="仿宋_GB2312" w:hAnsi="Times New Roman" w:hint="eastAsia"/>
          <w:b/>
          <w:kern w:val="0"/>
          <w:sz w:val="32"/>
          <w:szCs w:val="32"/>
        </w:rPr>
        <w:t>一是服务保障</w:t>
      </w:r>
      <w:r w:rsidRPr="001347D6">
        <w:rPr>
          <w:rFonts w:ascii="Times New Roman" w:eastAsia="仿宋_GB2312" w:hAnsi="Times New Roman"/>
          <w:b/>
          <w:kern w:val="0"/>
          <w:sz w:val="32"/>
          <w:szCs w:val="32"/>
        </w:rPr>
        <w:t>国家金融管理中心安全高效有序运行</w:t>
      </w:r>
      <w:r w:rsidRPr="001347D6">
        <w:rPr>
          <w:rFonts w:ascii="Times New Roman" w:eastAsia="仿宋_GB2312" w:hAnsi="Times New Roman" w:hint="eastAsia"/>
          <w:b/>
          <w:kern w:val="0"/>
          <w:sz w:val="32"/>
          <w:szCs w:val="32"/>
        </w:rPr>
        <w:t>。</w:t>
      </w:r>
      <w:r>
        <w:rPr>
          <w:rFonts w:ascii="Times New Roman" w:eastAsia="仿宋_GB2312" w:hAnsi="Times New Roman" w:hint="eastAsia"/>
          <w:kern w:val="0"/>
          <w:sz w:val="32"/>
          <w:szCs w:val="32"/>
        </w:rPr>
        <w:t>服务</w:t>
      </w:r>
      <w:r>
        <w:rPr>
          <w:rFonts w:ascii="Times New Roman" w:eastAsia="仿宋_GB2312" w:hAnsi="Times New Roman"/>
          <w:kern w:val="0"/>
          <w:sz w:val="32"/>
          <w:szCs w:val="32"/>
        </w:rPr>
        <w:t>国家现代化金融监管体系建设，维护首都政治安全；保障国家金融基础设施建设发展，</w:t>
      </w:r>
      <w:r>
        <w:rPr>
          <w:rFonts w:ascii="Times New Roman" w:eastAsia="仿宋_GB2312" w:hAnsi="Times New Roman" w:hint="eastAsia"/>
          <w:kern w:val="0"/>
          <w:sz w:val="32"/>
          <w:szCs w:val="32"/>
        </w:rPr>
        <w:t>支持金融</w:t>
      </w:r>
      <w:r>
        <w:rPr>
          <w:rFonts w:ascii="Times New Roman" w:eastAsia="仿宋_GB2312" w:hAnsi="Times New Roman"/>
          <w:kern w:val="0"/>
          <w:sz w:val="32"/>
          <w:szCs w:val="32"/>
        </w:rPr>
        <w:t>基础设施提升科技功能；</w:t>
      </w:r>
      <w:r w:rsidR="00435EE4">
        <w:rPr>
          <w:rFonts w:ascii="Times New Roman" w:eastAsia="仿宋_GB2312" w:hAnsi="Times New Roman" w:hint="eastAsia"/>
          <w:kern w:val="0"/>
          <w:sz w:val="32"/>
          <w:szCs w:val="32"/>
        </w:rPr>
        <w:t>服务</w:t>
      </w:r>
      <w:r w:rsidR="00435EE4">
        <w:rPr>
          <w:rFonts w:ascii="Times New Roman" w:eastAsia="仿宋_GB2312" w:hAnsi="Times New Roman"/>
          <w:kern w:val="0"/>
          <w:sz w:val="32"/>
          <w:szCs w:val="32"/>
        </w:rPr>
        <w:t>保障金融标准化领域影响力提升，</w:t>
      </w:r>
      <w:r w:rsidR="00435EE4">
        <w:rPr>
          <w:rFonts w:ascii="Times New Roman" w:eastAsia="仿宋_GB2312" w:hAnsi="Times New Roman" w:hint="eastAsia"/>
          <w:kern w:val="0"/>
          <w:sz w:val="32"/>
          <w:szCs w:val="32"/>
        </w:rPr>
        <w:t>服务</w:t>
      </w:r>
      <w:r>
        <w:rPr>
          <w:rFonts w:ascii="Times New Roman" w:eastAsia="仿宋_GB2312" w:hAnsi="Times New Roman"/>
          <w:kern w:val="0"/>
          <w:sz w:val="32"/>
          <w:szCs w:val="32"/>
        </w:rPr>
        <w:t>金融业标准体系不断完善；</w:t>
      </w:r>
      <w:r w:rsidR="00435EE4">
        <w:rPr>
          <w:rFonts w:ascii="Times New Roman" w:eastAsia="仿宋_GB2312" w:hAnsi="Times New Roman" w:hint="eastAsia"/>
          <w:kern w:val="0"/>
          <w:sz w:val="32"/>
          <w:szCs w:val="32"/>
        </w:rPr>
        <w:t>服务保障</w:t>
      </w:r>
      <w:r w:rsidR="00435EE4">
        <w:rPr>
          <w:rFonts w:ascii="Times New Roman" w:eastAsia="仿宋_GB2312" w:hAnsi="Times New Roman"/>
          <w:kern w:val="0"/>
          <w:sz w:val="32"/>
          <w:szCs w:val="32"/>
        </w:rPr>
        <w:t>行业协会、专业服务机构发挥作用</w:t>
      </w:r>
      <w:r>
        <w:rPr>
          <w:rFonts w:ascii="Times New Roman" w:eastAsia="仿宋_GB2312" w:hAnsi="Times New Roman" w:hint="eastAsia"/>
          <w:kern w:val="0"/>
          <w:sz w:val="32"/>
          <w:szCs w:val="32"/>
        </w:rPr>
        <w:t>；</w:t>
      </w:r>
      <w:r>
        <w:rPr>
          <w:rFonts w:ascii="Times New Roman" w:eastAsia="仿宋_GB2312" w:hAnsi="Times New Roman"/>
          <w:kern w:val="0"/>
          <w:sz w:val="32"/>
          <w:szCs w:val="32"/>
        </w:rPr>
        <w:t>防范化解地方性金融风险；服务和融入国家战略。</w:t>
      </w:r>
    </w:p>
    <w:p w:rsidR="00FF54B6" w:rsidRDefault="00435EE4" w:rsidP="00435EE4">
      <w:pPr>
        <w:numPr>
          <w:ilvl w:val="255"/>
          <w:numId w:val="0"/>
        </w:numPr>
        <w:overflowPunct w:val="0"/>
        <w:spacing w:line="520" w:lineRule="exact"/>
        <w:ind w:firstLineChars="200" w:firstLine="643"/>
        <w:rPr>
          <w:rFonts w:ascii="Times New Roman" w:eastAsia="仿宋_GB2312" w:hAnsi="Times New Roman"/>
          <w:kern w:val="0"/>
          <w:sz w:val="32"/>
          <w:szCs w:val="32"/>
        </w:rPr>
      </w:pPr>
      <w:r>
        <w:rPr>
          <w:rFonts w:ascii="Times New Roman" w:eastAsia="仿宋_GB2312" w:hAnsi="Times New Roman" w:hint="eastAsia"/>
          <w:b/>
          <w:kern w:val="0"/>
          <w:sz w:val="32"/>
          <w:szCs w:val="32"/>
        </w:rPr>
        <w:t>二是助力国家</w:t>
      </w:r>
      <w:r w:rsidR="00FF54B6" w:rsidRPr="001347D6">
        <w:rPr>
          <w:rFonts w:ascii="Times New Roman" w:eastAsia="仿宋_GB2312" w:hAnsi="Times New Roman"/>
          <w:b/>
          <w:kern w:val="0"/>
          <w:sz w:val="32"/>
          <w:szCs w:val="32"/>
        </w:rPr>
        <w:t>现代金融体系建设</w:t>
      </w:r>
      <w:r w:rsidR="00FF54B6" w:rsidRPr="001347D6">
        <w:rPr>
          <w:rFonts w:ascii="Times New Roman" w:eastAsia="仿宋_GB2312" w:hAnsi="Times New Roman" w:hint="eastAsia"/>
          <w:b/>
          <w:kern w:val="0"/>
          <w:sz w:val="32"/>
          <w:szCs w:val="32"/>
        </w:rPr>
        <w:t>。</w:t>
      </w:r>
      <w:r>
        <w:rPr>
          <w:rFonts w:ascii="Times New Roman" w:eastAsia="仿宋_GB2312" w:hAnsi="Times New Roman" w:hint="eastAsia"/>
          <w:kern w:val="0"/>
          <w:sz w:val="32"/>
          <w:szCs w:val="32"/>
        </w:rPr>
        <w:t>服务保障</w:t>
      </w:r>
      <w:r>
        <w:rPr>
          <w:rFonts w:ascii="Times New Roman" w:eastAsia="仿宋_GB2312" w:hAnsi="Times New Roman"/>
          <w:kern w:val="0"/>
          <w:sz w:val="32"/>
          <w:szCs w:val="32"/>
        </w:rPr>
        <w:t>北京证券交易所发展</w:t>
      </w:r>
      <w:r>
        <w:rPr>
          <w:rFonts w:ascii="Times New Roman" w:eastAsia="仿宋_GB2312" w:hAnsi="Times New Roman" w:hint="eastAsia"/>
          <w:kern w:val="0"/>
          <w:sz w:val="32"/>
          <w:szCs w:val="32"/>
        </w:rPr>
        <w:t>，</w:t>
      </w:r>
      <w:r>
        <w:rPr>
          <w:rFonts w:ascii="Times New Roman" w:eastAsia="仿宋_GB2312" w:hAnsi="Times New Roman"/>
          <w:kern w:val="0"/>
          <w:sz w:val="32"/>
          <w:szCs w:val="32"/>
        </w:rPr>
        <w:t>打造</w:t>
      </w:r>
      <w:r>
        <w:rPr>
          <w:rFonts w:ascii="Times New Roman" w:eastAsia="仿宋_GB2312" w:hAnsi="Times New Roman" w:hint="eastAsia"/>
          <w:kern w:val="0"/>
          <w:sz w:val="32"/>
          <w:szCs w:val="32"/>
        </w:rPr>
        <w:t>服务创新型</w:t>
      </w:r>
      <w:r>
        <w:rPr>
          <w:rFonts w:ascii="Times New Roman" w:eastAsia="仿宋_GB2312" w:hAnsi="Times New Roman"/>
          <w:kern w:val="0"/>
          <w:sz w:val="32"/>
          <w:szCs w:val="32"/>
        </w:rPr>
        <w:t>中小企业主阵地；</w:t>
      </w:r>
      <w:r>
        <w:rPr>
          <w:rFonts w:ascii="Times New Roman" w:eastAsia="仿宋_GB2312" w:hAnsi="Times New Roman" w:hint="eastAsia"/>
          <w:kern w:val="0"/>
          <w:sz w:val="32"/>
          <w:szCs w:val="32"/>
        </w:rPr>
        <w:t>打造特色</w:t>
      </w:r>
      <w:r>
        <w:rPr>
          <w:rFonts w:ascii="Times New Roman" w:eastAsia="仿宋_GB2312" w:hAnsi="Times New Roman"/>
          <w:kern w:val="0"/>
          <w:sz w:val="32"/>
          <w:szCs w:val="32"/>
        </w:rPr>
        <w:t>鲜明的全球资产管理产业高地</w:t>
      </w:r>
      <w:r w:rsidR="00FF54B6">
        <w:rPr>
          <w:rFonts w:ascii="Times New Roman" w:eastAsia="仿宋_GB2312" w:hAnsi="Times New Roman"/>
          <w:kern w:val="0"/>
          <w:sz w:val="32"/>
          <w:szCs w:val="32"/>
        </w:rPr>
        <w:t>；大力发展金融要素市场，</w:t>
      </w:r>
      <w:r w:rsidR="00FF54B6">
        <w:rPr>
          <w:rFonts w:ascii="Times New Roman" w:eastAsia="仿宋_GB2312" w:hAnsi="Times New Roman" w:hint="eastAsia"/>
          <w:kern w:val="0"/>
          <w:sz w:val="32"/>
          <w:szCs w:val="32"/>
        </w:rPr>
        <w:t>积极</w:t>
      </w:r>
      <w:r w:rsidR="00FF54B6">
        <w:rPr>
          <w:rFonts w:ascii="Times New Roman" w:eastAsia="仿宋_GB2312" w:hAnsi="Times New Roman"/>
          <w:kern w:val="0"/>
          <w:sz w:val="32"/>
          <w:szCs w:val="32"/>
        </w:rPr>
        <w:t>推动首都多层次资本市场建设</w:t>
      </w:r>
      <w:r>
        <w:rPr>
          <w:rFonts w:ascii="Times New Roman" w:eastAsia="仿宋_GB2312" w:hAnsi="Times New Roman" w:hint="eastAsia"/>
          <w:kern w:val="0"/>
          <w:sz w:val="32"/>
          <w:szCs w:val="32"/>
        </w:rPr>
        <w:t>和</w:t>
      </w:r>
      <w:r>
        <w:rPr>
          <w:rFonts w:ascii="Times New Roman" w:eastAsia="仿宋_GB2312" w:hAnsi="Times New Roman"/>
          <w:kern w:val="0"/>
          <w:sz w:val="32"/>
          <w:szCs w:val="32"/>
        </w:rPr>
        <w:t>要素市场类机构发展</w:t>
      </w:r>
      <w:r w:rsidR="00FF54B6">
        <w:rPr>
          <w:rFonts w:ascii="Times New Roman" w:eastAsia="仿宋_GB2312" w:hAnsi="Times New Roman"/>
          <w:kern w:val="0"/>
          <w:sz w:val="32"/>
          <w:szCs w:val="32"/>
        </w:rPr>
        <w:t>；</w:t>
      </w:r>
      <w:r>
        <w:rPr>
          <w:rFonts w:ascii="Times New Roman" w:eastAsia="仿宋_GB2312" w:hAnsi="Times New Roman" w:hint="eastAsia"/>
          <w:kern w:val="0"/>
          <w:sz w:val="32"/>
          <w:szCs w:val="32"/>
        </w:rPr>
        <w:t>推动金科新区</w:t>
      </w:r>
      <w:r>
        <w:rPr>
          <w:rFonts w:ascii="Times New Roman" w:eastAsia="仿宋_GB2312" w:hAnsi="Times New Roman"/>
          <w:kern w:val="0"/>
          <w:sz w:val="32"/>
          <w:szCs w:val="32"/>
        </w:rPr>
        <w:t>建设，构建国家级金融科技示范区创新发展取得显著成效；</w:t>
      </w:r>
      <w:r w:rsidR="00FF54B6">
        <w:rPr>
          <w:rFonts w:ascii="Times New Roman" w:eastAsia="仿宋_GB2312" w:hAnsi="Times New Roman" w:hint="eastAsia"/>
          <w:kern w:val="0"/>
          <w:sz w:val="32"/>
          <w:szCs w:val="32"/>
        </w:rPr>
        <w:t>实现</w:t>
      </w:r>
      <w:r w:rsidR="00FF54B6">
        <w:rPr>
          <w:rFonts w:ascii="Times New Roman" w:eastAsia="仿宋_GB2312" w:hAnsi="Times New Roman"/>
          <w:kern w:val="0"/>
          <w:sz w:val="32"/>
          <w:szCs w:val="32"/>
        </w:rPr>
        <w:t>绿色金融可持续发展，</w:t>
      </w:r>
      <w:r>
        <w:rPr>
          <w:rFonts w:ascii="Times New Roman" w:eastAsia="仿宋_GB2312" w:hAnsi="Times New Roman" w:hint="eastAsia"/>
          <w:kern w:val="0"/>
          <w:sz w:val="32"/>
          <w:szCs w:val="32"/>
        </w:rPr>
        <w:t>服务绿色</w:t>
      </w:r>
      <w:r>
        <w:rPr>
          <w:rFonts w:ascii="Times New Roman" w:eastAsia="仿宋_GB2312" w:hAnsi="Times New Roman"/>
          <w:kern w:val="0"/>
          <w:sz w:val="32"/>
          <w:szCs w:val="32"/>
        </w:rPr>
        <w:t>金融在金融街做大做强</w:t>
      </w:r>
      <w:r w:rsidR="00FF54B6">
        <w:rPr>
          <w:rFonts w:ascii="Times New Roman" w:eastAsia="仿宋_GB2312" w:hAnsi="Times New Roman" w:hint="eastAsia"/>
          <w:kern w:val="0"/>
          <w:sz w:val="32"/>
          <w:szCs w:val="32"/>
        </w:rPr>
        <w:t>。</w:t>
      </w:r>
    </w:p>
    <w:p w:rsidR="00FF54B6" w:rsidRDefault="00FF54B6" w:rsidP="00435EE4">
      <w:pPr>
        <w:numPr>
          <w:ilvl w:val="255"/>
          <w:numId w:val="0"/>
        </w:numPr>
        <w:overflowPunct w:val="0"/>
        <w:spacing w:line="520" w:lineRule="exact"/>
        <w:ind w:firstLineChars="200" w:firstLine="643"/>
        <w:rPr>
          <w:rFonts w:ascii="Times New Roman" w:eastAsia="仿宋_GB2312" w:hAnsi="Times New Roman"/>
          <w:kern w:val="0"/>
          <w:sz w:val="32"/>
          <w:szCs w:val="32"/>
        </w:rPr>
      </w:pPr>
      <w:r w:rsidRPr="001347D6">
        <w:rPr>
          <w:rFonts w:ascii="Times New Roman" w:eastAsia="仿宋_GB2312" w:hAnsi="Times New Roman" w:hint="eastAsia"/>
          <w:b/>
          <w:kern w:val="0"/>
          <w:sz w:val="32"/>
          <w:szCs w:val="32"/>
        </w:rPr>
        <w:t>三是推动金融街</w:t>
      </w:r>
      <w:r w:rsidRPr="001347D6">
        <w:rPr>
          <w:rFonts w:ascii="Times New Roman" w:eastAsia="仿宋_GB2312" w:hAnsi="Times New Roman"/>
          <w:b/>
          <w:kern w:val="0"/>
          <w:sz w:val="32"/>
          <w:szCs w:val="32"/>
        </w:rPr>
        <w:t>高水平开放</w:t>
      </w:r>
      <w:r w:rsidRPr="001347D6">
        <w:rPr>
          <w:rFonts w:ascii="Times New Roman" w:eastAsia="仿宋_GB2312" w:hAnsi="Times New Roman" w:hint="eastAsia"/>
          <w:b/>
          <w:kern w:val="0"/>
          <w:sz w:val="32"/>
          <w:szCs w:val="32"/>
        </w:rPr>
        <w:t>。</w:t>
      </w:r>
      <w:r w:rsidR="00435EE4" w:rsidRPr="00435EE4">
        <w:rPr>
          <w:rFonts w:ascii="Times New Roman" w:eastAsia="仿宋_GB2312" w:hAnsi="Times New Roman" w:hint="eastAsia"/>
          <w:kern w:val="0"/>
          <w:sz w:val="32"/>
          <w:szCs w:val="32"/>
        </w:rPr>
        <w:t>打造</w:t>
      </w:r>
      <w:r w:rsidR="00435EE4" w:rsidRPr="00435EE4">
        <w:rPr>
          <w:rFonts w:ascii="Times New Roman" w:eastAsia="仿宋_GB2312" w:hAnsi="Times New Roman"/>
          <w:kern w:val="0"/>
          <w:sz w:val="32"/>
          <w:szCs w:val="32"/>
        </w:rPr>
        <w:t>国家</w:t>
      </w:r>
      <w:r w:rsidR="00435EE4" w:rsidRPr="00435EE4">
        <w:rPr>
          <w:rFonts w:ascii="Times New Roman" w:eastAsia="仿宋_GB2312" w:hAnsi="Times New Roman" w:hint="eastAsia"/>
          <w:kern w:val="0"/>
          <w:sz w:val="32"/>
          <w:szCs w:val="32"/>
        </w:rPr>
        <w:t>金融</w:t>
      </w:r>
      <w:r w:rsidR="00435EE4" w:rsidRPr="00435EE4">
        <w:rPr>
          <w:rFonts w:ascii="Times New Roman" w:eastAsia="仿宋_GB2312" w:hAnsi="Times New Roman"/>
          <w:kern w:val="0"/>
          <w:sz w:val="32"/>
          <w:szCs w:val="32"/>
        </w:rPr>
        <w:t>改革开放先行先试区；</w:t>
      </w:r>
      <w:r w:rsidR="00435EE4">
        <w:rPr>
          <w:rFonts w:ascii="Times New Roman" w:eastAsia="仿宋_GB2312" w:hAnsi="Times New Roman" w:hint="eastAsia"/>
          <w:kern w:val="0"/>
          <w:sz w:val="32"/>
          <w:szCs w:val="32"/>
        </w:rPr>
        <w:t>支持全球</w:t>
      </w:r>
      <w:r w:rsidR="00435EE4">
        <w:rPr>
          <w:rFonts w:ascii="Times New Roman" w:eastAsia="仿宋_GB2312" w:hAnsi="Times New Roman"/>
          <w:kern w:val="0"/>
          <w:sz w:val="32"/>
          <w:szCs w:val="32"/>
        </w:rPr>
        <w:t>顶尖国际金融机构落地发展；打造国际一流开放平台与品牌活动，</w:t>
      </w:r>
      <w:r w:rsidR="00435EE4">
        <w:rPr>
          <w:rFonts w:ascii="Times New Roman" w:eastAsia="仿宋_GB2312" w:hAnsi="Times New Roman" w:hint="eastAsia"/>
          <w:kern w:val="0"/>
          <w:sz w:val="32"/>
          <w:szCs w:val="32"/>
        </w:rPr>
        <w:t>持续</w:t>
      </w:r>
      <w:r w:rsidR="00435EE4">
        <w:rPr>
          <w:rFonts w:ascii="Times New Roman" w:eastAsia="仿宋_GB2312" w:hAnsi="Times New Roman"/>
          <w:kern w:val="0"/>
          <w:sz w:val="32"/>
          <w:szCs w:val="32"/>
        </w:rPr>
        <w:t>提升金融街论坛年会国际影响力；</w:t>
      </w:r>
      <w:r w:rsidR="00435EE4">
        <w:rPr>
          <w:rFonts w:ascii="Times New Roman" w:eastAsia="仿宋_GB2312" w:hAnsi="Times New Roman" w:hint="eastAsia"/>
          <w:kern w:val="0"/>
          <w:sz w:val="32"/>
          <w:szCs w:val="32"/>
        </w:rPr>
        <w:t>强化</w:t>
      </w:r>
      <w:r w:rsidR="00435EE4">
        <w:rPr>
          <w:rFonts w:ascii="Times New Roman" w:eastAsia="仿宋_GB2312" w:hAnsi="Times New Roman"/>
          <w:kern w:val="0"/>
          <w:sz w:val="32"/>
          <w:szCs w:val="32"/>
        </w:rPr>
        <w:t>服务金融双向开放机制</w:t>
      </w:r>
      <w:r w:rsidR="00435EE4">
        <w:rPr>
          <w:rFonts w:ascii="Times New Roman" w:eastAsia="仿宋_GB2312" w:hAnsi="Times New Roman" w:hint="eastAsia"/>
          <w:kern w:val="0"/>
          <w:sz w:val="32"/>
          <w:szCs w:val="32"/>
        </w:rPr>
        <w:t>，强化</w:t>
      </w:r>
      <w:r w:rsidR="00435EE4">
        <w:rPr>
          <w:rFonts w:ascii="Times New Roman" w:eastAsia="仿宋_GB2312" w:hAnsi="Times New Roman"/>
          <w:kern w:val="0"/>
          <w:sz w:val="32"/>
          <w:szCs w:val="32"/>
        </w:rPr>
        <w:t>与国际金融中心的国际交往和常态化交流</w:t>
      </w:r>
      <w:r>
        <w:rPr>
          <w:rFonts w:ascii="Times New Roman" w:eastAsia="仿宋_GB2312" w:hAnsi="Times New Roman"/>
          <w:kern w:val="0"/>
          <w:sz w:val="32"/>
          <w:szCs w:val="32"/>
        </w:rPr>
        <w:t>。</w:t>
      </w:r>
    </w:p>
    <w:p w:rsidR="00FF54B6" w:rsidRDefault="00FF54B6" w:rsidP="00435EE4">
      <w:pPr>
        <w:numPr>
          <w:ilvl w:val="255"/>
          <w:numId w:val="0"/>
        </w:numPr>
        <w:overflowPunct w:val="0"/>
        <w:spacing w:line="520" w:lineRule="exact"/>
        <w:ind w:firstLineChars="200" w:firstLine="643"/>
        <w:rPr>
          <w:rFonts w:ascii="Times New Roman" w:eastAsia="仿宋_GB2312" w:hAnsi="Times New Roman"/>
          <w:kern w:val="0"/>
          <w:sz w:val="32"/>
          <w:szCs w:val="32"/>
        </w:rPr>
      </w:pPr>
      <w:r w:rsidRPr="003F61B8">
        <w:rPr>
          <w:rFonts w:ascii="Times New Roman" w:eastAsia="仿宋_GB2312" w:hAnsi="Times New Roman" w:hint="eastAsia"/>
          <w:b/>
          <w:kern w:val="0"/>
          <w:sz w:val="32"/>
          <w:szCs w:val="32"/>
        </w:rPr>
        <w:t>四是擦亮金融</w:t>
      </w:r>
      <w:proofErr w:type="gramStart"/>
      <w:r w:rsidRPr="003F61B8">
        <w:rPr>
          <w:rFonts w:ascii="Times New Roman" w:eastAsia="仿宋_GB2312" w:hAnsi="Times New Roman" w:hint="eastAsia"/>
          <w:b/>
          <w:kern w:val="0"/>
          <w:sz w:val="32"/>
          <w:szCs w:val="32"/>
        </w:rPr>
        <w:t>街</w:t>
      </w:r>
      <w:r w:rsidRPr="003F61B8">
        <w:rPr>
          <w:rFonts w:ascii="Times New Roman" w:eastAsia="仿宋_GB2312" w:hAnsi="Times New Roman"/>
          <w:b/>
          <w:kern w:val="0"/>
          <w:sz w:val="32"/>
          <w:szCs w:val="32"/>
        </w:rPr>
        <w:t>服务</w:t>
      </w:r>
      <w:proofErr w:type="gramEnd"/>
      <w:r w:rsidRPr="003F61B8">
        <w:rPr>
          <w:rFonts w:ascii="Times New Roman" w:eastAsia="仿宋_GB2312" w:hAnsi="Times New Roman"/>
          <w:b/>
          <w:kern w:val="0"/>
          <w:sz w:val="32"/>
          <w:szCs w:val="32"/>
        </w:rPr>
        <w:t>品牌</w:t>
      </w:r>
      <w:r w:rsidRPr="003F61B8">
        <w:rPr>
          <w:rFonts w:ascii="Times New Roman" w:eastAsia="仿宋_GB2312" w:hAnsi="Times New Roman" w:hint="eastAsia"/>
          <w:b/>
          <w:kern w:val="0"/>
          <w:sz w:val="32"/>
          <w:szCs w:val="32"/>
        </w:rPr>
        <w:t>。</w:t>
      </w:r>
      <w:r>
        <w:rPr>
          <w:rFonts w:ascii="Times New Roman" w:eastAsia="仿宋_GB2312" w:hAnsi="Times New Roman" w:hint="eastAsia"/>
          <w:kern w:val="0"/>
          <w:sz w:val="32"/>
          <w:szCs w:val="32"/>
        </w:rPr>
        <w:t>提升</w:t>
      </w:r>
      <w:r>
        <w:rPr>
          <w:rFonts w:ascii="Times New Roman" w:eastAsia="仿宋_GB2312" w:hAnsi="Times New Roman"/>
          <w:kern w:val="0"/>
          <w:sz w:val="32"/>
          <w:szCs w:val="32"/>
        </w:rPr>
        <w:t>金融</w:t>
      </w:r>
      <w:proofErr w:type="gramStart"/>
      <w:r>
        <w:rPr>
          <w:rFonts w:ascii="Times New Roman" w:eastAsia="仿宋_GB2312" w:hAnsi="Times New Roman"/>
          <w:kern w:val="0"/>
          <w:sz w:val="32"/>
          <w:szCs w:val="32"/>
        </w:rPr>
        <w:t>街资源</w:t>
      </w:r>
      <w:proofErr w:type="gramEnd"/>
      <w:r>
        <w:rPr>
          <w:rFonts w:ascii="Times New Roman" w:eastAsia="仿宋_GB2312" w:hAnsi="Times New Roman"/>
          <w:kern w:val="0"/>
          <w:sz w:val="32"/>
          <w:szCs w:val="32"/>
        </w:rPr>
        <w:t>配置能力和供给水平</w:t>
      </w:r>
      <w:r>
        <w:rPr>
          <w:rFonts w:ascii="Times New Roman" w:eastAsia="仿宋_GB2312" w:hAnsi="Times New Roman" w:hint="eastAsia"/>
          <w:kern w:val="0"/>
          <w:sz w:val="32"/>
          <w:szCs w:val="32"/>
        </w:rPr>
        <w:t>，</w:t>
      </w:r>
      <w:r>
        <w:rPr>
          <w:rFonts w:ascii="Times New Roman" w:eastAsia="仿宋_GB2312" w:hAnsi="Times New Roman"/>
          <w:kern w:val="0"/>
          <w:sz w:val="32"/>
          <w:szCs w:val="32"/>
        </w:rPr>
        <w:t>重点支持直接服务于国家金融管理中心功能的机构组织</w:t>
      </w:r>
      <w:r>
        <w:rPr>
          <w:rFonts w:ascii="Times New Roman" w:eastAsia="仿宋_GB2312" w:hAnsi="Times New Roman" w:hint="eastAsia"/>
          <w:kern w:val="0"/>
          <w:sz w:val="32"/>
          <w:szCs w:val="32"/>
        </w:rPr>
        <w:t>；</w:t>
      </w:r>
      <w:r>
        <w:rPr>
          <w:rFonts w:ascii="Times New Roman" w:eastAsia="仿宋_GB2312" w:hAnsi="Times New Roman"/>
          <w:kern w:val="0"/>
          <w:sz w:val="32"/>
          <w:szCs w:val="32"/>
        </w:rPr>
        <w:t>高质量建设智慧街区；</w:t>
      </w:r>
      <w:r>
        <w:rPr>
          <w:rFonts w:ascii="Times New Roman" w:eastAsia="仿宋_GB2312" w:hAnsi="Times New Roman" w:hint="eastAsia"/>
          <w:kern w:val="0"/>
          <w:sz w:val="32"/>
          <w:szCs w:val="32"/>
        </w:rPr>
        <w:t>擦亮</w:t>
      </w:r>
      <w:r>
        <w:rPr>
          <w:rFonts w:ascii="Times New Roman" w:eastAsia="仿宋_GB2312" w:hAnsi="Times New Roman"/>
          <w:kern w:val="0"/>
          <w:sz w:val="32"/>
          <w:szCs w:val="32"/>
        </w:rPr>
        <w:t>金融街文化招牌；</w:t>
      </w:r>
      <w:r>
        <w:rPr>
          <w:rFonts w:ascii="Times New Roman" w:eastAsia="仿宋_GB2312" w:hAnsi="Times New Roman" w:hint="eastAsia"/>
          <w:kern w:val="0"/>
          <w:sz w:val="32"/>
          <w:szCs w:val="32"/>
        </w:rPr>
        <w:t>持续</w:t>
      </w:r>
      <w:r>
        <w:rPr>
          <w:rFonts w:ascii="Times New Roman" w:eastAsia="仿宋_GB2312" w:hAnsi="Times New Roman"/>
          <w:kern w:val="0"/>
          <w:sz w:val="32"/>
          <w:szCs w:val="32"/>
        </w:rPr>
        <w:t>推进金融街街区品质提升</w:t>
      </w:r>
      <w:r w:rsidR="00435EE4">
        <w:rPr>
          <w:rFonts w:ascii="Times New Roman" w:eastAsia="仿宋_GB2312" w:hAnsi="Times New Roman" w:hint="eastAsia"/>
          <w:kern w:val="0"/>
          <w:sz w:val="32"/>
          <w:szCs w:val="32"/>
        </w:rPr>
        <w:t>；</w:t>
      </w:r>
      <w:r w:rsidR="00435EE4">
        <w:rPr>
          <w:rFonts w:ascii="Times New Roman" w:eastAsia="仿宋_GB2312" w:hAnsi="Times New Roman"/>
          <w:kern w:val="0"/>
          <w:sz w:val="32"/>
          <w:szCs w:val="32"/>
        </w:rPr>
        <w:t>深化跨界共治模式，促进业内沟通交流和专业研究</w:t>
      </w:r>
      <w:r>
        <w:rPr>
          <w:rFonts w:ascii="Times New Roman" w:eastAsia="仿宋_GB2312" w:hAnsi="Times New Roman"/>
          <w:kern w:val="0"/>
          <w:sz w:val="32"/>
          <w:szCs w:val="32"/>
        </w:rPr>
        <w:t>。</w:t>
      </w:r>
    </w:p>
    <w:p w:rsidR="00FF54B6" w:rsidRPr="00482F28" w:rsidRDefault="00FF54B6" w:rsidP="00435EE4">
      <w:pPr>
        <w:numPr>
          <w:ilvl w:val="255"/>
          <w:numId w:val="0"/>
        </w:numPr>
        <w:overflowPunct w:val="0"/>
        <w:spacing w:line="520" w:lineRule="exact"/>
        <w:ind w:firstLineChars="200" w:firstLine="643"/>
        <w:rPr>
          <w:rFonts w:ascii="Times New Roman" w:eastAsia="仿宋_GB2312" w:hAnsi="Times New Roman"/>
          <w:kern w:val="0"/>
          <w:sz w:val="32"/>
          <w:szCs w:val="32"/>
        </w:rPr>
      </w:pPr>
      <w:r w:rsidRPr="003F61B8">
        <w:rPr>
          <w:rFonts w:ascii="Times New Roman" w:eastAsia="仿宋_GB2312" w:hAnsi="Times New Roman" w:hint="eastAsia"/>
          <w:b/>
          <w:kern w:val="0"/>
          <w:sz w:val="32"/>
          <w:szCs w:val="32"/>
        </w:rPr>
        <w:t>五是营造</w:t>
      </w:r>
      <w:r w:rsidRPr="003F61B8">
        <w:rPr>
          <w:rFonts w:ascii="Times New Roman" w:eastAsia="仿宋_GB2312" w:hAnsi="Times New Roman"/>
          <w:b/>
          <w:kern w:val="0"/>
          <w:sz w:val="32"/>
          <w:szCs w:val="32"/>
        </w:rPr>
        <w:t>金融</w:t>
      </w:r>
      <w:proofErr w:type="gramStart"/>
      <w:r w:rsidRPr="003F61B8">
        <w:rPr>
          <w:rFonts w:ascii="Times New Roman" w:eastAsia="仿宋_GB2312" w:hAnsi="Times New Roman"/>
          <w:b/>
          <w:kern w:val="0"/>
          <w:sz w:val="32"/>
          <w:szCs w:val="32"/>
        </w:rPr>
        <w:t>街良好</w:t>
      </w:r>
      <w:proofErr w:type="gramEnd"/>
      <w:r w:rsidRPr="003F61B8">
        <w:rPr>
          <w:rFonts w:ascii="Times New Roman" w:eastAsia="仿宋_GB2312" w:hAnsi="Times New Roman"/>
          <w:b/>
          <w:kern w:val="0"/>
          <w:sz w:val="32"/>
          <w:szCs w:val="32"/>
        </w:rPr>
        <w:t>营商环境。</w:t>
      </w:r>
      <w:r>
        <w:rPr>
          <w:rFonts w:ascii="Times New Roman" w:eastAsia="仿宋_GB2312" w:hAnsi="Times New Roman" w:hint="eastAsia"/>
          <w:kern w:val="0"/>
          <w:sz w:val="32"/>
          <w:szCs w:val="32"/>
        </w:rPr>
        <w:t>深化</w:t>
      </w:r>
      <w:r>
        <w:rPr>
          <w:rFonts w:ascii="Times New Roman" w:eastAsia="仿宋_GB2312" w:hAnsi="Times New Roman"/>
          <w:kern w:val="0"/>
          <w:sz w:val="32"/>
          <w:szCs w:val="32"/>
        </w:rPr>
        <w:t>开展营商环境改革，打</w:t>
      </w:r>
      <w:r>
        <w:rPr>
          <w:rFonts w:ascii="Times New Roman" w:eastAsia="仿宋_GB2312" w:hAnsi="Times New Roman"/>
          <w:kern w:val="0"/>
          <w:sz w:val="32"/>
          <w:szCs w:val="32"/>
        </w:rPr>
        <w:lastRenderedPageBreak/>
        <w:t>造</w:t>
      </w:r>
      <w:r w:rsidRPr="00564B7B">
        <w:rPr>
          <w:rFonts w:ascii="仿宋" w:eastAsia="仿宋" w:hAnsi="仿宋"/>
          <w:kern w:val="0"/>
          <w:sz w:val="32"/>
          <w:szCs w:val="32"/>
        </w:rPr>
        <w:t>“</w:t>
      </w:r>
      <w:r w:rsidRPr="00564B7B">
        <w:rPr>
          <w:rFonts w:ascii="仿宋" w:eastAsia="仿宋" w:hAnsi="仿宋" w:hint="eastAsia"/>
          <w:kern w:val="0"/>
          <w:sz w:val="32"/>
          <w:szCs w:val="32"/>
        </w:rPr>
        <w:t>一站式</w:t>
      </w:r>
      <w:r w:rsidRPr="00564B7B">
        <w:rPr>
          <w:rFonts w:ascii="仿宋" w:eastAsia="仿宋" w:hAnsi="仿宋"/>
          <w:kern w:val="0"/>
          <w:sz w:val="32"/>
          <w:szCs w:val="32"/>
        </w:rPr>
        <w:t>服务”</w:t>
      </w:r>
      <w:r>
        <w:rPr>
          <w:rFonts w:ascii="Times New Roman" w:eastAsia="仿宋_GB2312" w:hAnsi="Times New Roman" w:hint="eastAsia"/>
          <w:kern w:val="0"/>
          <w:sz w:val="32"/>
          <w:szCs w:val="32"/>
        </w:rPr>
        <w:t>体系</w:t>
      </w:r>
      <w:r>
        <w:rPr>
          <w:rFonts w:ascii="Times New Roman" w:eastAsia="仿宋_GB2312" w:hAnsi="Times New Roman"/>
          <w:kern w:val="0"/>
          <w:sz w:val="32"/>
          <w:szCs w:val="32"/>
        </w:rPr>
        <w:t>；</w:t>
      </w:r>
      <w:r w:rsidRPr="00564B7B">
        <w:rPr>
          <w:rFonts w:ascii="仿宋" w:eastAsia="仿宋" w:hAnsi="仿宋"/>
          <w:kern w:val="0"/>
          <w:sz w:val="32"/>
          <w:szCs w:val="32"/>
        </w:rPr>
        <w:t>“</w:t>
      </w:r>
      <w:r w:rsidRPr="00564B7B">
        <w:rPr>
          <w:rFonts w:ascii="仿宋" w:eastAsia="仿宋" w:hAnsi="仿宋" w:hint="eastAsia"/>
          <w:kern w:val="0"/>
          <w:sz w:val="32"/>
          <w:szCs w:val="32"/>
        </w:rPr>
        <w:t>双管家</w:t>
      </w:r>
      <w:r w:rsidRPr="00564B7B">
        <w:rPr>
          <w:rFonts w:ascii="仿宋" w:eastAsia="仿宋" w:hAnsi="仿宋"/>
          <w:kern w:val="0"/>
          <w:sz w:val="32"/>
          <w:szCs w:val="32"/>
        </w:rPr>
        <w:t>”</w:t>
      </w:r>
      <w:r>
        <w:rPr>
          <w:rFonts w:ascii="Times New Roman" w:eastAsia="仿宋_GB2312" w:hAnsi="Times New Roman" w:hint="eastAsia"/>
          <w:kern w:val="0"/>
          <w:sz w:val="32"/>
          <w:szCs w:val="32"/>
        </w:rPr>
        <w:t>服务</w:t>
      </w:r>
      <w:r>
        <w:rPr>
          <w:rFonts w:ascii="Times New Roman" w:eastAsia="仿宋_GB2312" w:hAnsi="Times New Roman"/>
          <w:kern w:val="0"/>
          <w:sz w:val="32"/>
          <w:szCs w:val="32"/>
        </w:rPr>
        <w:t>水平提质增效；</w:t>
      </w:r>
      <w:r>
        <w:rPr>
          <w:rFonts w:ascii="Times New Roman" w:eastAsia="仿宋_GB2312" w:hAnsi="Times New Roman" w:hint="eastAsia"/>
          <w:kern w:val="0"/>
          <w:sz w:val="32"/>
          <w:szCs w:val="32"/>
        </w:rPr>
        <w:t>强化</w:t>
      </w:r>
      <w:r>
        <w:rPr>
          <w:rFonts w:ascii="Times New Roman" w:eastAsia="仿宋_GB2312" w:hAnsi="Times New Roman"/>
          <w:kern w:val="0"/>
          <w:sz w:val="32"/>
          <w:szCs w:val="32"/>
        </w:rPr>
        <w:t>政策资金统筹支持；</w:t>
      </w:r>
      <w:r w:rsidR="00564B7B">
        <w:rPr>
          <w:rFonts w:ascii="Times New Roman" w:eastAsia="仿宋_GB2312" w:hAnsi="Times New Roman" w:hint="eastAsia"/>
          <w:kern w:val="0"/>
          <w:sz w:val="32"/>
          <w:szCs w:val="32"/>
        </w:rPr>
        <w:t>建设世界</w:t>
      </w:r>
      <w:r w:rsidR="00564B7B">
        <w:rPr>
          <w:rFonts w:ascii="Times New Roman" w:eastAsia="仿宋_GB2312" w:hAnsi="Times New Roman"/>
          <w:kern w:val="0"/>
          <w:sz w:val="32"/>
          <w:szCs w:val="32"/>
        </w:rPr>
        <w:t>优秀杰出金融人才聚集区；全面提升</w:t>
      </w:r>
      <w:r w:rsidR="00564B7B">
        <w:rPr>
          <w:rFonts w:ascii="Times New Roman" w:eastAsia="仿宋_GB2312" w:hAnsi="Times New Roman" w:hint="eastAsia"/>
          <w:kern w:val="0"/>
          <w:sz w:val="32"/>
          <w:szCs w:val="32"/>
        </w:rPr>
        <w:t>公共</w:t>
      </w:r>
      <w:r w:rsidR="00564B7B">
        <w:rPr>
          <w:rFonts w:ascii="Times New Roman" w:eastAsia="仿宋_GB2312" w:hAnsi="Times New Roman"/>
          <w:kern w:val="0"/>
          <w:sz w:val="32"/>
          <w:szCs w:val="32"/>
        </w:rPr>
        <w:t>服务及商务配套品质</w:t>
      </w:r>
      <w:r>
        <w:rPr>
          <w:rFonts w:ascii="Times New Roman" w:eastAsia="仿宋_GB2312" w:hAnsi="Times New Roman"/>
          <w:kern w:val="0"/>
          <w:sz w:val="32"/>
          <w:szCs w:val="32"/>
        </w:rPr>
        <w:t>。</w:t>
      </w:r>
    </w:p>
    <w:p w:rsidR="00FF54B6" w:rsidRDefault="00FF54B6" w:rsidP="00435EE4">
      <w:pPr>
        <w:numPr>
          <w:ilvl w:val="255"/>
          <w:numId w:val="0"/>
        </w:numPr>
        <w:overflowPunct w:val="0"/>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（三）保障实施</w:t>
      </w:r>
    </w:p>
    <w:p w:rsidR="00FF54B6" w:rsidRPr="00DE0C76" w:rsidRDefault="00FF54B6" w:rsidP="00435EE4">
      <w:pPr>
        <w:spacing w:line="520" w:lineRule="exact"/>
        <w:ind w:firstLineChars="200" w:firstLine="643"/>
        <w:rPr>
          <w:rFonts w:ascii="仿宋" w:eastAsia="仿宋" w:hAnsi="仿宋"/>
          <w:sz w:val="32"/>
          <w:szCs w:val="32"/>
        </w:rPr>
      </w:pPr>
      <w:r w:rsidRPr="00271313">
        <w:rPr>
          <w:rFonts w:ascii="Times New Roman" w:eastAsia="仿宋_GB2312" w:hAnsi="Times New Roman" w:hint="eastAsia"/>
          <w:b/>
          <w:kern w:val="0"/>
          <w:sz w:val="32"/>
          <w:szCs w:val="32"/>
        </w:rPr>
        <w:t>一是坚持党的</w:t>
      </w:r>
      <w:r w:rsidRPr="00271313">
        <w:rPr>
          <w:rFonts w:ascii="Times New Roman" w:eastAsia="仿宋_GB2312" w:hAnsi="Times New Roman"/>
          <w:b/>
          <w:kern w:val="0"/>
          <w:sz w:val="32"/>
          <w:szCs w:val="32"/>
        </w:rPr>
        <w:t>全面领导</w:t>
      </w:r>
      <w:r w:rsidRPr="00271313">
        <w:rPr>
          <w:rFonts w:ascii="Times New Roman" w:eastAsia="仿宋_GB2312" w:hAnsi="Times New Roman" w:hint="eastAsia"/>
          <w:b/>
          <w:kern w:val="0"/>
          <w:sz w:val="32"/>
          <w:szCs w:val="32"/>
        </w:rPr>
        <w:t>。</w:t>
      </w:r>
      <w:r w:rsidRPr="00DE0C76">
        <w:rPr>
          <w:rFonts w:ascii="仿宋" w:eastAsia="仿宋" w:hAnsi="仿宋" w:hint="eastAsia"/>
          <w:sz w:val="32"/>
          <w:szCs w:val="32"/>
        </w:rPr>
        <w:t>区委发挥总揽全局、协调各方的领导核心作用，为服务保障国家金融管理中心和金融街高质量发展提供坚强政治保证。</w:t>
      </w:r>
    </w:p>
    <w:p w:rsidR="00FF54B6" w:rsidRDefault="00FF54B6" w:rsidP="00435EE4">
      <w:pPr>
        <w:numPr>
          <w:ilvl w:val="255"/>
          <w:numId w:val="0"/>
        </w:numPr>
        <w:overflowPunct w:val="0"/>
        <w:spacing w:line="520" w:lineRule="exact"/>
        <w:ind w:firstLineChars="200" w:firstLine="643"/>
        <w:rPr>
          <w:rFonts w:ascii="Times New Roman" w:eastAsia="仿宋_GB2312" w:hAnsi="Times New Roman"/>
          <w:kern w:val="0"/>
          <w:sz w:val="32"/>
          <w:szCs w:val="32"/>
        </w:rPr>
      </w:pPr>
      <w:r w:rsidRPr="00271313">
        <w:rPr>
          <w:rFonts w:ascii="Times New Roman" w:eastAsia="仿宋_GB2312" w:hAnsi="Times New Roman" w:hint="eastAsia"/>
          <w:b/>
          <w:kern w:val="0"/>
          <w:sz w:val="32"/>
          <w:szCs w:val="32"/>
        </w:rPr>
        <w:t>二是发挥人大</w:t>
      </w:r>
      <w:r w:rsidRPr="00271313">
        <w:rPr>
          <w:rFonts w:ascii="Times New Roman" w:eastAsia="仿宋_GB2312" w:hAnsi="Times New Roman"/>
          <w:b/>
          <w:kern w:val="0"/>
          <w:sz w:val="32"/>
          <w:szCs w:val="32"/>
        </w:rPr>
        <w:t>政协和群团组织作用</w:t>
      </w:r>
      <w:r w:rsidRPr="00271313">
        <w:rPr>
          <w:rFonts w:ascii="Times New Roman" w:eastAsia="仿宋_GB2312" w:hAnsi="Times New Roman" w:hint="eastAsia"/>
          <w:b/>
          <w:kern w:val="0"/>
          <w:sz w:val="32"/>
          <w:szCs w:val="32"/>
        </w:rPr>
        <w:t>。</w:t>
      </w:r>
      <w:r w:rsidRPr="00DE0C76">
        <w:rPr>
          <w:rFonts w:ascii="仿宋" w:eastAsia="仿宋" w:hAnsi="仿宋" w:hint="eastAsia"/>
          <w:sz w:val="32"/>
          <w:szCs w:val="32"/>
        </w:rPr>
        <w:t>区人大、区政协、各民主党派、工商联及群团组织要立足本职工作，通过多种方式积极主动参与和服务国家金融管理中心建设</w:t>
      </w:r>
      <w:r>
        <w:rPr>
          <w:rFonts w:ascii="仿宋" w:eastAsia="仿宋" w:hAnsi="仿宋" w:hint="eastAsia"/>
          <w:sz w:val="32"/>
          <w:szCs w:val="32"/>
        </w:rPr>
        <w:t>。</w:t>
      </w:r>
    </w:p>
    <w:p w:rsidR="00FF54B6" w:rsidRDefault="00FF54B6" w:rsidP="00435EE4">
      <w:pPr>
        <w:numPr>
          <w:ilvl w:val="255"/>
          <w:numId w:val="0"/>
        </w:numPr>
        <w:overflowPunct w:val="0"/>
        <w:spacing w:line="520" w:lineRule="exact"/>
        <w:ind w:firstLineChars="200" w:firstLine="643"/>
        <w:rPr>
          <w:rFonts w:ascii="Times New Roman" w:eastAsia="仿宋_GB2312" w:hAnsi="Times New Roman"/>
          <w:kern w:val="0"/>
          <w:sz w:val="32"/>
          <w:szCs w:val="32"/>
        </w:rPr>
      </w:pPr>
      <w:r w:rsidRPr="00271313">
        <w:rPr>
          <w:rFonts w:ascii="Times New Roman" w:eastAsia="仿宋_GB2312" w:hAnsi="Times New Roman" w:hint="eastAsia"/>
          <w:b/>
          <w:kern w:val="0"/>
          <w:sz w:val="32"/>
          <w:szCs w:val="32"/>
        </w:rPr>
        <w:t>三是完善统筹</w:t>
      </w:r>
      <w:r w:rsidRPr="00271313">
        <w:rPr>
          <w:rFonts w:ascii="Times New Roman" w:eastAsia="仿宋_GB2312" w:hAnsi="Times New Roman"/>
          <w:b/>
          <w:kern w:val="0"/>
          <w:sz w:val="32"/>
          <w:szCs w:val="32"/>
        </w:rPr>
        <w:t>协调机制</w:t>
      </w:r>
      <w:r w:rsidRPr="00271313">
        <w:rPr>
          <w:rFonts w:ascii="Times New Roman" w:eastAsia="仿宋_GB2312" w:hAnsi="Times New Roman" w:hint="eastAsia"/>
          <w:b/>
          <w:kern w:val="0"/>
          <w:sz w:val="32"/>
          <w:szCs w:val="32"/>
        </w:rPr>
        <w:t>。</w:t>
      </w:r>
      <w:r w:rsidRPr="00DE0C76">
        <w:rPr>
          <w:rFonts w:ascii="仿宋" w:eastAsia="仿宋" w:hAnsi="仿宋" w:hint="eastAsia"/>
          <w:sz w:val="32"/>
          <w:szCs w:val="32"/>
        </w:rPr>
        <w:t>完善和加强西城区与北京市、国家金融管理部门的长效协作机制，加强监管信息沟通、促进金融信息共享</w:t>
      </w:r>
      <w:r>
        <w:rPr>
          <w:rFonts w:ascii="仿宋" w:eastAsia="仿宋" w:hAnsi="仿宋" w:hint="eastAsia"/>
          <w:sz w:val="32"/>
          <w:szCs w:val="32"/>
        </w:rPr>
        <w:t>。</w:t>
      </w:r>
    </w:p>
    <w:p w:rsidR="005972CA" w:rsidRPr="00677EB6" w:rsidRDefault="00FF54B6" w:rsidP="00677EB6">
      <w:pPr>
        <w:spacing w:line="520" w:lineRule="exact"/>
        <w:ind w:firstLineChars="200" w:firstLine="643"/>
        <w:rPr>
          <w:rFonts w:ascii="Times New Roman" w:eastAsia="仿宋_GB2312" w:hAnsi="Times New Roman"/>
          <w:kern w:val="0"/>
          <w:sz w:val="32"/>
          <w:szCs w:val="32"/>
        </w:rPr>
      </w:pPr>
      <w:r w:rsidRPr="00271313">
        <w:rPr>
          <w:rFonts w:ascii="Times New Roman" w:eastAsia="仿宋_GB2312" w:hAnsi="Times New Roman" w:hint="eastAsia"/>
          <w:b/>
          <w:kern w:val="0"/>
          <w:sz w:val="32"/>
          <w:szCs w:val="32"/>
        </w:rPr>
        <w:t>四是</w:t>
      </w:r>
      <w:r w:rsidRPr="00271313">
        <w:rPr>
          <w:rFonts w:ascii="Times New Roman" w:eastAsia="仿宋_GB2312" w:hAnsi="Times New Roman"/>
          <w:b/>
          <w:kern w:val="0"/>
          <w:sz w:val="32"/>
          <w:szCs w:val="32"/>
        </w:rPr>
        <w:t>强化责任落实</w:t>
      </w:r>
      <w:r w:rsidRPr="00271313">
        <w:rPr>
          <w:rFonts w:ascii="Times New Roman" w:eastAsia="仿宋_GB2312" w:hAnsi="Times New Roman" w:hint="eastAsia"/>
          <w:b/>
          <w:kern w:val="0"/>
          <w:sz w:val="32"/>
          <w:szCs w:val="32"/>
        </w:rPr>
        <w:t>。</w:t>
      </w:r>
      <w:r w:rsidR="00564B7B">
        <w:rPr>
          <w:rFonts w:ascii="仿宋" w:eastAsia="仿宋" w:hAnsi="仿宋" w:hint="eastAsia"/>
          <w:sz w:val="32"/>
          <w:szCs w:val="32"/>
        </w:rPr>
        <w:t>各部门</w:t>
      </w:r>
      <w:r w:rsidRPr="00DE0C76">
        <w:rPr>
          <w:rFonts w:ascii="仿宋" w:eastAsia="仿宋" w:hAnsi="仿宋" w:hint="eastAsia"/>
          <w:sz w:val="32"/>
          <w:szCs w:val="32"/>
        </w:rPr>
        <w:t>切实履行职责职能</w:t>
      </w:r>
      <w:r>
        <w:rPr>
          <w:rFonts w:ascii="仿宋" w:eastAsia="仿宋" w:hAnsi="仿宋" w:hint="eastAsia"/>
          <w:sz w:val="32"/>
          <w:szCs w:val="32"/>
        </w:rPr>
        <w:t>，</w:t>
      </w:r>
      <w:r w:rsidR="00564B7B">
        <w:rPr>
          <w:rFonts w:ascii="仿宋" w:eastAsia="仿宋" w:hAnsi="仿宋" w:hint="eastAsia"/>
          <w:sz w:val="32"/>
          <w:szCs w:val="32"/>
        </w:rPr>
        <w:t>金融街服务局</w:t>
      </w:r>
      <w:r w:rsidRPr="00DE0C76">
        <w:rPr>
          <w:rFonts w:ascii="仿宋" w:eastAsia="仿宋" w:hAnsi="仿宋" w:hint="eastAsia"/>
          <w:sz w:val="32"/>
          <w:szCs w:val="32"/>
        </w:rPr>
        <w:t>切实承担具体落实责任，确保本意见确定的目标任务和政策措施落地见效。</w:t>
      </w:r>
    </w:p>
    <w:sectPr w:rsidR="005972CA" w:rsidRPr="00677EB6">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17B" w:rsidRDefault="00AC717B" w:rsidP="0055112B">
      <w:r>
        <w:separator/>
      </w:r>
    </w:p>
  </w:endnote>
  <w:endnote w:type="continuationSeparator" w:id="0">
    <w:p w:rsidR="00AC717B" w:rsidRDefault="00AC717B" w:rsidP="00551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EB6" w:rsidRDefault="00677EB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1760952655"/>
      <w:docPartObj>
        <w:docPartGallery w:val="Page Numbers (Bottom of Page)"/>
        <w:docPartUnique/>
      </w:docPartObj>
    </w:sdtPr>
    <w:sdtEndPr>
      <w:rPr>
        <w:rFonts w:ascii="Times New Roman" w:hAnsi="Times New Roman" w:cs="Times New Roman"/>
        <w:sz w:val="24"/>
        <w:szCs w:val="24"/>
      </w:rPr>
    </w:sdtEndPr>
    <w:sdtContent>
      <w:p w:rsidR="00600E8C" w:rsidRPr="00680323" w:rsidRDefault="00600E8C" w:rsidP="00600E8C">
        <w:pPr>
          <w:pStyle w:val="a6"/>
          <w:jc w:val="center"/>
          <w:rPr>
            <w:rFonts w:ascii="Times New Roman" w:hAnsi="Times New Roman" w:cs="Times New Roman"/>
            <w:sz w:val="24"/>
            <w:szCs w:val="24"/>
          </w:rPr>
        </w:pPr>
        <w:r w:rsidRPr="00680323">
          <w:rPr>
            <w:rFonts w:ascii="Times New Roman" w:hAnsi="Times New Roman" w:cs="Times New Roman"/>
            <w:sz w:val="24"/>
            <w:szCs w:val="24"/>
          </w:rPr>
          <w:fldChar w:fldCharType="begin"/>
        </w:r>
        <w:r w:rsidRPr="00680323">
          <w:rPr>
            <w:rFonts w:ascii="Times New Roman" w:hAnsi="Times New Roman" w:cs="Times New Roman"/>
            <w:sz w:val="24"/>
            <w:szCs w:val="24"/>
          </w:rPr>
          <w:instrText>PAGE   \* MERGEFORMAT</w:instrText>
        </w:r>
        <w:r w:rsidRPr="00680323">
          <w:rPr>
            <w:rFonts w:ascii="Times New Roman" w:hAnsi="Times New Roman" w:cs="Times New Roman"/>
            <w:sz w:val="24"/>
            <w:szCs w:val="24"/>
          </w:rPr>
          <w:fldChar w:fldCharType="separate"/>
        </w:r>
        <w:r w:rsidR="001977B9" w:rsidRPr="001977B9">
          <w:rPr>
            <w:rFonts w:ascii="Times New Roman" w:hAnsi="Times New Roman" w:cs="Times New Roman"/>
            <w:noProof/>
            <w:sz w:val="24"/>
            <w:szCs w:val="24"/>
            <w:lang w:val="zh-CN"/>
          </w:rPr>
          <w:t>4</w:t>
        </w:r>
        <w:r w:rsidRPr="00680323">
          <w:rPr>
            <w:rFonts w:ascii="Times New Roman" w:hAnsi="Times New Roman" w:cs="Times New Roman"/>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EB6" w:rsidRDefault="00677E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17B" w:rsidRDefault="00AC717B" w:rsidP="0055112B">
      <w:r>
        <w:separator/>
      </w:r>
    </w:p>
  </w:footnote>
  <w:footnote w:type="continuationSeparator" w:id="0">
    <w:p w:rsidR="00AC717B" w:rsidRDefault="00AC717B" w:rsidP="00551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EB6" w:rsidRDefault="00677EB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EB6" w:rsidRDefault="00677EB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EB6" w:rsidRDefault="00677EB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6C5"/>
    <w:rsid w:val="00044768"/>
    <w:rsid w:val="000C76C5"/>
    <w:rsid w:val="001977B9"/>
    <w:rsid w:val="00271313"/>
    <w:rsid w:val="0032145A"/>
    <w:rsid w:val="0040353D"/>
    <w:rsid w:val="00435EE4"/>
    <w:rsid w:val="00533AFC"/>
    <w:rsid w:val="0055112B"/>
    <w:rsid w:val="00564B7B"/>
    <w:rsid w:val="005972CA"/>
    <w:rsid w:val="00600E8C"/>
    <w:rsid w:val="00677EB6"/>
    <w:rsid w:val="00680323"/>
    <w:rsid w:val="007325BC"/>
    <w:rsid w:val="009E396D"/>
    <w:rsid w:val="00AC717B"/>
    <w:rsid w:val="00B139D6"/>
    <w:rsid w:val="00CF7C2A"/>
    <w:rsid w:val="00D6120B"/>
    <w:rsid w:val="00E3610B"/>
    <w:rsid w:val="00FA3C48"/>
    <w:rsid w:val="00FD2CD6"/>
    <w:rsid w:val="00FF5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181C9"/>
  <w15:chartTrackingRefBased/>
  <w15:docId w15:val="{B4ABDCFE-E4F2-4FB5-8DF1-566EEB33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55112B"/>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55112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55112B"/>
    <w:rPr>
      <w:sz w:val="18"/>
      <w:szCs w:val="18"/>
    </w:rPr>
  </w:style>
  <w:style w:type="paragraph" w:styleId="a6">
    <w:name w:val="footer"/>
    <w:basedOn w:val="a"/>
    <w:link w:val="a7"/>
    <w:uiPriority w:val="99"/>
    <w:unhideWhenUsed/>
    <w:rsid w:val="0055112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55112B"/>
    <w:rPr>
      <w:sz w:val="18"/>
      <w:szCs w:val="18"/>
    </w:rPr>
  </w:style>
  <w:style w:type="paragraph" w:styleId="a8">
    <w:name w:val="Block Text"/>
    <w:basedOn w:val="a"/>
    <w:uiPriority w:val="99"/>
    <w:unhideWhenUsed/>
    <w:rsid w:val="0055112B"/>
    <w:pPr>
      <w:spacing w:after="120"/>
      <w:ind w:leftChars="700" w:left="1440" w:rightChars="700" w:right="1440"/>
    </w:pPr>
  </w:style>
  <w:style w:type="paragraph" w:styleId="a0">
    <w:name w:val="Title"/>
    <w:basedOn w:val="a"/>
    <w:next w:val="a"/>
    <w:link w:val="a9"/>
    <w:uiPriority w:val="10"/>
    <w:qFormat/>
    <w:rsid w:val="0055112B"/>
    <w:pPr>
      <w:spacing w:before="240" w:after="60"/>
      <w:jc w:val="center"/>
      <w:outlineLvl w:val="0"/>
    </w:pPr>
    <w:rPr>
      <w:rFonts w:asciiTheme="majorHAnsi" w:eastAsiaTheme="majorEastAsia" w:hAnsiTheme="majorHAnsi" w:cstheme="majorBidi"/>
      <w:b/>
      <w:bCs/>
      <w:sz w:val="32"/>
      <w:szCs w:val="32"/>
    </w:rPr>
  </w:style>
  <w:style w:type="character" w:customStyle="1" w:styleId="a9">
    <w:name w:val="标题 字符"/>
    <w:basedOn w:val="a1"/>
    <w:link w:val="a0"/>
    <w:uiPriority w:val="10"/>
    <w:rsid w:val="0055112B"/>
    <w:rPr>
      <w:rFonts w:asciiTheme="majorHAnsi" w:eastAsiaTheme="majorEastAsia" w:hAnsiTheme="majorHAnsi" w:cstheme="majorBidi"/>
      <w:b/>
      <w:bCs/>
      <w:sz w:val="32"/>
      <w:szCs w:val="32"/>
    </w:rPr>
  </w:style>
  <w:style w:type="paragraph" w:styleId="aa">
    <w:name w:val="Balloon Text"/>
    <w:basedOn w:val="a"/>
    <w:link w:val="ab"/>
    <w:uiPriority w:val="99"/>
    <w:semiHidden/>
    <w:unhideWhenUsed/>
    <w:rsid w:val="00600E8C"/>
    <w:rPr>
      <w:sz w:val="18"/>
      <w:szCs w:val="18"/>
    </w:rPr>
  </w:style>
  <w:style w:type="character" w:customStyle="1" w:styleId="ab">
    <w:name w:val="批注框文本 字符"/>
    <w:basedOn w:val="a1"/>
    <w:link w:val="aa"/>
    <w:uiPriority w:val="99"/>
    <w:semiHidden/>
    <w:rsid w:val="00600E8C"/>
    <w:rPr>
      <w:rFonts w:ascii="Calibri" w:eastAsia="宋体" w:hAnsi="Calibri" w:cs="Times New Roman"/>
      <w:sz w:val="18"/>
      <w:szCs w:val="18"/>
    </w:rPr>
  </w:style>
  <w:style w:type="paragraph" w:styleId="ac">
    <w:name w:val="Normal (Web)"/>
    <w:basedOn w:val="a"/>
    <w:uiPriority w:val="99"/>
    <w:unhideWhenUsed/>
    <w:rsid w:val="00435EE4"/>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98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303</Words>
  <Characters>1732</Characters>
  <Application>Microsoft Office Word</Application>
  <DocSecurity>0</DocSecurity>
  <Lines>14</Lines>
  <Paragraphs>4</Paragraphs>
  <ScaleCrop>false</ScaleCrop>
  <Company>Renmin University of China</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Xiangfu Jia</dc:creator>
  <cp:keywords/>
  <dc:description/>
  <cp:lastModifiedBy>Xiangfu Jia</cp:lastModifiedBy>
  <cp:revision>13</cp:revision>
  <cp:lastPrinted>2022-11-07T06:39:00Z</cp:lastPrinted>
  <dcterms:created xsi:type="dcterms:W3CDTF">2022-11-03T06:46:00Z</dcterms:created>
  <dcterms:modified xsi:type="dcterms:W3CDTF">2022-11-13T08:46:00Z</dcterms:modified>
</cp:coreProperties>
</file>