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4"/>
        <w:framePr w:wrap="around"/>
      </w:pPr>
      <w:r>
        <w:rPr>
          <w:rFonts w:hint="eastAsia" w:ascii="黑体" w:hAnsi="黑体" w:eastAsia="黑体" w:cs="黑体"/>
        </w:rPr>
        <w:t>ICS</w:t>
      </w:r>
      <w:r>
        <w:rPr>
          <w:rFonts w:ascii="Cambria Math" w:hAnsi="Cambria Math" w:cs="Cambria Math"/>
        </w:rPr>
        <w:t> </w:t>
      </w:r>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点击此处添加ICS号</w:t>
      </w:r>
      <w:r>
        <w:fldChar w:fldCharType="end"/>
      </w:r>
    </w:p>
    <w:p>
      <w:pPr>
        <w:pStyle w:val="114"/>
        <w:framePr w:wrap="around"/>
      </w:pP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p>
    <w:tbl>
      <w:tblPr>
        <w:tblStyle w:val="33"/>
        <w:tblW w:w="9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5" w:type="dxa"/>
            <w:tcBorders>
              <w:top w:val="nil"/>
              <w:left w:val="nil"/>
              <w:bottom w:val="nil"/>
              <w:right w:val="nil"/>
            </w:tcBorders>
          </w:tcPr>
          <w:p>
            <w:pPr>
              <w:pStyle w:val="114"/>
              <w:framePr w:wrap="around"/>
            </w:pPr>
            <w:r>
              <mc:AlternateContent>
                <mc:Choice Requires="wps">
                  <w:drawing>
                    <wp:anchor distT="0" distB="0" distL="114300" distR="114300" simplePos="0" relativeHeight="251661312" behindDoc="1" locked="0" layoutInCell="1" allowOverlap="1">
                      <wp:simplePos x="0" y="0"/>
                      <wp:positionH relativeFrom="column">
                        <wp:posOffset>-64770</wp:posOffset>
                      </wp:positionH>
                      <wp:positionV relativeFrom="paragraph">
                        <wp:posOffset>0</wp:posOffset>
                      </wp:positionV>
                      <wp:extent cx="866775" cy="198120"/>
                      <wp:effectExtent l="0" t="0" r="22225" b="5080"/>
                      <wp:wrapNone/>
                      <wp:docPr id="2"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bodyPr wrap="square" upright="1"/>
                          </wps:wsp>
                        </a:graphicData>
                      </a:graphic>
                    </wp:anchor>
                  </w:drawing>
                </mc:Choice>
                <mc:Fallback>
                  <w:pict>
                    <v:rect id="BAH" o:spid="_x0000_s1026" o:spt="1" style="position:absolute;left:0pt;margin-left:-5.1pt;margin-top:0pt;height:15.6pt;width:68.25pt;z-index:-251655168;mso-width-relative:page;mso-height-relative:page;" fillcolor="#FFFFFF" filled="t" stroked="f" coordsize="21600,21600" o:gfxdata="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ADEfWO1QAAAAcBAAAPAAAAAAAAAAEAIAAAADgAAABkcnMv&#10;ZG93bnJldi54bWxQSwECFAAUAAAACACHTuJAZFsflrcBAABwAwAADgAAAAAAAAABACAAAAA6AQAA&#10;ZHJzL2Uyb0RvYy54bWxQSwUGAAAAAAYABgBZAQAAYwUAAAAA&#10;">
                      <v:fill on="t" focussize="0,0"/>
                      <v:stroke on="f"/>
                      <v:imagedata o:title=""/>
                      <o:lock v:ext="edit" aspectratio="f"/>
                    </v:rect>
                  </w:pict>
                </mc:Fallback>
              </mc:AlternateContent>
            </w:r>
            <w:r>
              <w:fldChar w:fldCharType="begin">
                <w:ffData>
                  <w:name w:val="BAH"/>
                  <w:enabled/>
                  <w:calcOnExit w:val="0"/>
                  <w:textInput/>
                </w:ffData>
              </w:fldChar>
            </w:r>
            <w:r>
              <w:instrText xml:space="preserve"> FORMTEXT </w:instrText>
            </w:r>
            <w:r>
              <w:fldChar w:fldCharType="separate"/>
            </w:r>
            <w:r>
              <w:t>     </w:t>
            </w:r>
            <w:r>
              <w:fldChar w:fldCharType="end"/>
            </w:r>
          </w:p>
        </w:tc>
      </w:tr>
    </w:tbl>
    <w:p>
      <w:pPr>
        <w:pStyle w:val="104"/>
        <w:framePr w:wrap="around"/>
        <w:pBdr>
          <w:top w:val="none" w:color="auto" w:sz="0" w:space="0"/>
          <w:left w:val="none" w:color="auto" w:sz="0" w:space="0"/>
          <w:bottom w:val="none" w:color="auto" w:sz="0" w:space="0"/>
          <w:right w:val="none" w:color="auto" w:sz="0" w:space="0"/>
        </w:pBdr>
      </w:pPr>
      <w:r>
        <w:t>D</w:t>
      </w:r>
      <w:r>
        <w:rPr>
          <w:spacing w:val="100"/>
        </w:rPr>
        <w:t>B</w:t>
      </w:r>
      <w:r>
        <w:fldChar w:fldCharType="begin">
          <w:ffData>
            <w:name w:val="c3"/>
            <w:enabled/>
            <w:calcOnExit w:val="0"/>
            <w:entryMacro w:val="ShowHelp16"/>
            <w:textInput/>
          </w:ffData>
        </w:fldChar>
      </w:r>
      <w:bookmarkStart w:id="0" w:name="c3"/>
      <w:r>
        <w:instrText xml:space="preserve"> FORMTEXT </w:instrText>
      </w:r>
      <w:r>
        <w:fldChar w:fldCharType="separate"/>
      </w:r>
      <w:r>
        <w:t>11</w:t>
      </w:r>
      <w:r>
        <w:fldChar w:fldCharType="end"/>
      </w:r>
      <w:bookmarkEnd w:id="0"/>
    </w:p>
    <w:p>
      <w:pPr>
        <w:pStyle w:val="106"/>
        <w:framePr w:wrap="around"/>
      </w:pPr>
      <w:r>
        <w:fldChar w:fldCharType="begin">
          <w:ffData>
            <w:name w:val="c4"/>
            <w:enabled/>
            <w:calcOnExit w:val="0"/>
            <w:textInput/>
          </w:ffData>
        </w:fldChar>
      </w:r>
      <w:r>
        <w:instrText xml:space="preserve"> FORMTEXT </w:instrText>
      </w:r>
      <w:r>
        <w:fldChar w:fldCharType="separate"/>
      </w:r>
      <w:r>
        <w:rPr>
          <w:rFonts w:hint="eastAsia"/>
        </w:rPr>
        <w:t>北京市</w:t>
      </w:r>
      <w:r>
        <w:fldChar w:fldCharType="end"/>
      </w:r>
      <w:r>
        <w:rPr>
          <w:rFonts w:hint="eastAsia"/>
        </w:rPr>
        <w:t>地方标准</w:t>
      </w:r>
    </w:p>
    <w:p>
      <w:pPr>
        <w:pStyle w:val="65"/>
        <w:framePr w:wrap="around"/>
        <w:wordWrap w:val="0"/>
      </w:pPr>
      <w:r>
        <w:rPr>
          <w:rFonts w:ascii="Times New Roman"/>
        </w:rPr>
        <w:t>DB</w:t>
      </w:r>
      <w:r>
        <w:rPr>
          <w:rFonts w:hint="eastAsia"/>
        </w:rPr>
        <w:t>11</w:t>
      </w:r>
      <w:r>
        <w:t>/</w:t>
      </w:r>
      <w:r>
        <w:rPr>
          <w:rFonts w:hint="eastAsia"/>
        </w:rPr>
        <w:t>T</w:t>
      </w:r>
      <w:r>
        <w:t xml:space="preserve"> </w:t>
      </w:r>
      <w:bookmarkStart w:id="1" w:name="StdNo1"/>
      <w:r>
        <w:rPr>
          <w:rFonts w:hint="eastAsia" w:ascii="黑体" w:hAnsi="黑体" w:eastAsia="黑体" w:cs="Times New Roman"/>
          <w:sz w:val="28"/>
          <w:szCs w:val="28"/>
          <w:lang w:val="en-US" w:eastAsia="zh-CN" w:bidi="ar-SA"/>
        </w:rPr>
        <w:fldChar w:fldCharType="begin">
          <w:ffData>
            <w:name w:val="StdNo1"/>
            <w:enabled/>
            <w:calcOnExit w:val="0"/>
            <w:textInput>
              <w:default w:val="159.6"/>
            </w:textInput>
          </w:ffData>
        </w:fldChar>
      </w:r>
      <w:r>
        <w:rPr>
          <w:rFonts w:hint="eastAsia" w:ascii="黑体" w:hAnsi="黑体" w:eastAsia="黑体" w:cs="Times New Roman"/>
          <w:sz w:val="28"/>
          <w:szCs w:val="28"/>
          <w:lang w:val="en-US" w:eastAsia="zh-CN" w:bidi="ar-SA"/>
        </w:rPr>
        <w:instrText xml:space="preserve">FORMTEXT</w:instrText>
      </w:r>
      <w:r>
        <w:rPr>
          <w:rFonts w:hint="eastAsia" w:ascii="黑体" w:hAnsi="黑体" w:eastAsia="黑体" w:cs="Times New Roman"/>
          <w:sz w:val="28"/>
          <w:szCs w:val="28"/>
          <w:lang w:val="en-US" w:eastAsia="zh-CN" w:bidi="ar-SA"/>
        </w:rPr>
        <w:fldChar w:fldCharType="separate"/>
      </w:r>
      <w:r>
        <w:rPr>
          <w:rFonts w:hint="eastAsia" w:ascii="黑体" w:hAnsi="黑体" w:eastAsia="黑体" w:cs="Times New Roman"/>
          <w:sz w:val="28"/>
          <w:szCs w:val="28"/>
          <w:lang w:val="en-US" w:eastAsia="zh-CN" w:bidi="ar-SA"/>
        </w:rPr>
        <w:t>159.6</w:t>
      </w:r>
      <w:r>
        <w:rPr>
          <w:rFonts w:hint="eastAsia" w:ascii="黑体" w:hAnsi="黑体" w:eastAsia="黑体" w:cs="Times New Roman"/>
          <w:sz w:val="28"/>
          <w:szCs w:val="28"/>
          <w:lang w:val="en-US" w:eastAsia="zh-CN" w:bidi="ar-SA"/>
        </w:rPr>
        <w:fldChar w:fldCharType="end"/>
      </w:r>
      <w:bookmarkEnd w:id="1"/>
      <w:r>
        <w:rPr>
          <w:rFonts w:hAnsi="黑体"/>
        </w:rPr>
        <w:t>—</w:t>
      </w:r>
      <w:bookmarkStart w:id="2" w:name="StdNo2"/>
      <w:r>
        <w:rPr>
          <w:rFonts w:ascii="黑体" w:hAnsi="黑体" w:eastAsia="黑体" w:cs="Times New Roman"/>
          <w:sz w:val="28"/>
          <w:szCs w:val="28"/>
          <w:lang w:val="en-US" w:eastAsia="zh-CN" w:bidi="ar-SA"/>
        </w:rPr>
        <w:fldChar w:fldCharType="begin">
          <w:ffData>
            <w:name w:val="StdNo2"/>
            <w:enabled/>
            <w:calcOnExit w:val="0"/>
            <w:textInput>
              <w:default w:val="20xx"/>
              <w:maxLength w:val="4"/>
            </w:textInput>
          </w:ffData>
        </w:fldChar>
      </w:r>
      <w:r>
        <w:rPr>
          <w:rFonts w:ascii="黑体" w:hAnsi="黑体" w:eastAsia="黑体" w:cs="Times New Roman"/>
          <w:sz w:val="28"/>
          <w:szCs w:val="28"/>
          <w:lang w:val="en-US" w:eastAsia="zh-CN" w:bidi="ar-SA"/>
        </w:rPr>
        <w:instrText xml:space="preserve">FORMTEXT</w:instrText>
      </w:r>
      <w:r>
        <w:rPr>
          <w:rFonts w:ascii="黑体" w:hAnsi="黑体" w:eastAsia="黑体" w:cs="Times New Roman"/>
          <w:sz w:val="28"/>
          <w:szCs w:val="28"/>
          <w:lang w:val="en-US" w:eastAsia="zh-CN" w:bidi="ar-SA"/>
        </w:rPr>
        <w:fldChar w:fldCharType="separate"/>
      </w:r>
      <w:r>
        <w:rPr>
          <w:rFonts w:ascii="黑体" w:hAnsi="黑体" w:eastAsia="黑体" w:cs="Times New Roman"/>
          <w:sz w:val="28"/>
          <w:szCs w:val="28"/>
          <w:lang w:val="en-US" w:eastAsia="zh-CN" w:bidi="ar-SA"/>
        </w:rPr>
        <w:t>20xx</w:t>
      </w:r>
      <w:r>
        <w:rPr>
          <w:rFonts w:ascii="黑体" w:hAnsi="黑体" w:eastAsia="黑体" w:cs="Times New Roman"/>
          <w:sz w:val="28"/>
          <w:szCs w:val="28"/>
          <w:lang w:val="en-US" w:eastAsia="zh-CN" w:bidi="ar-SA"/>
        </w:rPr>
        <w:fldChar w:fldCharType="end"/>
      </w:r>
      <w:bookmarkEnd w:id="2"/>
    </w:p>
    <w:tbl>
      <w:tblPr>
        <w:tblStyle w:val="33"/>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c>
          <w:tcPr>
            <w:tcW w:w="9140" w:type="dxa"/>
            <w:tcBorders>
              <w:top w:val="nil"/>
              <w:left w:val="nil"/>
              <w:bottom w:val="nil"/>
              <w:right w:val="nil"/>
            </w:tcBorders>
          </w:tcPr>
          <w:p>
            <w:pPr>
              <w:pStyle w:val="139"/>
              <w:framePr w:wrap="around"/>
              <w:wordWrap w:val="0"/>
            </w:pPr>
            <w:r>
              <w:rPr>
                <w:rFonts w:ascii="黑体" w:hAnsi="黑体" w:eastAsia="黑体"/>
              </w:rPr>
              <w:fldChar w:fldCharType="begin">
                <w:ffData>
                  <w:name w:val="DT"/>
                  <w:enabled/>
                  <w:calcOnExit w:val="0"/>
                  <w:entryMacro w:val="ShowHelp4"/>
                  <w:textInput/>
                </w:ffData>
              </w:fldChar>
            </w:r>
            <w:bookmarkStart w:id="3" w:name="DT"/>
            <w:r>
              <w:rPr>
                <w:rFonts w:ascii="黑体" w:hAnsi="黑体" w:eastAsia="黑体"/>
              </w:rPr>
              <w:instrText xml:space="preserve"> FORMTEXT </w:instrText>
            </w:r>
            <w:r>
              <w:rPr>
                <w:rFonts w:ascii="黑体" w:hAnsi="黑体" w:eastAsia="黑体"/>
              </w:rPr>
              <w:fldChar w:fldCharType="separate"/>
            </w:r>
            <w:r>
              <w:rPr>
                <w:rFonts w:ascii="黑体" w:hAnsi="黑体" w:eastAsia="黑体"/>
              </w:rPr>
              <w:t>     </w:t>
            </w:r>
            <w:r>
              <w:rPr>
                <w:rFonts w:ascii="黑体" w:hAnsi="黑体" w:eastAsia="黑体"/>
              </w:rPr>
              <w:fldChar w:fldCharType="end"/>
            </w:r>
            <w:bookmarkEnd w:id="3"/>
          </w:p>
        </w:tc>
      </w:tr>
    </w:tbl>
    <w:p>
      <w:pPr>
        <w:pStyle w:val="65"/>
        <w:framePr w:wrap="around"/>
      </w:pPr>
    </w:p>
    <w:p>
      <w:pPr>
        <w:pStyle w:val="65"/>
        <w:framePr w:wrap="around"/>
      </w:pPr>
    </w:p>
    <w:p>
      <w:pPr>
        <w:pStyle w:val="45"/>
        <w:framePr w:wrap="around"/>
      </w:pPr>
      <w:bookmarkStart w:id="4" w:name="StdName"/>
      <w:r>
        <w:rPr>
          <w:rFonts w:hint="eastAsia"/>
        </w:rPr>
        <w:fldChar w:fldCharType="begin">
          <w:ffData>
            <w:name w:val="StdName"/>
            <w:enabled/>
            <w:calcOnExit w:val="0"/>
            <w:textInput>
              <w:default w:val="市政交通一卡通技术规范&#10;第6部分：移动支付"/>
            </w:textInput>
          </w:ffData>
        </w:fldChar>
      </w:r>
      <w:r>
        <w:rPr>
          <w:rFonts w:hint="eastAsia"/>
        </w:rPr>
        <w:instrText xml:space="preserve">FORMTEXT</w:instrText>
      </w:r>
      <w:r>
        <w:rPr>
          <w:rFonts w:hint="eastAsia"/>
        </w:rPr>
        <w:fldChar w:fldCharType="separate"/>
      </w:r>
      <w:r>
        <w:rPr>
          <w:rFonts w:hint="eastAsia"/>
        </w:rPr>
        <w:t>市政交通一卡通技术规范</w:t>
      </w:r>
      <w:r>
        <w:rPr>
          <w:rFonts w:hint="eastAsia"/>
        </w:rPr>
        <w:cr/>
      </w:r>
      <w:r>
        <w:rPr>
          <w:rFonts w:hint="eastAsia"/>
        </w:rPr>
        <w:t>第6部分：移动支付</w:t>
      </w:r>
      <w:r>
        <w:rPr>
          <w:rFonts w:hint="eastAsia"/>
        </w:rPr>
        <w:fldChar w:fldCharType="end"/>
      </w:r>
      <w:bookmarkEnd w:id="4"/>
    </w:p>
    <w:p>
      <w:pPr>
        <w:pStyle w:val="53"/>
        <w:framePr w:wrap="around"/>
        <w:rPr>
          <w:rFonts w:hint="eastAsia" w:ascii="黑体" w:hAnsi="黑体" w:eastAsia="黑体" w:cs="Times New Roman"/>
          <w:sz w:val="28"/>
          <w:szCs w:val="28"/>
          <w:lang w:val="en-US" w:eastAsia="zh-CN" w:bidi="ar-SA"/>
        </w:rPr>
      </w:pPr>
      <w:bookmarkStart w:id="5" w:name="StdEnglishName"/>
      <w:r>
        <w:rPr>
          <w:rFonts w:hint="eastAsia" w:ascii="黑体" w:hAnsi="黑体" w:eastAsia="黑体" w:cs="Times New Roman"/>
          <w:sz w:val="28"/>
          <w:szCs w:val="28"/>
          <w:lang w:val="en-US" w:eastAsia="zh-CN" w:bidi="ar-SA"/>
        </w:rPr>
        <w:fldChar w:fldCharType="begin">
          <w:ffData>
            <w:name w:val="StdEnglishName"/>
            <w:enabled/>
            <w:calcOnExit w:val="0"/>
            <w:textInput>
              <w:default w:val="Municipal administration &amp; communication card technology specifications—Part 6:Mobile payment"/>
            </w:textInput>
          </w:ffData>
        </w:fldChar>
      </w:r>
      <w:r>
        <w:rPr>
          <w:rFonts w:hint="eastAsia" w:ascii="黑体" w:hAnsi="黑体" w:eastAsia="黑体" w:cs="Times New Roman"/>
          <w:sz w:val="28"/>
          <w:szCs w:val="28"/>
          <w:lang w:val="en-US" w:eastAsia="zh-CN" w:bidi="ar-SA"/>
        </w:rPr>
        <w:instrText xml:space="preserve">FORMTEXT</w:instrText>
      </w:r>
      <w:r>
        <w:rPr>
          <w:rFonts w:hint="eastAsia" w:ascii="黑体" w:hAnsi="黑体" w:eastAsia="黑体" w:cs="Times New Roman"/>
          <w:sz w:val="28"/>
          <w:szCs w:val="28"/>
          <w:lang w:val="en-US" w:eastAsia="zh-CN" w:bidi="ar-SA"/>
        </w:rPr>
        <w:fldChar w:fldCharType="separate"/>
      </w:r>
      <w:r>
        <w:rPr>
          <w:rFonts w:hint="eastAsia" w:ascii="黑体" w:hAnsi="黑体" w:eastAsia="黑体" w:cs="Times New Roman"/>
          <w:sz w:val="28"/>
          <w:szCs w:val="28"/>
          <w:lang w:val="en-US" w:eastAsia="zh-CN" w:bidi="ar-SA"/>
        </w:rPr>
        <w:t>Municipal administration &amp; communication card technology specifications—Part 6:Mobile payment</w:t>
      </w:r>
      <w:r>
        <w:rPr>
          <w:rFonts w:hint="eastAsia" w:ascii="黑体" w:hAnsi="黑体" w:eastAsia="黑体" w:cs="Times New Roman"/>
          <w:sz w:val="28"/>
          <w:szCs w:val="28"/>
          <w:lang w:val="en-US" w:eastAsia="zh-CN" w:bidi="ar-SA"/>
        </w:rPr>
        <w:fldChar w:fldCharType="end"/>
      </w:r>
      <w:bookmarkEnd w:id="5"/>
    </w:p>
    <w:p>
      <w:pPr>
        <w:pStyle w:val="53"/>
        <w:framePr w:wrap="around"/>
        <w:rPr>
          <w:rFonts w:hint="eastAsia" w:ascii="黑体" w:hAnsi="黑体" w:eastAsia="黑体" w:cs="Times New Roman"/>
          <w:sz w:val="28"/>
          <w:szCs w:val="28"/>
          <w:lang w:val="en-US" w:eastAsia="zh-CN" w:bidi="ar-SA"/>
        </w:rPr>
      </w:pPr>
    </w:p>
    <w:tbl>
      <w:tblPr>
        <w:tblStyle w:val="33"/>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c>
          <w:tcPr>
            <w:tcW w:w="9639" w:type="dxa"/>
            <w:tcBorders>
              <w:top w:val="nil"/>
              <w:left w:val="nil"/>
              <w:bottom w:val="nil"/>
              <w:right w:val="nil"/>
            </w:tcBorders>
          </w:tcPr>
          <w:p>
            <w:pPr>
              <w:pStyle w:val="96"/>
              <w:framePr w:wrap="around"/>
            </w:pPr>
            <w:bookmarkStart w:id="6" w:name="LB"/>
            <w:r>
              <w:rPr>
                <w:rFonts w:ascii="宋体" w:hAnsi="Times New Roman" w:eastAsia="宋体" w:cs="Times New Roman"/>
                <w:sz w:val="24"/>
                <w:szCs w:val="28"/>
                <w:lang w:val="en-US" w:eastAsia="zh-CN" w:bidi="ar-SA"/>
              </w:rP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r>
              <w:rPr>
                <w:rFonts w:ascii="宋体" w:hAnsi="Times New Roman" w:eastAsia="宋体" w:cs="Times New Roman"/>
                <w:sz w:val="24"/>
                <w:szCs w:val="28"/>
                <w:lang w:val="en-US" w:eastAsia="zh-CN" w:bidi="ar-SA"/>
              </w:rPr>
              <w:instrText xml:space="preserve">FORMDROPDOWN</w:instrText>
            </w:r>
            <w:r>
              <w:rPr>
                <w:rFonts w:ascii="宋体" w:hAnsi="Times New Roman" w:eastAsia="宋体" w:cs="Times New Roman"/>
                <w:sz w:val="24"/>
                <w:szCs w:val="28"/>
                <w:lang w:val="en-US" w:eastAsia="zh-CN" w:bidi="ar-SA"/>
              </w:rPr>
              <w:fldChar w:fldCharType="separate"/>
            </w:r>
            <w:r>
              <w:rPr>
                <w:rFonts w:ascii="宋体" w:hAnsi="Times New Roman" w:eastAsia="宋体" w:cs="Times New Roman"/>
                <w:sz w:val="24"/>
                <w:szCs w:val="28"/>
                <w:lang w:val="en-US" w:eastAsia="zh-CN" w:bidi="ar-SA"/>
              </w:rPr>
              <w:fldChar w:fldCharType="end"/>
            </w:r>
            <w:bookmarkEnd w:id="6"/>
          </w:p>
        </w:tc>
      </w:tr>
      <w:tr>
        <w:tc>
          <w:tcPr>
            <w:tcW w:w="9639" w:type="dxa"/>
            <w:tcBorders>
              <w:top w:val="nil"/>
              <w:left w:val="nil"/>
              <w:bottom w:val="nil"/>
              <w:right w:val="nil"/>
            </w:tcBorders>
          </w:tcPr>
          <w:p>
            <w:pPr>
              <w:pStyle w:val="123"/>
              <w:framePr w:wrap="around"/>
            </w:pPr>
          </w:p>
        </w:tc>
      </w:tr>
    </w:tbl>
    <w:p>
      <w:pPr>
        <w:pStyle w:val="60"/>
        <w:framePr w:wrap="around" w:hAnchor="page" w:x="1691" w:y="14116"/>
      </w:pPr>
      <w:r>
        <w:rPr>
          <w:rFonts w:hint="eastAsia" w:ascii="黑体"/>
        </w:rPr>
        <w:t>20XX</w:t>
      </w:r>
      <w:r>
        <w:rPr>
          <w:rFonts w:ascii="黑体" w:hAnsi="黑体"/>
        </w:rPr>
        <w:t xml:space="preserve"> - </w:t>
      </w:r>
      <w:r>
        <w:rPr>
          <w:rFonts w:hint="eastAsia" w:ascii="黑体"/>
        </w:rPr>
        <w:t>XX</w:t>
      </w:r>
      <w:r>
        <w:rPr>
          <w:rFonts w:ascii="黑体" w:hAnsi="黑体"/>
        </w:rPr>
        <w:t xml:space="preserve"> - </w:t>
      </w:r>
      <w:r>
        <w:rPr>
          <w:rFonts w:hint="eastAsia" w:ascii="黑体"/>
        </w:rPr>
        <w:t>XX</w:t>
      </w:r>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ge">
                  <wp:posOffset>9251950</wp:posOffset>
                </wp:positionV>
                <wp:extent cx="6120130" cy="0"/>
                <wp:effectExtent l="0" t="0" r="0" b="0"/>
                <wp:wrapNone/>
                <wp:docPr id="3"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pt;margin-top:728.5pt;height:0pt;width:481.9pt;mso-position-vertical-relative:page;z-index:251662336;mso-width-relative:page;mso-height-relative:page;" filled="f" stroked="t" coordsize="21600,21600" o:gfxdata="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97QNn1QAAAAoBAAAPAAAAAAAAAAEAIAAAADgAAABkcnMvZG93bnJldi54bWxQSwECFAAU&#10;AAAACACHTuJAT3W0H94BAADQAwAADgAAAAAAAAABACAAAAA6AQAAZHJzL2Uyb0RvYy54bWxQSwUG&#10;AAAAAAYABgBZAQAAigUAAAAA&#10;">
                <v:fill on="f" focussize="0,0"/>
                <v:stroke color="#000000" joinstyle="round"/>
                <v:imagedata o:title=""/>
                <o:lock v:ext="edit" aspectratio="f"/>
                <w10:anchorlock/>
              </v:line>
            </w:pict>
          </mc:Fallback>
        </mc:AlternateContent>
      </w:r>
    </w:p>
    <w:p>
      <w:pPr>
        <w:pStyle w:val="54"/>
        <w:framePr w:wrap="around" w:vAnchor="page" w:hAnchor="page" w:x="7336"/>
      </w:pPr>
      <w:r>
        <w:rPr>
          <w:rFonts w:hint="eastAsia" w:ascii="黑体"/>
        </w:rPr>
        <w:t>20XX</w:t>
      </w:r>
      <w:r>
        <w:rPr>
          <w:rFonts w:ascii="黑体" w:hAnsi="黑体"/>
        </w:rPr>
        <w:t xml:space="preserve"> - </w:t>
      </w:r>
      <w:r>
        <w:rPr>
          <w:rFonts w:hint="eastAsia" w:ascii="黑体"/>
        </w:rPr>
        <w:t>XX</w:t>
      </w:r>
      <w:r>
        <w:t xml:space="preserve"> </w:t>
      </w:r>
      <w:r>
        <w:rPr>
          <w:rFonts w:ascii="黑体" w:hAnsi="黑体"/>
        </w:rPr>
        <w:t xml:space="preserve"> - </w:t>
      </w:r>
      <w:r>
        <w:rPr>
          <w:rFonts w:hint="eastAsia" w:ascii="黑体"/>
        </w:rPr>
        <w:t>XX</w:t>
      </w:r>
      <w:r>
        <w:rPr>
          <w:rFonts w:hint="eastAsia"/>
        </w:rPr>
        <w:t>实施</w:t>
      </w:r>
    </w:p>
    <w:p>
      <w:pPr>
        <w:pStyle w:val="66"/>
        <w:framePr w:wrap="around"/>
      </w:pPr>
      <w:r>
        <w:rPr>
          <w:rFonts w:hint="eastAsia" w:ascii="Times New Roman Regular" w:hAnsi="Times New Roman Regular" w:cs="Times New Roman Regular"/>
        </w:rPr>
        <w:fldChar w:fldCharType="begin">
          <w:ffData>
            <w:name w:val="fm"/>
            <w:enabled/>
            <w:calcOnExit w:val="0"/>
            <w:textInput>
              <w:default w:val="北京市市场监督管理局"/>
            </w:textInput>
          </w:ffData>
        </w:fldChar>
      </w:r>
      <w:r>
        <w:rPr>
          <w:rFonts w:hint="eastAsia" w:ascii="Times New Roman Regular" w:hAnsi="Times New Roman Regular" w:cs="Times New Roman Regular"/>
        </w:rPr>
        <w:instrText xml:space="preserve"> </w:instrText>
      </w:r>
      <w:bookmarkStart w:id="7" w:name="fm"/>
      <w:r>
        <w:rPr>
          <w:rFonts w:ascii="Times New Roman Regular" w:hAnsi="Times New Roman Regular" w:cs="Times New Roman Regular"/>
        </w:rPr>
        <w:instrText xml:space="preserve">FORMTEXT</w:instrText>
      </w:r>
      <w:r>
        <w:rPr>
          <w:rFonts w:hint="eastAsia" w:ascii="Times New Roman Regular" w:hAnsi="Times New Roman Regular" w:cs="Times New Roman Regular"/>
        </w:rPr>
        <w:instrText xml:space="preserve"> </w:instrText>
      </w:r>
      <w:r>
        <w:rPr>
          <w:rFonts w:hint="eastAsia" w:ascii="Times New Roman Regular" w:hAnsi="Times New Roman Regular" w:cs="Times New Roman Regular"/>
        </w:rPr>
        <w:fldChar w:fldCharType="separate"/>
      </w:r>
      <w:r>
        <w:rPr>
          <w:rFonts w:hint="eastAsia" w:ascii="Times New Roman Regular" w:hAnsi="Times New Roman Regular" w:cs="Times New Roman Regular"/>
        </w:rPr>
        <w:t>北京市市场监督管理局</w:t>
      </w:r>
      <w:r>
        <w:rPr>
          <w:rFonts w:hint="eastAsia" w:ascii="Times New Roman Regular" w:hAnsi="Times New Roman Regular" w:cs="Times New Roman Regular"/>
        </w:rPr>
        <w:fldChar w:fldCharType="end"/>
      </w:r>
      <w:bookmarkEnd w:id="7"/>
      <w:r>
        <w:rPr>
          <w:rFonts w:ascii="Cambria Math" w:hAnsi="Cambria Math" w:cs="Cambria Math"/>
        </w:rPr>
        <w:t>   </w:t>
      </w:r>
      <w:r>
        <w:rPr>
          <w:rStyle w:val="151"/>
          <w:rFonts w:hint="eastAsia"/>
        </w:rPr>
        <w:t>发布</w:t>
      </w:r>
    </w:p>
    <w:p>
      <w:pPr>
        <w:pStyle w:val="24"/>
        <w:sectPr>
          <w:headerReference r:id="rId5" w:type="default"/>
          <w:footerReference r:id="rId7" w:type="default"/>
          <w:headerReference r:id="rId6" w:type="even"/>
          <w:footerReference r:id="rId8" w:type="even"/>
          <w:pgSz w:w="11906" w:h="16838"/>
          <w:pgMar w:top="567" w:right="1134" w:bottom="1134" w:left="1417" w:header="0" w:footer="759" w:gutter="0"/>
          <w:pgNumType w:start="1"/>
          <w:cols w:space="720"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2339975</wp:posOffset>
                </wp:positionV>
                <wp:extent cx="6120130" cy="0"/>
                <wp:effectExtent l="0" t="0" r="0" b="0"/>
                <wp:wrapNone/>
                <wp:docPr id="4"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pt;margin-top:184.25pt;height:0pt;width:481.9pt;z-index:251663360;mso-width-relative:page;mso-height-relative:page;" filled="f" stroked="t" coordsize="21600,21600" o:gfxdata="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ykg75NUAAAAIAQAADwAAAAAAAAABACAAAAA4AAAAZHJzL2Rvd25yZXYueG1sUEsBAhQA&#10;FAAAAAgAh07iQJkLjxXfAQAA0AMAAA4AAAAAAAAAAQAgAAAAOgEAAGRycy9lMm9Eb2MueG1sUEsF&#10;BgAAAAAGAAYAWQEAAIsFAAAAAA==&#10;">
                <v:fill on="f" focussize="0,0"/>
                <v:stroke color="#000000" joinstyle="round"/>
                <v:imagedata o:title=""/>
                <o:lock v:ext="edit" aspectratio="f"/>
              </v:line>
            </w:pict>
          </mc:Fallback>
        </mc:AlternateContent>
      </w:r>
    </w:p>
    <w:p>
      <w:pPr>
        <w:pStyle w:val="58"/>
        <w:rPr>
          <w:rStyle w:val="39"/>
          <w:rFonts w:hAnsi="黑体" w:cs="黑体"/>
          <w:color w:val="auto"/>
          <w:szCs w:val="32"/>
        </w:rPr>
      </w:pPr>
      <w:bookmarkStart w:id="8" w:name="_Toc377729914"/>
      <w:bookmarkStart w:id="9" w:name="_Toc1687157096"/>
      <w:bookmarkStart w:id="10" w:name="_Toc537071143"/>
      <w:bookmarkStart w:id="11" w:name="_Toc32234"/>
      <w:bookmarkStart w:id="12" w:name="_Toc399782489"/>
      <w:bookmarkStart w:id="13" w:name="_Toc377731136"/>
      <w:bookmarkStart w:id="14" w:name="_Toc1962089963"/>
      <w:bookmarkStart w:id="15" w:name="_Toc25365"/>
      <w:bookmarkStart w:id="16" w:name="_Toc8931"/>
      <w:bookmarkStart w:id="17" w:name="_Toc366589608"/>
      <w:bookmarkStart w:id="18" w:name="_Toc366589318"/>
      <w:r>
        <w:rPr>
          <w:rFonts w:hint="eastAsia" w:hAnsi="黑体" w:cs="黑体"/>
        </w:rPr>
        <w:t>目  次</w:t>
      </w:r>
      <w:bookmarkEnd w:id="8"/>
      <w:bookmarkEnd w:id="9"/>
      <w:bookmarkEnd w:id="10"/>
      <w:bookmarkEnd w:id="11"/>
      <w:bookmarkEnd w:id="12"/>
      <w:bookmarkEnd w:id="13"/>
      <w:bookmarkEnd w:id="14"/>
      <w:bookmarkEnd w:id="15"/>
      <w:bookmarkEnd w:id="16"/>
    </w:p>
    <w:p>
      <w:pPr>
        <w:pStyle w:val="20"/>
        <w:tabs>
          <w:tab w:val="right" w:leader="dot" w:pos="9354"/>
          <w:tab w:val="clear" w:pos="9241"/>
        </w:tabs>
        <w:rPr>
          <w:rFonts w:hint="eastAsia" w:ascii="宋体" w:hAnsi="宋体" w:eastAsia="宋体" w:cs="宋体"/>
          <w:sz w:val="21"/>
          <w:szCs w:val="21"/>
        </w:rPr>
      </w:pPr>
      <w:r>
        <w:rPr>
          <w:rFonts w:hint="eastAsia" w:hAnsi="宋体" w:cs="宋体"/>
        </w:rPr>
        <w:fldChar w:fldCharType="begin"/>
      </w:r>
      <w:r>
        <w:rPr>
          <w:rFonts w:hint="eastAsia" w:hAnsi="宋体" w:cs="宋体"/>
        </w:rPr>
        <w:instrText xml:space="preserve"> TOC \o "1-3" \h \z \u </w:instrText>
      </w:r>
      <w:r>
        <w:rPr>
          <w:rFonts w:hint="eastAsia" w:hAnsi="宋体" w:cs="宋体"/>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_Toc87124809 </w:instrText>
      </w:r>
      <w:r>
        <w:rPr>
          <w:rFonts w:hint="eastAsia" w:ascii="宋体" w:hAnsi="宋体" w:eastAsia="宋体" w:cs="宋体"/>
          <w:sz w:val="21"/>
          <w:szCs w:val="21"/>
        </w:rPr>
        <w:fldChar w:fldCharType="separate"/>
      </w:r>
      <w:r>
        <w:rPr>
          <w:rFonts w:hint="eastAsia" w:ascii="宋体" w:hAnsi="宋体" w:eastAsia="宋体" w:cs="宋体"/>
          <w:sz w:val="21"/>
          <w:szCs w:val="21"/>
          <w:lang w:eastAsia="zh-Hans"/>
        </w:rPr>
        <w:t>前言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_Toc87124809 \h </w:instrText>
      </w:r>
      <w:r>
        <w:rPr>
          <w:rFonts w:hint="eastAsia" w:ascii="宋体" w:hAnsi="宋体" w:eastAsia="宋体" w:cs="宋体"/>
          <w:sz w:val="21"/>
          <w:szCs w:val="21"/>
        </w:rPr>
        <w:fldChar w:fldCharType="separate"/>
      </w:r>
      <w:r>
        <w:rPr>
          <w:rFonts w:hint="eastAsia" w:ascii="宋体" w:hAnsi="宋体" w:eastAsia="宋体" w:cs="宋体"/>
          <w:sz w:val="21"/>
          <w:szCs w:val="21"/>
        </w:rPr>
        <w:t>IV</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_Toc1870301256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1 </w:t>
      </w:r>
      <w:r>
        <w:rPr>
          <w:rFonts w:hint="eastAsia" w:ascii="宋体" w:hAnsi="宋体" w:eastAsia="宋体" w:cs="宋体"/>
          <w:sz w:val="21"/>
          <w:szCs w:val="21"/>
        </w:rPr>
        <w:t>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_Toc1870301256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_Toc1435068453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2 </w:t>
      </w:r>
      <w:r>
        <w:rPr>
          <w:rFonts w:hint="eastAsia" w:ascii="宋体" w:hAnsi="宋体" w:eastAsia="宋体" w:cs="宋体"/>
          <w:sz w:val="21"/>
          <w:szCs w:val="21"/>
        </w:rPr>
        <w:t>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_Toc1435068453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_Toc806650114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3 </w:t>
      </w:r>
      <w:r>
        <w:rPr>
          <w:rFonts w:hint="eastAsia" w:ascii="宋体" w:hAnsi="宋体" w:eastAsia="宋体" w:cs="宋体"/>
          <w:sz w:val="21"/>
          <w:szCs w:val="21"/>
        </w:rPr>
        <w:t>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_Toc806650114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_Toc379969909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4 </w:t>
      </w:r>
      <w:r>
        <w:rPr>
          <w:rFonts w:hint="eastAsia" w:ascii="宋体" w:hAnsi="宋体" w:eastAsia="宋体" w:cs="宋体"/>
          <w:sz w:val="21"/>
          <w:szCs w:val="21"/>
        </w:rPr>
        <w:t>缩略语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_Toc379969909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_Toc1685378032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5 </w:t>
      </w:r>
      <w:r>
        <w:rPr>
          <w:rFonts w:hint="eastAsia" w:ascii="宋体" w:hAnsi="宋体" w:eastAsia="宋体" w:cs="宋体"/>
          <w:sz w:val="21"/>
          <w:szCs w:val="21"/>
        </w:rPr>
        <w:t>移动支付系统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_Toc1685378032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_Toc839279894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5.1 </w:t>
      </w:r>
      <w:r>
        <w:rPr>
          <w:rFonts w:hint="eastAsia" w:ascii="宋体" w:hAnsi="宋体" w:eastAsia="宋体" w:cs="宋体"/>
          <w:sz w:val="21"/>
          <w:szCs w:val="21"/>
        </w:rPr>
        <w:t>系统组成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_Toc839279894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_Toc1104584962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5.2 </w:t>
      </w:r>
      <w:r>
        <w:rPr>
          <w:rFonts w:hint="eastAsia" w:ascii="宋体" w:hAnsi="宋体" w:eastAsia="宋体" w:cs="宋体"/>
          <w:sz w:val="21"/>
          <w:szCs w:val="21"/>
        </w:rPr>
        <w:t>系统功能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_Toc1104584962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_Toc1910811666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5.2.1 </w:t>
      </w:r>
      <w:r>
        <w:rPr>
          <w:rFonts w:hint="eastAsia" w:ascii="宋体" w:hAnsi="宋体" w:eastAsia="宋体" w:cs="宋体"/>
          <w:sz w:val="21"/>
          <w:szCs w:val="21"/>
        </w:rPr>
        <w:t>安全单元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_Toc1910811666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_Toc1541213224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5.2.2 </w:t>
      </w:r>
      <w:r>
        <w:rPr>
          <w:rFonts w:hint="eastAsia" w:ascii="宋体" w:hAnsi="宋体" w:eastAsia="宋体" w:cs="宋体"/>
          <w:sz w:val="21"/>
          <w:szCs w:val="21"/>
        </w:rPr>
        <w:t>可信服务管理系统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_Toc1541213224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_Toc222905654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5.2.3 </w:t>
      </w:r>
      <w:r>
        <w:rPr>
          <w:rFonts w:hint="eastAsia" w:ascii="宋体" w:hAnsi="宋体" w:eastAsia="宋体" w:cs="宋体"/>
          <w:sz w:val="21"/>
          <w:szCs w:val="21"/>
        </w:rPr>
        <w:t>客户端软件</w:t>
      </w:r>
      <w:r>
        <w:rPr>
          <w:rFonts w:hint="eastAsia" w:ascii="宋体" w:hAnsi="宋体" w:eastAsia="宋体" w:cs="宋体"/>
          <w:sz w:val="21"/>
          <w:szCs w:val="21"/>
        </w:rPr>
        <w:tab/>
      </w:r>
      <w:bookmarkStart w:id="1373" w:name="_GoBack"/>
      <w:bookmarkEnd w:id="1373"/>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_Toc222905654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_Toc1163846410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 </w:t>
      </w:r>
      <w:r>
        <w:rPr>
          <w:rFonts w:hint="eastAsia" w:ascii="宋体" w:hAnsi="宋体" w:eastAsia="宋体" w:cs="宋体"/>
          <w:sz w:val="21"/>
          <w:szCs w:val="21"/>
        </w:rPr>
        <w:t>安全单元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_Toc1163846410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_Toc1485555994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6.1 </w:t>
      </w:r>
      <w:r>
        <w:rPr>
          <w:rFonts w:hint="eastAsia" w:ascii="宋体" w:hAnsi="宋体" w:eastAsia="宋体" w:cs="宋体"/>
          <w:sz w:val="21"/>
          <w:szCs w:val="21"/>
        </w:rPr>
        <w:t>一般性要求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_Toc1485555994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_Toc1094711136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6.1.1 </w:t>
      </w:r>
      <w:r>
        <w:rPr>
          <w:rFonts w:hint="eastAsia" w:ascii="宋体" w:hAnsi="宋体" w:eastAsia="宋体" w:cs="宋体"/>
          <w:sz w:val="21"/>
          <w:szCs w:val="21"/>
        </w:rPr>
        <w:t>物理特性</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_Toc1094711136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_Toc1317658903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6.1.2 </w:t>
      </w:r>
      <w:r>
        <w:rPr>
          <w:rFonts w:hint="eastAsia" w:ascii="宋体" w:hAnsi="宋体" w:eastAsia="宋体" w:cs="宋体"/>
          <w:sz w:val="21"/>
          <w:szCs w:val="21"/>
        </w:rPr>
        <w:t>接触通道</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_Toc1317658903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_Toc1041814857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6.1.3 </w:t>
      </w:r>
      <w:r>
        <w:rPr>
          <w:rFonts w:hint="eastAsia" w:ascii="宋体" w:hAnsi="宋体" w:eastAsia="宋体" w:cs="宋体"/>
          <w:sz w:val="21"/>
          <w:szCs w:val="21"/>
        </w:rPr>
        <w:t>非接触通道</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_Toc1041814857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_Toc1348127608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6.1.4 </w:t>
      </w:r>
      <w:r>
        <w:rPr>
          <w:rFonts w:hint="eastAsia" w:ascii="宋体" w:hAnsi="宋体" w:eastAsia="宋体" w:cs="宋体"/>
          <w:sz w:val="21"/>
          <w:szCs w:val="21"/>
        </w:rPr>
        <w:t>逻辑结构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_Toc1348127608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_Toc2028231806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6.1.5 </w:t>
      </w:r>
      <w:r>
        <w:rPr>
          <w:rFonts w:hint="eastAsia" w:ascii="宋体" w:hAnsi="宋体" w:eastAsia="宋体" w:cs="宋体"/>
          <w:sz w:val="21"/>
          <w:szCs w:val="21"/>
        </w:rPr>
        <w:t>硬件方案结构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_Toc2028231806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_Toc1484034611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6.1.6 </w:t>
      </w:r>
      <w:r>
        <w:rPr>
          <w:rFonts w:hint="eastAsia" w:ascii="宋体" w:hAnsi="宋体" w:eastAsia="宋体" w:cs="宋体"/>
          <w:sz w:val="21"/>
          <w:szCs w:val="21"/>
        </w:rPr>
        <w:t>供电要求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_Toc1484034611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_Toc1294630819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6.2 </w:t>
      </w:r>
      <w:r>
        <w:rPr>
          <w:rFonts w:hint="eastAsia" w:ascii="宋体" w:hAnsi="宋体" w:eastAsia="宋体" w:cs="宋体"/>
          <w:sz w:val="21"/>
          <w:szCs w:val="21"/>
        </w:rPr>
        <w:t>多应用管理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_Toc1294630819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_Toc555863529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6.2.1 </w:t>
      </w:r>
      <w:r>
        <w:rPr>
          <w:rFonts w:hint="eastAsia" w:ascii="宋体" w:hAnsi="宋体" w:eastAsia="宋体" w:cs="宋体"/>
          <w:sz w:val="21"/>
          <w:szCs w:val="21"/>
        </w:rPr>
        <w:t>基本功能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_Toc555863529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_Toc844467453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6.2.2 </w:t>
      </w:r>
      <w:r>
        <w:rPr>
          <w:rFonts w:hint="eastAsia" w:ascii="宋体" w:hAnsi="宋体" w:eastAsia="宋体" w:cs="宋体"/>
          <w:sz w:val="21"/>
          <w:szCs w:val="21"/>
        </w:rPr>
        <w:t>安全域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_Toc844467453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_Toc245059548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6.2.3 </w:t>
      </w:r>
      <w:r>
        <w:rPr>
          <w:rFonts w:hint="eastAsia" w:ascii="宋体" w:hAnsi="宋体" w:eastAsia="宋体" w:cs="宋体"/>
          <w:sz w:val="21"/>
          <w:szCs w:val="21"/>
        </w:rPr>
        <w:t>全局服务应用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_Toc245059548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_Toc1989671937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6.2.4 </w:t>
      </w:r>
      <w:r>
        <w:rPr>
          <w:rFonts w:hint="eastAsia" w:ascii="宋体" w:hAnsi="宋体" w:eastAsia="宋体" w:cs="宋体"/>
          <w:sz w:val="21"/>
          <w:szCs w:val="21"/>
        </w:rPr>
        <w:t>运行时环境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_Toc1989671937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_Toc1948377722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6.2.5 </w:t>
      </w:r>
      <w:r>
        <w:rPr>
          <w:rFonts w:hint="eastAsia" w:ascii="宋体" w:hAnsi="宋体" w:eastAsia="宋体" w:cs="宋体"/>
          <w:sz w:val="21"/>
          <w:szCs w:val="21"/>
        </w:rPr>
        <w:t>平台环境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_Toc1948377722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_Toc1553724198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6.2.6 </w:t>
      </w:r>
      <w:r>
        <w:rPr>
          <w:rFonts w:hint="eastAsia" w:ascii="宋体" w:hAnsi="宋体" w:eastAsia="宋体" w:cs="宋体"/>
          <w:sz w:val="21"/>
          <w:szCs w:val="21"/>
        </w:rPr>
        <w:t>平台API</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_Toc1553724198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_Toc41448266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6.2.7 </w:t>
      </w:r>
      <w:r>
        <w:rPr>
          <w:rFonts w:hint="eastAsia" w:ascii="宋体" w:hAnsi="宋体" w:eastAsia="宋体" w:cs="宋体"/>
          <w:sz w:val="21"/>
          <w:szCs w:val="21"/>
        </w:rPr>
        <w:t>SE应用管理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_Toc41448266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_Toc836305034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6.2.8 </w:t>
      </w:r>
      <w:r>
        <w:rPr>
          <w:rFonts w:hint="eastAsia" w:ascii="宋体" w:hAnsi="宋体" w:eastAsia="宋体" w:cs="宋体"/>
          <w:sz w:val="21"/>
          <w:szCs w:val="21"/>
        </w:rPr>
        <w:t>生命周期模型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_Toc836305034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_Toc498236823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6.3 </w:t>
      </w:r>
      <w:r>
        <w:rPr>
          <w:rFonts w:hint="eastAsia" w:ascii="宋体" w:hAnsi="宋体" w:eastAsia="宋体" w:cs="宋体"/>
          <w:sz w:val="21"/>
          <w:szCs w:val="21"/>
        </w:rPr>
        <w:t>基本命令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_Toc498236823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_Toc827544508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6.4 </w:t>
      </w:r>
      <w:r>
        <w:rPr>
          <w:rFonts w:hint="eastAsia" w:ascii="宋体" w:hAnsi="宋体" w:eastAsia="宋体" w:cs="宋体"/>
          <w:sz w:val="21"/>
          <w:szCs w:val="21"/>
        </w:rPr>
        <w:t>密钥要求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_Toc827544508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_Toc1436447984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6.5 </w:t>
      </w:r>
      <w:r>
        <w:rPr>
          <w:rFonts w:hint="eastAsia" w:ascii="宋体" w:hAnsi="宋体" w:eastAsia="宋体" w:cs="宋体"/>
          <w:sz w:val="21"/>
          <w:szCs w:val="21"/>
        </w:rPr>
        <w:t>安全通信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_Toc1436447984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_Toc370107514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6.6 </w:t>
      </w:r>
      <w:r>
        <w:rPr>
          <w:rFonts w:hint="eastAsia" w:ascii="宋体" w:hAnsi="宋体" w:eastAsia="宋体" w:cs="宋体"/>
          <w:sz w:val="21"/>
          <w:szCs w:val="21"/>
        </w:rPr>
        <w:t>应用个人化服务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_Toc370107514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_Toc1284346086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6.6.1 </w:t>
      </w:r>
      <w:r>
        <w:rPr>
          <w:rFonts w:hint="eastAsia" w:ascii="宋体" w:hAnsi="宋体" w:eastAsia="宋体" w:cs="宋体"/>
          <w:sz w:val="21"/>
          <w:szCs w:val="21"/>
        </w:rPr>
        <w:t>基本功能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_Toc1284346086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_Toc1646531405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6.6.2 </w:t>
      </w:r>
      <w:r>
        <w:rPr>
          <w:rFonts w:hint="eastAsia" w:ascii="宋体" w:hAnsi="宋体" w:eastAsia="宋体" w:cs="宋体"/>
          <w:sz w:val="21"/>
          <w:szCs w:val="21"/>
        </w:rPr>
        <w:t>运行时消息流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_Toc1646531405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_Toc779048593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6.6.3 </w:t>
      </w:r>
      <w:r>
        <w:rPr>
          <w:rFonts w:hint="eastAsia" w:ascii="宋体" w:hAnsi="宋体" w:eastAsia="宋体" w:cs="宋体"/>
          <w:sz w:val="21"/>
          <w:szCs w:val="21"/>
        </w:rPr>
        <w:t>安全域访问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_Toc779048593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_Toc261906792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6.7 </w:t>
      </w:r>
      <w:r>
        <w:rPr>
          <w:rFonts w:hint="eastAsia" w:ascii="宋体" w:hAnsi="宋体" w:eastAsia="宋体" w:cs="宋体"/>
          <w:sz w:val="21"/>
          <w:szCs w:val="21"/>
        </w:rPr>
        <w:t>应用选择服务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_Toc261906792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_Toc1673460441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7 </w:t>
      </w:r>
      <w:r>
        <w:rPr>
          <w:rFonts w:hint="eastAsia" w:ascii="宋体" w:hAnsi="宋体" w:eastAsia="宋体" w:cs="宋体"/>
          <w:sz w:val="21"/>
          <w:szCs w:val="21"/>
        </w:rPr>
        <w:t>典型业务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_Toc1673460441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_Toc256307128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7.1 </w:t>
      </w:r>
      <w:r>
        <w:rPr>
          <w:rFonts w:hint="eastAsia" w:ascii="宋体" w:hAnsi="宋体" w:eastAsia="宋体" w:cs="宋体"/>
          <w:sz w:val="21"/>
          <w:szCs w:val="21"/>
        </w:rPr>
        <w:t>业务分类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_Toc256307128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_Toc2049188061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7.2 </w:t>
      </w:r>
      <w:r>
        <w:rPr>
          <w:rFonts w:hint="eastAsia" w:ascii="宋体" w:hAnsi="宋体" w:eastAsia="宋体" w:cs="宋体"/>
          <w:sz w:val="21"/>
          <w:szCs w:val="21"/>
        </w:rPr>
        <w:t>开卡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_Toc2049188061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_Toc1508494288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7.2.1 </w:t>
      </w:r>
      <w:r>
        <w:rPr>
          <w:rFonts w:hint="eastAsia" w:ascii="宋体" w:hAnsi="宋体" w:eastAsia="宋体" w:cs="宋体"/>
          <w:sz w:val="21"/>
          <w:szCs w:val="21"/>
        </w:rPr>
        <w:t>交易模型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_Toc1508494288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_Toc71561934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7.3 </w:t>
      </w:r>
      <w:r>
        <w:rPr>
          <w:rFonts w:hint="eastAsia" w:ascii="宋体" w:hAnsi="宋体" w:eastAsia="宋体" w:cs="宋体"/>
          <w:sz w:val="21"/>
          <w:szCs w:val="21"/>
        </w:rPr>
        <w:t>消费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_Toc71561934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_Toc150582418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7.3.1 </w:t>
      </w:r>
      <w:r>
        <w:rPr>
          <w:rFonts w:hint="eastAsia" w:ascii="宋体" w:hAnsi="宋体" w:eastAsia="宋体" w:cs="宋体"/>
          <w:sz w:val="21"/>
          <w:szCs w:val="21"/>
        </w:rPr>
        <w:t>交易模型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_Toc150582418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_Toc1102963160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7.3.2 </w:t>
      </w:r>
      <w:r>
        <w:rPr>
          <w:rFonts w:hint="eastAsia" w:ascii="宋体" w:hAnsi="宋体" w:eastAsia="宋体" w:cs="宋体"/>
          <w:sz w:val="21"/>
          <w:szCs w:val="21"/>
        </w:rPr>
        <w:t>典型交易时间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_Toc1102963160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_Toc422989216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7.4 </w:t>
      </w:r>
      <w:r>
        <w:rPr>
          <w:rFonts w:hint="eastAsia" w:ascii="宋体" w:hAnsi="宋体" w:eastAsia="宋体" w:cs="宋体"/>
          <w:sz w:val="21"/>
          <w:szCs w:val="21"/>
        </w:rPr>
        <w:t>充值</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_Toc422989216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_Toc1008881742 </w:instrText>
      </w:r>
      <w:r>
        <w:rPr>
          <w:rFonts w:hint="eastAsia" w:ascii="宋体" w:hAnsi="宋体" w:eastAsia="宋体" w:cs="宋体"/>
          <w:sz w:val="21"/>
          <w:szCs w:val="21"/>
        </w:rPr>
        <w:fldChar w:fldCharType="separate"/>
      </w:r>
      <w:r>
        <w:rPr>
          <w:rFonts w:hint="eastAsia" w:ascii="宋体" w:hAnsi="宋体" w:eastAsia="宋体" w:cs="宋体"/>
          <w:i w:val="0"/>
          <w:sz w:val="21"/>
          <w:szCs w:val="21"/>
          <w:lang w:eastAsia="zh-Hans"/>
        </w:rPr>
        <w:t xml:space="preserve">7.4.1 </w:t>
      </w:r>
      <w:r>
        <w:rPr>
          <w:rFonts w:hint="eastAsia" w:ascii="宋体" w:hAnsi="宋体" w:eastAsia="宋体" w:cs="宋体"/>
          <w:sz w:val="21"/>
          <w:szCs w:val="21"/>
        </w:rPr>
        <w:t>交易模型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_Toc1008881742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_Toc1892044729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lang w:eastAsia="zh-Hans"/>
          <w14:shadow w14:blurRad="0" w14:dist="0" w14:dir="0" w14:sx="0" w14:sy="0" w14:kx="0" w14:ky="0" w14:algn="none">
            <w14:srgbClr w14:val="000000"/>
          </w14:shadow>
        </w:rPr>
        <w:t xml:space="preserve">7.5 </w:t>
      </w:r>
      <w:r>
        <w:rPr>
          <w:rFonts w:hint="eastAsia" w:ascii="宋体" w:hAnsi="宋体" w:eastAsia="宋体" w:cs="宋体"/>
          <w:sz w:val="21"/>
          <w:szCs w:val="21"/>
          <w:lang w:eastAsia="zh-Hans"/>
        </w:rPr>
        <w:t>退卡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_Toc1892044729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_Toc1805399174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7.5.1 </w:t>
      </w:r>
      <w:r>
        <w:rPr>
          <w:rFonts w:hint="eastAsia" w:ascii="宋体" w:hAnsi="宋体" w:eastAsia="宋体" w:cs="宋体"/>
          <w:sz w:val="21"/>
          <w:szCs w:val="21"/>
        </w:rPr>
        <w:t>交易模型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_Toc1805399174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_Toc1547468955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7.6 </w:t>
      </w:r>
      <w:r>
        <w:rPr>
          <w:rFonts w:hint="eastAsia" w:ascii="宋体" w:hAnsi="宋体" w:eastAsia="宋体" w:cs="宋体"/>
          <w:sz w:val="21"/>
          <w:szCs w:val="21"/>
        </w:rPr>
        <w:t>迁卡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_Toc1547468955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_Toc136277868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7.6.1 </w:t>
      </w:r>
      <w:r>
        <w:rPr>
          <w:rFonts w:hint="eastAsia" w:ascii="宋体" w:hAnsi="宋体" w:eastAsia="宋体" w:cs="宋体"/>
          <w:sz w:val="21"/>
          <w:szCs w:val="21"/>
        </w:rPr>
        <w:t>交易模型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_Toc136277868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_Toc1204559774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8 </w:t>
      </w:r>
      <w:r>
        <w:rPr>
          <w:rFonts w:hint="eastAsia" w:ascii="宋体" w:hAnsi="宋体" w:eastAsia="宋体" w:cs="宋体"/>
          <w:sz w:val="21"/>
          <w:szCs w:val="21"/>
        </w:rPr>
        <w:t>可信服务管理系统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_Toc1204559774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_Toc707781349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8.1 </w:t>
      </w:r>
      <w:r>
        <w:rPr>
          <w:rFonts w:hint="eastAsia" w:ascii="宋体" w:hAnsi="宋体" w:eastAsia="宋体" w:cs="宋体"/>
          <w:sz w:val="21"/>
          <w:szCs w:val="21"/>
        </w:rPr>
        <w:t>系统功能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_Toc707781349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_Toc769211910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8.2 </w:t>
      </w:r>
      <w:r>
        <w:rPr>
          <w:rFonts w:hint="eastAsia" w:ascii="宋体" w:hAnsi="宋体" w:eastAsia="宋体" w:cs="宋体"/>
          <w:sz w:val="21"/>
          <w:szCs w:val="21"/>
        </w:rPr>
        <w:t>接入机构管理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_Toc769211910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_Toc293016430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8.3 </w:t>
      </w:r>
      <w:r>
        <w:rPr>
          <w:rFonts w:hint="eastAsia" w:ascii="宋体" w:hAnsi="宋体" w:eastAsia="宋体" w:cs="宋体"/>
          <w:sz w:val="21"/>
          <w:szCs w:val="21"/>
        </w:rPr>
        <w:t>应用配置管理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_Toc293016430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_Toc547136439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8.3.1 </w:t>
      </w:r>
      <w:r>
        <w:rPr>
          <w:rFonts w:hint="eastAsia" w:ascii="宋体" w:hAnsi="宋体" w:eastAsia="宋体" w:cs="宋体"/>
          <w:sz w:val="21"/>
          <w:szCs w:val="21"/>
        </w:rPr>
        <w:t>基本要求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_Toc547136439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_Toc197153819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8.3.2 </w:t>
      </w:r>
      <w:r>
        <w:rPr>
          <w:rFonts w:hint="eastAsia" w:ascii="宋体" w:hAnsi="宋体" w:eastAsia="宋体" w:cs="宋体"/>
          <w:sz w:val="21"/>
          <w:szCs w:val="21"/>
        </w:rPr>
        <w:t>AID分配原则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_Toc197153819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_Toc2144452259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8.3.3 </w:t>
      </w:r>
      <w:r>
        <w:rPr>
          <w:rFonts w:hint="eastAsia" w:ascii="宋体" w:hAnsi="宋体" w:eastAsia="宋体" w:cs="宋体"/>
          <w:sz w:val="21"/>
          <w:szCs w:val="21"/>
        </w:rPr>
        <w:t>应用注册管理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_Toc2144452259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_Toc591069412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8.4 </w:t>
      </w:r>
      <w:r>
        <w:rPr>
          <w:rFonts w:hint="eastAsia" w:ascii="宋体" w:hAnsi="宋体" w:eastAsia="宋体" w:cs="宋体"/>
          <w:sz w:val="21"/>
          <w:szCs w:val="21"/>
        </w:rPr>
        <w:t>SE初始化</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_Toc591069412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_Toc1991740109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8.4.1 </w:t>
      </w:r>
      <w:r>
        <w:rPr>
          <w:rFonts w:hint="eastAsia" w:ascii="宋体" w:hAnsi="宋体" w:eastAsia="宋体" w:cs="宋体"/>
          <w:sz w:val="21"/>
          <w:szCs w:val="21"/>
        </w:rPr>
        <w:t>基本要求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_Toc1991740109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_Toc200922527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8.4.2 </w:t>
      </w:r>
      <w:r>
        <w:rPr>
          <w:rFonts w:hint="eastAsia" w:ascii="宋体" w:hAnsi="宋体" w:eastAsia="宋体" w:cs="宋体"/>
          <w:sz w:val="21"/>
          <w:szCs w:val="21"/>
        </w:rPr>
        <w:t>SE初始化</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_Toc200922527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_Toc1060618205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8.5 </w:t>
      </w:r>
      <w:r>
        <w:rPr>
          <w:rFonts w:hint="eastAsia" w:ascii="宋体" w:hAnsi="宋体" w:eastAsia="宋体" w:cs="宋体"/>
          <w:sz w:val="21"/>
          <w:szCs w:val="21"/>
        </w:rPr>
        <w:t>移动支付管理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_Toc1060618205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_Toc1695901335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8.5.1 </w:t>
      </w:r>
      <w:r>
        <w:rPr>
          <w:rFonts w:hint="eastAsia" w:ascii="宋体" w:hAnsi="宋体" w:eastAsia="宋体" w:cs="宋体"/>
          <w:sz w:val="21"/>
          <w:szCs w:val="21"/>
        </w:rPr>
        <w:t>基本功能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_Toc1695901335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_Toc1610774361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8.5.2 </w:t>
      </w:r>
      <w:r>
        <w:rPr>
          <w:rFonts w:hint="eastAsia" w:ascii="宋体" w:hAnsi="宋体" w:eastAsia="宋体" w:cs="宋体"/>
          <w:sz w:val="21"/>
          <w:szCs w:val="21"/>
        </w:rPr>
        <w:t>应用下载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_Toc1610774361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_Toc1105831245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8.5.3 </w:t>
      </w:r>
      <w:r>
        <w:rPr>
          <w:rFonts w:hint="eastAsia" w:ascii="宋体" w:hAnsi="宋体" w:eastAsia="宋体" w:cs="宋体"/>
          <w:sz w:val="21"/>
          <w:szCs w:val="21"/>
        </w:rPr>
        <w:t>应用删除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_Toc1105831245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_Toc1382253577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8.5.4 </w:t>
      </w:r>
      <w:r>
        <w:rPr>
          <w:rFonts w:hint="eastAsia" w:ascii="宋体" w:hAnsi="宋体" w:eastAsia="宋体" w:cs="宋体"/>
          <w:sz w:val="21"/>
          <w:szCs w:val="21"/>
        </w:rPr>
        <w:t>应用锁定/解锁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_Toc1382253577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_Toc57775393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8.5.5 </w:t>
      </w:r>
      <w:r>
        <w:rPr>
          <w:rFonts w:hint="eastAsia" w:ascii="宋体" w:hAnsi="宋体" w:eastAsia="宋体" w:cs="宋体"/>
          <w:sz w:val="21"/>
          <w:szCs w:val="21"/>
        </w:rPr>
        <w:t>应用个人化</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_Toc57775393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_Toc368421707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8.6 </w:t>
      </w:r>
      <w:r>
        <w:rPr>
          <w:rFonts w:hint="eastAsia" w:ascii="宋体" w:hAnsi="宋体" w:eastAsia="宋体" w:cs="宋体"/>
          <w:sz w:val="21"/>
          <w:szCs w:val="21"/>
        </w:rPr>
        <w:t>平台安全要求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_Toc368421707 \h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9"/>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_Toc868275248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 </w:t>
      </w:r>
      <w:r>
        <w:rPr>
          <w:rFonts w:hint="eastAsia" w:ascii="宋体" w:hAnsi="宋体" w:eastAsia="宋体" w:cs="宋体"/>
          <w:sz w:val="21"/>
          <w:szCs w:val="21"/>
        </w:rPr>
        <w:t>客户端软件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_Toc868275248 \h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_Toc950711771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9.1 </w:t>
      </w:r>
      <w:r>
        <w:rPr>
          <w:rFonts w:hint="eastAsia" w:ascii="宋体" w:hAnsi="宋体" w:eastAsia="宋体" w:cs="宋体"/>
          <w:sz w:val="21"/>
          <w:szCs w:val="21"/>
        </w:rPr>
        <w:t>软件架构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_Toc950711771 \h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_Toc1334401517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9.2 </w:t>
      </w:r>
      <w:r>
        <w:rPr>
          <w:rFonts w:hint="eastAsia" w:ascii="宋体" w:hAnsi="宋体" w:eastAsia="宋体" w:cs="宋体"/>
          <w:sz w:val="21"/>
          <w:szCs w:val="21"/>
        </w:rPr>
        <w:t>基本功能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_Toc1334401517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_Toc1114570598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9.2.1 </w:t>
      </w:r>
      <w:r>
        <w:rPr>
          <w:rFonts w:hint="eastAsia" w:ascii="宋体" w:hAnsi="宋体" w:eastAsia="宋体" w:cs="宋体"/>
          <w:sz w:val="21"/>
          <w:szCs w:val="21"/>
        </w:rPr>
        <w:t>注册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_Toc1114570598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_Toc88187805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9.2.2 </w:t>
      </w:r>
      <w:r>
        <w:rPr>
          <w:rFonts w:hint="eastAsia" w:ascii="宋体" w:hAnsi="宋体" w:eastAsia="宋体" w:cs="宋体"/>
          <w:sz w:val="21"/>
          <w:szCs w:val="21"/>
        </w:rPr>
        <w:t>开卡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_Toc88187805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_Toc408722205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9.2.3 </w:t>
      </w:r>
      <w:r>
        <w:rPr>
          <w:rFonts w:hint="eastAsia" w:ascii="宋体" w:hAnsi="宋体" w:eastAsia="宋体" w:cs="宋体"/>
          <w:sz w:val="21"/>
          <w:szCs w:val="21"/>
        </w:rPr>
        <w:t>消费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_Toc408722205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_Toc1741396329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9.2.4 </w:t>
      </w:r>
      <w:r>
        <w:rPr>
          <w:rFonts w:hint="eastAsia" w:ascii="宋体" w:hAnsi="宋体" w:eastAsia="宋体" w:cs="宋体"/>
          <w:sz w:val="21"/>
          <w:szCs w:val="21"/>
        </w:rPr>
        <w:t>充值</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_Toc1741396329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_Toc1740960187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9.2.5 </w:t>
      </w:r>
      <w:r>
        <w:rPr>
          <w:rFonts w:hint="eastAsia" w:ascii="宋体" w:hAnsi="宋体" w:eastAsia="宋体" w:cs="宋体"/>
          <w:sz w:val="21"/>
          <w:szCs w:val="21"/>
        </w:rPr>
        <w:t>退卡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_Toc1740960187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_Toc853172534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9.2.6 </w:t>
      </w:r>
      <w:r>
        <w:rPr>
          <w:rFonts w:hint="eastAsia" w:ascii="宋体" w:hAnsi="宋体" w:eastAsia="宋体" w:cs="宋体"/>
          <w:sz w:val="21"/>
          <w:szCs w:val="21"/>
        </w:rPr>
        <w:t>迁卡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_Toc853172534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_Toc522467919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9.2.7 </w:t>
      </w:r>
      <w:r>
        <w:rPr>
          <w:rFonts w:hint="eastAsia" w:ascii="宋体" w:hAnsi="宋体" w:eastAsia="宋体" w:cs="宋体"/>
          <w:sz w:val="21"/>
          <w:szCs w:val="21"/>
        </w:rPr>
        <w:t>默认应用设置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_Toc522467919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_Toc57682050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9.2.8 </w:t>
      </w:r>
      <w:r>
        <w:rPr>
          <w:rFonts w:hint="eastAsia" w:ascii="宋体" w:hAnsi="宋体" w:eastAsia="宋体" w:cs="宋体"/>
          <w:sz w:val="21"/>
          <w:szCs w:val="21"/>
        </w:rPr>
        <w:t>信息查询</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_Toc57682050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_Toc947089553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9.2.9 </w:t>
      </w:r>
      <w:r>
        <w:rPr>
          <w:rFonts w:hint="eastAsia" w:ascii="宋体" w:hAnsi="宋体" w:eastAsia="宋体" w:cs="宋体"/>
          <w:sz w:val="21"/>
          <w:szCs w:val="21"/>
        </w:rPr>
        <w:t>密码管理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_Toc947089553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_Toc585325707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9.2.10 </w:t>
      </w:r>
      <w:r>
        <w:rPr>
          <w:rFonts w:hint="eastAsia" w:ascii="宋体" w:hAnsi="宋体" w:eastAsia="宋体" w:cs="宋体"/>
          <w:sz w:val="21"/>
          <w:szCs w:val="21"/>
        </w:rPr>
        <w:t>版本升级</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_Toc585325707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_Toc2094054289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9.3 </w:t>
      </w:r>
      <w:r>
        <w:rPr>
          <w:rFonts w:hint="eastAsia" w:ascii="宋体" w:hAnsi="宋体" w:eastAsia="宋体" w:cs="宋体"/>
          <w:sz w:val="21"/>
          <w:szCs w:val="21"/>
        </w:rPr>
        <w:t>应用模型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_Toc2094054289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_Toc1808428187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9.4 </w:t>
      </w:r>
      <w:r>
        <w:rPr>
          <w:rFonts w:hint="eastAsia" w:ascii="宋体" w:hAnsi="宋体" w:eastAsia="宋体" w:cs="宋体"/>
          <w:sz w:val="21"/>
          <w:szCs w:val="21"/>
        </w:rPr>
        <w:t>安全要求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_Toc1808428187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_Toc916482918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9.4.1 </w:t>
      </w:r>
      <w:r>
        <w:rPr>
          <w:rFonts w:hint="eastAsia" w:ascii="宋体" w:hAnsi="宋体" w:eastAsia="宋体" w:cs="宋体"/>
          <w:sz w:val="21"/>
          <w:szCs w:val="21"/>
        </w:rPr>
        <w:t>人机交互安全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_Toc916482918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_Toc1575686542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9.4.2 </w:t>
      </w:r>
      <w:r>
        <w:rPr>
          <w:rFonts w:hint="eastAsia" w:ascii="宋体" w:hAnsi="宋体" w:eastAsia="宋体" w:cs="宋体"/>
          <w:sz w:val="21"/>
          <w:szCs w:val="21"/>
        </w:rPr>
        <w:t>软件安全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_Toc1575686542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_Toc1942860237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9.4.3 </w:t>
      </w:r>
      <w:r>
        <w:rPr>
          <w:rFonts w:hint="eastAsia" w:ascii="宋体" w:hAnsi="宋体" w:eastAsia="宋体" w:cs="宋体"/>
          <w:sz w:val="21"/>
          <w:szCs w:val="21"/>
        </w:rPr>
        <w:t>数据安全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_Toc1942860237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_Toc1163150624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9.4.4 </w:t>
      </w:r>
      <w:r>
        <w:rPr>
          <w:rFonts w:hint="eastAsia" w:ascii="宋体" w:hAnsi="宋体" w:eastAsia="宋体" w:cs="宋体"/>
          <w:sz w:val="21"/>
          <w:szCs w:val="21"/>
        </w:rPr>
        <w:t>通信安全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_Toc1163150624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_Toc528898927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14:shadow w14:blurRad="0" w14:dist="0" w14:dir="0" w14:sx="0" w14:sy="0" w14:kx="0" w14:ky="0" w14:algn="none">
            <w14:srgbClr w14:val="000000"/>
          </w14:shadow>
        </w:rPr>
        <w:t xml:space="preserve">9.5 </w:t>
      </w:r>
      <w:r>
        <w:rPr>
          <w:rFonts w:hint="eastAsia" w:ascii="宋体" w:hAnsi="宋体" w:eastAsia="宋体" w:cs="宋体"/>
          <w:sz w:val="21"/>
          <w:szCs w:val="21"/>
        </w:rPr>
        <w:t>管理要求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_Toc528898927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_Toc769451156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9.5.1 </w:t>
      </w:r>
      <w:r>
        <w:rPr>
          <w:rFonts w:hint="eastAsia" w:ascii="宋体" w:hAnsi="宋体" w:eastAsia="宋体" w:cs="宋体"/>
          <w:sz w:val="21"/>
          <w:szCs w:val="21"/>
        </w:rPr>
        <w:t>设计要求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_Toc769451156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_Toc19056658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9.5.2 </w:t>
      </w:r>
      <w:r>
        <w:rPr>
          <w:rFonts w:hint="eastAsia" w:ascii="宋体" w:hAnsi="宋体" w:eastAsia="宋体" w:cs="宋体"/>
          <w:sz w:val="21"/>
          <w:szCs w:val="21"/>
        </w:rPr>
        <w:t>开发要求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_Toc19056658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_Toc310187603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9.5.3 </w:t>
      </w:r>
      <w:r>
        <w:rPr>
          <w:rFonts w:hint="eastAsia" w:ascii="宋体" w:hAnsi="宋体" w:eastAsia="宋体" w:cs="宋体"/>
          <w:sz w:val="21"/>
          <w:szCs w:val="21"/>
        </w:rPr>
        <w:t>发布要求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_Toc310187603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tabs>
          <w:tab w:val="right" w:leader="dot" w:pos="9354"/>
          <w:tab w:val="clear" w:pos="9241"/>
        </w:tabs>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_Toc1380232352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9.5.4 </w:t>
      </w:r>
      <w:r>
        <w:rPr>
          <w:rFonts w:hint="eastAsia" w:ascii="宋体" w:hAnsi="宋体" w:eastAsia="宋体" w:cs="宋体"/>
          <w:sz w:val="21"/>
          <w:szCs w:val="21"/>
        </w:rPr>
        <w:t>维护要求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_Toc1380232352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4"/>
        <w:ind w:firstLine="0" w:firstLineChars="0"/>
      </w:pPr>
      <w:r>
        <w:rPr>
          <w:rFonts w:hint="eastAsia" w:hAnsi="宋体" w:cs="宋体"/>
          <w:szCs w:val="21"/>
        </w:rPr>
        <w:fldChar w:fldCharType="end"/>
      </w:r>
      <w:bookmarkEnd w:id="17"/>
      <w:bookmarkEnd w:id="18"/>
    </w:p>
    <w:p>
      <w:pPr>
        <w:jc w:val="left"/>
      </w:pPr>
      <w:r>
        <w:rPr>
          <w:rFonts w:hint="eastAsia"/>
        </w:rPr>
        <w:br w:type="page"/>
      </w:r>
    </w:p>
    <w:p>
      <w:pPr>
        <w:pStyle w:val="58"/>
        <w:keepNext/>
        <w:keepLines w:val="0"/>
        <w:pageBreakBefore/>
        <w:widowControl/>
        <w:kinsoku/>
        <w:wordWrap/>
        <w:overflowPunct/>
        <w:topLinePunct w:val="0"/>
        <w:autoSpaceDE/>
        <w:autoSpaceDN/>
        <w:bidi w:val="0"/>
        <w:adjustRightInd/>
        <w:snapToGrid/>
        <w:textAlignment w:val="auto"/>
        <w:rPr>
          <w:rStyle w:val="39"/>
          <w:rFonts w:hAnsi="黑体" w:cs="黑体"/>
          <w:color w:val="auto"/>
          <w:szCs w:val="32"/>
          <w:lang w:eastAsia="zh-Hans"/>
        </w:rPr>
      </w:pPr>
      <w:bookmarkStart w:id="19" w:name="_Toc87124809"/>
      <w:bookmarkStart w:id="20" w:name="_Toc675237484"/>
      <w:bookmarkStart w:id="21" w:name="_Toc680932060"/>
      <w:bookmarkStart w:id="22" w:name="_Toc366589609"/>
      <w:bookmarkStart w:id="23" w:name="_Toc366589319"/>
      <w:r>
        <w:rPr>
          <w:rFonts w:hint="eastAsia" w:hAnsi="宋体" w:cs="宋体"/>
          <w:lang w:eastAsia="zh-Hans"/>
        </w:rPr>
        <w:t>前</w:t>
      </w:r>
      <w:r>
        <w:rPr>
          <w:rFonts w:hint="eastAsia" w:hAnsi="黑体" w:cs="黑体"/>
        </w:rPr>
        <w:t>  </w:t>
      </w:r>
      <w:r>
        <w:rPr>
          <w:rFonts w:hint="eastAsia" w:hAnsi="黑体" w:cs="黑体"/>
          <w:lang w:eastAsia="zh-Hans"/>
        </w:rPr>
        <w:t>言</w:t>
      </w:r>
      <w:bookmarkEnd w:id="19"/>
      <w:bookmarkEnd w:id="20"/>
      <w:bookmarkEnd w:id="21"/>
    </w:p>
    <w:p>
      <w:pPr>
        <w:pStyle w:val="24"/>
        <w:rPr>
          <w:rFonts w:hint="eastAsia" w:ascii="宋体" w:hAnsi="宋体" w:eastAsia="宋体" w:cs="宋体"/>
          <w:color w:val="000000"/>
          <w:szCs w:val="21"/>
        </w:rPr>
      </w:pPr>
      <w:r>
        <w:rPr>
          <w:rFonts w:hint="eastAsia" w:ascii="宋体" w:hAnsi="宋体" w:eastAsia="宋体" w:cs="宋体"/>
          <w:color w:val="000000"/>
          <w:szCs w:val="21"/>
        </w:rPr>
        <w:t>本文件按照GB/T 1.1—2020《标准化工作导则  第1部分：标准化文件的结构和起草规则》的规定起草。</w:t>
      </w:r>
    </w:p>
    <w:p>
      <w:pPr>
        <w:pStyle w:val="24"/>
        <w:rPr>
          <w:rFonts w:hint="eastAsia" w:ascii="宋体" w:hAnsi="宋体" w:eastAsia="宋体" w:cs="宋体"/>
          <w:color w:val="000000"/>
          <w:szCs w:val="21"/>
        </w:rPr>
      </w:pPr>
      <w:r>
        <w:rPr>
          <w:rFonts w:hint="eastAsia" w:ascii="宋体" w:hAnsi="宋体" w:eastAsia="宋体" w:cs="宋体"/>
          <w:color w:val="000000"/>
          <w:szCs w:val="21"/>
        </w:rPr>
        <w:t>本文件是DB11/T 159《市政交通一卡通技术规范》的第6部分。DB11/T 159已经发布了以下部分：</w:t>
      </w:r>
    </w:p>
    <w:p>
      <w:pPr>
        <w:pStyle w:val="24"/>
        <w:ind w:left="848" w:leftChars="204" w:hanging="420" w:hangingChars="200"/>
        <w:rPr>
          <w:rFonts w:hint="eastAsia" w:ascii="宋体" w:hAnsi="宋体" w:eastAsia="宋体" w:cs="宋体"/>
          <w:color w:val="000000"/>
          <w:szCs w:val="21"/>
        </w:rPr>
      </w:pPr>
      <w:r>
        <w:rPr>
          <w:rFonts w:hint="eastAsia" w:ascii="宋体" w:hAnsi="宋体" w:eastAsia="宋体" w:cs="宋体"/>
          <w:color w:val="000000"/>
          <w:szCs w:val="21"/>
        </w:rPr>
        <w:t>——第1部分：总则；</w:t>
      </w:r>
    </w:p>
    <w:p>
      <w:pPr>
        <w:pStyle w:val="24"/>
        <w:ind w:left="848" w:leftChars="204" w:hanging="420" w:hangingChars="200"/>
        <w:rPr>
          <w:rFonts w:hint="eastAsia" w:ascii="宋体" w:hAnsi="宋体" w:eastAsia="宋体" w:cs="宋体"/>
          <w:color w:val="000000"/>
          <w:szCs w:val="21"/>
        </w:rPr>
      </w:pPr>
      <w:r>
        <w:rPr>
          <w:rFonts w:hint="eastAsia" w:ascii="宋体" w:hAnsi="宋体" w:eastAsia="宋体" w:cs="宋体"/>
          <w:color w:val="000000"/>
          <w:szCs w:val="21"/>
        </w:rPr>
        <w:t>——第2部分：卡片；</w:t>
      </w:r>
    </w:p>
    <w:p>
      <w:pPr>
        <w:pStyle w:val="24"/>
        <w:ind w:left="848" w:leftChars="204" w:hanging="420" w:hangingChars="200"/>
        <w:rPr>
          <w:rFonts w:hint="eastAsia" w:ascii="宋体" w:hAnsi="宋体" w:eastAsia="宋体" w:cs="宋体"/>
          <w:color w:val="000000"/>
          <w:szCs w:val="21"/>
        </w:rPr>
      </w:pPr>
      <w:r>
        <w:rPr>
          <w:rFonts w:hint="eastAsia" w:ascii="宋体" w:hAnsi="宋体" w:eastAsia="宋体" w:cs="宋体"/>
          <w:color w:val="000000"/>
          <w:szCs w:val="21"/>
        </w:rPr>
        <w:t>——第3部分：终端；</w:t>
      </w:r>
    </w:p>
    <w:p>
      <w:pPr>
        <w:pStyle w:val="24"/>
        <w:ind w:left="848" w:leftChars="204" w:hanging="420" w:hangingChars="200"/>
        <w:rPr>
          <w:rFonts w:hint="eastAsia" w:ascii="宋体" w:hAnsi="宋体" w:eastAsia="宋体" w:cs="宋体"/>
          <w:color w:val="000000"/>
          <w:szCs w:val="21"/>
        </w:rPr>
      </w:pPr>
      <w:r>
        <w:rPr>
          <w:rFonts w:hint="eastAsia" w:ascii="宋体" w:hAnsi="宋体" w:eastAsia="宋体" w:cs="宋体"/>
          <w:color w:val="000000"/>
          <w:szCs w:val="21"/>
        </w:rPr>
        <w:t>——第4部分：安全；</w:t>
      </w:r>
    </w:p>
    <w:p>
      <w:pPr>
        <w:pStyle w:val="24"/>
        <w:ind w:left="848" w:leftChars="204" w:hanging="420" w:hangingChars="200"/>
        <w:rPr>
          <w:rFonts w:hint="eastAsia" w:ascii="宋体" w:hAnsi="宋体" w:eastAsia="宋体" w:cs="宋体"/>
          <w:color w:val="000000"/>
          <w:szCs w:val="21"/>
        </w:rPr>
      </w:pPr>
      <w:r>
        <w:rPr>
          <w:rFonts w:hint="eastAsia" w:ascii="宋体" w:hAnsi="宋体" w:eastAsia="宋体" w:cs="宋体"/>
          <w:color w:val="000000"/>
          <w:szCs w:val="21"/>
        </w:rPr>
        <w:t>——第5部分：检测；</w:t>
      </w:r>
    </w:p>
    <w:p>
      <w:pPr>
        <w:pStyle w:val="24"/>
        <w:ind w:left="848" w:leftChars="204" w:hanging="420" w:hangingChars="200"/>
        <w:rPr>
          <w:rFonts w:hint="eastAsia" w:ascii="宋体" w:hAnsi="宋体" w:eastAsia="宋体" w:cs="宋体"/>
          <w:color w:val="000000"/>
          <w:szCs w:val="21"/>
          <w:lang w:eastAsia="zh-Hans"/>
        </w:rPr>
      </w:pPr>
      <w:r>
        <w:rPr>
          <w:rFonts w:hint="eastAsia" w:ascii="宋体" w:hAnsi="宋体" w:eastAsia="宋体" w:cs="宋体"/>
          <w:color w:val="000000"/>
          <w:szCs w:val="21"/>
        </w:rPr>
        <w:t>——第6部分：移动支付</w:t>
      </w:r>
      <w:r>
        <w:rPr>
          <w:rFonts w:hint="eastAsia" w:ascii="宋体" w:hAnsi="宋体" w:eastAsia="宋体" w:cs="宋体"/>
          <w:color w:val="000000"/>
          <w:szCs w:val="21"/>
          <w:lang w:eastAsia="zh-Hans"/>
        </w:rPr>
        <w:t>。</w:t>
      </w:r>
    </w:p>
    <w:p>
      <w:pPr>
        <w:pStyle w:val="24"/>
        <w:rPr>
          <w:rFonts w:hint="eastAsia" w:ascii="宋体" w:hAnsi="宋体" w:eastAsia="宋体" w:cs="宋体"/>
          <w:color w:val="000000"/>
          <w:szCs w:val="21"/>
        </w:rPr>
      </w:pPr>
      <w:r>
        <w:rPr>
          <w:rFonts w:hint="eastAsia" w:ascii="宋体" w:hAnsi="宋体" w:eastAsia="宋体" w:cs="宋体"/>
          <w:color w:val="000000"/>
          <w:szCs w:val="21"/>
        </w:rPr>
        <w:t>本文件由北京市交通委员会提出并归口。</w:t>
      </w:r>
    </w:p>
    <w:p>
      <w:pPr>
        <w:pStyle w:val="24"/>
        <w:rPr>
          <w:rFonts w:hint="eastAsia" w:ascii="宋体" w:hAnsi="宋体" w:eastAsia="宋体" w:cs="宋体"/>
          <w:color w:val="000000"/>
          <w:szCs w:val="21"/>
        </w:rPr>
      </w:pPr>
      <w:r>
        <w:rPr>
          <w:rFonts w:hint="eastAsia" w:ascii="宋体" w:hAnsi="宋体" w:eastAsia="宋体" w:cs="宋体"/>
          <w:color w:val="000000"/>
          <w:szCs w:val="21"/>
        </w:rPr>
        <w:t>本文件由北京市交通委员会组织实施。</w:t>
      </w:r>
    </w:p>
    <w:p>
      <w:pPr>
        <w:pStyle w:val="24"/>
        <w:rPr>
          <w:rFonts w:hint="eastAsia" w:ascii="宋体" w:hAnsi="宋体" w:eastAsia="宋体" w:cs="宋体"/>
          <w:color w:val="000000"/>
          <w:szCs w:val="21"/>
        </w:rPr>
      </w:pPr>
      <w:r>
        <w:rPr>
          <w:rFonts w:hint="eastAsia" w:ascii="宋体" w:hAnsi="宋体" w:eastAsia="宋体" w:cs="宋体"/>
          <w:color w:val="000000"/>
          <w:szCs w:val="21"/>
        </w:rPr>
        <w:t>本文件主要起草单位：</w:t>
      </w:r>
      <w:r>
        <w:rPr>
          <w:rFonts w:hint="eastAsia" w:ascii="宋体" w:hAnsi="宋体" w:eastAsia="宋体" w:cs="宋体"/>
          <w:color w:val="000000"/>
          <w:szCs w:val="21"/>
          <w:shd w:val="clear" w:color="auto" w:fill="FFFFFF"/>
        </w:rPr>
        <w:t>北京市政交通一卡通有限公司</w:t>
      </w:r>
      <w:r>
        <w:rPr>
          <w:rFonts w:hint="eastAsia" w:ascii="宋体" w:hAnsi="宋体" w:eastAsia="宋体" w:cs="宋体"/>
          <w:color w:val="000000"/>
          <w:szCs w:val="21"/>
          <w:shd w:val="clear" w:color="auto" w:fill="FFFFFF"/>
          <w:lang w:eastAsia="zh-Hans"/>
        </w:rPr>
        <w:t>、</w:t>
      </w:r>
      <w:r>
        <w:rPr>
          <w:rFonts w:hint="eastAsia" w:ascii="宋体" w:hAnsi="宋体" w:eastAsia="宋体" w:cs="宋体"/>
          <w:color w:val="000000"/>
          <w:szCs w:val="21"/>
          <w:shd w:val="clear" w:color="auto" w:fill="FFFFFF"/>
        </w:rPr>
        <w:t>北京市智慧交通发展中心。</w:t>
      </w:r>
    </w:p>
    <w:p>
      <w:pPr>
        <w:pStyle w:val="24"/>
        <w:rPr>
          <w:rFonts w:hint="eastAsia" w:ascii="宋体" w:hAnsi="宋体" w:eastAsia="宋体" w:cs="宋体"/>
          <w:color w:val="000000"/>
          <w:szCs w:val="21"/>
        </w:rPr>
      </w:pPr>
      <w:r>
        <w:rPr>
          <w:rFonts w:hint="eastAsia" w:ascii="宋体" w:hAnsi="宋体" w:eastAsia="宋体" w:cs="宋体"/>
          <w:color w:val="000000"/>
          <w:szCs w:val="21"/>
        </w:rPr>
        <w:t>本文件主要起草人员：</w:t>
      </w:r>
    </w:p>
    <w:p>
      <w:pPr>
        <w:pStyle w:val="24"/>
        <w:rPr>
          <w:rFonts w:hint="eastAsia" w:ascii="宋体" w:hAnsi="宋体" w:eastAsia="宋体" w:cs="宋体"/>
          <w:color w:val="000000"/>
          <w:szCs w:val="21"/>
        </w:rPr>
      </w:pPr>
      <w:r>
        <w:rPr>
          <w:rFonts w:hint="eastAsia" w:ascii="宋体" w:hAnsi="宋体" w:eastAsia="宋体" w:cs="宋体"/>
          <w:color w:val="000000"/>
          <w:szCs w:val="21"/>
        </w:rPr>
        <w:t>本文件及其所代替文件的历次版本发布情况为：</w:t>
      </w:r>
    </w:p>
    <w:p>
      <w:pPr>
        <w:pStyle w:val="24"/>
        <w:rPr>
          <w:rFonts w:hint="eastAsia"/>
          <w:lang w:val="en-US" w:eastAsia="zh-CN"/>
        </w:rPr>
        <w:sectPr>
          <w:headerReference r:id="rId9" w:type="default"/>
          <w:footerReference r:id="rId11" w:type="default"/>
          <w:headerReference r:id="rId10" w:type="even"/>
          <w:footerReference r:id="rId12" w:type="even"/>
          <w:pgSz w:w="11906" w:h="16838"/>
          <w:pgMar w:top="567" w:right="1134" w:bottom="1134" w:left="1418" w:header="1418" w:footer="1134" w:gutter="0"/>
          <w:pgNumType w:fmt="upperRoman" w:start="1"/>
          <w:cols w:space="720" w:num="1"/>
          <w:formProt w:val="0"/>
          <w:docGrid w:type="lines" w:linePitch="312" w:charSpace="0"/>
        </w:sectPr>
      </w:pPr>
      <w:r>
        <w:rPr>
          <w:rFonts w:hint="eastAsia" w:ascii="宋体" w:hAnsi="宋体" w:eastAsia="宋体" w:cs="宋体"/>
          <w:color w:val="000000"/>
          <w:szCs w:val="21"/>
        </w:rPr>
        <w:t>——</w:t>
      </w:r>
      <w:r>
        <w:rPr>
          <w:rFonts w:hint="eastAsia" w:ascii="宋体" w:hAnsi="宋体" w:eastAsia="宋体" w:cs="宋体"/>
          <w:color w:val="000000"/>
          <w:szCs w:val="21"/>
          <w:lang w:eastAsia="zh-Hans"/>
        </w:rPr>
        <w:t>本次为</w:t>
      </w:r>
      <w:r>
        <w:rPr>
          <w:rFonts w:hint="eastAsia" w:ascii="宋体" w:hAnsi="宋体" w:eastAsia="宋体" w:cs="宋体"/>
          <w:color w:val="000000"/>
          <w:szCs w:val="21"/>
        </w:rPr>
        <w:t>首次发布</w:t>
      </w:r>
      <w:r>
        <w:rPr>
          <w:rFonts w:hint="eastAsia" w:ascii="宋体" w:hAnsi="宋体" w:eastAsia="宋体" w:cs="宋体"/>
          <w:color w:val="000000"/>
          <w:szCs w:val="21"/>
          <w:lang w:eastAsia="zh-Hans"/>
        </w:rPr>
        <w:t>。</w:t>
      </w:r>
      <w:bookmarkEnd w:id="22"/>
      <w:bookmarkEnd w:id="23"/>
    </w:p>
    <w:p>
      <w:pPr>
        <w:rPr>
          <w:rFonts w:hAnsi="宋体"/>
          <w:szCs w:val="21"/>
          <w:shd w:val="clear" w:color="auto" w:fill="FFFFFF"/>
        </w:rPr>
      </w:pPr>
    </w:p>
    <w:p>
      <w:pPr>
        <w:keepNext w:val="0"/>
        <w:keepLines w:val="0"/>
        <w:pageBreakBefore w:val="0"/>
        <w:widowControl w:val="0"/>
        <w:kinsoku/>
        <w:wordWrap/>
        <w:overflowPunct/>
        <w:topLinePunct w:val="0"/>
        <w:autoSpaceDE/>
        <w:autoSpaceDN/>
        <w:bidi w:val="0"/>
        <w:adjustRightInd/>
        <w:snapToGrid/>
        <w:spacing w:before="640" w:line="460" w:lineRule="exact"/>
        <w:jc w:val="center"/>
        <w:textAlignment w:val="auto"/>
        <w:rPr>
          <w:rFonts w:ascii="黑体" w:eastAsia="黑体"/>
          <w:color w:val="000000"/>
          <w:sz w:val="32"/>
          <w:szCs w:val="32"/>
        </w:rPr>
      </w:pPr>
      <w:r>
        <w:rPr>
          <w:rFonts w:hint="eastAsia" w:ascii="黑体" w:eastAsia="黑体"/>
          <w:color w:val="000000"/>
          <w:sz w:val="32"/>
          <w:szCs w:val="32"/>
        </w:rPr>
        <w:t>市政交通一卡通技术规范</w:t>
      </w:r>
    </w:p>
    <w:p>
      <w:pPr>
        <w:keepNext w:val="0"/>
        <w:keepLines w:val="0"/>
        <w:pageBreakBefore w:val="0"/>
        <w:widowControl w:val="0"/>
        <w:kinsoku/>
        <w:wordWrap/>
        <w:overflowPunct/>
        <w:topLinePunct w:val="0"/>
        <w:autoSpaceDE/>
        <w:autoSpaceDN/>
        <w:bidi w:val="0"/>
        <w:adjustRightInd/>
        <w:snapToGrid/>
        <w:spacing w:after="560" w:line="460" w:lineRule="exact"/>
        <w:jc w:val="center"/>
        <w:textAlignment w:val="auto"/>
        <w:rPr>
          <w:rFonts w:ascii="黑体" w:eastAsia="黑体"/>
          <w:color w:val="000000"/>
          <w:sz w:val="32"/>
          <w:szCs w:val="32"/>
        </w:rPr>
      </w:pPr>
      <w:r>
        <w:rPr>
          <w:rFonts w:hint="eastAsia" w:ascii="黑体" w:eastAsia="黑体"/>
          <w:color w:val="000000"/>
          <w:sz w:val="32"/>
          <w:szCs w:val="32"/>
        </w:rPr>
        <w:t>第</w:t>
      </w:r>
      <w:r>
        <w:rPr>
          <w:rFonts w:ascii="黑体" w:eastAsia="黑体"/>
          <w:color w:val="000000"/>
          <w:sz w:val="32"/>
          <w:szCs w:val="32"/>
        </w:rPr>
        <w:t>6</w:t>
      </w:r>
      <w:r>
        <w:rPr>
          <w:rFonts w:hint="eastAsia" w:ascii="黑体" w:eastAsia="黑体"/>
          <w:color w:val="000000"/>
          <w:sz w:val="32"/>
          <w:szCs w:val="32"/>
        </w:rPr>
        <w:t>部分：</w:t>
      </w:r>
      <w:r>
        <w:rPr>
          <w:rFonts w:hint="eastAsia" w:ascii="黑体" w:eastAsia="黑体"/>
          <w:color w:val="000000"/>
          <w:sz w:val="32"/>
          <w:szCs w:val="32"/>
          <w:lang w:eastAsia="zh-Hans"/>
        </w:rPr>
        <w:t>移动支付</w:t>
      </w:r>
    </w:p>
    <w:p>
      <w:pPr>
        <w:pStyle w:val="72"/>
        <w:numPr>
          <w:ilvl w:val="0"/>
          <w:numId w:val="18"/>
        </w:numPr>
      </w:pPr>
      <w:bookmarkStart w:id="24" w:name="_Toc366597278"/>
      <w:bookmarkStart w:id="25" w:name="_Toc1870301256"/>
      <w:bookmarkStart w:id="26" w:name="_Toc4258"/>
      <w:bookmarkStart w:id="27" w:name="_Toc219961294"/>
      <w:bookmarkStart w:id="28" w:name="_Toc375921917"/>
      <w:bookmarkStart w:id="29" w:name="_Toc400721482"/>
      <w:bookmarkStart w:id="30" w:name="_Toc375921229"/>
      <w:bookmarkStart w:id="31" w:name="_Toc366589610"/>
      <w:bookmarkStart w:id="32" w:name="_Toc201426655"/>
      <w:bookmarkStart w:id="33" w:name="_Toc1723950013"/>
      <w:bookmarkStart w:id="34" w:name="_Toc366589320"/>
      <w:bookmarkStart w:id="35" w:name="_Toc400721592"/>
      <w:bookmarkStart w:id="36" w:name="_Toc113117550"/>
      <w:bookmarkStart w:id="37" w:name="_Toc366583227"/>
      <w:bookmarkStart w:id="38" w:name="_Toc1412802840"/>
      <w:r>
        <w:rPr>
          <w:rFonts w:hint="eastAsia"/>
        </w:rPr>
        <w:t>范围</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tab/>
      </w:r>
    </w:p>
    <w:p>
      <w:pPr>
        <w:spacing w:before="156" w:beforeLines="50"/>
        <w:ind w:firstLine="424" w:firstLineChars="202"/>
        <w:jc w:val="left"/>
        <w:rPr>
          <w:color w:val="000000"/>
        </w:rPr>
      </w:pPr>
      <w:r>
        <w:rPr>
          <w:color w:val="000000"/>
        </w:rPr>
        <w:t>本文件</w:t>
      </w:r>
      <w:r>
        <w:rPr>
          <w:rFonts w:hint="eastAsia"/>
          <w:color w:val="000000"/>
        </w:rPr>
        <w:t>规定了</w:t>
      </w:r>
      <w:r>
        <w:rPr>
          <w:rFonts w:hint="eastAsia"/>
        </w:rPr>
        <w:t>市政交通一卡通系统</w:t>
      </w:r>
      <w:r>
        <w:rPr>
          <w:rFonts w:hint="eastAsia" w:ascii="宋体"/>
          <w:kern w:val="0"/>
          <w:szCs w:val="20"/>
        </w:rPr>
        <w:t>移动支付的</w:t>
      </w:r>
      <w:r>
        <w:rPr>
          <w:rFonts w:hint="eastAsia" w:ascii="宋体" w:hAnsi="宋体" w:cs="宋体"/>
          <w:kern w:val="0"/>
          <w:szCs w:val="21"/>
          <w:lang w:bidi="en-US"/>
        </w:rPr>
        <w:t>组成、功能，及</w:t>
      </w:r>
      <w:r>
        <w:rPr>
          <w:rFonts w:hint="eastAsia"/>
        </w:rPr>
        <w:t>安全单元、可信服务管理系统、客户端软件技术和管理要求。</w:t>
      </w:r>
    </w:p>
    <w:p>
      <w:pPr>
        <w:pStyle w:val="24"/>
        <w:rPr>
          <w:rFonts w:hAnsi="宋体"/>
          <w:color w:val="000000"/>
        </w:rPr>
      </w:pPr>
      <w:r>
        <w:rPr>
          <w:rFonts w:hAnsi="宋体" w:cs="宋体"/>
          <w:szCs w:val="21"/>
          <w:lang w:bidi="en-US"/>
        </w:rPr>
        <w:t>本文件</w:t>
      </w:r>
      <w:r>
        <w:rPr>
          <w:rFonts w:hint="eastAsia" w:hAnsi="宋体" w:cs="宋体"/>
          <w:szCs w:val="21"/>
          <w:lang w:bidi="en-US"/>
        </w:rPr>
        <w:t>适用于市政交通一卡通系统移动支付</w:t>
      </w:r>
      <w:r>
        <w:rPr>
          <w:rFonts w:hAnsi="宋体"/>
          <w:kern w:val="2"/>
          <w:szCs w:val="21"/>
        </w:rPr>
        <w:t>的</w:t>
      </w:r>
      <w:r>
        <w:rPr>
          <w:rFonts w:hint="eastAsia" w:hAnsi="宋体"/>
          <w:kern w:val="2"/>
          <w:szCs w:val="21"/>
        </w:rPr>
        <w:t>规划、设计、研发、运营、管理和维护。</w:t>
      </w:r>
    </w:p>
    <w:p>
      <w:pPr>
        <w:pStyle w:val="72"/>
        <w:numPr>
          <w:ilvl w:val="0"/>
          <w:numId w:val="18"/>
        </w:numPr>
      </w:pPr>
      <w:bookmarkStart w:id="39" w:name="_Toc366597279"/>
      <w:bookmarkStart w:id="40" w:name="_Toc1435068453"/>
      <w:bookmarkStart w:id="41" w:name="_Toc400721593"/>
      <w:bookmarkStart w:id="42" w:name="_Toc366583228"/>
      <w:bookmarkStart w:id="43" w:name="_Toc366589611"/>
      <w:bookmarkStart w:id="44" w:name="_Toc113117551"/>
      <w:bookmarkStart w:id="45" w:name="_Toc578503167"/>
      <w:bookmarkStart w:id="46" w:name="_Toc400721483"/>
      <w:bookmarkStart w:id="47" w:name="_Toc943562913"/>
      <w:bookmarkStart w:id="48" w:name="_Toc375921918"/>
      <w:bookmarkStart w:id="49" w:name="_Toc375921230"/>
      <w:bookmarkStart w:id="50" w:name="_Toc1070111771"/>
      <w:bookmarkStart w:id="51" w:name="_Toc366589321"/>
      <w:bookmarkStart w:id="52" w:name="_Toc250647001"/>
      <w:bookmarkStart w:id="53" w:name="_Toc25613"/>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24"/>
        <w:rPr>
          <w:rFonts w:hAnsi="宋体"/>
          <w:kern w:val="2"/>
          <w:szCs w:val="21"/>
        </w:rPr>
      </w:pPr>
      <w:bookmarkStart w:id="54" w:name="_Toc366583229"/>
      <w:bookmarkEnd w:id="54"/>
      <w:bookmarkStart w:id="55" w:name="_Toc355780929"/>
      <w:bookmarkStart w:id="56" w:name="_Toc366589612"/>
      <w:bookmarkStart w:id="57" w:name="_Toc356996596"/>
      <w:bookmarkStart w:id="58" w:name="_Toc366589322"/>
      <w:r>
        <w:rPr>
          <w:rFonts w:hint="eastAsia" w:hAnsi="宋体"/>
          <w:kern w:val="2"/>
          <w:szCs w:val="21"/>
        </w:rPr>
        <w:t>下列文件中的内容通过文中的规范性引用而构成本文件必不可少的条款。 其中，注日期的引用文件，仅所注日期对应的版本适用于本文件；不注日期的引用文件，其最新版本（包括所有的修改单）适用于本文件。</w:t>
      </w:r>
    </w:p>
    <w:p>
      <w:pPr>
        <w:pStyle w:val="24"/>
        <w:rPr>
          <w:rFonts w:hAnsi="宋体"/>
          <w:kern w:val="2"/>
          <w:szCs w:val="21"/>
        </w:rPr>
      </w:pPr>
      <w:r>
        <w:rPr>
          <w:rFonts w:hint="eastAsia" w:hAnsi="宋体"/>
          <w:kern w:val="2"/>
          <w:szCs w:val="21"/>
        </w:rPr>
        <w:t>JT/T 978</w:t>
      </w:r>
      <w:r>
        <w:rPr>
          <w:rFonts w:hAnsi="宋体"/>
          <w:kern w:val="2"/>
          <w:szCs w:val="21"/>
        </w:rPr>
        <w:t xml:space="preserve"> </w:t>
      </w:r>
      <w:r>
        <w:rPr>
          <w:rFonts w:hint="eastAsia" w:hAnsi="宋体"/>
          <w:kern w:val="2"/>
          <w:szCs w:val="21"/>
        </w:rPr>
        <w:t>城市公共交通IC卡技术规范</w:t>
      </w:r>
    </w:p>
    <w:p>
      <w:pPr>
        <w:pStyle w:val="24"/>
        <w:rPr>
          <w:rFonts w:hAnsi="宋体"/>
          <w:kern w:val="2"/>
          <w:szCs w:val="21"/>
        </w:rPr>
      </w:pPr>
      <w:r>
        <w:rPr>
          <w:rFonts w:hAnsi="宋体"/>
          <w:kern w:val="2"/>
          <w:szCs w:val="21"/>
        </w:rPr>
        <w:t>JT/</w:t>
      </w:r>
      <w:r>
        <w:rPr>
          <w:rFonts w:hint="eastAsia" w:hAnsi="宋体"/>
          <w:kern w:val="2"/>
          <w:szCs w:val="21"/>
        </w:rPr>
        <w:t>T</w:t>
      </w:r>
      <w:r>
        <w:rPr>
          <w:rFonts w:hAnsi="宋体"/>
          <w:kern w:val="2"/>
          <w:szCs w:val="21"/>
        </w:rPr>
        <w:t xml:space="preserve"> 1059 </w:t>
      </w:r>
      <w:r>
        <w:rPr>
          <w:rFonts w:hint="eastAsia" w:hAnsi="宋体"/>
          <w:kern w:val="2"/>
          <w:szCs w:val="21"/>
        </w:rPr>
        <w:t>交通一卡通移动支付技术规范</w:t>
      </w:r>
    </w:p>
    <w:p>
      <w:pPr>
        <w:pStyle w:val="24"/>
        <w:rPr>
          <w:rFonts w:hAnsi="宋体"/>
          <w:kern w:val="2"/>
          <w:szCs w:val="21"/>
        </w:rPr>
      </w:pPr>
      <w:r>
        <w:rPr>
          <w:rFonts w:hAnsi="宋体"/>
          <w:kern w:val="2"/>
          <w:szCs w:val="21"/>
        </w:rPr>
        <w:t>DB</w:t>
      </w:r>
      <w:r>
        <w:rPr>
          <w:rFonts w:hint="eastAsia" w:hAnsi="宋体"/>
          <w:kern w:val="2"/>
          <w:szCs w:val="21"/>
        </w:rPr>
        <w:t>11/T 159.2 市政交通一卡通技术规范 第2部分：卡片</w:t>
      </w:r>
    </w:p>
    <w:p>
      <w:pPr>
        <w:pStyle w:val="24"/>
      </w:pPr>
      <w:r>
        <w:rPr>
          <w:rFonts w:hAnsi="宋体"/>
          <w:kern w:val="2"/>
          <w:szCs w:val="21"/>
        </w:rPr>
        <w:t>DB</w:t>
      </w:r>
      <w:r>
        <w:rPr>
          <w:rFonts w:hint="eastAsia" w:hAnsi="宋体"/>
          <w:kern w:val="2"/>
          <w:szCs w:val="21"/>
        </w:rPr>
        <w:t>11/T 159.</w:t>
      </w:r>
      <w:r>
        <w:rPr>
          <w:rFonts w:hAnsi="宋体"/>
          <w:kern w:val="2"/>
          <w:szCs w:val="21"/>
        </w:rPr>
        <w:t xml:space="preserve">4 </w:t>
      </w:r>
      <w:r>
        <w:rPr>
          <w:rFonts w:hint="eastAsia" w:hAnsi="宋体"/>
          <w:kern w:val="2"/>
          <w:szCs w:val="21"/>
        </w:rPr>
        <w:t>市政交通一卡通技术规范 第</w:t>
      </w:r>
      <w:r>
        <w:rPr>
          <w:rFonts w:hAnsi="宋体"/>
          <w:kern w:val="2"/>
          <w:szCs w:val="21"/>
        </w:rPr>
        <w:t>4</w:t>
      </w:r>
      <w:r>
        <w:rPr>
          <w:rFonts w:hint="eastAsia" w:hAnsi="宋体"/>
          <w:kern w:val="2"/>
          <w:szCs w:val="21"/>
        </w:rPr>
        <w:t>部分：安全</w:t>
      </w:r>
      <w:bookmarkEnd w:id="55"/>
      <w:bookmarkEnd w:id="56"/>
      <w:bookmarkEnd w:id="57"/>
      <w:bookmarkEnd w:id="58"/>
    </w:p>
    <w:p>
      <w:pPr>
        <w:pStyle w:val="72"/>
        <w:numPr>
          <w:ilvl w:val="0"/>
          <w:numId w:val="18"/>
        </w:numPr>
        <w:spacing w:before="0" w:beforeLines="0" w:after="0" w:afterLines="0" w:line="360" w:lineRule="auto"/>
      </w:pPr>
      <w:bookmarkStart w:id="59" w:name="_Toc806650114"/>
      <w:bookmarkStart w:id="60" w:name="_Toc192991572"/>
      <w:bookmarkStart w:id="61" w:name="_Toc1408714040"/>
      <w:bookmarkStart w:id="62" w:name="_Toc118227523"/>
      <w:bookmarkStart w:id="63" w:name="_Toc6166"/>
      <w:r>
        <w:rPr>
          <w:rFonts w:hint="eastAsia"/>
        </w:rPr>
        <w:t>术语和定义</w:t>
      </w:r>
      <w:bookmarkEnd w:id="59"/>
      <w:bookmarkEnd w:id="60"/>
      <w:bookmarkEnd w:id="61"/>
      <w:bookmarkEnd w:id="62"/>
      <w:bookmarkEnd w:id="63"/>
    </w:p>
    <w:p>
      <w:pPr>
        <w:pStyle w:val="24"/>
        <w:rPr>
          <w:rFonts w:hAnsi="宋体"/>
          <w:kern w:val="2"/>
          <w:szCs w:val="21"/>
          <w:lang w:eastAsia="zh-Hans"/>
        </w:rPr>
      </w:pPr>
      <w:r>
        <w:rPr>
          <w:rFonts w:hint="eastAsia" w:hAnsi="宋体"/>
          <w:kern w:val="2"/>
          <w:szCs w:val="21"/>
        </w:rPr>
        <w:t>DB 11/T 159.1界定的以及下列术语和定义适用于本文件</w:t>
      </w:r>
      <w:bookmarkStart w:id="64" w:name="_Toc15216"/>
      <w:bookmarkEnd w:id="64"/>
      <w:bookmarkStart w:id="65" w:name="_Toc26788"/>
      <w:bookmarkEnd w:id="65"/>
      <w:bookmarkStart w:id="66" w:name="_Toc377731147"/>
      <w:bookmarkEnd w:id="66"/>
      <w:bookmarkStart w:id="67" w:name="_Toc31587"/>
      <w:bookmarkEnd w:id="67"/>
      <w:bookmarkStart w:id="68" w:name="_Toc31658"/>
      <w:bookmarkEnd w:id="68"/>
      <w:bookmarkStart w:id="69" w:name="_Toc366591948"/>
      <w:bookmarkEnd w:id="69"/>
      <w:bookmarkStart w:id="70" w:name="_Toc357758478"/>
      <w:bookmarkEnd w:id="70"/>
      <w:bookmarkStart w:id="71" w:name="_Toc356996607"/>
      <w:bookmarkEnd w:id="71"/>
      <w:bookmarkStart w:id="72" w:name="_Toc4862"/>
      <w:bookmarkEnd w:id="72"/>
      <w:bookmarkStart w:id="73" w:name="_Toc366591949"/>
      <w:bookmarkEnd w:id="73"/>
      <w:bookmarkStart w:id="74" w:name="_Toc31864"/>
      <w:bookmarkEnd w:id="74"/>
      <w:bookmarkStart w:id="75" w:name="_Toc377731146"/>
      <w:bookmarkEnd w:id="75"/>
      <w:bookmarkStart w:id="76" w:name="_Toc399782502"/>
      <w:bookmarkEnd w:id="76"/>
      <w:bookmarkStart w:id="77" w:name="_Toc28560"/>
      <w:bookmarkEnd w:id="77"/>
      <w:bookmarkStart w:id="78" w:name="_Toc366589329"/>
      <w:bookmarkEnd w:id="78"/>
      <w:bookmarkStart w:id="79" w:name="_Toc15563"/>
      <w:bookmarkEnd w:id="79"/>
      <w:bookmarkStart w:id="80" w:name="_Toc15355"/>
      <w:bookmarkEnd w:id="80"/>
      <w:bookmarkStart w:id="81" w:name="_Toc399782501"/>
      <w:bookmarkEnd w:id="81"/>
      <w:bookmarkStart w:id="82" w:name="_Toc2894"/>
      <w:bookmarkEnd w:id="82"/>
      <w:bookmarkStart w:id="83" w:name="_Toc29889"/>
      <w:bookmarkEnd w:id="83"/>
      <w:bookmarkStart w:id="84" w:name="_Toc2659"/>
      <w:bookmarkEnd w:id="84"/>
      <w:bookmarkStart w:id="85" w:name="_Toc422"/>
      <w:bookmarkEnd w:id="85"/>
      <w:bookmarkStart w:id="86" w:name="_Toc20070"/>
      <w:bookmarkEnd w:id="86"/>
      <w:bookmarkStart w:id="87" w:name="_Toc366589618"/>
      <w:bookmarkEnd w:id="87"/>
      <w:bookmarkStart w:id="88" w:name="_Toc10397"/>
      <w:bookmarkEnd w:id="88"/>
      <w:bookmarkStart w:id="89" w:name="_Toc377731148"/>
      <w:bookmarkEnd w:id="89"/>
      <w:bookmarkStart w:id="90" w:name="_Toc399782499"/>
      <w:bookmarkEnd w:id="90"/>
      <w:bookmarkStart w:id="91" w:name="_Toc357758480"/>
      <w:bookmarkEnd w:id="91"/>
      <w:bookmarkStart w:id="92" w:name="_Toc18822"/>
      <w:bookmarkEnd w:id="92"/>
      <w:bookmarkStart w:id="93" w:name="_Toc2883"/>
      <w:bookmarkEnd w:id="93"/>
      <w:bookmarkStart w:id="94" w:name="_Toc8131"/>
      <w:bookmarkEnd w:id="94"/>
      <w:bookmarkStart w:id="95" w:name="_Toc377731149"/>
      <w:bookmarkEnd w:id="95"/>
      <w:bookmarkStart w:id="96" w:name="_Toc15582"/>
      <w:bookmarkEnd w:id="96"/>
      <w:bookmarkStart w:id="97" w:name="_Toc399782500"/>
      <w:bookmarkEnd w:id="97"/>
      <w:bookmarkStart w:id="98" w:name="_Toc366591950"/>
      <w:bookmarkEnd w:id="98"/>
      <w:bookmarkStart w:id="99" w:name="_Toc21437"/>
      <w:bookmarkEnd w:id="99"/>
      <w:bookmarkStart w:id="100" w:name="_Toc366589328"/>
      <w:bookmarkEnd w:id="100"/>
      <w:bookmarkStart w:id="101" w:name="_Toc27085"/>
      <w:bookmarkEnd w:id="101"/>
      <w:bookmarkStart w:id="102" w:name="_Toc357758476"/>
      <w:bookmarkEnd w:id="102"/>
      <w:bookmarkStart w:id="103" w:name="_Toc366589619"/>
      <w:bookmarkEnd w:id="103"/>
      <w:bookmarkStart w:id="104" w:name="_Toc11215"/>
      <w:bookmarkEnd w:id="104"/>
      <w:bookmarkStart w:id="105" w:name="_Toc356996609"/>
      <w:bookmarkEnd w:id="105"/>
      <w:r>
        <w:rPr>
          <w:rFonts w:hint="eastAsia" w:hAnsi="宋体"/>
          <w:kern w:val="2"/>
          <w:szCs w:val="21"/>
          <w:lang w:eastAsia="zh-Hans"/>
        </w:rPr>
        <w:t>。</w:t>
      </w:r>
    </w:p>
    <w:p>
      <w:pPr>
        <w:pStyle w:val="76"/>
        <w:numPr>
          <w:ilvl w:val="1"/>
          <w:numId w:val="18"/>
        </w:numPr>
        <w:ind w:left="0"/>
      </w:pPr>
      <w:bookmarkStart w:id="106" w:name="_Toc32523"/>
      <w:bookmarkEnd w:id="106"/>
      <w:bookmarkStart w:id="107" w:name="_Toc23457"/>
      <w:bookmarkEnd w:id="107"/>
      <w:bookmarkStart w:id="108" w:name="_Toc4482"/>
      <w:bookmarkEnd w:id="108"/>
      <w:bookmarkStart w:id="109" w:name="_Toc5146"/>
      <w:bookmarkEnd w:id="109"/>
      <w:bookmarkStart w:id="110" w:name="_Toc399782504"/>
      <w:bookmarkEnd w:id="110"/>
      <w:bookmarkStart w:id="111" w:name="_Toc249662105"/>
      <w:bookmarkEnd w:id="111"/>
      <w:bookmarkStart w:id="112" w:name="_Toc19294"/>
      <w:bookmarkEnd w:id="112"/>
      <w:bookmarkStart w:id="113" w:name="_Toc18965"/>
      <w:bookmarkEnd w:id="113"/>
      <w:bookmarkStart w:id="114" w:name="_Toc304202487"/>
      <w:bookmarkEnd w:id="114"/>
      <w:bookmarkStart w:id="115" w:name="_Toc357758486"/>
      <w:bookmarkEnd w:id="115"/>
      <w:bookmarkStart w:id="116" w:name="_Toc909043634"/>
      <w:bookmarkEnd w:id="116"/>
      <w:bookmarkStart w:id="117" w:name="_Toc366591952"/>
      <w:bookmarkEnd w:id="117"/>
      <w:bookmarkStart w:id="118" w:name="_Toc366591953"/>
      <w:bookmarkEnd w:id="118"/>
      <w:bookmarkStart w:id="119" w:name="_Toc357758484"/>
      <w:bookmarkEnd w:id="119"/>
      <w:bookmarkStart w:id="120" w:name="_Toc377731151"/>
      <w:bookmarkEnd w:id="120"/>
      <w:bookmarkStart w:id="121" w:name="_Toc438934941"/>
      <w:bookmarkEnd w:id="121"/>
      <w:bookmarkStart w:id="122" w:name="_Toc9883"/>
      <w:bookmarkEnd w:id="122"/>
      <w:bookmarkStart w:id="123" w:name="_Toc355990622"/>
      <w:bookmarkStart w:id="124" w:name="_Toc355990760"/>
      <w:bookmarkStart w:id="125" w:name="_Toc17612755"/>
    </w:p>
    <w:p>
      <w:pPr>
        <w:pStyle w:val="24"/>
        <w:rPr>
          <w:rFonts w:ascii="黑体" w:eastAsia="黑体"/>
        </w:rPr>
      </w:pPr>
      <w:bookmarkStart w:id="126" w:name="_Toc357758487"/>
      <w:r>
        <w:rPr>
          <w:rFonts w:hint="eastAsia" w:ascii="黑体" w:eastAsia="黑体"/>
        </w:rPr>
        <w:t>初始化 initialization</w:t>
      </w:r>
      <w:bookmarkEnd w:id="123"/>
      <w:bookmarkEnd w:id="124"/>
      <w:bookmarkEnd w:id="126"/>
    </w:p>
    <w:bookmarkEnd w:id="125"/>
    <w:p>
      <w:pPr>
        <w:pStyle w:val="24"/>
        <w:rPr>
          <w:rFonts w:hAnsi="宋体" w:cs="宋体"/>
        </w:rPr>
      </w:pPr>
      <w:r>
        <w:rPr>
          <w:rFonts w:hint="eastAsia" w:hAnsi="宋体" w:cs="宋体"/>
        </w:rPr>
        <w:t>在卡发行前，由卡的发行机构对IC卡进行格式化，并在卡中写入卡的发行信息的过程。</w:t>
      </w:r>
      <w:bookmarkStart w:id="127" w:name="_Toc366591954"/>
      <w:bookmarkEnd w:id="127"/>
      <w:bookmarkStart w:id="128" w:name="_Toc12957"/>
      <w:bookmarkEnd w:id="128"/>
      <w:bookmarkStart w:id="129" w:name="_Toc357758488"/>
      <w:bookmarkEnd w:id="129"/>
      <w:bookmarkStart w:id="130" w:name="_Toc377731152"/>
      <w:bookmarkEnd w:id="130"/>
      <w:bookmarkStart w:id="131" w:name="_Toc26806"/>
      <w:bookmarkEnd w:id="131"/>
      <w:bookmarkStart w:id="132" w:name="_Toc7867"/>
      <w:bookmarkEnd w:id="132"/>
      <w:bookmarkStart w:id="133" w:name="_Toc399782505"/>
      <w:bookmarkEnd w:id="133"/>
      <w:bookmarkStart w:id="134" w:name="_Toc4426"/>
      <w:bookmarkEnd w:id="134"/>
      <w:bookmarkStart w:id="135" w:name="_Toc12355"/>
      <w:bookmarkEnd w:id="135"/>
      <w:bookmarkStart w:id="136" w:name="_Toc17612756"/>
      <w:bookmarkStart w:id="137" w:name="_Toc355990761"/>
      <w:bookmarkStart w:id="138" w:name="_Toc355990623"/>
    </w:p>
    <w:p>
      <w:pPr>
        <w:pStyle w:val="76"/>
        <w:numPr>
          <w:ilvl w:val="1"/>
          <w:numId w:val="18"/>
        </w:numPr>
        <w:ind w:left="0"/>
      </w:pPr>
      <w:bookmarkStart w:id="139" w:name="_Toc573225942"/>
      <w:bookmarkEnd w:id="139"/>
      <w:bookmarkStart w:id="140" w:name="_Toc2035436144"/>
      <w:bookmarkEnd w:id="140"/>
      <w:bookmarkStart w:id="141" w:name="_Toc22317"/>
      <w:bookmarkEnd w:id="141"/>
      <w:bookmarkStart w:id="142" w:name="_Toc1720119149"/>
      <w:bookmarkEnd w:id="142"/>
      <w:bookmarkStart w:id="143" w:name="_Toc1097691880"/>
      <w:bookmarkEnd w:id="143"/>
    </w:p>
    <w:p>
      <w:pPr>
        <w:pStyle w:val="24"/>
        <w:rPr>
          <w:rFonts w:ascii="黑体" w:eastAsia="黑体"/>
          <w:szCs w:val="22"/>
        </w:rPr>
      </w:pPr>
      <w:r>
        <w:rPr>
          <w:rFonts w:hint="eastAsia" w:ascii="黑体" w:eastAsia="黑体"/>
          <w:szCs w:val="22"/>
        </w:rPr>
        <w:t>安全单元  secure element （SE）</w:t>
      </w:r>
    </w:p>
    <w:p>
      <w:pPr>
        <w:pStyle w:val="24"/>
        <w:ind w:firstLine="210" w:firstLineChars="100"/>
      </w:pPr>
      <w:r>
        <w:rPr>
          <w:rFonts w:hint="eastAsia"/>
        </w:rPr>
        <w:tab/>
      </w:r>
      <w:r>
        <w:rPr>
          <w:rFonts w:hint="eastAsia"/>
        </w:rPr>
        <w:t xml:space="preserve">  负责对具有安全认证的交易关键数据的安全存储和运算，且支持多应用管理及运行安全的移动支付安全载体。</w:t>
      </w:r>
    </w:p>
    <w:p>
      <w:pPr>
        <w:pStyle w:val="24"/>
      </w:pPr>
      <w:r>
        <w:rPr>
          <w:rFonts w:hint="eastAsia"/>
        </w:rPr>
        <w:t>[来源：JT/T 1059.1</w:t>
      </w:r>
      <w:r>
        <w:t>—</w:t>
      </w:r>
      <w:r>
        <w:rPr>
          <w:rFonts w:hint="eastAsia"/>
        </w:rPr>
        <w:t>2016,3.</w:t>
      </w:r>
      <w:r>
        <w:t>12</w:t>
      </w:r>
      <w:r>
        <w:rPr>
          <w:rFonts w:hint="eastAsia"/>
        </w:rPr>
        <w:t>]</w:t>
      </w:r>
    </w:p>
    <w:p>
      <w:pPr>
        <w:pStyle w:val="76"/>
        <w:numPr>
          <w:ilvl w:val="1"/>
          <w:numId w:val="18"/>
        </w:numPr>
        <w:ind w:left="0"/>
      </w:pPr>
      <w:bookmarkStart w:id="144" w:name="_Toc617681329"/>
      <w:bookmarkEnd w:id="144"/>
      <w:bookmarkStart w:id="145" w:name="_Toc2022899430"/>
      <w:bookmarkEnd w:id="145"/>
      <w:bookmarkStart w:id="146" w:name="_Toc596766752"/>
      <w:bookmarkEnd w:id="146"/>
      <w:bookmarkStart w:id="147" w:name="_Toc9524"/>
      <w:bookmarkEnd w:id="147"/>
      <w:bookmarkStart w:id="148" w:name="_Toc3218"/>
      <w:bookmarkEnd w:id="148"/>
      <w:bookmarkStart w:id="149" w:name="_Toc160775498"/>
      <w:bookmarkEnd w:id="149"/>
      <w:bookmarkStart w:id="150" w:name="_Toc431281455"/>
    </w:p>
    <w:p>
      <w:pPr>
        <w:pStyle w:val="24"/>
        <w:rPr>
          <w:rFonts w:ascii="黑体" w:eastAsia="黑体"/>
        </w:rPr>
      </w:pPr>
      <w:r>
        <w:rPr>
          <w:rFonts w:hint="eastAsia" w:ascii="黑体" w:eastAsia="黑体"/>
        </w:rPr>
        <w:t>个人化  personalization</w:t>
      </w:r>
      <w:bookmarkEnd w:id="150"/>
    </w:p>
    <w:p>
      <w:pPr>
        <w:pStyle w:val="24"/>
        <w:rPr>
          <w:rFonts w:hAnsi="宋体" w:cs="宋体"/>
        </w:rPr>
      </w:pPr>
      <w:r>
        <w:rPr>
          <w:rFonts w:hint="eastAsia" w:hAnsi="宋体" w:cs="宋体"/>
        </w:rPr>
        <w:t>SE发行者职责的最后流程，通过该流程配置SE、装载安全参数和设置密钥。个人化流程结束后，SE就可以完全操作并可发到最终用户手中。</w:t>
      </w:r>
      <w:bookmarkStart w:id="151" w:name="_Toc431281457"/>
      <w:bookmarkEnd w:id="151"/>
      <w:bookmarkStart w:id="152" w:name="_Toc431281459"/>
      <w:bookmarkEnd w:id="152"/>
      <w:bookmarkStart w:id="153" w:name="_Toc431281458"/>
      <w:bookmarkEnd w:id="153"/>
      <w:bookmarkStart w:id="154" w:name="_Toc431281462"/>
      <w:bookmarkEnd w:id="154"/>
      <w:bookmarkStart w:id="155" w:name="_Toc431281461"/>
      <w:bookmarkEnd w:id="155"/>
      <w:bookmarkStart w:id="156" w:name="_Toc431281460"/>
      <w:bookmarkEnd w:id="156"/>
    </w:p>
    <w:p>
      <w:pPr>
        <w:pStyle w:val="24"/>
        <w:rPr>
          <w:rFonts w:hAnsi="宋体" w:cs="宋体"/>
        </w:rPr>
      </w:pPr>
      <w:r>
        <w:rPr>
          <w:rFonts w:hint="eastAsia" w:hAnsi="宋体" w:cs="宋体"/>
        </w:rPr>
        <w:t>[来源：</w:t>
      </w:r>
      <w:r>
        <w:rPr>
          <w:rFonts w:hint="eastAsia" w:hAnsi="宋体" w:cs="宋体"/>
          <w:kern w:val="2"/>
          <w:szCs w:val="24"/>
        </w:rPr>
        <w:t>JT/T</w:t>
      </w:r>
      <w:r>
        <w:rPr>
          <w:rFonts w:hint="eastAsia" w:hAnsi="宋体" w:cs="宋体"/>
        </w:rPr>
        <w:t xml:space="preserve"> 1059.8—2016,3.16]</w:t>
      </w:r>
    </w:p>
    <w:bookmarkEnd w:id="136"/>
    <w:bookmarkEnd w:id="137"/>
    <w:bookmarkEnd w:id="138"/>
    <w:p>
      <w:pPr>
        <w:pStyle w:val="76"/>
        <w:numPr>
          <w:ilvl w:val="1"/>
          <w:numId w:val="18"/>
        </w:numPr>
        <w:ind w:left="0"/>
      </w:pPr>
      <w:bookmarkStart w:id="157" w:name="_Toc20557"/>
      <w:bookmarkEnd w:id="157"/>
      <w:bookmarkStart w:id="158" w:name="_Toc357758492"/>
      <w:bookmarkEnd w:id="158"/>
      <w:bookmarkStart w:id="159" w:name="_Toc357758494"/>
      <w:bookmarkEnd w:id="159"/>
      <w:bookmarkStart w:id="160" w:name="_Toc9039"/>
      <w:bookmarkEnd w:id="160"/>
      <w:bookmarkStart w:id="161" w:name="_Toc7784"/>
      <w:bookmarkEnd w:id="161"/>
      <w:bookmarkStart w:id="162" w:name="_Toc357758490"/>
      <w:bookmarkEnd w:id="162"/>
      <w:bookmarkStart w:id="163" w:name="_Toc2283"/>
      <w:bookmarkEnd w:id="163"/>
      <w:bookmarkStart w:id="164" w:name="_Toc32646"/>
      <w:bookmarkEnd w:id="164"/>
      <w:bookmarkStart w:id="165" w:name="_Toc366591956"/>
      <w:bookmarkEnd w:id="165"/>
      <w:bookmarkStart w:id="166" w:name="_Toc377731153"/>
      <w:bookmarkEnd w:id="166"/>
      <w:bookmarkStart w:id="167" w:name="_Toc13764"/>
      <w:bookmarkEnd w:id="167"/>
      <w:bookmarkStart w:id="168" w:name="_Toc434146905"/>
      <w:bookmarkEnd w:id="168"/>
      <w:bookmarkStart w:id="169" w:name="_Toc31563"/>
      <w:bookmarkEnd w:id="169"/>
      <w:bookmarkStart w:id="170" w:name="_Toc619366960"/>
      <w:bookmarkEnd w:id="170"/>
      <w:bookmarkStart w:id="171" w:name="_Toc1110169374"/>
      <w:bookmarkEnd w:id="171"/>
      <w:bookmarkStart w:id="172" w:name="_Toc366591957"/>
      <w:bookmarkEnd w:id="172"/>
      <w:bookmarkStart w:id="173" w:name="_Toc366591955"/>
      <w:bookmarkEnd w:id="173"/>
      <w:bookmarkStart w:id="174" w:name="_Toc2057104353"/>
      <w:bookmarkEnd w:id="174"/>
      <w:bookmarkStart w:id="175" w:name="_Toc14386"/>
      <w:bookmarkEnd w:id="175"/>
      <w:bookmarkStart w:id="176" w:name="_Toc399782506"/>
      <w:bookmarkEnd w:id="176"/>
      <w:bookmarkStart w:id="177" w:name="_Toc17612760"/>
      <w:bookmarkStart w:id="178" w:name="_Toc355990765"/>
      <w:bookmarkStart w:id="179" w:name="_Toc355990627"/>
    </w:p>
    <w:p>
      <w:pPr>
        <w:pStyle w:val="24"/>
        <w:rPr>
          <w:rFonts w:ascii="黑体" w:eastAsia="黑体"/>
        </w:rPr>
      </w:pPr>
      <w:r>
        <w:rPr>
          <w:rFonts w:hint="eastAsia" w:ascii="黑体" w:eastAsia="黑体"/>
        </w:rPr>
        <w:t xml:space="preserve">移动支付  mobile payment </w:t>
      </w:r>
    </w:p>
    <w:p>
      <w:pPr>
        <w:pStyle w:val="24"/>
      </w:pPr>
      <w:r>
        <w:rPr>
          <w:rFonts w:hint="eastAsia"/>
        </w:rPr>
        <w:t>用户使用移动支付终端对所消费的服务进行账务支付的一种方式。</w:t>
      </w:r>
    </w:p>
    <w:p>
      <w:pPr>
        <w:ind w:left="420" w:leftChars="200"/>
        <w:rPr>
          <w:rFonts w:ascii="宋体" w:hAnsi="宋体" w:cs="宋体"/>
        </w:rPr>
      </w:pPr>
      <w:r>
        <w:rPr>
          <w:rFonts w:hint="eastAsia" w:ascii="宋体" w:hAnsi="宋体" w:cs="宋体"/>
        </w:rPr>
        <w:t>[来源：JT/T 1059.1</w:t>
      </w:r>
      <w:r>
        <w:rPr>
          <w:rFonts w:ascii="宋体" w:hAnsi="宋体" w:cs="宋体"/>
        </w:rPr>
        <w:t>—</w:t>
      </w:r>
      <w:r>
        <w:rPr>
          <w:rFonts w:hint="eastAsia" w:ascii="宋体" w:hAnsi="宋体" w:cs="宋体"/>
        </w:rPr>
        <w:t>2016,3.</w:t>
      </w:r>
      <w:r>
        <w:rPr>
          <w:rFonts w:ascii="宋体" w:hAnsi="宋体" w:cs="宋体"/>
        </w:rPr>
        <w:t>2</w:t>
      </w:r>
      <w:r>
        <w:rPr>
          <w:rFonts w:hint="eastAsia" w:ascii="宋体" w:hAnsi="宋体" w:cs="宋体"/>
        </w:rPr>
        <w:t>，有修改]</w:t>
      </w:r>
    </w:p>
    <w:p>
      <w:pPr>
        <w:pStyle w:val="76"/>
        <w:numPr>
          <w:ilvl w:val="1"/>
          <w:numId w:val="18"/>
        </w:numPr>
        <w:ind w:left="0"/>
      </w:pPr>
      <w:bookmarkStart w:id="180" w:name="_Toc1705083476"/>
      <w:bookmarkEnd w:id="180"/>
      <w:bookmarkStart w:id="181" w:name="_Toc1278743682"/>
      <w:bookmarkEnd w:id="181"/>
      <w:bookmarkStart w:id="182" w:name="_Toc847259711"/>
      <w:bookmarkEnd w:id="182"/>
      <w:bookmarkStart w:id="183" w:name="_Toc3152"/>
      <w:bookmarkEnd w:id="183"/>
      <w:bookmarkStart w:id="184" w:name="_Toc5253"/>
      <w:bookmarkEnd w:id="184"/>
      <w:bookmarkStart w:id="185" w:name="_Toc1413627818"/>
      <w:bookmarkEnd w:id="185"/>
    </w:p>
    <w:p>
      <w:pPr>
        <w:pStyle w:val="24"/>
        <w:ind w:left="420" w:leftChars="200" w:firstLine="0" w:firstLineChars="0"/>
        <w:rPr>
          <w:rFonts w:ascii="黑体" w:eastAsia="黑体"/>
        </w:rPr>
      </w:pPr>
      <w:r>
        <w:rPr>
          <w:rFonts w:hint="eastAsia" w:ascii="黑体" w:eastAsia="黑体"/>
        </w:rPr>
        <w:t>支付平台  payment platform</w:t>
      </w:r>
    </w:p>
    <w:p>
      <w:pPr>
        <w:pStyle w:val="24"/>
      </w:pPr>
      <w:r>
        <w:rPr>
          <w:rFonts w:hint="eastAsia" w:hAnsi="宋体" w:cs="宋体"/>
        </w:rPr>
        <w:t>为用户提供货币支付及资金清算等服务的第三方平台</w:t>
      </w:r>
      <w:r>
        <w:rPr>
          <w:rFonts w:hint="eastAsia"/>
        </w:rPr>
        <w:t>。</w:t>
      </w:r>
    </w:p>
    <w:bookmarkEnd w:id="177"/>
    <w:bookmarkEnd w:id="178"/>
    <w:bookmarkEnd w:id="179"/>
    <w:p>
      <w:pPr>
        <w:pStyle w:val="76"/>
        <w:numPr>
          <w:ilvl w:val="1"/>
          <w:numId w:val="18"/>
        </w:numPr>
        <w:ind w:left="0"/>
      </w:pPr>
      <w:bookmarkStart w:id="186" w:name="_Toc2030"/>
      <w:bookmarkEnd w:id="186"/>
      <w:bookmarkStart w:id="187" w:name="_Toc399782509"/>
      <w:bookmarkEnd w:id="187"/>
      <w:bookmarkStart w:id="188" w:name="_Toc6116"/>
      <w:bookmarkEnd w:id="188"/>
      <w:bookmarkStart w:id="189" w:name="_Toc32373"/>
      <w:bookmarkEnd w:id="189"/>
      <w:bookmarkStart w:id="190" w:name="_Toc6767"/>
      <w:bookmarkEnd w:id="190"/>
      <w:bookmarkStart w:id="191" w:name="_Toc7746"/>
      <w:bookmarkEnd w:id="191"/>
      <w:bookmarkStart w:id="192" w:name="_Toc2077383167"/>
      <w:bookmarkEnd w:id="192"/>
      <w:bookmarkStart w:id="193" w:name="_Toc17292"/>
      <w:bookmarkEnd w:id="193"/>
      <w:bookmarkStart w:id="194" w:name="_Toc21010"/>
      <w:bookmarkEnd w:id="194"/>
      <w:bookmarkStart w:id="195" w:name="_Toc399782510"/>
      <w:bookmarkEnd w:id="195"/>
      <w:bookmarkStart w:id="196" w:name="_Toc14545"/>
      <w:bookmarkEnd w:id="196"/>
      <w:bookmarkStart w:id="197" w:name="_Toc28159"/>
      <w:bookmarkEnd w:id="197"/>
      <w:bookmarkStart w:id="198" w:name="_Toc1231150365"/>
      <w:bookmarkEnd w:id="198"/>
      <w:bookmarkStart w:id="199" w:name="_Toc28796"/>
      <w:bookmarkEnd w:id="199"/>
      <w:bookmarkStart w:id="200" w:name="_Toc11807"/>
      <w:bookmarkEnd w:id="200"/>
      <w:bookmarkStart w:id="201" w:name="_Toc29395"/>
      <w:bookmarkEnd w:id="201"/>
      <w:bookmarkStart w:id="202" w:name="_Toc11151"/>
      <w:bookmarkEnd w:id="202"/>
      <w:bookmarkStart w:id="203" w:name="_Toc16823"/>
      <w:bookmarkEnd w:id="203"/>
      <w:bookmarkStart w:id="204" w:name="_Toc1316195564"/>
      <w:bookmarkEnd w:id="204"/>
      <w:bookmarkStart w:id="205" w:name="_Toc399782508"/>
      <w:bookmarkEnd w:id="205"/>
      <w:bookmarkStart w:id="206" w:name="_Toc377731157"/>
      <w:bookmarkEnd w:id="206"/>
      <w:bookmarkStart w:id="207" w:name="_Toc10496"/>
      <w:bookmarkEnd w:id="207"/>
      <w:bookmarkStart w:id="208" w:name="_Toc366591961"/>
      <w:bookmarkEnd w:id="208"/>
      <w:bookmarkStart w:id="209" w:name="_Toc357758498"/>
      <w:bookmarkEnd w:id="209"/>
      <w:bookmarkStart w:id="210" w:name="_Toc377731155"/>
      <w:bookmarkEnd w:id="210"/>
      <w:bookmarkStart w:id="211" w:name="_Toc1976207845"/>
      <w:bookmarkEnd w:id="211"/>
      <w:bookmarkStart w:id="212" w:name="_Toc22989"/>
      <w:bookmarkEnd w:id="212"/>
      <w:bookmarkStart w:id="213" w:name="_Toc377731156"/>
      <w:bookmarkEnd w:id="213"/>
      <w:bookmarkStart w:id="214" w:name="_Toc366591960"/>
      <w:bookmarkEnd w:id="214"/>
      <w:bookmarkStart w:id="215" w:name="_Toc19592"/>
      <w:bookmarkEnd w:id="215"/>
      <w:bookmarkStart w:id="216" w:name="_Toc18906"/>
      <w:bookmarkEnd w:id="216"/>
      <w:bookmarkStart w:id="217" w:name="_Toc15683"/>
      <w:bookmarkEnd w:id="217"/>
      <w:bookmarkStart w:id="218" w:name="_Toc10816"/>
      <w:bookmarkEnd w:id="218"/>
      <w:bookmarkStart w:id="219" w:name="_Toc366591959"/>
      <w:bookmarkEnd w:id="219"/>
      <w:bookmarkStart w:id="220" w:name="_Toc357758500"/>
      <w:bookmarkEnd w:id="220"/>
      <w:bookmarkStart w:id="221" w:name="_Toc414710282"/>
      <w:bookmarkEnd w:id="221"/>
      <w:bookmarkStart w:id="222" w:name="_Toc21903"/>
      <w:bookmarkEnd w:id="222"/>
      <w:bookmarkStart w:id="223" w:name="_Toc16784"/>
      <w:bookmarkEnd w:id="223"/>
      <w:bookmarkStart w:id="224" w:name="_Toc4564"/>
      <w:bookmarkEnd w:id="224"/>
      <w:bookmarkStart w:id="225" w:name="_Toc20320"/>
      <w:bookmarkEnd w:id="225"/>
      <w:bookmarkStart w:id="226" w:name="_Toc357758502"/>
      <w:bookmarkEnd w:id="226"/>
      <w:bookmarkStart w:id="227" w:name="_Toc355990630"/>
      <w:bookmarkStart w:id="228" w:name="_Toc355990768"/>
    </w:p>
    <w:bookmarkEnd w:id="227"/>
    <w:bookmarkEnd w:id="228"/>
    <w:p>
      <w:pPr>
        <w:pStyle w:val="24"/>
        <w:rPr>
          <w:rFonts w:ascii="黑体" w:eastAsia="黑体"/>
        </w:rPr>
      </w:pPr>
      <w:r>
        <w:rPr>
          <w:rFonts w:hint="eastAsia" w:ascii="黑体" w:eastAsia="黑体"/>
        </w:rPr>
        <w:t>密钥 k</w:t>
      </w:r>
      <w:r>
        <w:rPr>
          <w:rFonts w:ascii="黑体" w:eastAsia="黑体"/>
        </w:rPr>
        <w:t>ey</w:t>
      </w:r>
    </w:p>
    <w:p>
      <w:pPr>
        <w:pStyle w:val="24"/>
      </w:pPr>
      <w:r>
        <w:rPr>
          <w:rFonts w:hint="eastAsia"/>
        </w:rPr>
        <w:t>对数据进行加密时使用的秘密参数，可利用密钥对密文解密，使原数据文件恢复。</w:t>
      </w:r>
    </w:p>
    <w:p>
      <w:pPr>
        <w:pStyle w:val="76"/>
        <w:numPr>
          <w:ilvl w:val="1"/>
          <w:numId w:val="18"/>
        </w:numPr>
        <w:ind w:left="0"/>
      </w:pPr>
      <w:bookmarkStart w:id="229" w:name="_Toc357758506"/>
      <w:bookmarkEnd w:id="229"/>
      <w:bookmarkStart w:id="230" w:name="_Toc366591970"/>
      <w:bookmarkEnd w:id="230"/>
      <w:bookmarkStart w:id="231" w:name="_Toc357758512"/>
      <w:bookmarkEnd w:id="231"/>
      <w:bookmarkStart w:id="232" w:name="_Toc375916161"/>
      <w:bookmarkEnd w:id="232"/>
      <w:bookmarkStart w:id="233" w:name="_Toc357758514"/>
      <w:bookmarkEnd w:id="233"/>
      <w:bookmarkStart w:id="234" w:name="_Toc69796401"/>
      <w:bookmarkEnd w:id="234"/>
      <w:bookmarkStart w:id="235" w:name="_Toc366591963"/>
      <w:bookmarkEnd w:id="235"/>
      <w:bookmarkStart w:id="236" w:name="_Toc28133"/>
      <w:bookmarkEnd w:id="236"/>
      <w:bookmarkStart w:id="237" w:name="_Toc357758516"/>
      <w:bookmarkEnd w:id="237"/>
      <w:bookmarkStart w:id="238" w:name="_Toc2789"/>
      <w:bookmarkEnd w:id="238"/>
      <w:bookmarkStart w:id="239" w:name="_Toc789754843"/>
      <w:bookmarkEnd w:id="239"/>
      <w:bookmarkStart w:id="240" w:name="_Toc366591965"/>
      <w:bookmarkEnd w:id="240"/>
      <w:bookmarkStart w:id="241" w:name="_Toc939245710"/>
      <w:bookmarkEnd w:id="241"/>
      <w:bookmarkStart w:id="242" w:name="_Toc357758518"/>
      <w:bookmarkEnd w:id="242"/>
      <w:bookmarkStart w:id="243" w:name="_Toc366591966"/>
      <w:bookmarkEnd w:id="243"/>
      <w:bookmarkStart w:id="244" w:name="_Toc366591962"/>
      <w:bookmarkEnd w:id="244"/>
      <w:bookmarkStart w:id="245" w:name="_Toc4035"/>
      <w:bookmarkEnd w:id="245"/>
      <w:bookmarkStart w:id="246" w:name="_Toc366591969"/>
      <w:bookmarkEnd w:id="246"/>
      <w:bookmarkStart w:id="247" w:name="_Toc366591973"/>
      <w:bookmarkEnd w:id="247"/>
      <w:bookmarkStart w:id="248" w:name="_Toc366591964"/>
      <w:bookmarkEnd w:id="248"/>
      <w:bookmarkStart w:id="249" w:name="_Toc375916055"/>
      <w:bookmarkEnd w:id="249"/>
      <w:bookmarkStart w:id="250" w:name="_Toc366591968"/>
      <w:bookmarkEnd w:id="250"/>
      <w:bookmarkStart w:id="251" w:name="_Toc357758510"/>
      <w:bookmarkEnd w:id="251"/>
      <w:bookmarkStart w:id="252" w:name="_Toc357758528"/>
      <w:bookmarkEnd w:id="252"/>
      <w:bookmarkStart w:id="253" w:name="_Toc399782511"/>
      <w:bookmarkEnd w:id="253"/>
      <w:bookmarkStart w:id="254" w:name="_Toc2714"/>
      <w:bookmarkEnd w:id="254"/>
      <w:bookmarkStart w:id="255" w:name="_Toc377731158"/>
      <w:bookmarkEnd w:id="255"/>
      <w:bookmarkStart w:id="256" w:name="_Toc357758526"/>
      <w:bookmarkEnd w:id="256"/>
      <w:bookmarkStart w:id="257" w:name="_Toc366591971"/>
      <w:bookmarkEnd w:id="257"/>
      <w:bookmarkStart w:id="258" w:name="_Toc357758522"/>
      <w:bookmarkEnd w:id="258"/>
      <w:bookmarkStart w:id="259" w:name="_Toc366591974"/>
      <w:bookmarkEnd w:id="259"/>
      <w:bookmarkStart w:id="260" w:name="_Toc366594662"/>
      <w:bookmarkEnd w:id="260"/>
      <w:bookmarkStart w:id="261" w:name="_Toc6806"/>
      <w:bookmarkEnd w:id="261"/>
      <w:bookmarkStart w:id="262" w:name="_Toc357758508"/>
      <w:bookmarkEnd w:id="262"/>
      <w:bookmarkStart w:id="263" w:name="_Toc357758524"/>
      <w:bookmarkEnd w:id="263"/>
      <w:bookmarkStart w:id="264" w:name="_Toc26027"/>
      <w:bookmarkEnd w:id="264"/>
      <w:bookmarkStart w:id="265" w:name="_Toc1143166413"/>
      <w:bookmarkEnd w:id="265"/>
      <w:bookmarkStart w:id="266" w:name="_Toc357758520"/>
      <w:bookmarkEnd w:id="266"/>
      <w:bookmarkStart w:id="267" w:name="_Toc357758504"/>
      <w:bookmarkEnd w:id="267"/>
      <w:bookmarkStart w:id="268" w:name="_Toc16446"/>
      <w:bookmarkEnd w:id="268"/>
      <w:bookmarkStart w:id="269" w:name="_Toc366591967"/>
      <w:bookmarkEnd w:id="269"/>
      <w:bookmarkStart w:id="270" w:name="_Toc366591972"/>
      <w:bookmarkEnd w:id="270"/>
      <w:bookmarkStart w:id="271" w:name="_Toc90026192"/>
      <w:bookmarkStart w:id="272" w:name="_Toc356486408"/>
      <w:bookmarkStart w:id="273" w:name="_Toc356466429"/>
      <w:bookmarkStart w:id="274" w:name="_Toc90026191"/>
    </w:p>
    <w:p>
      <w:pPr>
        <w:pStyle w:val="24"/>
        <w:rPr>
          <w:rFonts w:ascii="黑体" w:eastAsia="黑体"/>
          <w:strike/>
        </w:rPr>
      </w:pPr>
      <w:r>
        <w:rPr>
          <w:rFonts w:hint="eastAsia" w:ascii="黑体" w:eastAsia="黑体"/>
        </w:rPr>
        <w:t>终端</w:t>
      </w:r>
      <w:bookmarkEnd w:id="271"/>
      <w:r>
        <w:rPr>
          <w:rFonts w:hint="eastAsia" w:ascii="黑体" w:eastAsia="黑体"/>
        </w:rPr>
        <w:t>设备 terminal</w:t>
      </w:r>
      <w:bookmarkEnd w:id="272"/>
      <w:bookmarkEnd w:id="273"/>
      <w:r>
        <w:rPr>
          <w:rFonts w:hint="eastAsia" w:ascii="黑体" w:eastAsia="黑体"/>
        </w:rPr>
        <w:t xml:space="preserve"> </w:t>
      </w:r>
    </w:p>
    <w:p>
      <w:pPr>
        <w:pStyle w:val="24"/>
        <w:rPr>
          <w:rFonts w:hAnsi="宋体" w:cs="宋体"/>
          <w:szCs w:val="22"/>
          <w:highlight w:val="yellow"/>
          <w:shd w:val="clear" w:color="auto" w:fill="FFFFFF"/>
        </w:rPr>
      </w:pPr>
      <w:r>
        <w:rPr>
          <w:rFonts w:hint="eastAsia" w:hAnsi="宋体" w:cs="宋体"/>
        </w:rPr>
        <w:t>能完成一卡通卡应用的IC卡读写设备，从物理配置上分为A、B两类终端，两类终端都可以用来实现充值、消费或服务功能。</w:t>
      </w:r>
      <w:bookmarkStart w:id="275" w:name="_Toc356466430"/>
      <w:bookmarkStart w:id="276" w:name="_Toc356486409"/>
    </w:p>
    <w:p>
      <w:pPr>
        <w:pStyle w:val="76"/>
        <w:numPr>
          <w:ilvl w:val="1"/>
          <w:numId w:val="18"/>
        </w:numPr>
        <w:ind w:left="0"/>
      </w:pPr>
      <w:bookmarkStart w:id="277" w:name="_Toc542040345"/>
      <w:bookmarkEnd w:id="277"/>
      <w:bookmarkStart w:id="278" w:name="_Toc24388"/>
      <w:bookmarkEnd w:id="278"/>
      <w:bookmarkStart w:id="279" w:name="_Toc1794"/>
      <w:bookmarkEnd w:id="279"/>
      <w:bookmarkStart w:id="280" w:name="_Toc1809197229"/>
      <w:bookmarkEnd w:id="280"/>
      <w:bookmarkStart w:id="281" w:name="_Toc1897842520"/>
      <w:bookmarkEnd w:id="281"/>
      <w:bookmarkStart w:id="282" w:name="_Toc21013"/>
      <w:bookmarkEnd w:id="282"/>
      <w:bookmarkStart w:id="283" w:name="_Toc10136"/>
      <w:bookmarkEnd w:id="283"/>
      <w:bookmarkStart w:id="284" w:name="_Toc4804"/>
      <w:bookmarkEnd w:id="284"/>
      <w:bookmarkStart w:id="285" w:name="_Toc1960707841"/>
      <w:bookmarkEnd w:id="285"/>
      <w:bookmarkStart w:id="286" w:name="_Toc19622"/>
      <w:bookmarkEnd w:id="286"/>
      <w:bookmarkStart w:id="287" w:name="_Toc13501"/>
      <w:bookmarkEnd w:id="287"/>
    </w:p>
    <w:p>
      <w:pPr>
        <w:pStyle w:val="24"/>
        <w:rPr>
          <w:rFonts w:ascii="黑体" w:eastAsia="黑体"/>
        </w:rPr>
      </w:pPr>
      <w:r>
        <w:rPr>
          <w:rFonts w:hint="eastAsia" w:ascii="黑体" w:eastAsia="黑体"/>
        </w:rPr>
        <w:t>移动支付终端  mobile payment terminal</w:t>
      </w:r>
    </w:p>
    <w:p>
      <w:pPr>
        <w:pStyle w:val="24"/>
      </w:pPr>
      <w:r>
        <w:rPr>
          <w:rFonts w:hint="eastAsia"/>
        </w:rPr>
        <w:t>具有</w:t>
      </w:r>
      <w:r>
        <w:t>交通一卡通</w:t>
      </w:r>
      <w:r>
        <w:rPr>
          <w:rFonts w:hint="eastAsia"/>
        </w:rPr>
        <w:t>移动</w:t>
      </w:r>
      <w:r>
        <w:t>支付应用</w:t>
      </w:r>
      <w:r>
        <w:rPr>
          <w:rFonts w:hint="eastAsia"/>
        </w:rPr>
        <w:t>及移动通讯能力的终端设备。</w:t>
      </w:r>
    </w:p>
    <w:p>
      <w:pPr>
        <w:ind w:left="420" w:leftChars="200"/>
        <w:rPr>
          <w:rFonts w:ascii="宋体" w:hAnsi="宋体" w:cs="宋体"/>
        </w:rPr>
      </w:pPr>
      <w:r>
        <w:rPr>
          <w:rFonts w:hint="eastAsia" w:ascii="宋体" w:hAnsi="宋体" w:cs="宋体"/>
        </w:rPr>
        <w:t>[来源：JT/T 1059.1</w:t>
      </w:r>
      <w:r>
        <w:rPr>
          <w:rFonts w:ascii="宋体" w:hAnsi="宋体" w:cs="宋体"/>
        </w:rPr>
        <w:t>—</w:t>
      </w:r>
      <w:r>
        <w:rPr>
          <w:rFonts w:hint="eastAsia" w:ascii="宋体" w:hAnsi="宋体" w:cs="宋体"/>
        </w:rPr>
        <w:t>2016,3.</w:t>
      </w:r>
      <w:r>
        <w:rPr>
          <w:rFonts w:ascii="宋体" w:hAnsi="宋体" w:cs="宋体"/>
        </w:rPr>
        <w:t>3</w:t>
      </w:r>
      <w:r>
        <w:rPr>
          <w:rFonts w:hint="eastAsia" w:ascii="宋体" w:hAnsi="宋体" w:cs="宋体"/>
        </w:rPr>
        <w:t>]</w:t>
      </w:r>
    </w:p>
    <w:p>
      <w:pPr>
        <w:pStyle w:val="76"/>
        <w:numPr>
          <w:ilvl w:val="1"/>
          <w:numId w:val="18"/>
        </w:numPr>
        <w:ind w:left="0"/>
      </w:pPr>
      <w:bookmarkStart w:id="288" w:name="_Toc446447841"/>
      <w:bookmarkEnd w:id="288"/>
      <w:bookmarkStart w:id="289" w:name="_Toc15929"/>
      <w:bookmarkEnd w:id="289"/>
      <w:bookmarkStart w:id="290" w:name="_Toc464624749"/>
      <w:bookmarkEnd w:id="290"/>
      <w:bookmarkStart w:id="291" w:name="_Toc14497"/>
      <w:bookmarkEnd w:id="291"/>
      <w:bookmarkStart w:id="292" w:name="_Toc480120472"/>
      <w:bookmarkEnd w:id="292"/>
      <w:bookmarkStart w:id="293" w:name="_Toc956869930"/>
      <w:bookmarkEnd w:id="293"/>
    </w:p>
    <w:p>
      <w:pPr>
        <w:pStyle w:val="24"/>
        <w:rPr>
          <w:rFonts w:ascii="黑体" w:eastAsia="黑体"/>
        </w:rPr>
      </w:pPr>
      <w:r>
        <w:rPr>
          <w:rFonts w:hint="eastAsia" w:ascii="黑体" w:eastAsia="黑体"/>
        </w:rPr>
        <w:t>典型交易时间</w:t>
      </w:r>
      <w:bookmarkEnd w:id="274"/>
      <w:r>
        <w:rPr>
          <w:rFonts w:hint="eastAsia" w:ascii="黑体" w:eastAsia="黑体"/>
        </w:rPr>
        <w:t xml:space="preserve"> c</w:t>
      </w:r>
      <w:r>
        <w:rPr>
          <w:rFonts w:ascii="黑体" w:eastAsia="黑体"/>
        </w:rPr>
        <w:t>urrently</w:t>
      </w:r>
      <w:r>
        <w:rPr>
          <w:rFonts w:hint="eastAsia" w:ascii="黑体" w:eastAsia="黑体"/>
        </w:rPr>
        <w:t xml:space="preserve"> transaction time</w:t>
      </w:r>
      <w:bookmarkEnd w:id="275"/>
      <w:bookmarkEnd w:id="276"/>
    </w:p>
    <w:p>
      <w:pPr>
        <w:pStyle w:val="24"/>
        <w:rPr>
          <w:highlight w:val="yellow"/>
        </w:rPr>
      </w:pPr>
      <w:r>
        <w:rPr>
          <w:rFonts w:hint="eastAsia"/>
        </w:rPr>
        <w:t>完成一次正常消费交易的卡片处理时间，这个时间是从终端寻卡成功，到终端接收到卡片返回的最后一条指令为止，包括卡片密钥计算、电子钱包消费、复合应用消费、读写卡片信息等与卡片交互的时间，不包括其他非卡片处理时间。</w:t>
      </w:r>
    </w:p>
    <w:p>
      <w:pPr>
        <w:pStyle w:val="76"/>
        <w:numPr>
          <w:ilvl w:val="1"/>
          <w:numId w:val="18"/>
        </w:numPr>
        <w:ind w:left="0"/>
      </w:pPr>
      <w:bookmarkStart w:id="294" w:name="_Toc196191786"/>
      <w:bookmarkEnd w:id="294"/>
      <w:bookmarkStart w:id="295" w:name="_Toc399782527"/>
      <w:bookmarkEnd w:id="295"/>
      <w:bookmarkStart w:id="296" w:name="_Toc31559"/>
      <w:bookmarkEnd w:id="296"/>
      <w:bookmarkStart w:id="297" w:name="_Toc399782522"/>
      <w:bookmarkEnd w:id="297"/>
      <w:bookmarkStart w:id="298" w:name="_Toc7627"/>
      <w:bookmarkEnd w:id="298"/>
      <w:bookmarkStart w:id="299" w:name="_Toc28531"/>
      <w:bookmarkEnd w:id="299"/>
      <w:bookmarkStart w:id="300" w:name="_Toc14101"/>
      <w:bookmarkEnd w:id="300"/>
      <w:bookmarkStart w:id="301" w:name="_Toc377731163"/>
      <w:bookmarkEnd w:id="301"/>
      <w:bookmarkStart w:id="302" w:name="_Toc399782517"/>
      <w:bookmarkEnd w:id="302"/>
      <w:bookmarkStart w:id="303" w:name="_Toc697615951"/>
      <w:bookmarkEnd w:id="303"/>
      <w:bookmarkStart w:id="304" w:name="_Toc20888"/>
      <w:bookmarkEnd w:id="304"/>
      <w:bookmarkStart w:id="305" w:name="_Toc375916167"/>
      <w:bookmarkEnd w:id="305"/>
      <w:bookmarkStart w:id="306" w:name="_Toc19153"/>
      <w:bookmarkEnd w:id="306"/>
      <w:bookmarkStart w:id="307" w:name="_Toc196191593"/>
      <w:bookmarkEnd w:id="307"/>
      <w:bookmarkStart w:id="308" w:name="_Toc377731175"/>
      <w:bookmarkEnd w:id="308"/>
      <w:bookmarkStart w:id="309" w:name="_Toc366594669"/>
      <w:bookmarkEnd w:id="309"/>
      <w:bookmarkStart w:id="310" w:name="_Toc366594672"/>
      <w:bookmarkEnd w:id="310"/>
      <w:bookmarkStart w:id="311" w:name="_Toc375916171"/>
      <w:bookmarkEnd w:id="311"/>
      <w:bookmarkStart w:id="312" w:name="_Toc5068"/>
      <w:bookmarkEnd w:id="312"/>
      <w:bookmarkStart w:id="313" w:name="_Toc2943"/>
      <w:bookmarkEnd w:id="313"/>
      <w:bookmarkStart w:id="314" w:name="_Toc375916058"/>
      <w:bookmarkEnd w:id="314"/>
      <w:bookmarkStart w:id="315" w:name="_Toc30163"/>
      <w:bookmarkEnd w:id="315"/>
      <w:bookmarkStart w:id="316" w:name="_Toc18159"/>
      <w:bookmarkEnd w:id="316"/>
      <w:bookmarkStart w:id="317" w:name="_Toc399782525"/>
      <w:bookmarkEnd w:id="317"/>
      <w:bookmarkStart w:id="318" w:name="_Toc377731161"/>
      <w:bookmarkEnd w:id="318"/>
      <w:bookmarkStart w:id="319" w:name="_Toc11112"/>
      <w:bookmarkEnd w:id="319"/>
      <w:bookmarkStart w:id="320" w:name="_Toc14161"/>
      <w:bookmarkEnd w:id="320"/>
      <w:bookmarkStart w:id="321" w:name="_Toc196191788"/>
      <w:bookmarkEnd w:id="321"/>
      <w:bookmarkStart w:id="322" w:name="_Toc8147"/>
      <w:bookmarkEnd w:id="322"/>
      <w:bookmarkStart w:id="323" w:name="_Toc377731162"/>
      <w:bookmarkEnd w:id="323"/>
      <w:bookmarkStart w:id="324" w:name="_Toc377731168"/>
      <w:bookmarkEnd w:id="324"/>
      <w:bookmarkStart w:id="325" w:name="_Toc31312"/>
      <w:bookmarkEnd w:id="325"/>
      <w:bookmarkStart w:id="326" w:name="_Toc13523"/>
      <w:bookmarkEnd w:id="326"/>
      <w:bookmarkStart w:id="327" w:name="_Toc4955"/>
      <w:bookmarkEnd w:id="327"/>
      <w:bookmarkStart w:id="328" w:name="_Toc1285"/>
      <w:bookmarkEnd w:id="328"/>
      <w:bookmarkStart w:id="329" w:name="_Toc9215"/>
      <w:bookmarkEnd w:id="329"/>
      <w:bookmarkStart w:id="330" w:name="_Toc366594666"/>
      <w:bookmarkEnd w:id="330"/>
      <w:bookmarkStart w:id="331" w:name="_Toc377731174"/>
      <w:bookmarkEnd w:id="331"/>
      <w:bookmarkStart w:id="332" w:name="_Toc377731173"/>
      <w:bookmarkEnd w:id="332"/>
      <w:bookmarkStart w:id="333" w:name="_Toc375916170"/>
      <w:bookmarkEnd w:id="333"/>
      <w:bookmarkStart w:id="334" w:name="_Toc5009"/>
      <w:bookmarkEnd w:id="334"/>
      <w:bookmarkStart w:id="335" w:name="_Toc23481"/>
      <w:bookmarkEnd w:id="335"/>
      <w:bookmarkStart w:id="336" w:name="_Toc27946"/>
      <w:bookmarkEnd w:id="336"/>
      <w:bookmarkStart w:id="337" w:name="_Toc4688"/>
      <w:bookmarkEnd w:id="337"/>
      <w:bookmarkStart w:id="338" w:name="_Toc31937"/>
      <w:bookmarkEnd w:id="338"/>
      <w:bookmarkStart w:id="339" w:name="_Toc399782519"/>
      <w:bookmarkEnd w:id="339"/>
      <w:bookmarkStart w:id="340" w:name="_Toc9368"/>
      <w:bookmarkEnd w:id="340"/>
      <w:bookmarkStart w:id="341" w:name="_Toc1576"/>
      <w:bookmarkEnd w:id="341"/>
      <w:bookmarkStart w:id="342" w:name="_Toc377731165"/>
      <w:bookmarkEnd w:id="342"/>
      <w:bookmarkStart w:id="343" w:name="_Toc196191589"/>
      <w:bookmarkEnd w:id="343"/>
      <w:bookmarkStart w:id="344" w:name="_Toc7556"/>
      <w:bookmarkEnd w:id="344"/>
      <w:bookmarkStart w:id="345" w:name="_Toc26364"/>
      <w:bookmarkEnd w:id="345"/>
      <w:bookmarkStart w:id="346" w:name="_Toc2421"/>
      <w:bookmarkEnd w:id="346"/>
      <w:bookmarkStart w:id="347" w:name="_Toc25905"/>
      <w:bookmarkEnd w:id="347"/>
      <w:bookmarkStart w:id="348" w:name="_Toc377731164"/>
      <w:bookmarkEnd w:id="348"/>
      <w:bookmarkStart w:id="349" w:name="_Toc399782515"/>
      <w:bookmarkEnd w:id="349"/>
      <w:bookmarkStart w:id="350" w:name="_Toc29592"/>
      <w:bookmarkEnd w:id="350"/>
      <w:bookmarkStart w:id="351" w:name="_Toc10064"/>
      <w:bookmarkEnd w:id="351"/>
      <w:bookmarkStart w:id="352" w:name="_Toc375916061"/>
      <w:bookmarkEnd w:id="352"/>
      <w:bookmarkStart w:id="353" w:name="_Toc27148"/>
      <w:bookmarkEnd w:id="353"/>
      <w:bookmarkStart w:id="354" w:name="_Toc399782521"/>
      <w:bookmarkEnd w:id="354"/>
      <w:bookmarkStart w:id="355" w:name="_Toc23915"/>
      <w:bookmarkEnd w:id="355"/>
      <w:bookmarkStart w:id="356" w:name="_Toc32636"/>
      <w:bookmarkEnd w:id="356"/>
      <w:bookmarkStart w:id="357" w:name="_Toc366594671"/>
      <w:bookmarkEnd w:id="357"/>
      <w:bookmarkStart w:id="358" w:name="_Toc23486"/>
      <w:bookmarkEnd w:id="358"/>
      <w:bookmarkStart w:id="359" w:name="_Toc377731170"/>
      <w:bookmarkEnd w:id="359"/>
      <w:bookmarkStart w:id="360" w:name="_Toc481"/>
      <w:bookmarkEnd w:id="360"/>
      <w:bookmarkStart w:id="361" w:name="_Toc399782528"/>
      <w:bookmarkEnd w:id="361"/>
      <w:bookmarkStart w:id="362" w:name="_Toc15746"/>
      <w:bookmarkEnd w:id="362"/>
      <w:bookmarkStart w:id="363" w:name="_Toc375916060"/>
      <w:bookmarkEnd w:id="363"/>
      <w:bookmarkStart w:id="364" w:name="_Toc7541"/>
      <w:bookmarkEnd w:id="364"/>
      <w:bookmarkStart w:id="365" w:name="_Toc14895"/>
      <w:bookmarkEnd w:id="365"/>
      <w:bookmarkStart w:id="366" w:name="_Toc399782524"/>
      <w:bookmarkEnd w:id="366"/>
      <w:bookmarkStart w:id="367" w:name="_Toc18921"/>
      <w:bookmarkEnd w:id="367"/>
      <w:bookmarkStart w:id="368" w:name="_Toc375916062"/>
      <w:bookmarkEnd w:id="368"/>
      <w:bookmarkStart w:id="369" w:name="_Toc22986"/>
      <w:bookmarkEnd w:id="369"/>
      <w:bookmarkStart w:id="370" w:name="_Toc27011"/>
      <w:bookmarkEnd w:id="370"/>
      <w:bookmarkStart w:id="371" w:name="_Toc18532"/>
      <w:bookmarkEnd w:id="371"/>
      <w:bookmarkStart w:id="372" w:name="_Toc375916064"/>
      <w:bookmarkEnd w:id="372"/>
      <w:bookmarkStart w:id="373" w:name="_Toc16890"/>
      <w:bookmarkEnd w:id="373"/>
      <w:bookmarkStart w:id="374" w:name="_Toc28477"/>
      <w:bookmarkEnd w:id="374"/>
      <w:bookmarkStart w:id="375" w:name="_Toc24829"/>
      <w:bookmarkEnd w:id="375"/>
      <w:bookmarkStart w:id="376" w:name="_Toc196191784"/>
      <w:bookmarkEnd w:id="376"/>
      <w:bookmarkStart w:id="377" w:name="_Toc399782529"/>
      <w:bookmarkEnd w:id="377"/>
      <w:bookmarkStart w:id="378" w:name="_Toc196191591"/>
      <w:bookmarkEnd w:id="378"/>
      <w:bookmarkStart w:id="379" w:name="_Toc1755364774"/>
      <w:bookmarkEnd w:id="379"/>
      <w:bookmarkStart w:id="380" w:name="_Toc399782516"/>
      <w:bookmarkEnd w:id="380"/>
      <w:bookmarkStart w:id="381" w:name="_Toc20896"/>
      <w:bookmarkEnd w:id="381"/>
      <w:bookmarkStart w:id="382" w:name="_Toc30367"/>
      <w:bookmarkEnd w:id="382"/>
      <w:bookmarkStart w:id="383" w:name="_Toc8043"/>
      <w:bookmarkEnd w:id="383"/>
      <w:bookmarkStart w:id="384" w:name="_Toc11058"/>
      <w:bookmarkEnd w:id="384"/>
      <w:bookmarkStart w:id="385" w:name="_Toc1003"/>
      <w:bookmarkEnd w:id="385"/>
      <w:bookmarkStart w:id="386" w:name="_Toc15727"/>
      <w:bookmarkEnd w:id="386"/>
      <w:bookmarkStart w:id="387" w:name="_Toc375916169"/>
      <w:bookmarkEnd w:id="387"/>
      <w:bookmarkStart w:id="388" w:name="_Toc14906"/>
      <w:bookmarkEnd w:id="388"/>
      <w:bookmarkStart w:id="389" w:name="_Toc375916065"/>
      <w:bookmarkEnd w:id="389"/>
      <w:bookmarkStart w:id="390" w:name="_Toc25104"/>
      <w:bookmarkEnd w:id="390"/>
      <w:bookmarkStart w:id="391" w:name="_Toc375916165"/>
      <w:bookmarkEnd w:id="391"/>
      <w:bookmarkStart w:id="392" w:name="_Toc3843"/>
      <w:bookmarkEnd w:id="392"/>
      <w:bookmarkStart w:id="393" w:name="_Toc366594668"/>
      <w:bookmarkEnd w:id="393"/>
      <w:bookmarkStart w:id="394" w:name="_Toc31697"/>
      <w:bookmarkEnd w:id="394"/>
      <w:bookmarkStart w:id="395" w:name="_Toc1288711125"/>
      <w:bookmarkEnd w:id="395"/>
      <w:bookmarkStart w:id="396" w:name="_Toc25030"/>
      <w:bookmarkEnd w:id="396"/>
      <w:bookmarkStart w:id="397" w:name="_Toc16764"/>
      <w:bookmarkEnd w:id="397"/>
      <w:bookmarkStart w:id="398" w:name="_Toc15700"/>
      <w:bookmarkEnd w:id="398"/>
      <w:bookmarkStart w:id="399" w:name="_Toc10792"/>
      <w:bookmarkEnd w:id="399"/>
      <w:bookmarkStart w:id="400" w:name="_Toc377731172"/>
      <w:bookmarkEnd w:id="400"/>
      <w:bookmarkStart w:id="401" w:name="_Toc2289"/>
      <w:bookmarkEnd w:id="401"/>
      <w:bookmarkStart w:id="402" w:name="_Toc15112"/>
      <w:bookmarkEnd w:id="402"/>
      <w:bookmarkStart w:id="403" w:name="_Toc22409"/>
      <w:bookmarkEnd w:id="403"/>
      <w:bookmarkStart w:id="404" w:name="_Toc30043"/>
      <w:bookmarkEnd w:id="404"/>
      <w:bookmarkStart w:id="405" w:name="_Toc27944"/>
      <w:bookmarkEnd w:id="405"/>
      <w:bookmarkStart w:id="406" w:name="_Toc13981"/>
      <w:bookmarkEnd w:id="406"/>
      <w:bookmarkStart w:id="407" w:name="_Toc375916168"/>
      <w:bookmarkEnd w:id="407"/>
      <w:bookmarkStart w:id="408" w:name="_Toc22607"/>
      <w:bookmarkEnd w:id="408"/>
      <w:bookmarkStart w:id="409" w:name="_Toc366594670"/>
      <w:bookmarkEnd w:id="409"/>
      <w:bookmarkStart w:id="410" w:name="_Toc399782518"/>
      <w:bookmarkEnd w:id="410"/>
      <w:bookmarkStart w:id="411" w:name="_Toc12444"/>
      <w:bookmarkEnd w:id="411"/>
      <w:bookmarkStart w:id="412" w:name="_Toc26597"/>
      <w:bookmarkEnd w:id="412"/>
      <w:bookmarkStart w:id="413" w:name="_Toc141001069"/>
      <w:bookmarkEnd w:id="413"/>
      <w:bookmarkStart w:id="414" w:name="_Toc1229"/>
      <w:bookmarkEnd w:id="414"/>
      <w:bookmarkStart w:id="415" w:name="_Toc399782514"/>
      <w:bookmarkEnd w:id="415"/>
      <w:bookmarkStart w:id="416" w:name="_Toc4270"/>
      <w:bookmarkEnd w:id="416"/>
      <w:bookmarkStart w:id="417" w:name="_Toc12083"/>
      <w:bookmarkEnd w:id="417"/>
      <w:bookmarkStart w:id="418" w:name="_Toc26545"/>
      <w:bookmarkEnd w:id="418"/>
      <w:bookmarkStart w:id="419" w:name="_Toc375916164"/>
      <w:bookmarkEnd w:id="419"/>
      <w:bookmarkStart w:id="420" w:name="_Toc2053"/>
      <w:bookmarkEnd w:id="420"/>
      <w:bookmarkStart w:id="421" w:name="_Toc5852"/>
      <w:bookmarkEnd w:id="421"/>
      <w:bookmarkStart w:id="422" w:name="_Toc366594665"/>
      <w:bookmarkEnd w:id="422"/>
      <w:bookmarkStart w:id="423" w:name="_Toc20224"/>
      <w:bookmarkEnd w:id="423"/>
      <w:bookmarkStart w:id="424" w:name="_Toc375916063"/>
      <w:bookmarkEnd w:id="424"/>
      <w:bookmarkStart w:id="425" w:name="_Toc366594667"/>
      <w:bookmarkEnd w:id="425"/>
      <w:bookmarkStart w:id="426" w:name="_Toc22028"/>
      <w:bookmarkEnd w:id="426"/>
      <w:bookmarkStart w:id="427" w:name="_Toc377731167"/>
      <w:bookmarkEnd w:id="427"/>
      <w:bookmarkStart w:id="428" w:name="_Toc25024"/>
      <w:bookmarkEnd w:id="428"/>
      <w:bookmarkStart w:id="429" w:name="_Toc18187"/>
      <w:bookmarkEnd w:id="429"/>
      <w:bookmarkStart w:id="430" w:name="_Toc10327"/>
      <w:bookmarkEnd w:id="430"/>
      <w:bookmarkStart w:id="431" w:name="_Toc10833"/>
      <w:bookmarkEnd w:id="431"/>
      <w:bookmarkStart w:id="432" w:name="_Toc1808"/>
      <w:bookmarkEnd w:id="432"/>
      <w:bookmarkStart w:id="433" w:name="_Toc17149"/>
      <w:bookmarkEnd w:id="433"/>
      <w:bookmarkStart w:id="434" w:name="_Toc5822"/>
      <w:bookmarkEnd w:id="434"/>
      <w:bookmarkStart w:id="435" w:name="_Toc19159"/>
      <w:bookmarkEnd w:id="435"/>
      <w:bookmarkStart w:id="436" w:name="_Toc28885"/>
      <w:bookmarkEnd w:id="436"/>
      <w:bookmarkStart w:id="437" w:name="_Toc25150"/>
      <w:bookmarkEnd w:id="437"/>
      <w:bookmarkStart w:id="438" w:name="_Toc377731171"/>
      <w:bookmarkEnd w:id="438"/>
      <w:bookmarkStart w:id="439" w:name="_Toc375916059"/>
      <w:bookmarkEnd w:id="439"/>
      <w:bookmarkStart w:id="440" w:name="_Toc28624"/>
      <w:bookmarkEnd w:id="440"/>
      <w:bookmarkStart w:id="441" w:name="_Toc375916166"/>
      <w:bookmarkEnd w:id="441"/>
      <w:bookmarkStart w:id="442" w:name="_Toc399782526"/>
      <w:bookmarkEnd w:id="442"/>
      <w:bookmarkStart w:id="443" w:name="_Toc351463228"/>
      <w:bookmarkStart w:id="444" w:name="_Toc356076717"/>
      <w:bookmarkStart w:id="445" w:name="_Toc351470682"/>
      <w:bookmarkStart w:id="446" w:name="_Toc356398098"/>
    </w:p>
    <w:p>
      <w:pPr>
        <w:pStyle w:val="24"/>
        <w:rPr>
          <w:rFonts w:ascii="黑体" w:eastAsia="黑体"/>
          <w:szCs w:val="22"/>
        </w:rPr>
      </w:pPr>
      <w:r>
        <w:rPr>
          <w:rFonts w:hint="eastAsia" w:ascii="黑体" w:eastAsia="黑体"/>
          <w:szCs w:val="22"/>
        </w:rPr>
        <w:t>安全域  security domain</w:t>
      </w:r>
    </w:p>
    <w:p>
      <w:pPr>
        <w:pStyle w:val="24"/>
        <w:rPr>
          <w:rFonts w:hAnsi="宋体" w:cs="宋体"/>
        </w:rPr>
      </w:pPr>
      <w:r>
        <w:rPr>
          <w:rFonts w:hint="eastAsia" w:hAnsi="宋体" w:cs="宋体"/>
        </w:rPr>
        <w:t>负责对某个SE外实体（例如SE发行方、应用提供方、授权管理者）的管理、安全、通信需求进行支持的SE内实体。</w:t>
      </w:r>
    </w:p>
    <w:p>
      <w:pPr>
        <w:ind w:left="420" w:leftChars="200"/>
        <w:rPr>
          <w:rFonts w:ascii="宋体" w:hAnsi="宋体" w:cs="宋体"/>
        </w:rPr>
      </w:pPr>
      <w:r>
        <w:rPr>
          <w:rFonts w:hint="eastAsia" w:ascii="宋体" w:hAnsi="宋体" w:cs="宋体"/>
        </w:rPr>
        <w:t>[来源：JT/T 1059.1—2016,3.14]</w:t>
      </w:r>
    </w:p>
    <w:p>
      <w:pPr>
        <w:pStyle w:val="76"/>
        <w:numPr>
          <w:ilvl w:val="1"/>
          <w:numId w:val="18"/>
        </w:numPr>
        <w:ind w:left="0"/>
      </w:pPr>
      <w:bookmarkStart w:id="447" w:name="_Toc285414132"/>
      <w:bookmarkEnd w:id="447"/>
      <w:bookmarkStart w:id="448" w:name="_Toc24375"/>
      <w:bookmarkEnd w:id="448"/>
      <w:bookmarkStart w:id="449" w:name="_Toc1718059484"/>
      <w:bookmarkEnd w:id="449"/>
      <w:bookmarkStart w:id="450" w:name="_Toc1130504042"/>
      <w:bookmarkEnd w:id="450"/>
      <w:bookmarkStart w:id="451" w:name="_Toc18989"/>
      <w:bookmarkEnd w:id="451"/>
      <w:bookmarkStart w:id="452" w:name="_Toc1995297880"/>
      <w:bookmarkEnd w:id="452"/>
    </w:p>
    <w:p>
      <w:pPr>
        <w:pStyle w:val="24"/>
        <w:rPr>
          <w:rFonts w:ascii="黑体" w:eastAsia="黑体"/>
          <w:szCs w:val="22"/>
        </w:rPr>
      </w:pPr>
      <w:r>
        <w:rPr>
          <w:rFonts w:hint="eastAsia" w:ascii="黑体" w:eastAsia="黑体"/>
          <w:szCs w:val="22"/>
        </w:rPr>
        <w:t>应用提供方  application provider</w:t>
      </w:r>
    </w:p>
    <w:p>
      <w:pPr>
        <w:pStyle w:val="24"/>
      </w:pPr>
      <w:r>
        <w:rPr>
          <w:rFonts w:hint="eastAsia"/>
        </w:rPr>
        <w:t>提供支付应用的主体。</w:t>
      </w:r>
    </w:p>
    <w:p>
      <w:pPr>
        <w:ind w:left="420" w:leftChars="200"/>
        <w:rPr>
          <w:rFonts w:ascii="宋体" w:hAnsi="宋体" w:cs="宋体"/>
        </w:rPr>
      </w:pPr>
      <w:r>
        <w:rPr>
          <w:rFonts w:hint="eastAsia" w:ascii="宋体" w:hAnsi="宋体" w:cs="宋体"/>
        </w:rPr>
        <w:t>[来源：JT/T 1059.1</w:t>
      </w:r>
      <w:r>
        <w:rPr>
          <w:rFonts w:ascii="宋体" w:hAnsi="宋体" w:cs="宋体"/>
        </w:rPr>
        <w:t>—</w:t>
      </w:r>
      <w:r>
        <w:rPr>
          <w:rFonts w:hint="eastAsia" w:ascii="宋体" w:hAnsi="宋体" w:cs="宋体"/>
        </w:rPr>
        <w:t>2016,3.1</w:t>
      </w:r>
      <w:r>
        <w:rPr>
          <w:rFonts w:ascii="宋体" w:hAnsi="宋体" w:cs="宋体"/>
        </w:rPr>
        <w:t>6</w:t>
      </w:r>
      <w:r>
        <w:rPr>
          <w:rFonts w:hint="eastAsia" w:ascii="宋体" w:hAnsi="宋体" w:cs="宋体"/>
        </w:rPr>
        <w:t>]</w:t>
      </w:r>
    </w:p>
    <w:p>
      <w:pPr>
        <w:pStyle w:val="76"/>
        <w:numPr>
          <w:ilvl w:val="1"/>
          <w:numId w:val="18"/>
        </w:numPr>
        <w:ind w:left="0"/>
      </w:pPr>
      <w:bookmarkStart w:id="453" w:name="_Toc32669"/>
      <w:bookmarkEnd w:id="453"/>
      <w:bookmarkStart w:id="454" w:name="_Toc1593608885"/>
      <w:bookmarkEnd w:id="454"/>
      <w:bookmarkStart w:id="455" w:name="_Toc1624332773"/>
      <w:bookmarkEnd w:id="455"/>
      <w:bookmarkStart w:id="456" w:name="_Toc360630026"/>
      <w:bookmarkEnd w:id="456"/>
      <w:bookmarkStart w:id="457" w:name="_Toc24997"/>
      <w:bookmarkEnd w:id="457"/>
      <w:bookmarkStart w:id="458" w:name="_Toc2014321255"/>
      <w:bookmarkEnd w:id="458"/>
    </w:p>
    <w:p>
      <w:pPr>
        <w:pStyle w:val="24"/>
        <w:rPr>
          <w:rFonts w:ascii="黑体" w:eastAsia="黑体"/>
          <w:szCs w:val="22"/>
        </w:rPr>
      </w:pPr>
      <w:r>
        <w:rPr>
          <w:rFonts w:hint="eastAsia" w:ascii="黑体" w:eastAsia="黑体"/>
          <w:szCs w:val="22"/>
        </w:rPr>
        <w:t>SE发行方  SE issuer</w:t>
      </w:r>
    </w:p>
    <w:p>
      <w:pPr>
        <w:pStyle w:val="24"/>
        <w:rPr>
          <w:rFonts w:hAnsi="宋体" w:cs="宋体"/>
        </w:rPr>
      </w:pPr>
      <w:r>
        <w:rPr>
          <w:rFonts w:hint="eastAsia" w:hAnsi="宋体" w:cs="宋体"/>
        </w:rPr>
        <w:t>为用户提供SE发行服务的主体。</w:t>
      </w:r>
    </w:p>
    <w:p>
      <w:pPr>
        <w:ind w:left="420" w:leftChars="200"/>
        <w:rPr>
          <w:rFonts w:ascii="宋体" w:hAnsi="宋体" w:cs="宋体"/>
        </w:rPr>
      </w:pPr>
      <w:r>
        <w:rPr>
          <w:rFonts w:hint="eastAsia" w:ascii="宋体" w:hAnsi="宋体" w:cs="宋体"/>
        </w:rPr>
        <w:t>[来源：JT/T 1059.1—2016,3.17]</w:t>
      </w:r>
    </w:p>
    <w:p>
      <w:pPr>
        <w:pStyle w:val="76"/>
        <w:numPr>
          <w:ilvl w:val="1"/>
          <w:numId w:val="18"/>
        </w:numPr>
        <w:ind w:left="0"/>
      </w:pPr>
      <w:bookmarkStart w:id="459" w:name="_Toc22222"/>
      <w:bookmarkEnd w:id="459"/>
      <w:bookmarkStart w:id="460" w:name="_Toc1348795147"/>
      <w:bookmarkEnd w:id="460"/>
      <w:bookmarkStart w:id="461" w:name="_Toc1765121477"/>
      <w:bookmarkEnd w:id="461"/>
      <w:bookmarkStart w:id="462" w:name="_Toc31228"/>
      <w:bookmarkEnd w:id="462"/>
      <w:bookmarkStart w:id="463" w:name="_Toc909995148"/>
      <w:bookmarkEnd w:id="463"/>
      <w:bookmarkStart w:id="464" w:name="_Toc368484811"/>
      <w:bookmarkEnd w:id="464"/>
    </w:p>
    <w:p>
      <w:pPr>
        <w:pStyle w:val="24"/>
        <w:rPr>
          <w:rFonts w:ascii="黑体" w:eastAsia="黑体"/>
          <w:szCs w:val="22"/>
        </w:rPr>
      </w:pPr>
      <w:r>
        <w:rPr>
          <w:rFonts w:hint="eastAsia" w:ascii="黑体" w:eastAsia="黑体"/>
          <w:szCs w:val="22"/>
        </w:rPr>
        <w:t>可信服务管理  trusted service management （TSM）</w:t>
      </w:r>
    </w:p>
    <w:p>
      <w:pPr>
        <w:pStyle w:val="24"/>
      </w:pPr>
      <w:r>
        <w:rPr>
          <w:rFonts w:hint="eastAsia"/>
        </w:rPr>
        <w:t>由可信第三方提供的安全载体生命周期管理、应用生命周期管理和应用管理等服务。</w:t>
      </w:r>
    </w:p>
    <w:p>
      <w:pPr>
        <w:tabs>
          <w:tab w:val="center" w:pos="4201"/>
          <w:tab w:val="right" w:leader="dot" w:pos="9298"/>
        </w:tabs>
        <w:ind w:left="420" w:leftChars="200"/>
        <w:rPr>
          <w:rFonts w:ascii="宋体" w:hAnsi="宋体" w:cs="宋体"/>
        </w:rPr>
      </w:pPr>
      <w:r>
        <w:rPr>
          <w:rFonts w:hint="eastAsia" w:ascii="宋体" w:hAnsi="宋体" w:cs="宋体"/>
        </w:rPr>
        <w:t>[来源：JT/T 1059.1</w:t>
      </w:r>
      <w:r>
        <w:rPr>
          <w:rFonts w:ascii="宋体" w:hAnsi="宋体" w:cs="宋体"/>
        </w:rPr>
        <w:t>—</w:t>
      </w:r>
      <w:r>
        <w:rPr>
          <w:rFonts w:hint="eastAsia" w:ascii="宋体" w:hAnsi="宋体" w:cs="宋体"/>
        </w:rPr>
        <w:t>2016,3.</w:t>
      </w:r>
      <w:r>
        <w:rPr>
          <w:rFonts w:ascii="宋体" w:hAnsi="宋体" w:cs="宋体"/>
        </w:rPr>
        <w:t>18</w:t>
      </w:r>
      <w:r>
        <w:rPr>
          <w:rFonts w:hint="eastAsia" w:ascii="宋体" w:hAnsi="宋体" w:cs="宋体"/>
        </w:rPr>
        <w:t>]</w:t>
      </w:r>
    </w:p>
    <w:p>
      <w:pPr>
        <w:pStyle w:val="76"/>
        <w:numPr>
          <w:ilvl w:val="1"/>
          <w:numId w:val="18"/>
        </w:numPr>
        <w:ind w:left="0"/>
      </w:pPr>
      <w:bookmarkStart w:id="465" w:name="_Toc2057402149"/>
      <w:bookmarkEnd w:id="465"/>
      <w:bookmarkStart w:id="466" w:name="_Toc1928864176"/>
      <w:bookmarkEnd w:id="466"/>
      <w:bookmarkStart w:id="467" w:name="_Toc1057564281"/>
      <w:bookmarkEnd w:id="467"/>
      <w:bookmarkStart w:id="468" w:name="_Toc17725"/>
      <w:bookmarkEnd w:id="468"/>
      <w:bookmarkStart w:id="469" w:name="_Toc20650"/>
      <w:bookmarkEnd w:id="469"/>
      <w:bookmarkStart w:id="470" w:name="_Toc362657897"/>
      <w:bookmarkEnd w:id="470"/>
    </w:p>
    <w:p>
      <w:pPr>
        <w:pStyle w:val="24"/>
        <w:rPr>
          <w:rFonts w:ascii="黑体" w:eastAsia="黑体"/>
          <w:szCs w:val="22"/>
        </w:rPr>
      </w:pPr>
      <w:r>
        <w:rPr>
          <w:rFonts w:hint="eastAsia" w:ascii="黑体" w:eastAsia="黑体"/>
          <w:szCs w:val="22"/>
        </w:rPr>
        <w:t>SE发行方可信服务管理  SE issuer trusted service management （SE</w:t>
      </w:r>
      <w:r>
        <w:rPr>
          <w:rFonts w:ascii="黑体" w:eastAsia="黑体"/>
          <w:szCs w:val="22"/>
        </w:rPr>
        <w:t>-</w:t>
      </w:r>
      <w:r>
        <w:rPr>
          <w:rFonts w:hint="eastAsia" w:ascii="黑体" w:eastAsia="黑体"/>
          <w:szCs w:val="22"/>
        </w:rPr>
        <w:t>TSM）</w:t>
      </w:r>
    </w:p>
    <w:p>
      <w:pPr>
        <w:pStyle w:val="24"/>
        <w:rPr>
          <w:rFonts w:hAnsi="宋体" w:cs="宋体"/>
        </w:rPr>
      </w:pPr>
      <w:r>
        <w:rPr>
          <w:rFonts w:hint="eastAsia" w:hAnsi="宋体" w:cs="宋体"/>
        </w:rPr>
        <w:t>为SE发行方提供的承载SE生命周期管理服务的可信服务管理。</w:t>
      </w:r>
    </w:p>
    <w:p>
      <w:pPr>
        <w:tabs>
          <w:tab w:val="center" w:pos="4201"/>
          <w:tab w:val="right" w:leader="dot" w:pos="9298"/>
        </w:tabs>
        <w:ind w:left="420" w:leftChars="200"/>
        <w:rPr>
          <w:rFonts w:ascii="宋体" w:hAnsi="宋体" w:cs="宋体"/>
        </w:rPr>
      </w:pPr>
      <w:r>
        <w:rPr>
          <w:rFonts w:hint="eastAsia" w:ascii="宋体" w:hAnsi="宋体" w:cs="宋体"/>
        </w:rPr>
        <w:t>[来源：JT/T</w:t>
      </w:r>
      <w:r>
        <w:rPr>
          <w:rFonts w:hint="eastAsia" w:ascii="宋体" w:hAnsi="宋体" w:cs="宋体"/>
          <w:szCs w:val="21"/>
        </w:rPr>
        <w:t xml:space="preserve"> </w:t>
      </w:r>
      <w:r>
        <w:rPr>
          <w:rFonts w:hint="eastAsia" w:ascii="宋体" w:hAnsi="宋体" w:cs="宋体"/>
          <w:szCs w:val="20"/>
        </w:rPr>
        <w:t>1059</w:t>
      </w:r>
      <w:r>
        <w:rPr>
          <w:rFonts w:hint="eastAsia" w:ascii="宋体" w:hAnsi="宋体" w:cs="宋体"/>
          <w:kern w:val="0"/>
          <w:szCs w:val="20"/>
        </w:rPr>
        <w:t>.1—2016,3.21，有修改</w:t>
      </w:r>
      <w:r>
        <w:rPr>
          <w:rFonts w:hint="eastAsia" w:ascii="宋体" w:hAnsi="宋体" w:cs="宋体"/>
        </w:rPr>
        <w:t>]</w:t>
      </w:r>
    </w:p>
    <w:p>
      <w:pPr>
        <w:pStyle w:val="76"/>
        <w:numPr>
          <w:ilvl w:val="1"/>
          <w:numId w:val="18"/>
        </w:numPr>
        <w:ind w:left="0"/>
      </w:pPr>
      <w:bookmarkStart w:id="471" w:name="_Toc2123717896"/>
      <w:bookmarkEnd w:id="471"/>
      <w:bookmarkStart w:id="472" w:name="_Toc7070920"/>
      <w:bookmarkEnd w:id="472"/>
      <w:bookmarkStart w:id="473" w:name="_Toc632684693"/>
      <w:bookmarkEnd w:id="473"/>
      <w:bookmarkStart w:id="474" w:name="_Toc1908208195"/>
      <w:bookmarkEnd w:id="474"/>
      <w:bookmarkStart w:id="475" w:name="_Toc3350"/>
      <w:bookmarkEnd w:id="475"/>
      <w:bookmarkStart w:id="476" w:name="_Toc29436"/>
      <w:bookmarkEnd w:id="476"/>
    </w:p>
    <w:p>
      <w:pPr>
        <w:pStyle w:val="24"/>
        <w:rPr>
          <w:rFonts w:ascii="黑体" w:eastAsia="黑体"/>
          <w:szCs w:val="22"/>
        </w:rPr>
      </w:pPr>
      <w:r>
        <w:rPr>
          <w:rFonts w:hint="eastAsia" w:ascii="黑体" w:eastAsia="黑体"/>
          <w:szCs w:val="22"/>
        </w:rPr>
        <w:t>应用提供方可信服务管理  service provider trusted service management （SP-TSM）</w:t>
      </w:r>
    </w:p>
    <w:p>
      <w:pPr>
        <w:pStyle w:val="24"/>
      </w:pPr>
      <w:r>
        <w:rPr>
          <w:rFonts w:hint="eastAsia"/>
        </w:rPr>
        <w:t>为用户提供的承载应用生命周期管理服务的可信服务管理。</w:t>
      </w:r>
    </w:p>
    <w:p>
      <w:pPr>
        <w:tabs>
          <w:tab w:val="center" w:pos="4201"/>
          <w:tab w:val="right" w:leader="dot" w:pos="9298"/>
        </w:tabs>
        <w:ind w:left="420" w:leftChars="200"/>
        <w:rPr>
          <w:rFonts w:ascii="宋体" w:hAnsi="宋体" w:cs="宋体"/>
        </w:rPr>
      </w:pPr>
      <w:r>
        <w:rPr>
          <w:rFonts w:hint="eastAsia" w:ascii="宋体" w:hAnsi="宋体" w:cs="宋体"/>
        </w:rPr>
        <w:t>[来源：JT/T 1059.1</w:t>
      </w:r>
      <w:r>
        <w:rPr>
          <w:rFonts w:ascii="宋体" w:hAnsi="宋体" w:cs="宋体"/>
        </w:rPr>
        <w:t>—</w:t>
      </w:r>
      <w:r>
        <w:rPr>
          <w:rFonts w:hint="eastAsia" w:ascii="宋体" w:hAnsi="宋体" w:cs="宋体"/>
        </w:rPr>
        <w:t>2016,3.2</w:t>
      </w:r>
      <w:r>
        <w:rPr>
          <w:rFonts w:ascii="宋体" w:hAnsi="宋体" w:cs="宋体"/>
        </w:rPr>
        <w:t>2</w:t>
      </w:r>
      <w:r>
        <w:rPr>
          <w:rFonts w:hint="eastAsia" w:ascii="宋体" w:hAnsi="宋体" w:cs="宋体"/>
        </w:rPr>
        <w:t>]</w:t>
      </w:r>
    </w:p>
    <w:p>
      <w:pPr>
        <w:pStyle w:val="76"/>
        <w:numPr>
          <w:ilvl w:val="1"/>
          <w:numId w:val="18"/>
        </w:numPr>
        <w:ind w:left="0"/>
      </w:pPr>
      <w:bookmarkStart w:id="477" w:name="_Toc29122"/>
      <w:bookmarkEnd w:id="477"/>
      <w:bookmarkStart w:id="478" w:name="_Toc981285"/>
      <w:bookmarkEnd w:id="478"/>
      <w:bookmarkStart w:id="479" w:name="_Toc734349067"/>
      <w:bookmarkEnd w:id="479"/>
      <w:bookmarkStart w:id="480" w:name="_Toc1340098954"/>
      <w:bookmarkEnd w:id="480"/>
      <w:bookmarkStart w:id="481" w:name="_Toc17770"/>
      <w:bookmarkEnd w:id="481"/>
      <w:bookmarkStart w:id="482" w:name="_Toc729351855"/>
      <w:bookmarkEnd w:id="482"/>
      <w:bookmarkStart w:id="483" w:name="_Toc431305180"/>
      <w:bookmarkStart w:id="484" w:name="_Toc426203212"/>
      <w:bookmarkStart w:id="485" w:name="_Toc435182723"/>
      <w:bookmarkStart w:id="486" w:name="_Toc433876324"/>
      <w:bookmarkStart w:id="487" w:name="_Toc425927274"/>
    </w:p>
    <w:p>
      <w:pPr>
        <w:pStyle w:val="24"/>
        <w:rPr>
          <w:rFonts w:ascii="黑体" w:eastAsia="黑体"/>
          <w:szCs w:val="22"/>
        </w:rPr>
      </w:pPr>
      <w:r>
        <w:rPr>
          <w:rFonts w:hint="eastAsia" w:ascii="黑体" w:eastAsia="黑体"/>
          <w:szCs w:val="22"/>
        </w:rPr>
        <w:t>客户端  client</w:t>
      </w:r>
      <w:bookmarkEnd w:id="483"/>
      <w:bookmarkEnd w:id="484"/>
      <w:bookmarkEnd w:id="485"/>
      <w:bookmarkEnd w:id="486"/>
      <w:bookmarkEnd w:id="487"/>
    </w:p>
    <w:p>
      <w:pPr>
        <w:pStyle w:val="24"/>
        <w:rPr>
          <w:rFonts w:hAnsi="宋体" w:cs="宋体"/>
        </w:rPr>
      </w:pPr>
      <w:r>
        <w:rPr>
          <w:rFonts w:hint="eastAsia" w:hAnsi="宋体" w:cs="宋体"/>
        </w:rPr>
        <w:t>用于提供用户接口界面，与SE配合实现SE管理及应用管理功能的应用软件。</w:t>
      </w:r>
    </w:p>
    <w:p>
      <w:pPr>
        <w:tabs>
          <w:tab w:val="center" w:pos="4201"/>
          <w:tab w:val="right" w:leader="dot" w:pos="9298"/>
        </w:tabs>
        <w:ind w:left="420" w:leftChars="200"/>
        <w:rPr>
          <w:rFonts w:ascii="宋体" w:hAnsi="宋体" w:cs="宋体"/>
        </w:rPr>
      </w:pPr>
      <w:r>
        <w:rPr>
          <w:rFonts w:hint="eastAsia" w:ascii="宋体" w:hAnsi="宋体" w:cs="宋体"/>
        </w:rPr>
        <w:t>[来源：JT/T 1059.6—2016,3.1]</w:t>
      </w:r>
    </w:p>
    <w:bookmarkEnd w:id="443"/>
    <w:bookmarkEnd w:id="444"/>
    <w:bookmarkEnd w:id="445"/>
    <w:bookmarkEnd w:id="446"/>
    <w:p>
      <w:pPr>
        <w:pStyle w:val="72"/>
        <w:numPr>
          <w:ilvl w:val="0"/>
          <w:numId w:val="18"/>
        </w:numPr>
      </w:pPr>
      <w:bookmarkStart w:id="488" w:name="_Toc356996605"/>
      <w:bookmarkEnd w:id="488"/>
      <w:bookmarkStart w:id="489" w:name="_Toc399782498"/>
      <w:bookmarkEnd w:id="489"/>
      <w:bookmarkStart w:id="490" w:name="_Toc377731145"/>
      <w:bookmarkEnd w:id="490"/>
      <w:bookmarkStart w:id="491" w:name="_Toc366589327"/>
      <w:bookmarkEnd w:id="491"/>
      <w:bookmarkStart w:id="492" w:name="_Toc23154"/>
      <w:bookmarkEnd w:id="492"/>
      <w:bookmarkStart w:id="493" w:name="_Toc366589617"/>
      <w:bookmarkEnd w:id="493"/>
      <w:bookmarkStart w:id="494" w:name="_Toc16212"/>
      <w:bookmarkEnd w:id="494"/>
      <w:bookmarkStart w:id="495" w:name="_Toc12093"/>
      <w:bookmarkEnd w:id="495"/>
      <w:bookmarkStart w:id="496" w:name="_Toc6192"/>
      <w:bookmarkEnd w:id="496"/>
      <w:bookmarkStart w:id="497" w:name="_Toc13642"/>
      <w:bookmarkEnd w:id="497"/>
      <w:bookmarkStart w:id="498" w:name="_Toc8004"/>
      <w:bookmarkEnd w:id="498"/>
      <w:bookmarkStart w:id="499" w:name="_Toc2531"/>
      <w:bookmarkStart w:id="500" w:name="_Toc29014"/>
      <w:bookmarkStart w:id="501" w:name="_Toc355780937"/>
      <w:bookmarkStart w:id="502" w:name="_Toc399782530"/>
      <w:bookmarkStart w:id="503" w:name="_Toc356996611"/>
      <w:bookmarkStart w:id="504" w:name="_Toc13399"/>
      <w:bookmarkStart w:id="505" w:name="_Toc86160168"/>
      <w:bookmarkStart w:id="506" w:name="_Toc30987"/>
      <w:bookmarkStart w:id="507" w:name="_Toc1732"/>
      <w:bookmarkStart w:id="508" w:name="_Toc379969909"/>
      <w:bookmarkStart w:id="509" w:name="_Toc1460071466"/>
      <w:bookmarkStart w:id="510" w:name="_Toc87066493"/>
      <w:bookmarkStart w:id="511" w:name="_Toc366589620"/>
      <w:bookmarkStart w:id="512" w:name="_Toc23124"/>
      <w:bookmarkStart w:id="513" w:name="_Toc17388"/>
      <w:bookmarkStart w:id="514" w:name="_Toc366589330"/>
      <w:bookmarkStart w:id="515" w:name="_Toc87066528"/>
      <w:bookmarkStart w:id="516" w:name="_Toc87066352"/>
      <w:bookmarkStart w:id="517" w:name="_Toc87070178"/>
      <w:bookmarkStart w:id="518" w:name="_Toc616249760"/>
      <w:bookmarkStart w:id="519" w:name="_Toc15303727"/>
      <w:r>
        <w:rPr>
          <w:rFonts w:hint="eastAsia"/>
        </w:rPr>
        <w:t>缩略语</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pPr>
        <w:ind w:firstLine="420"/>
        <w:jc w:val="left"/>
        <w:rPr>
          <w:rFonts w:ascii="宋体" w:hAnsi="宋体" w:cs="宋体"/>
        </w:rPr>
      </w:pPr>
      <w:r>
        <w:rPr>
          <w:rFonts w:hint="eastAsia" w:ascii="宋体" w:hAnsi="宋体" w:cs="宋体"/>
        </w:rPr>
        <w:t>DB 11/T 159.1界定的以及下列缩略语适用于本文件</w:t>
      </w:r>
    </w:p>
    <w:p>
      <w:pPr>
        <w:ind w:firstLine="424" w:firstLineChars="202"/>
        <w:jc w:val="left"/>
        <w:rPr>
          <w:rFonts w:ascii="宋体" w:hAnsi="宋体" w:cs="宋体"/>
        </w:rPr>
      </w:pPr>
      <w:r>
        <w:rPr>
          <w:rFonts w:hint="eastAsia" w:ascii="宋体" w:hAnsi="宋体" w:cs="宋体"/>
        </w:rPr>
        <w:t xml:space="preserve">AID：应用标识符（Application Identifier） </w:t>
      </w:r>
    </w:p>
    <w:p>
      <w:pPr>
        <w:ind w:firstLine="424" w:firstLineChars="202"/>
        <w:jc w:val="left"/>
        <w:rPr>
          <w:rFonts w:ascii="宋体" w:hAnsi="宋体" w:cs="宋体"/>
        </w:rPr>
      </w:pPr>
      <w:r>
        <w:rPr>
          <w:rFonts w:hint="eastAsia" w:ascii="宋体" w:hAnsi="宋体" w:cs="宋体"/>
        </w:rPr>
        <w:t>AMSD：授权管理权限安全域（Security Domain with Authorized Management privilege）</w:t>
      </w:r>
    </w:p>
    <w:p>
      <w:pPr>
        <w:ind w:firstLine="424" w:firstLineChars="202"/>
        <w:jc w:val="left"/>
        <w:rPr>
          <w:rFonts w:ascii="宋体" w:hAnsi="宋体" w:cs="宋体"/>
        </w:rPr>
      </w:pPr>
      <w:r>
        <w:rPr>
          <w:rFonts w:hint="eastAsia" w:ascii="宋体" w:hAnsi="宋体" w:cs="宋体"/>
        </w:rPr>
        <w:t>APDU：应用协议数据单元（Application Protocol Data Unit）</w:t>
      </w:r>
    </w:p>
    <w:p>
      <w:pPr>
        <w:ind w:firstLine="424" w:firstLineChars="202"/>
        <w:jc w:val="left"/>
        <w:rPr>
          <w:rFonts w:ascii="宋体" w:hAnsi="宋体" w:cs="宋体"/>
        </w:rPr>
      </w:pPr>
      <w:r>
        <w:rPr>
          <w:rFonts w:hint="eastAsia" w:ascii="宋体" w:hAnsi="宋体" w:cs="宋体"/>
        </w:rPr>
        <w:t>API：应用程序接口（Application Programming Interface）</w:t>
      </w:r>
    </w:p>
    <w:p>
      <w:pPr>
        <w:ind w:firstLine="424" w:firstLineChars="202"/>
        <w:jc w:val="left"/>
        <w:rPr>
          <w:rFonts w:ascii="宋体" w:hAnsi="宋体" w:cs="宋体"/>
        </w:rPr>
      </w:pPr>
      <w:r>
        <w:rPr>
          <w:rFonts w:hint="eastAsia" w:ascii="宋体" w:hAnsi="宋体" w:cs="宋体"/>
        </w:rPr>
        <w:t>COS：卡片操作系统（Chip Operating System）</w:t>
      </w:r>
    </w:p>
    <w:p>
      <w:pPr>
        <w:ind w:firstLine="424" w:firstLineChars="202"/>
        <w:jc w:val="left"/>
        <w:rPr>
          <w:rFonts w:ascii="宋体" w:hAnsi="宋体" w:cs="宋体"/>
        </w:rPr>
      </w:pPr>
      <w:r>
        <w:rPr>
          <w:rFonts w:hint="eastAsia" w:ascii="宋体" w:hAnsi="宋体" w:cs="宋体"/>
        </w:rPr>
        <w:t>CPU：中央处理单元（Central Process Unit）</w:t>
      </w:r>
    </w:p>
    <w:p>
      <w:pPr>
        <w:ind w:firstLine="424" w:firstLineChars="202"/>
        <w:jc w:val="left"/>
        <w:rPr>
          <w:rFonts w:ascii="宋体" w:hAnsi="宋体" w:cs="宋体"/>
        </w:rPr>
      </w:pPr>
      <w:r>
        <w:rPr>
          <w:rFonts w:hint="eastAsia" w:ascii="宋体" w:hAnsi="宋体" w:cs="宋体"/>
        </w:rPr>
        <w:t>CSN</w:t>
      </w:r>
      <w:r>
        <w:rPr>
          <w:rFonts w:hint="eastAsia" w:ascii="宋体" w:hAnsi="宋体" w:cs="宋体"/>
        </w:rPr>
        <w:tab/>
      </w:r>
      <w:r>
        <w:rPr>
          <w:rFonts w:hint="eastAsia" w:ascii="宋体" w:hAnsi="宋体" w:cs="宋体"/>
        </w:rPr>
        <w:t>：芯片序列号（Chip Serial Number）</w:t>
      </w:r>
    </w:p>
    <w:p>
      <w:pPr>
        <w:ind w:firstLine="424" w:firstLineChars="202"/>
        <w:jc w:val="left"/>
        <w:rPr>
          <w:rFonts w:ascii="宋体" w:hAnsi="宋体" w:cs="宋体"/>
        </w:rPr>
      </w:pPr>
      <w:r>
        <w:rPr>
          <w:rFonts w:hint="eastAsia" w:ascii="宋体" w:hAnsi="宋体" w:cs="宋体"/>
        </w:rPr>
        <w:t>DES：数据加密标准（Data Encryption Standard）</w:t>
      </w:r>
    </w:p>
    <w:p>
      <w:pPr>
        <w:ind w:firstLine="424" w:firstLineChars="202"/>
        <w:jc w:val="left"/>
        <w:rPr>
          <w:rFonts w:ascii="宋体" w:hAnsi="宋体" w:cs="宋体"/>
        </w:rPr>
      </w:pPr>
      <w:r>
        <w:rPr>
          <w:rFonts w:hint="eastAsia" w:ascii="宋体" w:hAnsi="宋体" w:cs="宋体"/>
        </w:rPr>
        <w:t>DMSD：委托管理权限安全域（Security Domain with Delegated Management privilege）</w:t>
      </w:r>
    </w:p>
    <w:p>
      <w:pPr>
        <w:ind w:firstLine="424" w:firstLineChars="202"/>
        <w:jc w:val="left"/>
        <w:rPr>
          <w:rFonts w:ascii="宋体" w:hAnsi="宋体" w:cs="宋体"/>
        </w:rPr>
      </w:pPr>
      <w:r>
        <w:rPr>
          <w:rFonts w:hint="eastAsia" w:ascii="宋体" w:hAnsi="宋体" w:cs="宋体"/>
        </w:rPr>
        <w:t>FASD：最终应用权限安全域（Security Domain with Final Application privilege）</w:t>
      </w:r>
    </w:p>
    <w:p>
      <w:pPr>
        <w:ind w:firstLine="424" w:firstLineChars="202"/>
        <w:jc w:val="left"/>
        <w:rPr>
          <w:rFonts w:ascii="宋体" w:hAnsi="宋体" w:cs="宋体"/>
        </w:rPr>
      </w:pPr>
      <w:r>
        <w:rPr>
          <w:rFonts w:hint="eastAsia" w:ascii="宋体" w:hAnsi="宋体" w:cs="宋体"/>
        </w:rPr>
        <w:t>FCI：文件控制信息（File Control Information）</w:t>
      </w:r>
    </w:p>
    <w:p>
      <w:pPr>
        <w:ind w:firstLine="424" w:firstLineChars="202"/>
        <w:jc w:val="left"/>
        <w:rPr>
          <w:rFonts w:ascii="宋体" w:hAnsi="宋体" w:cs="宋体"/>
        </w:rPr>
      </w:pPr>
      <w:r>
        <w:rPr>
          <w:rFonts w:hint="eastAsia" w:ascii="宋体" w:hAnsi="宋体" w:cs="宋体"/>
        </w:rPr>
        <w:t>MAC：报文验证码（Message Authorization Code）</w:t>
      </w:r>
    </w:p>
    <w:p>
      <w:pPr>
        <w:ind w:firstLine="424" w:firstLineChars="202"/>
        <w:jc w:val="left"/>
        <w:rPr>
          <w:rFonts w:ascii="宋体" w:hAnsi="宋体" w:cs="宋体"/>
        </w:rPr>
      </w:pPr>
      <w:r>
        <w:rPr>
          <w:rFonts w:hint="eastAsia" w:ascii="宋体" w:hAnsi="宋体" w:cs="宋体"/>
        </w:rPr>
        <w:t>OPEN：全球环境（GlobalPlatform Environment）</w:t>
      </w:r>
    </w:p>
    <w:p>
      <w:pPr>
        <w:ind w:firstLine="424" w:firstLineChars="202"/>
        <w:jc w:val="left"/>
        <w:rPr>
          <w:rFonts w:ascii="宋体" w:hAnsi="宋体" w:cs="宋体"/>
        </w:rPr>
      </w:pPr>
      <w:r>
        <w:rPr>
          <w:rFonts w:hint="eastAsia" w:ascii="宋体" w:hAnsi="宋体" w:cs="宋体"/>
        </w:rPr>
        <w:t>OS：操作系统（Operating system）</w:t>
      </w:r>
    </w:p>
    <w:p>
      <w:pPr>
        <w:ind w:firstLine="424" w:firstLineChars="202"/>
        <w:jc w:val="left"/>
        <w:rPr>
          <w:rFonts w:ascii="宋体" w:hAnsi="宋体" w:cs="宋体"/>
        </w:rPr>
      </w:pPr>
      <w:r>
        <w:rPr>
          <w:rFonts w:hint="eastAsia" w:ascii="宋体" w:hAnsi="宋体" w:cs="宋体"/>
        </w:rPr>
        <w:t>PCD：接近耦合设备（Proximity Coupling Device）</w:t>
      </w:r>
    </w:p>
    <w:p>
      <w:pPr>
        <w:ind w:firstLine="424" w:firstLineChars="202"/>
        <w:jc w:val="left"/>
        <w:rPr>
          <w:rFonts w:ascii="宋体" w:hAnsi="宋体" w:cs="宋体"/>
        </w:rPr>
      </w:pPr>
      <w:r>
        <w:rPr>
          <w:rFonts w:hint="eastAsia" w:ascii="宋体" w:hAnsi="宋体" w:cs="宋体"/>
          <w:lang w:val="pt-BR"/>
        </w:rPr>
        <w:t>PIN：</w:t>
      </w:r>
      <w:r>
        <w:rPr>
          <w:rFonts w:hint="eastAsia" w:ascii="宋体" w:hAnsi="宋体" w:cs="宋体"/>
        </w:rPr>
        <w:t>个人识别码</w:t>
      </w:r>
      <w:r>
        <w:rPr>
          <w:rFonts w:hint="eastAsia" w:ascii="宋体" w:hAnsi="宋体" w:cs="宋体"/>
          <w:lang w:val="pt-BR"/>
        </w:rPr>
        <w:t>（Personal Identification Number）</w:t>
      </w:r>
    </w:p>
    <w:p>
      <w:pPr>
        <w:ind w:firstLine="424" w:firstLineChars="202"/>
        <w:jc w:val="left"/>
        <w:rPr>
          <w:rFonts w:ascii="宋体" w:hAnsi="宋体" w:cs="宋体"/>
        </w:rPr>
      </w:pPr>
      <w:r>
        <w:rPr>
          <w:rFonts w:hint="eastAsia" w:ascii="宋体" w:hAnsi="宋体" w:cs="宋体"/>
          <w:lang w:val="pt-BR"/>
        </w:rPr>
        <w:t>PKI</w:t>
      </w:r>
      <w:r>
        <w:rPr>
          <w:rFonts w:hint="eastAsia" w:ascii="宋体" w:hAnsi="宋体" w:cs="宋体"/>
        </w:rPr>
        <w:t>：公开密钥基础设施（</w:t>
      </w:r>
      <w:r>
        <w:rPr>
          <w:rFonts w:hint="eastAsia" w:ascii="宋体" w:hAnsi="宋体" w:cs="宋体"/>
          <w:lang w:val="pt-BR"/>
        </w:rPr>
        <w:t>Public Key Infrastructure</w:t>
      </w:r>
      <w:r>
        <w:rPr>
          <w:rFonts w:hint="eastAsia" w:ascii="宋体" w:hAnsi="宋体" w:cs="宋体"/>
        </w:rPr>
        <w:t>）</w:t>
      </w:r>
    </w:p>
    <w:p>
      <w:pPr>
        <w:ind w:firstLine="424" w:firstLineChars="202"/>
        <w:jc w:val="left"/>
        <w:rPr>
          <w:rFonts w:ascii="宋体" w:hAnsi="宋体" w:cs="宋体"/>
        </w:rPr>
      </w:pPr>
      <w:r>
        <w:rPr>
          <w:rFonts w:hint="eastAsia" w:ascii="宋体" w:hAnsi="宋体" w:cs="宋体"/>
          <w:lang w:val="pt-BR"/>
        </w:rPr>
        <w:t>PPSE</w:t>
      </w:r>
      <w:r>
        <w:rPr>
          <w:rFonts w:hint="eastAsia" w:ascii="宋体" w:hAnsi="宋体" w:cs="宋体"/>
        </w:rPr>
        <w:t>：近距离支付系统环境（</w:t>
      </w:r>
      <w:r>
        <w:rPr>
          <w:rFonts w:hint="eastAsia" w:ascii="宋体" w:hAnsi="宋体" w:cs="宋体"/>
          <w:lang w:val="pt-BR"/>
        </w:rPr>
        <w:t>Proximity Payment Systems Environment</w:t>
      </w:r>
      <w:r>
        <w:rPr>
          <w:rFonts w:hint="eastAsia" w:ascii="宋体" w:hAnsi="宋体" w:cs="宋体"/>
        </w:rPr>
        <w:t>）</w:t>
      </w:r>
    </w:p>
    <w:p>
      <w:pPr>
        <w:ind w:firstLine="424" w:firstLineChars="202"/>
        <w:jc w:val="left"/>
        <w:rPr>
          <w:rFonts w:ascii="宋体" w:hAnsi="宋体" w:cs="宋体"/>
          <w:lang w:val="pt-BR"/>
        </w:rPr>
      </w:pPr>
      <w:r>
        <w:rPr>
          <w:rFonts w:hint="eastAsia" w:ascii="宋体" w:hAnsi="宋体" w:cs="宋体"/>
          <w:lang w:val="pt-BR"/>
        </w:rPr>
        <w:t>ROM</w:t>
      </w:r>
      <w:r>
        <w:rPr>
          <w:rFonts w:hint="eastAsia" w:ascii="宋体" w:hAnsi="宋体" w:cs="宋体"/>
        </w:rPr>
        <w:t>：只读存储器（</w:t>
      </w:r>
      <w:r>
        <w:rPr>
          <w:rFonts w:hint="eastAsia" w:ascii="宋体" w:hAnsi="宋体" w:cs="宋体"/>
          <w:lang w:val="pt-BR"/>
        </w:rPr>
        <w:t>Read Only Memory</w:t>
      </w:r>
      <w:r>
        <w:rPr>
          <w:rFonts w:hint="eastAsia" w:ascii="宋体" w:hAnsi="宋体" w:cs="宋体"/>
        </w:rPr>
        <w:t>）</w:t>
      </w:r>
    </w:p>
    <w:p>
      <w:pPr>
        <w:ind w:firstLine="424" w:firstLineChars="202"/>
        <w:jc w:val="left"/>
        <w:rPr>
          <w:rFonts w:ascii="宋体" w:hAnsi="宋体" w:cs="宋体"/>
        </w:rPr>
      </w:pPr>
      <w:r>
        <w:rPr>
          <w:rFonts w:hint="eastAsia" w:ascii="宋体" w:hAnsi="宋体" w:cs="宋体"/>
          <w:lang w:val="pt-BR"/>
        </w:rPr>
        <w:t>RSA</w:t>
      </w:r>
      <w:r>
        <w:rPr>
          <w:rFonts w:hint="eastAsia" w:ascii="宋体" w:hAnsi="宋体" w:cs="宋体"/>
        </w:rPr>
        <w:t>：一种非对称加密算法（</w:t>
      </w:r>
      <w:r>
        <w:rPr>
          <w:rFonts w:hint="eastAsia" w:ascii="宋体" w:hAnsi="宋体" w:cs="宋体"/>
          <w:lang w:val="pt-BR"/>
        </w:rPr>
        <w:t>Rivest,Shamir,Adleman</w:t>
      </w:r>
      <w:r>
        <w:rPr>
          <w:rFonts w:hint="eastAsia" w:ascii="宋体" w:hAnsi="宋体" w:cs="宋体"/>
        </w:rPr>
        <w:t>）</w:t>
      </w:r>
    </w:p>
    <w:p>
      <w:pPr>
        <w:ind w:firstLine="424" w:firstLineChars="202"/>
        <w:jc w:val="left"/>
        <w:rPr>
          <w:rFonts w:ascii="宋体" w:hAnsi="宋体" w:cs="宋体"/>
        </w:rPr>
      </w:pPr>
      <w:r>
        <w:rPr>
          <w:rFonts w:hint="eastAsia" w:ascii="宋体" w:hAnsi="宋体" w:cs="宋体"/>
          <w:lang w:val="pt-BR"/>
        </w:rPr>
        <w:t>SE</w:t>
      </w:r>
      <w:r>
        <w:rPr>
          <w:rFonts w:hint="eastAsia" w:ascii="宋体" w:hAnsi="宋体" w:cs="宋体"/>
        </w:rPr>
        <w:t>：安全单元 （</w:t>
      </w:r>
      <w:r>
        <w:rPr>
          <w:rFonts w:hint="eastAsia" w:ascii="宋体" w:hAnsi="宋体" w:cs="宋体"/>
          <w:lang w:val="pt-BR"/>
        </w:rPr>
        <w:t>Secure Element</w:t>
      </w:r>
      <w:r>
        <w:rPr>
          <w:rFonts w:hint="eastAsia" w:ascii="宋体" w:hAnsi="宋体" w:cs="宋体"/>
        </w:rPr>
        <w:t>）</w:t>
      </w:r>
    </w:p>
    <w:p>
      <w:pPr>
        <w:ind w:firstLine="424" w:firstLineChars="202"/>
        <w:jc w:val="left"/>
        <w:rPr>
          <w:rFonts w:ascii="宋体" w:hAnsi="宋体" w:cs="宋体"/>
        </w:rPr>
      </w:pPr>
      <w:r>
        <w:rPr>
          <w:rFonts w:hint="eastAsia" w:ascii="宋体" w:hAnsi="宋体" w:cs="宋体"/>
          <w:lang w:val="pt-BR"/>
        </w:rPr>
        <w:t>SE-TSM</w:t>
      </w:r>
      <w:r>
        <w:rPr>
          <w:rFonts w:hint="eastAsia" w:ascii="宋体" w:hAnsi="宋体" w:cs="宋体"/>
        </w:rPr>
        <w:t>：SE发行方可信服务管理系统（</w:t>
      </w:r>
      <w:r>
        <w:rPr>
          <w:rFonts w:hint="eastAsia" w:ascii="宋体" w:hAnsi="宋体" w:cs="宋体"/>
          <w:lang w:val="pt-BR"/>
        </w:rPr>
        <w:t>SE Issuer Trusted Service Management</w:t>
      </w:r>
      <w:r>
        <w:rPr>
          <w:rFonts w:hint="eastAsia" w:ascii="宋体" w:hAnsi="宋体" w:cs="宋体"/>
        </w:rPr>
        <w:t>）</w:t>
      </w:r>
    </w:p>
    <w:p>
      <w:pPr>
        <w:ind w:firstLine="424" w:firstLineChars="202"/>
        <w:jc w:val="left"/>
        <w:rPr>
          <w:rFonts w:ascii="宋体" w:hAnsi="宋体" w:cs="宋体"/>
        </w:rPr>
      </w:pPr>
      <w:r>
        <w:rPr>
          <w:rFonts w:hint="eastAsia" w:ascii="宋体" w:hAnsi="宋体" w:cs="宋体"/>
          <w:lang w:val="pt-BR"/>
        </w:rPr>
        <w:t>SP-TSM</w:t>
      </w:r>
      <w:r>
        <w:rPr>
          <w:rFonts w:hint="eastAsia" w:ascii="宋体" w:hAnsi="宋体" w:cs="宋体"/>
        </w:rPr>
        <w:t>：应用提供方可信服务管理平台（</w:t>
      </w:r>
      <w:r>
        <w:rPr>
          <w:rFonts w:hint="eastAsia" w:ascii="宋体" w:hAnsi="宋体" w:cs="宋体"/>
          <w:lang w:val="pt-BR"/>
        </w:rPr>
        <w:t>Service Provider Trusted Service Management</w:t>
      </w:r>
      <w:r>
        <w:rPr>
          <w:rFonts w:hint="eastAsia" w:ascii="宋体" w:hAnsi="宋体" w:cs="宋体"/>
        </w:rPr>
        <w:t>）</w:t>
      </w:r>
    </w:p>
    <w:p>
      <w:pPr>
        <w:ind w:firstLine="424" w:firstLineChars="202"/>
        <w:jc w:val="left"/>
        <w:rPr>
          <w:rFonts w:ascii="宋体" w:hAnsi="宋体" w:cs="宋体"/>
        </w:rPr>
      </w:pPr>
      <w:r>
        <w:rPr>
          <w:rFonts w:hint="eastAsia" w:ascii="宋体" w:hAnsi="宋体" w:cs="宋体"/>
          <w:lang w:val="pt-BR"/>
        </w:rPr>
        <w:t>SSL</w:t>
      </w:r>
      <w:r>
        <w:rPr>
          <w:rFonts w:hint="eastAsia" w:ascii="宋体" w:hAnsi="宋体" w:cs="宋体"/>
        </w:rPr>
        <w:t>：安全套接字层(</w:t>
      </w:r>
      <w:r>
        <w:rPr>
          <w:rFonts w:hint="eastAsia" w:ascii="宋体" w:hAnsi="宋体" w:cs="宋体"/>
          <w:lang w:val="pt-BR"/>
        </w:rPr>
        <w:t>Secure Socket Layer</w:t>
      </w:r>
      <w:r>
        <w:rPr>
          <w:rFonts w:hint="eastAsia" w:ascii="宋体" w:hAnsi="宋体" w:cs="宋体"/>
        </w:rPr>
        <w:t xml:space="preserve">) </w:t>
      </w:r>
    </w:p>
    <w:p>
      <w:pPr>
        <w:ind w:firstLine="424" w:firstLineChars="202"/>
        <w:jc w:val="left"/>
        <w:rPr>
          <w:rFonts w:ascii="宋体" w:hAnsi="宋体" w:cs="宋体"/>
        </w:rPr>
      </w:pPr>
      <w:r>
        <w:rPr>
          <w:rFonts w:hint="eastAsia" w:ascii="宋体" w:hAnsi="宋体" w:cs="宋体"/>
          <w:lang w:val="pt-BR"/>
        </w:rPr>
        <w:t>TAC</w:t>
      </w:r>
      <w:r>
        <w:rPr>
          <w:rFonts w:hint="eastAsia" w:ascii="宋体" w:hAnsi="宋体" w:cs="宋体"/>
        </w:rPr>
        <w:t>：交易验证码（</w:t>
      </w:r>
      <w:r>
        <w:rPr>
          <w:rFonts w:hint="eastAsia" w:ascii="宋体" w:hAnsi="宋体" w:cs="宋体"/>
          <w:lang w:val="pt-BR"/>
        </w:rPr>
        <w:t>Transaction Authorization Code</w:t>
      </w:r>
      <w:r>
        <w:rPr>
          <w:rFonts w:hint="eastAsia" w:ascii="宋体" w:hAnsi="宋体" w:cs="宋体"/>
        </w:rPr>
        <w:t>）</w:t>
      </w:r>
    </w:p>
    <w:p>
      <w:pPr>
        <w:ind w:firstLine="424" w:firstLineChars="202"/>
        <w:jc w:val="left"/>
        <w:rPr>
          <w:rFonts w:ascii="宋体" w:hAnsi="宋体" w:cs="宋体"/>
        </w:rPr>
      </w:pPr>
      <w:r>
        <w:rPr>
          <w:rFonts w:hint="eastAsia" w:ascii="宋体" w:hAnsi="宋体" w:cs="宋体"/>
          <w:lang w:val="pt-BR"/>
        </w:rPr>
        <w:t>TCP/IP</w:t>
      </w:r>
      <w:r>
        <w:rPr>
          <w:rFonts w:hint="eastAsia" w:ascii="宋体" w:hAnsi="宋体" w:cs="宋体"/>
        </w:rPr>
        <w:t>：传输控制协议/网际协议(</w:t>
      </w:r>
      <w:r>
        <w:rPr>
          <w:rFonts w:hint="eastAsia" w:ascii="宋体" w:hAnsi="宋体" w:cs="宋体"/>
          <w:lang w:val="pt-BR"/>
        </w:rPr>
        <w:t>Transfer Control Protocol/ Internet Protocol</w:t>
      </w:r>
      <w:r>
        <w:rPr>
          <w:rFonts w:hint="eastAsia" w:ascii="宋体" w:hAnsi="宋体" w:cs="宋体"/>
        </w:rPr>
        <w:t>)</w:t>
      </w:r>
    </w:p>
    <w:p>
      <w:pPr>
        <w:ind w:firstLine="424" w:firstLineChars="202"/>
        <w:jc w:val="left"/>
        <w:rPr>
          <w:rFonts w:ascii="宋体" w:hAnsi="宋体" w:cs="宋体"/>
        </w:rPr>
      </w:pPr>
      <w:r>
        <w:rPr>
          <w:rFonts w:hint="eastAsia" w:ascii="宋体" w:hAnsi="宋体" w:cs="宋体"/>
          <w:lang w:val="pt-BR"/>
        </w:rPr>
        <w:t>TLS</w:t>
      </w:r>
      <w:r>
        <w:rPr>
          <w:rFonts w:hint="eastAsia" w:ascii="宋体" w:hAnsi="宋体" w:cs="宋体"/>
        </w:rPr>
        <w:t>：传输层安全协议（</w:t>
      </w:r>
      <w:r>
        <w:rPr>
          <w:rFonts w:hint="eastAsia" w:ascii="宋体" w:hAnsi="宋体" w:cs="宋体"/>
          <w:lang w:val="pt-BR"/>
        </w:rPr>
        <w:t>Transport Layer Security</w:t>
      </w:r>
      <w:r>
        <w:rPr>
          <w:rFonts w:hint="eastAsia" w:ascii="宋体" w:hAnsi="宋体" w:cs="宋体"/>
        </w:rPr>
        <w:t>）</w:t>
      </w:r>
    </w:p>
    <w:p>
      <w:pPr>
        <w:ind w:firstLine="424" w:firstLineChars="202"/>
        <w:jc w:val="left"/>
        <w:rPr>
          <w:rFonts w:ascii="宋体" w:hAnsi="宋体" w:cs="宋体"/>
        </w:rPr>
      </w:pPr>
      <w:r>
        <w:rPr>
          <w:rFonts w:hint="eastAsia" w:ascii="宋体" w:hAnsi="宋体" w:cs="宋体"/>
          <w:lang w:val="pt-BR"/>
        </w:rPr>
        <w:t>TSD</w:t>
      </w:r>
      <w:r>
        <w:rPr>
          <w:rFonts w:hint="eastAsia" w:ascii="宋体" w:hAnsi="宋体" w:cs="宋体"/>
        </w:rPr>
        <w:t>：交通一卡通辅助安全域（</w:t>
      </w:r>
      <w:r>
        <w:rPr>
          <w:rFonts w:hint="eastAsia" w:ascii="宋体" w:hAnsi="宋体" w:cs="宋体"/>
          <w:lang w:val="pt-BR"/>
        </w:rPr>
        <w:t>Transport Security Domain</w:t>
      </w:r>
      <w:r>
        <w:rPr>
          <w:rFonts w:hint="eastAsia" w:ascii="宋体" w:hAnsi="宋体" w:cs="宋体"/>
        </w:rPr>
        <w:t>）</w:t>
      </w:r>
    </w:p>
    <w:p>
      <w:pPr>
        <w:ind w:firstLine="424" w:firstLineChars="202"/>
        <w:jc w:val="left"/>
        <w:rPr>
          <w:rFonts w:ascii="宋体" w:hAnsi="宋体" w:cs="宋体"/>
        </w:rPr>
      </w:pPr>
      <w:r>
        <w:rPr>
          <w:rFonts w:hint="eastAsia" w:ascii="宋体" w:hAnsi="宋体" w:cs="宋体"/>
          <w:lang w:val="pt-BR"/>
        </w:rPr>
        <w:t>TSM</w:t>
      </w:r>
      <w:r>
        <w:rPr>
          <w:rFonts w:hint="eastAsia" w:ascii="宋体" w:hAnsi="宋体" w:cs="宋体"/>
        </w:rPr>
        <w:t>：可信服务管理（</w:t>
      </w:r>
      <w:r>
        <w:rPr>
          <w:rFonts w:hint="eastAsia" w:ascii="宋体" w:hAnsi="宋体" w:cs="宋体"/>
          <w:lang w:val="pt-BR"/>
        </w:rPr>
        <w:t>Trusted Service Management</w:t>
      </w:r>
      <w:r>
        <w:rPr>
          <w:rFonts w:hint="eastAsia" w:ascii="宋体" w:hAnsi="宋体" w:cs="宋体"/>
        </w:rPr>
        <w:t>）</w:t>
      </w:r>
    </w:p>
    <w:p>
      <w:pPr>
        <w:ind w:firstLine="424" w:firstLineChars="202"/>
        <w:jc w:val="left"/>
        <w:rPr>
          <w:rFonts w:ascii="宋体" w:hAnsi="宋体" w:cs="宋体"/>
        </w:rPr>
      </w:pPr>
      <w:r>
        <w:rPr>
          <w:rFonts w:hint="eastAsia" w:ascii="宋体" w:hAnsi="宋体" w:cs="宋体"/>
          <w:lang w:val="pt-BR"/>
        </w:rPr>
        <w:t>UDP</w:t>
      </w:r>
      <w:r>
        <w:rPr>
          <w:rFonts w:hint="eastAsia" w:ascii="宋体" w:hAnsi="宋体" w:cs="宋体"/>
        </w:rPr>
        <w:t>：用户数据报协议（</w:t>
      </w:r>
      <w:r>
        <w:rPr>
          <w:rFonts w:hint="eastAsia" w:ascii="宋体" w:hAnsi="宋体" w:cs="宋体"/>
          <w:lang w:val="pt-BR"/>
        </w:rPr>
        <w:t>User Dataprogram Protocol</w:t>
      </w:r>
      <w:r>
        <w:rPr>
          <w:rFonts w:hint="eastAsia" w:ascii="宋体" w:hAnsi="宋体" w:cs="宋体"/>
        </w:rPr>
        <w:t>）</w:t>
      </w:r>
    </w:p>
    <w:p>
      <w:pPr>
        <w:ind w:firstLine="424" w:firstLineChars="202"/>
        <w:jc w:val="left"/>
        <w:rPr>
          <w:rFonts w:ascii="宋体" w:hAnsi="宋体" w:cs="宋体"/>
        </w:rPr>
      </w:pPr>
      <w:r>
        <w:rPr>
          <w:rFonts w:hint="eastAsia" w:ascii="宋体" w:hAnsi="宋体" w:cs="宋体"/>
          <w:lang w:val="pt-BR"/>
        </w:rPr>
        <w:t>WTLS</w:t>
      </w:r>
      <w:r>
        <w:rPr>
          <w:rFonts w:hint="eastAsia" w:ascii="宋体" w:hAnsi="宋体" w:cs="宋体"/>
        </w:rPr>
        <w:t>：无线传输层安全协议（</w:t>
      </w:r>
      <w:r>
        <w:rPr>
          <w:rFonts w:hint="eastAsia" w:ascii="宋体" w:hAnsi="宋体" w:cs="宋体"/>
          <w:lang w:val="pt-BR"/>
        </w:rPr>
        <w:t>Wireless Transport Layer Security</w:t>
      </w:r>
      <w:r>
        <w:rPr>
          <w:rFonts w:hint="eastAsia" w:ascii="宋体" w:hAnsi="宋体" w:cs="宋体"/>
        </w:rPr>
        <w:t>）</w:t>
      </w:r>
      <w:bookmarkStart w:id="520" w:name="_Toc322628983"/>
      <w:bookmarkEnd w:id="520"/>
      <w:bookmarkStart w:id="521" w:name="_Toc420505840"/>
      <w:bookmarkEnd w:id="521"/>
    </w:p>
    <w:p>
      <w:pPr>
        <w:pStyle w:val="72"/>
        <w:numPr>
          <w:ilvl w:val="0"/>
          <w:numId w:val="18"/>
        </w:numPr>
      </w:pPr>
      <w:bookmarkStart w:id="522" w:name="_Toc30177"/>
      <w:bookmarkStart w:id="523" w:name="_Toc1685378032"/>
      <w:bookmarkStart w:id="524" w:name="_Toc1442629343"/>
      <w:bookmarkStart w:id="525" w:name="_Toc2143570486"/>
      <w:bookmarkStart w:id="526" w:name="_Toc113117552"/>
      <w:bookmarkStart w:id="527" w:name="_Toc125494793"/>
      <w:bookmarkStart w:id="528" w:name="_Toc1244257800"/>
      <w:r>
        <w:rPr>
          <w:rFonts w:hint="eastAsia"/>
        </w:rPr>
        <w:t>移动支付系统</w:t>
      </w:r>
      <w:bookmarkEnd w:id="522"/>
      <w:bookmarkEnd w:id="523"/>
      <w:bookmarkEnd w:id="524"/>
      <w:bookmarkEnd w:id="525"/>
      <w:bookmarkEnd w:id="526"/>
      <w:bookmarkEnd w:id="527"/>
      <w:bookmarkEnd w:id="528"/>
    </w:p>
    <w:p>
      <w:pPr>
        <w:pStyle w:val="76"/>
        <w:numPr>
          <w:ilvl w:val="1"/>
          <w:numId w:val="18"/>
        </w:numPr>
        <w:ind w:left="0"/>
      </w:pPr>
      <w:bookmarkStart w:id="529" w:name="_Toc113117553"/>
      <w:bookmarkStart w:id="530" w:name="_Toc30840"/>
      <w:bookmarkStart w:id="531" w:name="_Toc45090114"/>
      <w:bookmarkStart w:id="532" w:name="_Toc1180993171"/>
      <w:bookmarkStart w:id="533" w:name="_Toc803496130"/>
      <w:bookmarkStart w:id="534" w:name="_Toc362044597"/>
      <w:bookmarkStart w:id="535" w:name="_Toc839279894"/>
      <w:r>
        <w:rPr>
          <w:rFonts w:hint="eastAsia"/>
        </w:rPr>
        <w:t>系统组成</w:t>
      </w:r>
      <w:bookmarkEnd w:id="529"/>
      <w:bookmarkEnd w:id="530"/>
      <w:bookmarkEnd w:id="531"/>
      <w:bookmarkEnd w:id="532"/>
      <w:bookmarkEnd w:id="533"/>
      <w:bookmarkEnd w:id="534"/>
      <w:bookmarkEnd w:id="535"/>
    </w:p>
    <w:p>
      <w:pPr>
        <w:pStyle w:val="24"/>
      </w:pPr>
      <w:r>
        <w:rPr>
          <w:rFonts w:hint="eastAsia"/>
        </w:rPr>
        <w:t>市政交通一卡通移动支付系统主要由安全单元（SE）、客户端软件、可信服务管理系统组成。以SE为载体，客户端软件为用户入口，依靠安全、可靠的网络，通过统一的数据接口，实现开卡、充值、消费等功能。</w:t>
      </w:r>
    </w:p>
    <w:p>
      <w:pPr>
        <w:pStyle w:val="24"/>
      </w:pPr>
      <w:r>
        <w:rPr>
          <w:rFonts w:hint="eastAsia"/>
        </w:rPr>
        <w:t>市政交通一卡通移动支付系统框架见图1。</w:t>
      </w:r>
    </w:p>
    <w:p>
      <w:pPr>
        <w:spacing w:before="156" w:beforeLines="50"/>
        <w:ind w:firstLine="424" w:firstLineChars="202"/>
        <w:jc w:val="center"/>
        <w:rPr>
          <w:szCs w:val="22"/>
        </w:rPr>
      </w:pPr>
      <w:r>
        <w:rPr>
          <w:szCs w:val="22"/>
        </w:rPr>
        <w:drawing>
          <wp:inline distT="0" distB="0" distL="0" distR="0">
            <wp:extent cx="5556250" cy="4366260"/>
            <wp:effectExtent l="0" t="0" r="635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5605090" cy="4404256"/>
                    </a:xfrm>
                    <a:prstGeom prst="rect">
                      <a:avLst/>
                    </a:prstGeom>
                  </pic:spPr>
                </pic:pic>
              </a:graphicData>
            </a:graphic>
          </wp:inline>
        </w:drawing>
      </w:r>
      <w:r>
        <w:rPr>
          <w:szCs w:val="22"/>
        </w:rPr>
        <w:t xml:space="preserve"> </w:t>
      </w:r>
    </w:p>
    <w:p>
      <w:pPr>
        <w:pStyle w:val="115"/>
      </w:pPr>
      <w:r>
        <w:rPr>
          <w:rFonts w:hint="eastAsia"/>
        </w:rPr>
        <w:t>系统组成</w:t>
      </w:r>
    </w:p>
    <w:p>
      <w:pPr>
        <w:pStyle w:val="76"/>
        <w:numPr>
          <w:ilvl w:val="1"/>
          <w:numId w:val="18"/>
        </w:numPr>
        <w:ind w:left="0"/>
      </w:pPr>
      <w:bookmarkStart w:id="536" w:name="_Toc1915302254"/>
      <w:bookmarkStart w:id="537" w:name="_Toc113117554"/>
      <w:bookmarkStart w:id="538" w:name="_Toc982284574"/>
      <w:bookmarkStart w:id="539" w:name="_Toc1908359423"/>
      <w:bookmarkStart w:id="540" w:name="_Toc1062369828"/>
      <w:bookmarkStart w:id="541" w:name="_Toc436638824"/>
      <w:bookmarkStart w:id="542" w:name="_Toc434482431"/>
      <w:bookmarkStart w:id="543" w:name="_Toc436639051"/>
      <w:bookmarkStart w:id="544" w:name="_Toc1104584962"/>
      <w:bookmarkStart w:id="545" w:name="_Toc1181"/>
      <w:bookmarkStart w:id="546" w:name="_Toc355990665"/>
      <w:bookmarkStart w:id="547" w:name="_Toc399679504"/>
      <w:bookmarkStart w:id="548" w:name="_Toc377389696"/>
      <w:bookmarkStart w:id="549" w:name="_Toc357758551"/>
      <w:r>
        <w:rPr>
          <w:rFonts w:hint="eastAsia"/>
        </w:rPr>
        <w:t>系统</w:t>
      </w:r>
      <w:r>
        <w:t>功能</w:t>
      </w:r>
      <w:bookmarkEnd w:id="536"/>
      <w:bookmarkEnd w:id="537"/>
      <w:bookmarkEnd w:id="538"/>
      <w:bookmarkEnd w:id="539"/>
      <w:bookmarkEnd w:id="540"/>
      <w:bookmarkEnd w:id="541"/>
      <w:bookmarkEnd w:id="542"/>
      <w:bookmarkEnd w:id="543"/>
      <w:bookmarkEnd w:id="544"/>
      <w:bookmarkEnd w:id="545"/>
    </w:p>
    <w:p>
      <w:pPr>
        <w:pStyle w:val="76"/>
        <w:numPr>
          <w:ilvl w:val="2"/>
          <w:numId w:val="18"/>
        </w:numPr>
        <w:ind w:left="0"/>
        <w:outlineLvl w:val="3"/>
      </w:pPr>
      <w:bookmarkStart w:id="550" w:name="_Toc432008006"/>
      <w:bookmarkEnd w:id="550"/>
      <w:bookmarkStart w:id="551" w:name="_Toc432496982"/>
      <w:bookmarkEnd w:id="551"/>
      <w:bookmarkStart w:id="552" w:name="_Toc430077269"/>
      <w:bookmarkEnd w:id="552"/>
      <w:bookmarkStart w:id="553" w:name="_Toc431280041"/>
      <w:bookmarkEnd w:id="553"/>
      <w:bookmarkStart w:id="554" w:name="_Toc430695537"/>
      <w:bookmarkEnd w:id="554"/>
      <w:bookmarkStart w:id="555" w:name="_Toc433466326"/>
      <w:bookmarkEnd w:id="555"/>
      <w:bookmarkStart w:id="556" w:name="_Toc1070658038"/>
      <w:bookmarkStart w:id="557" w:name="_Toc1550040729"/>
      <w:bookmarkStart w:id="558" w:name="_Toc1852598095"/>
      <w:bookmarkStart w:id="559" w:name="_Toc22885"/>
      <w:bookmarkStart w:id="560" w:name="_Toc113117555"/>
      <w:bookmarkStart w:id="561" w:name="_Toc1910811666"/>
      <w:bookmarkStart w:id="562" w:name="_Toc1128554416"/>
      <w:r>
        <w:rPr>
          <w:rFonts w:hint="eastAsia"/>
        </w:rPr>
        <w:t>安全单元</w:t>
      </w:r>
      <w:bookmarkEnd w:id="556"/>
      <w:bookmarkEnd w:id="557"/>
      <w:bookmarkEnd w:id="558"/>
      <w:bookmarkEnd w:id="559"/>
      <w:bookmarkEnd w:id="560"/>
      <w:bookmarkEnd w:id="561"/>
      <w:bookmarkEnd w:id="562"/>
    </w:p>
    <w:p>
      <w:pPr>
        <w:pStyle w:val="24"/>
        <w:rPr>
          <w:rFonts w:hAnsi="宋体" w:cs="宋体"/>
        </w:rPr>
      </w:pPr>
      <w:r>
        <w:rPr>
          <w:rFonts w:hint="eastAsia" w:hAnsi="宋体" w:cs="宋体"/>
        </w:rPr>
        <w:t>安全单元（SE）主要分为SIM卡、全终端、外置式SE等类型。安全单元负责存储密钥、证书等机密信息，进行密码计算，为移动支付各参与方提供SE信息，为应用提供方提供辅助安全域管理、移动支付应用下载授权等功能。</w:t>
      </w:r>
    </w:p>
    <w:p>
      <w:pPr>
        <w:pStyle w:val="76"/>
        <w:numPr>
          <w:ilvl w:val="2"/>
          <w:numId w:val="18"/>
        </w:numPr>
        <w:ind w:left="0"/>
        <w:outlineLvl w:val="3"/>
      </w:pPr>
      <w:bookmarkStart w:id="563" w:name="_Toc4249"/>
      <w:bookmarkStart w:id="564" w:name="_Toc784166453"/>
      <w:bookmarkStart w:id="565" w:name="_Toc410410546"/>
      <w:bookmarkStart w:id="566" w:name="_Toc1038499408"/>
      <w:bookmarkStart w:id="567" w:name="_Toc250784812"/>
      <w:bookmarkStart w:id="568" w:name="_Toc113117556"/>
      <w:bookmarkStart w:id="569" w:name="_Toc1541213224"/>
      <w:r>
        <w:rPr>
          <w:rFonts w:hint="eastAsia"/>
        </w:rPr>
        <w:t>可信</w:t>
      </w:r>
      <w:r>
        <w:t>服务管理系统</w:t>
      </w:r>
      <w:bookmarkEnd w:id="563"/>
      <w:bookmarkEnd w:id="564"/>
      <w:bookmarkEnd w:id="565"/>
      <w:bookmarkEnd w:id="566"/>
      <w:bookmarkEnd w:id="567"/>
      <w:bookmarkEnd w:id="568"/>
      <w:bookmarkEnd w:id="569"/>
    </w:p>
    <w:p>
      <w:pPr>
        <w:pStyle w:val="24"/>
        <w:rPr>
          <w:rFonts w:hint="eastAsia" w:ascii="宋体" w:hAnsi="宋体" w:eastAsia="宋体" w:cs="宋体"/>
        </w:rPr>
      </w:pPr>
      <w:r>
        <w:rPr>
          <w:rFonts w:hint="eastAsia" w:ascii="宋体" w:hAnsi="宋体" w:eastAsia="宋体" w:cs="宋体"/>
        </w:rPr>
        <w:t>可信服务管理系统（TSM系统）由SE发行方可信服务管理平台（SE-TSM平台）和应用提供方可信服务管理平台（SP-TSM平台）组成，本规范中仅对可信服务管理系统功能、业务及流程进行规定。</w:t>
      </w:r>
    </w:p>
    <w:p>
      <w:pPr>
        <w:pStyle w:val="24"/>
        <w:numPr>
          <w:ilvl w:val="0"/>
          <w:numId w:val="19"/>
        </w:numPr>
        <w:ind w:firstLineChars="0"/>
        <w:rPr>
          <w:rFonts w:hint="eastAsia" w:ascii="宋体" w:hAnsi="宋体" w:eastAsia="宋体" w:cs="宋体"/>
        </w:rPr>
      </w:pPr>
      <w:r>
        <w:rPr>
          <w:rFonts w:hint="eastAsia" w:ascii="宋体" w:hAnsi="宋体" w:eastAsia="宋体" w:cs="宋体"/>
        </w:rPr>
        <w:t>SE-TSM平台负责管理SE载体与多应用管理。SE载体管理包括SE的生命周期管理；多应用管理包括应用提供方管理、辅助安全域的生命周期管理、应用存储与发布、应用管理授权和应用生命周期管理。</w:t>
      </w:r>
    </w:p>
    <w:p>
      <w:pPr>
        <w:pStyle w:val="24"/>
        <w:numPr>
          <w:ilvl w:val="0"/>
          <w:numId w:val="19"/>
        </w:numPr>
        <w:ind w:firstLineChars="0"/>
        <w:rPr>
          <w:rFonts w:hint="eastAsia" w:ascii="宋体" w:hAnsi="宋体" w:eastAsia="宋体" w:cs="宋体"/>
        </w:rPr>
      </w:pPr>
      <w:r>
        <w:rPr>
          <w:rFonts w:hint="eastAsia" w:ascii="宋体" w:hAnsi="宋体" w:eastAsia="宋体" w:cs="宋体"/>
        </w:rPr>
        <w:t>SP-TSM平台负责对本机构自有应用进行管理，确保自有应用能进行空中下载、充值等。</w:t>
      </w:r>
    </w:p>
    <w:p>
      <w:pPr>
        <w:pStyle w:val="76"/>
        <w:numPr>
          <w:ilvl w:val="2"/>
          <w:numId w:val="18"/>
        </w:numPr>
        <w:ind w:left="0"/>
        <w:outlineLvl w:val="3"/>
      </w:pPr>
      <w:bookmarkStart w:id="570" w:name="_Toc378433932"/>
      <w:bookmarkStart w:id="571" w:name="_Toc1459951087"/>
      <w:bookmarkStart w:id="572" w:name="_Toc52572458"/>
      <w:bookmarkStart w:id="573" w:name="_Toc222905654"/>
      <w:bookmarkStart w:id="574" w:name="_Toc9926"/>
      <w:bookmarkStart w:id="575" w:name="_Toc1577419870"/>
      <w:bookmarkStart w:id="576" w:name="_Toc113117557"/>
      <w:r>
        <w:rPr>
          <w:rFonts w:hint="eastAsia"/>
        </w:rPr>
        <w:t>客户端软件</w:t>
      </w:r>
      <w:bookmarkEnd w:id="570"/>
      <w:bookmarkEnd w:id="571"/>
      <w:bookmarkEnd w:id="572"/>
      <w:bookmarkEnd w:id="573"/>
      <w:bookmarkEnd w:id="574"/>
      <w:bookmarkEnd w:id="575"/>
      <w:bookmarkEnd w:id="576"/>
    </w:p>
    <w:p>
      <w:pPr>
        <w:pStyle w:val="24"/>
        <w:spacing w:before="156" w:after="156"/>
      </w:pPr>
      <w:r>
        <w:rPr>
          <w:rFonts w:hint="eastAsia"/>
        </w:rPr>
        <w:t>客户端</w:t>
      </w:r>
      <w:r>
        <w:t>软件</w:t>
      </w:r>
      <w:r>
        <w:rPr>
          <w:rFonts w:hint="eastAsia"/>
        </w:rPr>
        <w:t>负责连接手机终端与市政交通一卡通</w:t>
      </w:r>
      <w:r>
        <w:t>移动支付系统</w:t>
      </w:r>
      <w:r>
        <w:rPr>
          <w:rFonts w:hint="eastAsia"/>
        </w:rPr>
        <w:t>各参与方的后台，以图文界面方式在支付应用中为用户提供开卡、消费、充值、退卡、迁卡等功能应用。</w:t>
      </w:r>
    </w:p>
    <w:bookmarkEnd w:id="546"/>
    <w:bookmarkEnd w:id="547"/>
    <w:bookmarkEnd w:id="548"/>
    <w:bookmarkEnd w:id="549"/>
    <w:p>
      <w:pPr>
        <w:pStyle w:val="72"/>
        <w:numPr>
          <w:ilvl w:val="0"/>
          <w:numId w:val="18"/>
        </w:numPr>
      </w:pPr>
      <w:bookmarkStart w:id="577" w:name="_Toc430077276"/>
      <w:bookmarkEnd w:id="577"/>
      <w:bookmarkStart w:id="578" w:name="_Toc432496989"/>
      <w:bookmarkEnd w:id="578"/>
      <w:bookmarkStart w:id="579" w:name="_Toc433466333"/>
      <w:bookmarkEnd w:id="579"/>
      <w:bookmarkStart w:id="580" w:name="_Toc430695544"/>
      <w:bookmarkEnd w:id="580"/>
      <w:bookmarkStart w:id="581" w:name="_Toc111911284"/>
      <w:bookmarkEnd w:id="581"/>
      <w:bookmarkStart w:id="582" w:name="_Toc432008013"/>
      <w:bookmarkEnd w:id="582"/>
      <w:bookmarkStart w:id="583" w:name="_Toc431280048"/>
      <w:bookmarkEnd w:id="583"/>
      <w:bookmarkStart w:id="584" w:name="_Toc111911285"/>
      <w:bookmarkEnd w:id="584"/>
      <w:bookmarkStart w:id="585" w:name="_Toc249768587"/>
      <w:bookmarkStart w:id="586" w:name="_Toc113117558"/>
      <w:bookmarkStart w:id="587" w:name="_Toc1163846410"/>
      <w:bookmarkStart w:id="588" w:name="_Toc1640016357"/>
      <w:bookmarkStart w:id="589" w:name="_Toc1010132875"/>
      <w:bookmarkStart w:id="590" w:name="_Toc23439"/>
      <w:bookmarkStart w:id="591" w:name="_Toc969522689"/>
      <w:r>
        <w:rPr>
          <w:rFonts w:hint="eastAsia"/>
        </w:rPr>
        <w:t>安全单元</w:t>
      </w:r>
      <w:bookmarkEnd w:id="585"/>
      <w:bookmarkEnd w:id="586"/>
      <w:bookmarkEnd w:id="587"/>
      <w:bookmarkEnd w:id="588"/>
      <w:bookmarkEnd w:id="589"/>
      <w:bookmarkEnd w:id="590"/>
      <w:bookmarkEnd w:id="591"/>
      <w:bookmarkStart w:id="592" w:name="_Toc310894590"/>
    </w:p>
    <w:p>
      <w:pPr>
        <w:pStyle w:val="76"/>
        <w:numPr>
          <w:ilvl w:val="1"/>
          <w:numId w:val="18"/>
        </w:numPr>
        <w:ind w:left="0"/>
      </w:pPr>
      <w:bookmarkStart w:id="593" w:name="_Toc1485555994"/>
      <w:bookmarkStart w:id="594" w:name="_Toc5942"/>
      <w:bookmarkStart w:id="595" w:name="_Toc1445000590"/>
      <w:bookmarkStart w:id="596" w:name="_Toc1809404234"/>
      <w:bookmarkStart w:id="597" w:name="_Toc802302854"/>
      <w:bookmarkStart w:id="598" w:name="_Toc113117559"/>
      <w:bookmarkStart w:id="599" w:name="_Toc1677595471"/>
      <w:r>
        <w:rPr>
          <w:rFonts w:hint="eastAsia"/>
        </w:rPr>
        <w:t>一般性要求</w:t>
      </w:r>
      <w:bookmarkEnd w:id="593"/>
      <w:bookmarkEnd w:id="594"/>
      <w:bookmarkEnd w:id="595"/>
      <w:bookmarkEnd w:id="596"/>
      <w:bookmarkEnd w:id="597"/>
      <w:bookmarkEnd w:id="598"/>
      <w:bookmarkEnd w:id="599"/>
    </w:p>
    <w:p>
      <w:pPr>
        <w:pStyle w:val="76"/>
        <w:numPr>
          <w:ilvl w:val="2"/>
          <w:numId w:val="18"/>
        </w:numPr>
        <w:ind w:left="0"/>
        <w:rPr>
          <w:rFonts w:ascii="宋体"/>
          <w:szCs w:val="20"/>
        </w:rPr>
      </w:pPr>
      <w:bookmarkStart w:id="600" w:name="_Toc111911295"/>
      <w:bookmarkEnd w:id="600"/>
      <w:bookmarkStart w:id="601" w:name="_Toc111911298"/>
      <w:bookmarkEnd w:id="601"/>
      <w:bookmarkStart w:id="602" w:name="_Toc111911304"/>
      <w:bookmarkEnd w:id="602"/>
      <w:bookmarkStart w:id="603" w:name="_Toc111911297"/>
      <w:bookmarkEnd w:id="603"/>
      <w:bookmarkStart w:id="604" w:name="_Toc111911301"/>
      <w:bookmarkEnd w:id="604"/>
      <w:bookmarkStart w:id="605" w:name="_Toc111911302"/>
      <w:bookmarkEnd w:id="605"/>
      <w:bookmarkStart w:id="606" w:name="_Toc111911292"/>
      <w:bookmarkEnd w:id="606"/>
      <w:bookmarkStart w:id="607" w:name="_Toc111911296"/>
      <w:bookmarkEnd w:id="607"/>
      <w:bookmarkStart w:id="608" w:name="_Toc111911291"/>
      <w:bookmarkEnd w:id="608"/>
      <w:bookmarkStart w:id="609" w:name="_Toc111911306"/>
      <w:bookmarkEnd w:id="609"/>
      <w:bookmarkStart w:id="610" w:name="_Toc111911294"/>
      <w:bookmarkEnd w:id="610"/>
      <w:bookmarkStart w:id="611" w:name="_Toc111911305"/>
      <w:bookmarkEnd w:id="611"/>
      <w:bookmarkStart w:id="612" w:name="_Toc111911299"/>
      <w:bookmarkEnd w:id="612"/>
      <w:bookmarkStart w:id="613" w:name="_Toc111911300"/>
      <w:bookmarkEnd w:id="613"/>
      <w:bookmarkStart w:id="614" w:name="_Toc111911290"/>
      <w:bookmarkEnd w:id="614"/>
      <w:bookmarkStart w:id="615" w:name="_Toc111911303"/>
      <w:bookmarkEnd w:id="615"/>
      <w:bookmarkStart w:id="616" w:name="_Toc111911293"/>
      <w:bookmarkEnd w:id="616"/>
      <w:bookmarkStart w:id="617" w:name="_Toc1094711136"/>
      <w:bookmarkStart w:id="618" w:name="_Toc232352207"/>
      <w:bookmarkStart w:id="619" w:name="_Toc1034279634"/>
      <w:bookmarkStart w:id="620" w:name="_Toc113117560"/>
      <w:bookmarkStart w:id="621" w:name="_Toc254247665"/>
      <w:bookmarkStart w:id="622" w:name="_Toc141035671"/>
      <w:bookmarkStart w:id="623" w:name="OLE_LINK15"/>
      <w:bookmarkStart w:id="624" w:name="OLE_LINK16"/>
      <w:bookmarkStart w:id="625" w:name="_Toc22123"/>
      <w:r>
        <w:rPr>
          <w:rFonts w:hint="eastAsia" w:ascii="宋体"/>
          <w:szCs w:val="20"/>
        </w:rPr>
        <w:t>物理特性</w:t>
      </w:r>
      <w:bookmarkEnd w:id="617"/>
      <w:bookmarkEnd w:id="618"/>
      <w:bookmarkEnd w:id="619"/>
      <w:bookmarkEnd w:id="620"/>
      <w:bookmarkEnd w:id="621"/>
      <w:bookmarkEnd w:id="622"/>
      <w:bookmarkEnd w:id="623"/>
      <w:bookmarkEnd w:id="624"/>
      <w:bookmarkEnd w:id="625"/>
    </w:p>
    <w:p>
      <w:pPr>
        <w:pStyle w:val="24"/>
      </w:pPr>
      <w:r>
        <w:rPr>
          <w:rFonts w:hint="eastAsia"/>
        </w:rPr>
        <w:t>通过手机内置SE模块模拟非接触式I</w:t>
      </w:r>
      <w:r>
        <w:t>C卡</w:t>
      </w:r>
      <w:r>
        <w:rPr>
          <w:rFonts w:hint="eastAsia"/>
        </w:rPr>
        <w:t>，</w:t>
      </w:r>
      <w:r>
        <w:t>其物理特性</w:t>
      </w:r>
      <w:r>
        <w:rPr>
          <w:rFonts w:hint="eastAsia"/>
        </w:rPr>
        <w:t>、非</w:t>
      </w:r>
      <w:r>
        <w:t>接触通道的电气特性和传输协议应符合</w:t>
      </w:r>
      <w:r>
        <w:rPr>
          <w:rFonts w:hint="eastAsia"/>
        </w:rPr>
        <w:t>JT/T 978.5的要求。</w:t>
      </w:r>
    </w:p>
    <w:p>
      <w:pPr>
        <w:pStyle w:val="24"/>
      </w:pPr>
      <w:r>
        <w:t>本文件</w:t>
      </w:r>
      <w:r>
        <w:rPr>
          <w:rFonts w:hint="eastAsia"/>
        </w:rPr>
        <w:t>对SE的外形</w:t>
      </w:r>
      <w:r>
        <w:t>尺寸和触点</w:t>
      </w:r>
      <w:r>
        <w:rPr>
          <w:rFonts w:hint="eastAsia"/>
        </w:rPr>
        <w:t>定义等</w:t>
      </w:r>
      <w:r>
        <w:t>物理特性</w:t>
      </w:r>
      <w:r>
        <w:rPr>
          <w:rFonts w:hint="eastAsia"/>
        </w:rPr>
        <w:t>不作规定</w:t>
      </w:r>
      <w:r>
        <w:rPr>
          <w:rFonts w:hAnsi="宋体"/>
        </w:rPr>
        <w:t>。</w:t>
      </w:r>
    </w:p>
    <w:p>
      <w:pPr>
        <w:pStyle w:val="76"/>
        <w:numPr>
          <w:ilvl w:val="2"/>
          <w:numId w:val="18"/>
        </w:numPr>
        <w:ind w:left="0"/>
        <w:outlineLvl w:val="3"/>
        <w:rPr>
          <w:rFonts w:ascii="宋体"/>
          <w:szCs w:val="20"/>
        </w:rPr>
      </w:pPr>
      <w:bookmarkStart w:id="626" w:name="_Toc1795531772"/>
      <w:bookmarkStart w:id="627" w:name="_Toc1405169820"/>
      <w:bookmarkStart w:id="628" w:name="_Toc1712059856"/>
      <w:bookmarkStart w:id="629" w:name="_Toc113117561"/>
      <w:bookmarkStart w:id="630" w:name="_Toc450"/>
      <w:bookmarkStart w:id="631" w:name="_Toc1018272803"/>
      <w:bookmarkStart w:id="632" w:name="_Toc1317658903"/>
      <w:bookmarkStart w:id="633" w:name="_Toc420501322"/>
      <w:r>
        <w:rPr>
          <w:rFonts w:ascii="宋体"/>
          <w:szCs w:val="20"/>
        </w:rPr>
        <w:t>接触通道</w:t>
      </w:r>
      <w:bookmarkEnd w:id="626"/>
      <w:bookmarkEnd w:id="627"/>
      <w:bookmarkEnd w:id="628"/>
      <w:bookmarkEnd w:id="629"/>
      <w:bookmarkEnd w:id="630"/>
      <w:bookmarkEnd w:id="631"/>
      <w:bookmarkEnd w:id="632"/>
    </w:p>
    <w:bookmarkEnd w:id="633"/>
    <w:p>
      <w:pPr>
        <w:pStyle w:val="24"/>
      </w:pPr>
      <w:r>
        <w:t>SE</w:t>
      </w:r>
      <w:r>
        <w:rPr>
          <w:rFonts w:hint="eastAsia"/>
        </w:rPr>
        <w:t>模块</w:t>
      </w:r>
      <w:r>
        <w:t>的接口应提供主处理器和外部读写器访问</w:t>
      </w:r>
      <w:r>
        <w:rPr>
          <w:rFonts w:hint="eastAsia"/>
        </w:rPr>
        <w:t>SE模块</w:t>
      </w:r>
      <w:r>
        <w:t>的通路</w:t>
      </w:r>
      <w:r>
        <w:rPr>
          <w:rFonts w:hint="eastAsia"/>
        </w:rPr>
        <w:t>。SE模块的</w:t>
      </w:r>
      <w:r>
        <w:t>接口，</w:t>
      </w:r>
      <w:r>
        <w:rPr>
          <w:rFonts w:hint="eastAsia"/>
        </w:rPr>
        <w:t>电气特性和传输协议不做规定</w:t>
      </w:r>
      <w:r>
        <w:t>。</w:t>
      </w:r>
    </w:p>
    <w:p>
      <w:pPr>
        <w:pStyle w:val="76"/>
        <w:numPr>
          <w:ilvl w:val="2"/>
          <w:numId w:val="18"/>
        </w:numPr>
        <w:ind w:left="0"/>
        <w:outlineLvl w:val="3"/>
        <w:rPr>
          <w:rFonts w:ascii="宋体"/>
          <w:szCs w:val="20"/>
        </w:rPr>
      </w:pPr>
      <w:bookmarkStart w:id="634" w:name="_Toc1041814857"/>
      <w:bookmarkStart w:id="635" w:name="_Toc18062"/>
      <w:bookmarkStart w:id="636" w:name="_Toc1062284360"/>
      <w:bookmarkStart w:id="637" w:name="_Toc456613639"/>
      <w:bookmarkStart w:id="638" w:name="_Toc113117562"/>
      <w:bookmarkStart w:id="639" w:name="_Toc811498681"/>
      <w:bookmarkStart w:id="640" w:name="_Toc813817078"/>
      <w:r>
        <w:rPr>
          <w:rFonts w:hint="eastAsia" w:ascii="宋体"/>
          <w:szCs w:val="20"/>
        </w:rPr>
        <w:t>非接触通道</w:t>
      </w:r>
      <w:bookmarkEnd w:id="634"/>
      <w:bookmarkEnd w:id="635"/>
      <w:bookmarkEnd w:id="636"/>
      <w:bookmarkEnd w:id="637"/>
      <w:bookmarkEnd w:id="638"/>
      <w:bookmarkEnd w:id="639"/>
      <w:bookmarkEnd w:id="640"/>
    </w:p>
    <w:p>
      <w:pPr>
        <w:pStyle w:val="24"/>
      </w:pPr>
      <w:r>
        <w:rPr>
          <w:rFonts w:hint="eastAsia"/>
        </w:rPr>
        <w:t>非</w:t>
      </w:r>
      <w:r>
        <w:t>接触通道的电气特性和传输协议</w:t>
      </w:r>
      <w:r>
        <w:rPr>
          <w:rFonts w:hint="eastAsia"/>
        </w:rPr>
        <w:t>应符合JT/T 978.5的要求，保证SE与读写终端的兼容性。</w:t>
      </w:r>
    </w:p>
    <w:p>
      <w:pPr>
        <w:pStyle w:val="76"/>
        <w:numPr>
          <w:ilvl w:val="2"/>
          <w:numId w:val="18"/>
        </w:numPr>
        <w:ind w:left="0"/>
        <w:outlineLvl w:val="3"/>
        <w:rPr>
          <w:rFonts w:ascii="宋体"/>
          <w:szCs w:val="20"/>
        </w:rPr>
      </w:pPr>
      <w:bookmarkStart w:id="641" w:name="_Toc1781681009"/>
      <w:bookmarkStart w:id="642" w:name="_Toc1346359942"/>
      <w:bookmarkStart w:id="643" w:name="_Toc420501324"/>
      <w:bookmarkStart w:id="644" w:name="_Toc1348127608"/>
      <w:bookmarkStart w:id="645" w:name="_Toc189689470"/>
      <w:bookmarkStart w:id="646" w:name="_Toc113117563"/>
      <w:bookmarkStart w:id="647" w:name="_Toc500282203"/>
      <w:bookmarkStart w:id="648" w:name="_Toc24227"/>
      <w:r>
        <w:rPr>
          <w:rFonts w:hint="eastAsia" w:ascii="宋体"/>
          <w:szCs w:val="20"/>
        </w:rPr>
        <w:t>逻辑结构</w:t>
      </w:r>
      <w:bookmarkEnd w:id="641"/>
      <w:bookmarkEnd w:id="642"/>
      <w:bookmarkEnd w:id="643"/>
      <w:bookmarkEnd w:id="644"/>
      <w:bookmarkEnd w:id="645"/>
      <w:bookmarkEnd w:id="646"/>
      <w:bookmarkEnd w:id="647"/>
      <w:bookmarkEnd w:id="648"/>
    </w:p>
    <w:p>
      <w:pPr>
        <w:pStyle w:val="24"/>
        <w:rPr>
          <w:lang w:eastAsia="zh-Hans"/>
        </w:rPr>
      </w:pPr>
      <w:r>
        <w:tab/>
      </w:r>
      <w:r>
        <w:rPr>
          <w:rFonts w:hint="eastAsia"/>
        </w:rPr>
        <w:t>SE包括接触通道和非接触通道，接触通道和非接触通道应具有并发处理能力，且互不影响，SE的逻辑结构如图</w:t>
      </w:r>
      <w:r>
        <w:t>2</w:t>
      </w:r>
      <w:r>
        <w:rPr>
          <w:rFonts w:hint="eastAsia"/>
        </w:rPr>
        <w:t>所示</w:t>
      </w:r>
      <w:r>
        <w:rPr>
          <w:rFonts w:hint="eastAsia"/>
          <w:lang w:eastAsia="zh-Hans"/>
        </w:rPr>
        <w:t>。</w:t>
      </w:r>
    </w:p>
    <w:p>
      <w:pPr>
        <w:pStyle w:val="115"/>
        <w:numPr>
          <w:ilvl w:val="0"/>
          <w:numId w:val="0"/>
        </w:numPr>
        <w:ind w:left="360"/>
        <w:rPr>
          <w:rFonts w:ascii="宋体" w:eastAsia="宋体" w:cs="宋体"/>
          <w:szCs w:val="21"/>
        </w:rPr>
      </w:pPr>
      <w:r>
        <w:rPr>
          <w:rFonts w:ascii="宋体" w:eastAsia="宋体" w:cs="宋体"/>
          <w:szCs w:val="21"/>
        </w:rPr>
        <w:drawing>
          <wp:inline distT="0" distB="0" distL="0" distR="0">
            <wp:extent cx="5219700" cy="2844165"/>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5250616" cy="2861064"/>
                    </a:xfrm>
                    <a:prstGeom prst="rect">
                      <a:avLst/>
                    </a:prstGeom>
                  </pic:spPr>
                </pic:pic>
              </a:graphicData>
            </a:graphic>
          </wp:inline>
        </w:drawing>
      </w:r>
      <w:r>
        <w:rPr>
          <w:rFonts w:ascii="宋体" w:eastAsia="宋体" w:cs="宋体"/>
          <w:szCs w:val="21"/>
        </w:rPr>
        <w:t xml:space="preserve"> </w:t>
      </w:r>
    </w:p>
    <w:p>
      <w:pPr>
        <w:pStyle w:val="115"/>
        <w:rPr>
          <w:rFonts w:ascii="宋体" w:eastAsia="宋体" w:cs="宋体"/>
          <w:szCs w:val="21"/>
        </w:rPr>
      </w:pPr>
      <w:r>
        <w:rPr>
          <w:rFonts w:hint="eastAsia"/>
        </w:rPr>
        <w:t>安全单元逻辑结构</w:t>
      </w:r>
    </w:p>
    <w:p>
      <w:pPr>
        <w:pStyle w:val="76"/>
        <w:numPr>
          <w:ilvl w:val="2"/>
          <w:numId w:val="18"/>
        </w:numPr>
        <w:ind w:left="0"/>
        <w:outlineLvl w:val="3"/>
        <w:rPr>
          <w:rFonts w:ascii="宋体"/>
          <w:szCs w:val="20"/>
        </w:rPr>
      </w:pPr>
      <w:bookmarkStart w:id="649" w:name="_Toc1245190142"/>
      <w:bookmarkStart w:id="650" w:name="_Toc113117564"/>
      <w:bookmarkStart w:id="651" w:name="_Toc200744495"/>
      <w:bookmarkStart w:id="652" w:name="_Toc236356755"/>
      <w:bookmarkStart w:id="653" w:name="_Toc2028231806"/>
      <w:bookmarkStart w:id="654" w:name="_Toc29222"/>
      <w:bookmarkStart w:id="655" w:name="_Toc844507816"/>
      <w:r>
        <w:rPr>
          <w:rFonts w:hint="eastAsia" w:ascii="宋体"/>
          <w:szCs w:val="20"/>
        </w:rPr>
        <w:t>硬件方案结构</w:t>
      </w:r>
      <w:bookmarkEnd w:id="649"/>
      <w:bookmarkEnd w:id="650"/>
      <w:bookmarkEnd w:id="651"/>
      <w:bookmarkEnd w:id="652"/>
      <w:bookmarkEnd w:id="653"/>
      <w:bookmarkEnd w:id="654"/>
      <w:bookmarkEnd w:id="655"/>
    </w:p>
    <w:p>
      <w:pPr>
        <w:pStyle w:val="24"/>
        <w:rPr>
          <w:rFonts w:cs="宋体"/>
          <w:szCs w:val="21"/>
        </w:rPr>
      </w:pPr>
      <w:r>
        <w:rPr>
          <w:rFonts w:hint="eastAsia" w:cs="宋体"/>
          <w:szCs w:val="21"/>
        </w:rPr>
        <w:t>应符合</w:t>
      </w:r>
      <w:r>
        <w:rPr>
          <w:rFonts w:cs="宋体"/>
          <w:szCs w:val="21"/>
        </w:rPr>
        <w:t>JT/T 1059.2</w:t>
      </w:r>
      <w:r>
        <w:rPr>
          <w:rFonts w:hint="eastAsia" w:cs="宋体"/>
          <w:szCs w:val="21"/>
        </w:rPr>
        <w:t>中的相关规定。</w:t>
      </w:r>
    </w:p>
    <w:p>
      <w:pPr>
        <w:pStyle w:val="76"/>
        <w:numPr>
          <w:ilvl w:val="2"/>
          <w:numId w:val="18"/>
        </w:numPr>
        <w:ind w:left="0"/>
        <w:outlineLvl w:val="3"/>
        <w:rPr>
          <w:rFonts w:ascii="宋体"/>
          <w:szCs w:val="20"/>
        </w:rPr>
      </w:pPr>
      <w:bookmarkStart w:id="656" w:name="_Toc113117565"/>
      <w:bookmarkStart w:id="657" w:name="_Toc923440489"/>
      <w:bookmarkStart w:id="658" w:name="_Toc682576579"/>
      <w:bookmarkStart w:id="659" w:name="_Toc14023"/>
      <w:bookmarkStart w:id="660" w:name="_Toc1750717982"/>
      <w:bookmarkStart w:id="661" w:name="_Toc1484034611"/>
      <w:bookmarkStart w:id="662" w:name="_Toc215918028"/>
      <w:r>
        <w:rPr>
          <w:rFonts w:hint="eastAsia" w:ascii="宋体"/>
          <w:szCs w:val="20"/>
        </w:rPr>
        <w:t>供电要求</w:t>
      </w:r>
      <w:bookmarkEnd w:id="656"/>
      <w:bookmarkEnd w:id="657"/>
      <w:bookmarkEnd w:id="658"/>
      <w:bookmarkEnd w:id="659"/>
      <w:bookmarkEnd w:id="660"/>
      <w:bookmarkEnd w:id="661"/>
      <w:bookmarkEnd w:id="662"/>
    </w:p>
    <w:p>
      <w:pPr>
        <w:pStyle w:val="24"/>
      </w:pPr>
      <w:r>
        <w:rPr>
          <w:rFonts w:hint="eastAsia" w:cs="宋体"/>
          <w:szCs w:val="21"/>
        </w:rPr>
        <w:t>当移动支付终端处于开机状态，或处于关机状态但电池仍能通过电源管理系统正常提供电源能量时</w:t>
      </w:r>
      <w:r>
        <w:rPr>
          <w:rFonts w:cs="宋体"/>
          <w:szCs w:val="21"/>
        </w:rPr>
        <w:t>，</w:t>
      </w:r>
      <w:r>
        <w:rPr>
          <w:rFonts w:hint="eastAsia" w:cs="宋体"/>
          <w:szCs w:val="21"/>
        </w:rPr>
        <w:t>内置</w:t>
      </w:r>
      <w:r>
        <w:rPr>
          <w:rFonts w:cs="宋体"/>
          <w:szCs w:val="21"/>
        </w:rPr>
        <w:t>SE模块可使用移动支付终端的电池作为电源能量；当移动支付终端的电池被取下，或</w:t>
      </w:r>
      <w:r>
        <w:t>电池无法通过电源管理系统正常提供电源能量时，</w:t>
      </w:r>
      <w:r>
        <w:rPr>
          <w:rFonts w:hint="eastAsia"/>
        </w:rPr>
        <w:t>内置SE</w:t>
      </w:r>
      <w:r>
        <w:t>模块可选择使用</w:t>
      </w:r>
      <w:r>
        <w:rPr>
          <w:rFonts w:hint="eastAsia"/>
        </w:rPr>
        <w:t>非接触</w:t>
      </w:r>
      <w:r>
        <w:t>芯片从终端设备的工作场中感应得到的电源能量。</w:t>
      </w:r>
    </w:p>
    <w:p>
      <w:pPr>
        <w:pStyle w:val="24"/>
      </w:pPr>
      <w:r>
        <w:t>在</w:t>
      </w:r>
      <w:r>
        <w:rPr>
          <w:rFonts w:hint="eastAsia"/>
        </w:rPr>
        <w:t>内置SE</w:t>
      </w:r>
      <w:r>
        <w:t>模块可获得正常工作所需的电源能量的情况下，应能正常执行</w:t>
      </w:r>
      <w:r>
        <w:rPr>
          <w:rFonts w:hint="eastAsia"/>
        </w:rPr>
        <w:t>市政交通一卡通移动支付</w:t>
      </w:r>
      <w:r>
        <w:t>应用</w:t>
      </w:r>
      <w:r>
        <w:rPr>
          <w:rFonts w:hint="eastAsia"/>
        </w:rPr>
        <w:t>。</w:t>
      </w:r>
    </w:p>
    <w:p>
      <w:pPr>
        <w:pStyle w:val="76"/>
        <w:numPr>
          <w:ilvl w:val="1"/>
          <w:numId w:val="18"/>
        </w:numPr>
        <w:ind w:left="0"/>
      </w:pPr>
      <w:bookmarkStart w:id="663" w:name="_Toc29716"/>
      <w:bookmarkStart w:id="664" w:name="_Toc399981754"/>
      <w:bookmarkStart w:id="665" w:name="_Toc1834416813"/>
      <w:bookmarkStart w:id="666" w:name="_Toc113117566"/>
      <w:bookmarkStart w:id="667" w:name="_Toc206920979"/>
      <w:bookmarkStart w:id="668" w:name="_Toc1294630819"/>
      <w:bookmarkStart w:id="669" w:name="_Toc1643675927"/>
      <w:r>
        <w:rPr>
          <w:rFonts w:hint="eastAsia"/>
        </w:rPr>
        <w:t>多应用管理</w:t>
      </w:r>
      <w:bookmarkEnd w:id="663"/>
      <w:bookmarkEnd w:id="664"/>
      <w:bookmarkEnd w:id="665"/>
      <w:bookmarkEnd w:id="666"/>
      <w:bookmarkEnd w:id="667"/>
      <w:bookmarkEnd w:id="668"/>
      <w:bookmarkEnd w:id="669"/>
    </w:p>
    <w:p>
      <w:pPr>
        <w:pStyle w:val="76"/>
        <w:numPr>
          <w:ilvl w:val="2"/>
          <w:numId w:val="18"/>
        </w:numPr>
        <w:ind w:left="0"/>
        <w:outlineLvl w:val="3"/>
      </w:pPr>
      <w:bookmarkStart w:id="670" w:name="_Toc869524368"/>
      <w:bookmarkStart w:id="671" w:name="_Toc944869560"/>
      <w:bookmarkStart w:id="672" w:name="_Toc555863529"/>
      <w:bookmarkStart w:id="673" w:name="_Toc113117567"/>
      <w:bookmarkStart w:id="674" w:name="_Toc1768139759"/>
      <w:bookmarkStart w:id="675" w:name="_Toc16523"/>
      <w:bookmarkStart w:id="676" w:name="_Toc31670081"/>
      <w:r>
        <w:rPr>
          <w:rFonts w:hint="eastAsia"/>
        </w:rPr>
        <w:t>基本功能</w:t>
      </w:r>
      <w:bookmarkEnd w:id="670"/>
      <w:bookmarkEnd w:id="671"/>
      <w:bookmarkEnd w:id="672"/>
      <w:bookmarkEnd w:id="673"/>
      <w:bookmarkEnd w:id="674"/>
      <w:bookmarkEnd w:id="675"/>
      <w:bookmarkEnd w:id="676"/>
    </w:p>
    <w:p>
      <w:pPr>
        <w:pStyle w:val="24"/>
      </w:pPr>
      <w:r>
        <w:rPr>
          <w:rFonts w:hint="eastAsia"/>
        </w:rPr>
        <w:t>移动支付应用中，SE作为移动支付的安全载体，除应对交易关键数据进行安全存储和运算，确保进行的敏感交易具有安全认证和不可抵赖性外，还应支持多应用动态管理及运行安全。移动支付SE多应用管理主要功能包括：</w:t>
      </w:r>
    </w:p>
    <w:p>
      <w:pPr>
        <w:pStyle w:val="50"/>
        <w:numPr>
          <w:ilvl w:val="0"/>
          <w:numId w:val="20"/>
        </w:numPr>
        <w:tabs>
          <w:tab w:val="clear" w:pos="420"/>
        </w:tabs>
        <w:jc w:val="left"/>
      </w:pPr>
      <w:r>
        <w:rPr>
          <w:rFonts w:hint="eastAsia"/>
        </w:rPr>
        <w:t>支持应用动态下载：支持在SE发行后，SE发行者或服务提供者根据业务扩充的需求，在SE上动态加载新的应用供用户下载使用；</w:t>
      </w:r>
    </w:p>
    <w:p>
      <w:pPr>
        <w:pStyle w:val="50"/>
        <w:numPr>
          <w:ilvl w:val="0"/>
          <w:numId w:val="20"/>
        </w:numPr>
        <w:tabs>
          <w:tab w:val="clear" w:pos="420"/>
        </w:tabs>
        <w:jc w:val="left"/>
      </w:pPr>
      <w:r>
        <w:rPr>
          <w:rFonts w:hint="eastAsia"/>
        </w:rPr>
        <w:t>支持多应用共存：通过将SE上不同的应用关联至相应的安全域，可确保不同应用间安全运行，互不影响，有效解决一卡多账户问题；</w:t>
      </w:r>
    </w:p>
    <w:p>
      <w:pPr>
        <w:pStyle w:val="50"/>
        <w:numPr>
          <w:ilvl w:val="0"/>
          <w:numId w:val="20"/>
        </w:numPr>
        <w:tabs>
          <w:tab w:val="clear" w:pos="420"/>
        </w:tabs>
        <w:jc w:val="left"/>
      </w:pPr>
      <w:r>
        <w:rPr>
          <w:rFonts w:hint="eastAsia"/>
        </w:rPr>
        <w:t>支持与应用相匹配的安全策略：通过为不同的安全域实现其对应的安全通道，确保不同应用采取与之匹配的安全策略与SE外部实体进行鉴权及安全会话。</w:t>
      </w:r>
    </w:p>
    <w:p>
      <w:pPr>
        <w:pStyle w:val="24"/>
      </w:pPr>
      <w:r>
        <w:rPr>
          <w:rFonts w:hint="eastAsia"/>
        </w:rPr>
        <w:t>根据移动支付多应用需求，SE应实现多应用平台嵌入式软件，SE多应用平台软件由安全域、全局服务应用、运行时环境、平台环境等系列组件构成，为SE上的应用和卡外管理系统提供了独立于硬件和厂商的接口。</w:t>
      </w:r>
    </w:p>
    <w:p>
      <w:pPr>
        <w:pStyle w:val="76"/>
        <w:numPr>
          <w:ilvl w:val="2"/>
          <w:numId w:val="18"/>
        </w:numPr>
        <w:ind w:left="0"/>
        <w:outlineLvl w:val="3"/>
      </w:pPr>
      <w:bookmarkStart w:id="677" w:name="_Toc469835141"/>
      <w:bookmarkStart w:id="678" w:name="_Toc113117568"/>
      <w:bookmarkStart w:id="679" w:name="_Toc7229"/>
      <w:bookmarkStart w:id="680" w:name="_Toc1850590558"/>
      <w:bookmarkStart w:id="681" w:name="_Toc246222327"/>
      <w:bookmarkStart w:id="682" w:name="_Toc1928609002"/>
      <w:bookmarkStart w:id="683" w:name="_Toc844467453"/>
      <w:r>
        <w:rPr>
          <w:rFonts w:hint="eastAsia"/>
        </w:rPr>
        <w:t>安全域</w:t>
      </w:r>
      <w:bookmarkEnd w:id="677"/>
      <w:bookmarkEnd w:id="678"/>
      <w:bookmarkEnd w:id="679"/>
      <w:bookmarkEnd w:id="680"/>
      <w:bookmarkEnd w:id="681"/>
      <w:bookmarkEnd w:id="682"/>
      <w:bookmarkEnd w:id="683"/>
    </w:p>
    <w:p>
      <w:pPr>
        <w:pStyle w:val="24"/>
        <w:numPr>
          <w:ilvl w:val="0"/>
          <w:numId w:val="21"/>
        </w:numPr>
        <w:ind w:left="840" w:firstLineChars="0"/>
      </w:pPr>
      <w:r>
        <w:rPr>
          <w:rFonts w:hint="eastAsia"/>
        </w:rPr>
        <w:t>安全域提供各类安全服务，包括密钥管理、加密解密、针对其提供者(发卡机构、应用提供方、授权管理者)的应用进行数字签名的生成与验证。当发卡机构、应用提供方、授权管理者等卡外实体需要将用到的安全服务进行隔离时，需通过安全域实现。</w:t>
      </w:r>
    </w:p>
    <w:p>
      <w:pPr>
        <w:pStyle w:val="24"/>
        <w:numPr>
          <w:ilvl w:val="0"/>
          <w:numId w:val="21"/>
        </w:numPr>
        <w:ind w:left="840" w:firstLineChars="0"/>
      </w:pPr>
      <w:r>
        <w:rPr>
          <w:rFonts w:hint="eastAsia"/>
        </w:rPr>
        <w:t>根据授权机构不同，SE安全域可以划分为两种主要类型：</w:t>
      </w:r>
    </w:p>
    <w:p>
      <w:pPr>
        <w:numPr>
          <w:ilvl w:val="0"/>
          <w:numId w:val="22"/>
        </w:numPr>
        <w:ind w:left="840" w:firstLine="6"/>
        <w:rPr>
          <w:rFonts w:ascii="宋体" w:hAnsi="宋体"/>
        </w:rPr>
      </w:pPr>
      <w:r>
        <w:rPr>
          <w:rFonts w:hint="eastAsia" w:ascii="宋体" w:hAnsi="宋体"/>
        </w:rPr>
        <w:t>ISD：SE上首要的、强制性存在的安全域，是SE管理者(通常是发行方)在SE内的代表；</w:t>
      </w:r>
    </w:p>
    <w:p>
      <w:pPr>
        <w:numPr>
          <w:ilvl w:val="0"/>
          <w:numId w:val="22"/>
        </w:numPr>
        <w:ind w:left="840" w:firstLine="6"/>
        <w:rPr>
          <w:rFonts w:ascii="宋体" w:hAnsi="宋体"/>
        </w:rPr>
      </w:pPr>
      <w:r>
        <w:rPr>
          <w:rFonts w:hint="eastAsia" w:ascii="宋体" w:hAnsi="宋体"/>
        </w:rPr>
        <w:t>SSD：SE上次要的、可选择地存在的安全域，是应用提供方或发行方及其代理方在SE内的代表。</w:t>
      </w:r>
    </w:p>
    <w:p>
      <w:pPr>
        <w:pStyle w:val="76"/>
        <w:numPr>
          <w:ilvl w:val="2"/>
          <w:numId w:val="18"/>
        </w:numPr>
        <w:ind w:left="0"/>
        <w:outlineLvl w:val="3"/>
      </w:pPr>
      <w:bookmarkStart w:id="684" w:name="_Toc869848805"/>
      <w:bookmarkStart w:id="685" w:name="_Toc6994"/>
      <w:bookmarkStart w:id="686" w:name="_Toc13328796"/>
      <w:bookmarkStart w:id="687" w:name="_Toc420523700"/>
      <w:bookmarkStart w:id="688" w:name="_Toc57662120"/>
      <w:bookmarkStart w:id="689" w:name="_Toc245059548"/>
      <w:bookmarkStart w:id="690" w:name="_Toc431279894"/>
      <w:bookmarkStart w:id="691" w:name="_Toc113117569"/>
      <w:bookmarkStart w:id="692" w:name="_Toc420501343"/>
      <w:bookmarkStart w:id="693" w:name="_Toc221844768"/>
      <w:r>
        <w:rPr>
          <w:rFonts w:hint="eastAsia"/>
        </w:rPr>
        <w:t>全局服务应用</w:t>
      </w:r>
      <w:bookmarkEnd w:id="684"/>
      <w:bookmarkEnd w:id="685"/>
      <w:bookmarkEnd w:id="686"/>
      <w:bookmarkEnd w:id="687"/>
      <w:bookmarkEnd w:id="688"/>
      <w:bookmarkEnd w:id="689"/>
      <w:bookmarkEnd w:id="690"/>
      <w:bookmarkEnd w:id="691"/>
      <w:bookmarkEnd w:id="692"/>
      <w:bookmarkEnd w:id="693"/>
    </w:p>
    <w:p>
      <w:pPr>
        <w:pStyle w:val="24"/>
      </w:pPr>
      <w:r>
        <w:rPr>
          <w:rFonts w:hint="eastAsia"/>
        </w:rPr>
        <w:t>全局服务应用是向其他应用提供者（如SE持有者）提供验证方法等的服务。安全单元上存在一个或者多个全局服务应用。</w:t>
      </w:r>
    </w:p>
    <w:p>
      <w:pPr>
        <w:pStyle w:val="76"/>
        <w:numPr>
          <w:ilvl w:val="2"/>
          <w:numId w:val="18"/>
        </w:numPr>
        <w:ind w:left="0"/>
        <w:outlineLvl w:val="3"/>
      </w:pPr>
      <w:bookmarkStart w:id="694" w:name="_Toc10047"/>
      <w:bookmarkStart w:id="695" w:name="_Toc1989671937"/>
      <w:bookmarkStart w:id="696" w:name="_Toc420501344"/>
      <w:bookmarkStart w:id="697" w:name="_Toc431279895"/>
      <w:bookmarkStart w:id="698" w:name="_Toc1627680506"/>
      <w:bookmarkStart w:id="699" w:name="_Toc113117570"/>
      <w:bookmarkStart w:id="700" w:name="_Toc513404584"/>
      <w:bookmarkStart w:id="701" w:name="_Toc420523701"/>
      <w:bookmarkStart w:id="702" w:name="_Toc678775084"/>
      <w:bookmarkStart w:id="703" w:name="_Toc612126043"/>
      <w:r>
        <w:rPr>
          <w:rFonts w:hint="eastAsia"/>
        </w:rPr>
        <w:t>运行时环境</w:t>
      </w:r>
      <w:bookmarkEnd w:id="694"/>
      <w:bookmarkEnd w:id="695"/>
      <w:bookmarkEnd w:id="696"/>
      <w:bookmarkEnd w:id="697"/>
      <w:bookmarkEnd w:id="698"/>
      <w:bookmarkEnd w:id="699"/>
      <w:bookmarkEnd w:id="700"/>
      <w:bookmarkEnd w:id="701"/>
      <w:bookmarkEnd w:id="702"/>
      <w:bookmarkEnd w:id="703"/>
    </w:p>
    <w:p>
      <w:pPr>
        <w:pStyle w:val="24"/>
      </w:pPr>
      <w:r>
        <w:rPr>
          <w:rFonts w:hint="eastAsia"/>
        </w:rPr>
        <w:t>SE平台运行在一个安全的运行时环境之上。运行时环境向所有应用提供硬件中立应用编程接口，确保各个应用的代码和数据能相互区隔、安全存储，负责执行空间分配机制，提供服务，用以完成SE和SE外部实体之间的通信。</w:t>
      </w:r>
    </w:p>
    <w:p>
      <w:pPr>
        <w:pStyle w:val="76"/>
        <w:numPr>
          <w:ilvl w:val="2"/>
          <w:numId w:val="18"/>
        </w:numPr>
        <w:ind w:left="0"/>
        <w:outlineLvl w:val="3"/>
      </w:pPr>
      <w:bookmarkStart w:id="704" w:name="_Toc1555735571"/>
      <w:bookmarkStart w:id="705" w:name="_Toc739703924"/>
      <w:bookmarkStart w:id="706" w:name="_Toc26855"/>
      <w:bookmarkStart w:id="707" w:name="_Toc420523702"/>
      <w:bookmarkStart w:id="708" w:name="_Toc201549642"/>
      <w:bookmarkStart w:id="709" w:name="_Toc1779568856"/>
      <w:bookmarkStart w:id="710" w:name="_Toc420501345"/>
      <w:bookmarkStart w:id="711" w:name="_Toc1948377722"/>
      <w:bookmarkStart w:id="712" w:name="_Toc431279896"/>
      <w:bookmarkStart w:id="713" w:name="_Toc113117571"/>
      <w:r>
        <w:rPr>
          <w:rFonts w:hint="eastAsia"/>
        </w:rPr>
        <w:t>平台环境</w:t>
      </w:r>
      <w:bookmarkEnd w:id="704"/>
      <w:bookmarkEnd w:id="705"/>
      <w:bookmarkEnd w:id="706"/>
      <w:bookmarkEnd w:id="707"/>
      <w:bookmarkEnd w:id="708"/>
      <w:bookmarkEnd w:id="709"/>
      <w:bookmarkEnd w:id="710"/>
      <w:bookmarkEnd w:id="711"/>
      <w:bookmarkEnd w:id="712"/>
      <w:bookmarkEnd w:id="713"/>
    </w:p>
    <w:p>
      <w:pPr>
        <w:pStyle w:val="24"/>
        <w:numPr>
          <w:ilvl w:val="0"/>
          <w:numId w:val="23"/>
        </w:numPr>
        <w:tabs>
          <w:tab w:val="clear" w:pos="420"/>
        </w:tabs>
        <w:ind w:firstLineChars="0"/>
      </w:pPr>
      <w:r>
        <w:rPr>
          <w:rFonts w:hint="eastAsia"/>
        </w:rPr>
        <w:t>SE平台环境的主要功能包括：向应用提供API、命令转发、应用选择、逻辑通道管理以及SE内容管理。</w:t>
      </w:r>
    </w:p>
    <w:p>
      <w:pPr>
        <w:pStyle w:val="24"/>
        <w:numPr>
          <w:ilvl w:val="0"/>
          <w:numId w:val="23"/>
        </w:numPr>
        <w:tabs>
          <w:tab w:val="clear" w:pos="420"/>
        </w:tabs>
        <w:ind w:firstLineChars="0"/>
      </w:pPr>
      <w:r>
        <w:rPr>
          <w:rFonts w:hint="eastAsia"/>
        </w:rPr>
        <w:t>SE平台环境应拥有一个内部的全局平台注册表，并将其作为信息资源进行SE的内容管理。全局平台注册表包含管理SE、可执行装载文件、应用、安全域关联以及权限所需信息。</w:t>
      </w:r>
    </w:p>
    <w:p>
      <w:pPr>
        <w:pStyle w:val="76"/>
        <w:numPr>
          <w:ilvl w:val="2"/>
          <w:numId w:val="18"/>
        </w:numPr>
        <w:ind w:left="0"/>
        <w:outlineLvl w:val="3"/>
      </w:pPr>
      <w:bookmarkStart w:id="714" w:name="_Toc1634339572"/>
      <w:bookmarkStart w:id="715" w:name="_Toc421018185"/>
      <w:bookmarkStart w:id="716" w:name="_Toc863121775"/>
      <w:bookmarkStart w:id="717" w:name="_Toc431279897"/>
      <w:bookmarkStart w:id="718" w:name="_Toc113117572"/>
      <w:bookmarkStart w:id="719" w:name="_Toc1553724198"/>
      <w:bookmarkStart w:id="720" w:name="_Toc12502"/>
      <w:bookmarkStart w:id="721" w:name="_Toc1209011023"/>
      <w:bookmarkStart w:id="722" w:name="_Toc420523703"/>
      <w:bookmarkStart w:id="723" w:name="_Toc420501346"/>
      <w:r>
        <w:rPr>
          <w:rFonts w:hint="eastAsia"/>
        </w:rPr>
        <w:t>平台API</w:t>
      </w:r>
      <w:bookmarkEnd w:id="714"/>
      <w:bookmarkEnd w:id="715"/>
      <w:bookmarkEnd w:id="716"/>
      <w:bookmarkEnd w:id="717"/>
      <w:bookmarkEnd w:id="718"/>
      <w:bookmarkEnd w:id="719"/>
      <w:bookmarkEnd w:id="720"/>
      <w:bookmarkEnd w:id="721"/>
      <w:bookmarkEnd w:id="722"/>
      <w:bookmarkEnd w:id="723"/>
    </w:p>
    <w:p>
      <w:pPr>
        <w:pStyle w:val="24"/>
      </w:pPr>
      <w:r>
        <w:rPr>
          <w:rFonts w:hint="eastAsia"/>
        </w:rPr>
        <w:t>SE可通过平台</w:t>
      </w:r>
      <w:r>
        <w:t>API</w:t>
      </w:r>
      <w:r>
        <w:rPr>
          <w:rFonts w:hint="eastAsia"/>
        </w:rPr>
        <w:t>向应用提供各种服务，如持卡方验证服务、个人化服务、安全服务等，也可</w:t>
      </w:r>
      <w:r>
        <w:t>通过</w:t>
      </w:r>
      <w:r>
        <w:rPr>
          <w:rFonts w:hint="eastAsia"/>
        </w:rPr>
        <w:t>平台</w:t>
      </w:r>
      <w:r>
        <w:t>API</w:t>
      </w:r>
      <w:r>
        <w:rPr>
          <w:rFonts w:hint="eastAsia"/>
        </w:rPr>
        <w:t>提供SE内容管理服务，如SE锁定或应用生命周期状态更新服务。</w:t>
      </w:r>
    </w:p>
    <w:p>
      <w:pPr>
        <w:pStyle w:val="76"/>
        <w:numPr>
          <w:ilvl w:val="2"/>
          <w:numId w:val="18"/>
        </w:numPr>
        <w:ind w:left="0"/>
        <w:outlineLvl w:val="3"/>
      </w:pPr>
      <w:bookmarkStart w:id="724" w:name="_Toc357995647"/>
      <w:bookmarkStart w:id="725" w:name="_Toc235636940"/>
      <w:bookmarkStart w:id="726" w:name="_Toc41448266"/>
      <w:bookmarkStart w:id="727" w:name="_Toc94018430"/>
      <w:bookmarkStart w:id="728" w:name="_Toc15042"/>
      <w:bookmarkStart w:id="729" w:name="_Toc113117573"/>
      <w:bookmarkStart w:id="730" w:name="_Toc2029341474"/>
      <w:bookmarkStart w:id="731" w:name="_Toc420501347"/>
      <w:bookmarkStart w:id="732" w:name="_Toc420523704"/>
      <w:bookmarkStart w:id="733" w:name="_Toc431279898"/>
      <w:r>
        <w:rPr>
          <w:rFonts w:hint="eastAsia"/>
        </w:rPr>
        <w:t>SE应用管理</w:t>
      </w:r>
      <w:bookmarkEnd w:id="724"/>
      <w:bookmarkEnd w:id="725"/>
      <w:bookmarkEnd w:id="726"/>
      <w:bookmarkEnd w:id="727"/>
      <w:bookmarkEnd w:id="728"/>
      <w:bookmarkEnd w:id="729"/>
      <w:bookmarkEnd w:id="730"/>
      <w:bookmarkEnd w:id="731"/>
      <w:bookmarkEnd w:id="732"/>
      <w:bookmarkEnd w:id="733"/>
    </w:p>
    <w:p>
      <w:pPr>
        <w:pStyle w:val="24"/>
      </w:pPr>
      <w:r>
        <w:rPr>
          <w:rFonts w:hint="eastAsia"/>
        </w:rPr>
        <w:t>SE的主要任务是管理其内部的安全域和各类应用，而各类应用在通过平台指令下载至SE上后即以可执行装载文件的形式定义并存在，一个可执行装载文件可保存在：</w:t>
      </w:r>
    </w:p>
    <w:p>
      <w:pPr>
        <w:pStyle w:val="50"/>
        <w:numPr>
          <w:ilvl w:val="0"/>
          <w:numId w:val="24"/>
        </w:numPr>
      </w:pPr>
      <w:r>
        <w:rPr>
          <w:rFonts w:hint="eastAsia"/>
        </w:rPr>
        <w:t>SE内不可改变的存储区（ROM）中：在这种情况下，可执行装载文件在SE生产过程中就被装载到SE中，并且不可被改变（可以被禁止）；</w:t>
      </w:r>
    </w:p>
    <w:p>
      <w:pPr>
        <w:pStyle w:val="50"/>
        <w:numPr>
          <w:ilvl w:val="0"/>
          <w:numId w:val="24"/>
        </w:numPr>
      </w:pPr>
      <w:r>
        <w:rPr>
          <w:rFonts w:hint="eastAsia"/>
        </w:rPr>
        <w:t>SE内可变存储区中：在这种情况下，可执行装载文件可以在发行前阶段或发行后阶段被装载或删除。</w:t>
      </w:r>
    </w:p>
    <w:p>
      <w:pPr>
        <w:pStyle w:val="24"/>
      </w:pPr>
      <w:r>
        <w:rPr>
          <w:rFonts w:hint="eastAsia"/>
        </w:rPr>
        <w:t>已下载并保存至SE的每一个可执行装载文件可包含一个或多个可执行模块，即应用代码。应用的安装过程即从一个可执行模块里创建一个应用实例并连同该应用相关的数据一起放入SE的可变存储区中，同时此应用将被转化为已安装状态。此后本应用的生命周期状态转换可参见</w:t>
      </w:r>
      <w:r>
        <w:t>4</w:t>
      </w:r>
      <w:r>
        <w:rPr>
          <w:rFonts w:hint="eastAsia"/>
        </w:rPr>
        <w:t>.</w:t>
      </w:r>
      <w:r>
        <w:t>2</w:t>
      </w:r>
      <w:r>
        <w:rPr>
          <w:rFonts w:hint="eastAsia"/>
        </w:rPr>
        <w:t>.</w:t>
      </w:r>
      <w:r>
        <w:t>8</w:t>
      </w:r>
      <w:r>
        <w:rPr>
          <w:rFonts w:hint="eastAsia"/>
        </w:rPr>
        <w:t>中应用生命周期管理。</w:t>
      </w:r>
    </w:p>
    <w:p>
      <w:pPr>
        <w:pStyle w:val="24"/>
      </w:pPr>
      <w:r>
        <w:rPr>
          <w:rFonts w:hint="eastAsia"/>
        </w:rPr>
        <w:t>任何应用的实例及其相关的数据都可以被移除。一个SE将支持多个可执行装载文件、多个可执行模块以及多个应用同时存在。</w:t>
      </w:r>
    </w:p>
    <w:p>
      <w:pPr>
        <w:pStyle w:val="76"/>
        <w:numPr>
          <w:ilvl w:val="2"/>
          <w:numId w:val="18"/>
        </w:numPr>
        <w:ind w:left="0"/>
        <w:outlineLvl w:val="3"/>
      </w:pPr>
      <w:bookmarkStart w:id="734" w:name="_Toc420523705"/>
      <w:bookmarkStart w:id="735" w:name="_Toc7809"/>
      <w:bookmarkStart w:id="736" w:name="_Toc1731143882"/>
      <w:bookmarkStart w:id="737" w:name="_Toc431279899"/>
      <w:bookmarkStart w:id="738" w:name="_Toc1767272465"/>
      <w:bookmarkStart w:id="739" w:name="_Toc390205512"/>
      <w:bookmarkStart w:id="740" w:name="_Toc806871864"/>
      <w:bookmarkStart w:id="741" w:name="_Toc836305034"/>
      <w:bookmarkStart w:id="742" w:name="_Toc420501348"/>
      <w:bookmarkStart w:id="743" w:name="_Toc113117574"/>
      <w:r>
        <w:rPr>
          <w:rFonts w:hint="eastAsia"/>
        </w:rPr>
        <w:t>生命周期模型</w:t>
      </w:r>
      <w:bookmarkEnd w:id="734"/>
      <w:bookmarkEnd w:id="735"/>
      <w:bookmarkEnd w:id="736"/>
      <w:bookmarkEnd w:id="737"/>
      <w:bookmarkEnd w:id="738"/>
      <w:bookmarkEnd w:id="739"/>
      <w:bookmarkEnd w:id="740"/>
      <w:bookmarkEnd w:id="741"/>
      <w:bookmarkEnd w:id="742"/>
      <w:bookmarkEnd w:id="743"/>
    </w:p>
    <w:p>
      <w:pPr>
        <w:spacing w:before="156" w:beforeLines="50"/>
        <w:ind w:firstLine="420"/>
        <w:jc w:val="left"/>
        <w:rPr>
          <w:rFonts w:ascii="宋体" w:hAnsi="宋体" w:cs="宋体"/>
        </w:rPr>
      </w:pPr>
      <w:r>
        <w:rPr>
          <w:rFonts w:hint="eastAsia" w:ascii="宋体" w:hAnsi="宋体" w:cs="宋体"/>
          <w:kern w:val="0"/>
          <w:szCs w:val="21"/>
        </w:rPr>
        <w:t>应符合</w:t>
      </w:r>
      <w:r>
        <w:rPr>
          <w:rFonts w:hint="eastAsia" w:ascii="宋体" w:hAnsi="宋体" w:cs="宋体"/>
          <w:szCs w:val="21"/>
        </w:rPr>
        <w:t>JT/T 1059.2</w:t>
      </w:r>
      <w:r>
        <w:rPr>
          <w:rFonts w:hint="eastAsia" w:ascii="宋体" w:hAnsi="宋体" w:cs="宋体"/>
          <w:kern w:val="0"/>
          <w:szCs w:val="21"/>
        </w:rPr>
        <w:t>中的相关规定</w:t>
      </w:r>
      <w:r>
        <w:rPr>
          <w:rFonts w:hint="eastAsia" w:ascii="宋体" w:hAnsi="宋体" w:cs="宋体"/>
        </w:rPr>
        <w:t>。</w:t>
      </w:r>
    </w:p>
    <w:p>
      <w:pPr>
        <w:pStyle w:val="76"/>
        <w:numPr>
          <w:ilvl w:val="1"/>
          <w:numId w:val="18"/>
        </w:numPr>
        <w:ind w:left="0"/>
      </w:pPr>
      <w:bookmarkStart w:id="744" w:name="_Toc701997598"/>
      <w:bookmarkStart w:id="745" w:name="_Toc1883671090"/>
      <w:bookmarkStart w:id="746" w:name="_Toc1916465893"/>
      <w:bookmarkStart w:id="747" w:name="_Toc15021"/>
      <w:bookmarkStart w:id="748" w:name="_Toc113117575"/>
      <w:bookmarkStart w:id="749" w:name="_Toc1226775218"/>
      <w:bookmarkStart w:id="750" w:name="_Toc498236823"/>
      <w:r>
        <w:rPr>
          <w:rFonts w:hint="eastAsia"/>
        </w:rPr>
        <w:t>基本命令</w:t>
      </w:r>
      <w:bookmarkEnd w:id="744"/>
      <w:bookmarkEnd w:id="745"/>
      <w:bookmarkEnd w:id="746"/>
      <w:bookmarkEnd w:id="747"/>
      <w:bookmarkEnd w:id="748"/>
      <w:bookmarkEnd w:id="749"/>
      <w:bookmarkEnd w:id="750"/>
    </w:p>
    <w:p>
      <w:pPr>
        <w:spacing w:before="156" w:beforeLines="50"/>
        <w:ind w:firstLine="420"/>
        <w:jc w:val="left"/>
        <w:rPr>
          <w:rFonts w:ascii="宋体" w:hAnsi="宋体" w:cs="宋体"/>
        </w:rPr>
      </w:pPr>
      <w:r>
        <w:rPr>
          <w:rFonts w:hint="eastAsia" w:ascii="宋体" w:hAnsi="宋体" w:cs="宋体"/>
          <w:kern w:val="0"/>
          <w:szCs w:val="21"/>
        </w:rPr>
        <w:t>应符合</w:t>
      </w:r>
      <w:r>
        <w:rPr>
          <w:rFonts w:hint="eastAsia" w:ascii="宋体" w:hAnsi="宋体" w:cs="宋体"/>
          <w:szCs w:val="21"/>
        </w:rPr>
        <w:t>JT/T 1059.2</w:t>
      </w:r>
      <w:r>
        <w:rPr>
          <w:rFonts w:hint="eastAsia" w:ascii="宋体" w:hAnsi="宋体" w:cs="宋体"/>
          <w:kern w:val="0"/>
          <w:szCs w:val="21"/>
        </w:rPr>
        <w:t>中的相关规定</w:t>
      </w:r>
      <w:r>
        <w:rPr>
          <w:rFonts w:hint="eastAsia" w:ascii="宋体" w:hAnsi="宋体" w:cs="宋体"/>
        </w:rPr>
        <w:t>。</w:t>
      </w:r>
    </w:p>
    <w:p>
      <w:pPr>
        <w:pStyle w:val="76"/>
        <w:numPr>
          <w:ilvl w:val="1"/>
          <w:numId w:val="18"/>
        </w:numPr>
        <w:ind w:left="0"/>
      </w:pPr>
      <w:bookmarkStart w:id="751" w:name="_Toc656085556"/>
      <w:bookmarkStart w:id="752" w:name="_Toc420594079"/>
      <w:bookmarkStart w:id="753" w:name="_Toc198472968"/>
      <w:bookmarkStart w:id="754" w:name="_Toc2082525945"/>
      <w:bookmarkStart w:id="755" w:name="_Toc27679"/>
      <w:bookmarkStart w:id="756" w:name="_Toc113117576"/>
      <w:bookmarkStart w:id="757" w:name="_Toc827544508"/>
      <w:r>
        <w:rPr>
          <w:rFonts w:hint="eastAsia"/>
        </w:rPr>
        <w:t>密钥要求</w:t>
      </w:r>
      <w:bookmarkEnd w:id="751"/>
      <w:bookmarkEnd w:id="752"/>
      <w:bookmarkEnd w:id="753"/>
      <w:bookmarkEnd w:id="754"/>
      <w:bookmarkEnd w:id="755"/>
      <w:bookmarkEnd w:id="756"/>
      <w:bookmarkEnd w:id="757"/>
    </w:p>
    <w:p>
      <w:pPr>
        <w:spacing w:before="156" w:beforeLines="50"/>
        <w:ind w:firstLine="420"/>
        <w:jc w:val="left"/>
        <w:rPr>
          <w:rFonts w:ascii="宋体" w:hAnsi="宋体" w:cs="宋体"/>
        </w:rPr>
      </w:pPr>
      <w:r>
        <w:rPr>
          <w:rFonts w:hint="eastAsia" w:ascii="宋体" w:hAnsi="宋体" w:cs="宋体"/>
          <w:kern w:val="0"/>
          <w:szCs w:val="21"/>
        </w:rPr>
        <w:t>应符合</w:t>
      </w:r>
      <w:r>
        <w:rPr>
          <w:rFonts w:hint="eastAsia" w:ascii="宋体" w:hAnsi="宋体" w:cs="宋体"/>
          <w:szCs w:val="21"/>
        </w:rPr>
        <w:t>JT/T 1059.2</w:t>
      </w:r>
      <w:r>
        <w:rPr>
          <w:rFonts w:hint="eastAsia" w:ascii="宋体" w:hAnsi="宋体" w:cs="宋体"/>
          <w:kern w:val="0"/>
          <w:szCs w:val="21"/>
        </w:rPr>
        <w:t>中的相关规定。</w:t>
      </w:r>
    </w:p>
    <w:p>
      <w:pPr>
        <w:pStyle w:val="76"/>
        <w:numPr>
          <w:ilvl w:val="1"/>
          <w:numId w:val="18"/>
        </w:numPr>
        <w:ind w:left="0"/>
      </w:pPr>
      <w:bookmarkStart w:id="758" w:name="_Toc113117577"/>
      <w:bookmarkStart w:id="759" w:name="_Toc1436447984"/>
      <w:bookmarkStart w:id="760" w:name="_Toc1556003476"/>
      <w:bookmarkStart w:id="761" w:name="_Toc29020"/>
      <w:bookmarkStart w:id="762" w:name="_Toc1325078809"/>
      <w:bookmarkStart w:id="763" w:name="_Toc1648895994"/>
      <w:bookmarkStart w:id="764" w:name="_Toc693069385"/>
      <w:r>
        <w:rPr>
          <w:rFonts w:hint="eastAsia"/>
        </w:rPr>
        <w:t>安全通信</w:t>
      </w:r>
      <w:bookmarkEnd w:id="758"/>
      <w:bookmarkEnd w:id="759"/>
      <w:bookmarkEnd w:id="760"/>
      <w:bookmarkEnd w:id="761"/>
      <w:bookmarkEnd w:id="762"/>
      <w:bookmarkEnd w:id="763"/>
      <w:bookmarkEnd w:id="764"/>
    </w:p>
    <w:p>
      <w:pPr>
        <w:pStyle w:val="24"/>
      </w:pPr>
      <w:bookmarkStart w:id="765" w:name="_Toc420420866"/>
      <w:r>
        <w:rPr>
          <w:rFonts w:hint="eastAsia"/>
        </w:rPr>
        <w:t>SE安全通信采用SCP02安全通道机制</w:t>
      </w:r>
      <w:r>
        <w:rPr>
          <w:rFonts w:hint="eastAsia"/>
          <w:color w:val="000000" w:themeColor="text1"/>
          <w14:textFill>
            <w14:solidFill>
              <w14:schemeClr w14:val="tx1"/>
            </w14:solidFill>
          </w14:textFill>
        </w:rPr>
        <w:t>或SCP</w:t>
      </w:r>
      <w:r>
        <w:rPr>
          <w:color w:val="000000" w:themeColor="text1"/>
          <w14:textFill>
            <w14:solidFill>
              <w14:schemeClr w14:val="tx1"/>
            </w14:solidFill>
          </w14:textFill>
        </w:rPr>
        <w:t>03</w:t>
      </w:r>
      <w:r>
        <w:rPr>
          <w:rFonts w:hint="eastAsia"/>
          <w:color w:val="000000" w:themeColor="text1"/>
          <w14:textFill>
            <w14:solidFill>
              <w14:schemeClr w14:val="tx1"/>
            </w14:solidFill>
          </w14:textFill>
        </w:rPr>
        <w:t>安全通道机制</w:t>
      </w:r>
      <w:r>
        <w:rPr>
          <w:rFonts w:hint="eastAsia"/>
        </w:rPr>
        <w:t>，在SECURED状态后，所需的APDU命令</w:t>
      </w:r>
      <w:bookmarkEnd w:id="765"/>
      <w:r>
        <w:rPr>
          <w:rFonts w:hint="eastAsia"/>
        </w:rPr>
        <w:t>的最低安全级别要求见表</w:t>
      </w:r>
      <w:r>
        <w:t>1</w:t>
      </w:r>
      <w:r>
        <w:rPr>
          <w:rFonts w:hint="eastAsia"/>
        </w:rPr>
        <w:t>。</w:t>
      </w:r>
    </w:p>
    <w:p>
      <w:pPr>
        <w:pStyle w:val="67"/>
        <w:ind w:left="1562" w:leftChars="-606" w:hanging="2835" w:hangingChars="1350"/>
      </w:pPr>
      <w:r>
        <w:rPr>
          <w:rFonts w:hint="eastAsia"/>
        </w:rPr>
        <w:t>SCP02</w:t>
      </w:r>
      <w:r>
        <w:t>/</w:t>
      </w:r>
      <w:r>
        <w:rPr>
          <w:rFonts w:hint="eastAsia"/>
        </w:rPr>
        <w:t>SCP</w:t>
      </w:r>
      <w:r>
        <w:t xml:space="preserve">03 </w:t>
      </w:r>
      <w:r>
        <w:rPr>
          <w:rFonts w:hint="eastAsia"/>
        </w:rPr>
        <w:t>APDU命令的最低安全级别要求</w:t>
      </w:r>
    </w:p>
    <w:tbl>
      <w:tblPr>
        <w:tblStyle w:val="33"/>
        <w:tblW w:w="86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168"/>
        <w:gridCol w:w="54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55" w:hRule="atLeast"/>
          <w:jc w:val="center"/>
        </w:trPr>
        <w:tc>
          <w:tcPr>
            <w:tcW w:w="3168" w:type="dxa"/>
            <w:vAlign w:val="center"/>
          </w:tcPr>
          <w:p>
            <w:pPr>
              <w:autoSpaceDE w:val="0"/>
              <w:autoSpaceDN w:val="0"/>
              <w:adjustRightInd w:val="0"/>
              <w:jc w:val="center"/>
              <w:rPr>
                <w:rFonts w:ascii="宋体" w:hAnsi="宋体" w:cs="宋体"/>
                <w:kern w:val="0"/>
                <w:szCs w:val="21"/>
              </w:rPr>
            </w:pPr>
            <w:r>
              <w:rPr>
                <w:rFonts w:hint="eastAsia" w:ascii="宋体" w:hAnsi="宋体" w:cs="宋体"/>
                <w:bCs/>
                <w:kern w:val="0"/>
                <w:szCs w:val="21"/>
              </w:rPr>
              <w:t>指令</w:t>
            </w:r>
          </w:p>
        </w:tc>
        <w:tc>
          <w:tcPr>
            <w:tcW w:w="5463" w:type="dxa"/>
            <w:vAlign w:val="center"/>
          </w:tcPr>
          <w:p>
            <w:pPr>
              <w:autoSpaceDE w:val="0"/>
              <w:autoSpaceDN w:val="0"/>
              <w:adjustRightInd w:val="0"/>
              <w:jc w:val="center"/>
              <w:rPr>
                <w:rFonts w:ascii="宋体" w:hAnsi="宋体" w:cs="宋体"/>
                <w:kern w:val="0"/>
                <w:szCs w:val="21"/>
              </w:rPr>
            </w:pPr>
            <w:r>
              <w:rPr>
                <w:rFonts w:hint="eastAsia" w:ascii="宋体" w:hAnsi="宋体" w:cs="宋体"/>
                <w:bCs/>
                <w:kern w:val="0"/>
                <w:szCs w:val="21"/>
              </w:rPr>
              <w:t>最低安全级别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58" w:hRule="atLeast"/>
          <w:jc w:val="center"/>
        </w:trPr>
        <w:tc>
          <w:tcPr>
            <w:tcW w:w="3168" w:type="dxa"/>
            <w:vAlign w:val="center"/>
          </w:tcPr>
          <w:p>
            <w:pPr>
              <w:autoSpaceDE w:val="0"/>
              <w:autoSpaceDN w:val="0"/>
              <w:adjustRightInd w:val="0"/>
              <w:jc w:val="left"/>
              <w:rPr>
                <w:rFonts w:ascii="宋体" w:hAnsi="宋体"/>
                <w:kern w:val="0"/>
                <w:sz w:val="18"/>
                <w:szCs w:val="18"/>
              </w:rPr>
            </w:pPr>
            <w:r>
              <w:rPr>
                <w:rFonts w:ascii="宋体" w:hAnsi="宋体"/>
                <w:kern w:val="0"/>
                <w:sz w:val="18"/>
                <w:szCs w:val="18"/>
              </w:rPr>
              <w:t xml:space="preserve">INITIALIZE UPDATE </w:t>
            </w:r>
          </w:p>
        </w:tc>
        <w:tc>
          <w:tcPr>
            <w:tcW w:w="5463" w:type="dxa"/>
            <w:vAlign w:val="center"/>
          </w:tcPr>
          <w:p>
            <w:pPr>
              <w:autoSpaceDE w:val="0"/>
              <w:autoSpaceDN w:val="0"/>
              <w:adjustRightInd w:val="0"/>
              <w:rPr>
                <w:rFonts w:ascii="宋体" w:hAnsi="宋体"/>
                <w:kern w:val="0"/>
                <w:sz w:val="18"/>
                <w:szCs w:val="18"/>
              </w:rPr>
            </w:pPr>
            <w:r>
              <w:rPr>
                <w:rFonts w:hint="eastAsia" w:ascii="宋体" w:hAnsi="宋体"/>
                <w:kern w:val="0"/>
                <w:sz w:val="18"/>
                <w:szCs w:val="18"/>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53" w:hRule="atLeast"/>
          <w:jc w:val="center"/>
        </w:trPr>
        <w:tc>
          <w:tcPr>
            <w:tcW w:w="3168" w:type="dxa"/>
            <w:vAlign w:val="center"/>
          </w:tcPr>
          <w:p>
            <w:pPr>
              <w:autoSpaceDE w:val="0"/>
              <w:autoSpaceDN w:val="0"/>
              <w:adjustRightInd w:val="0"/>
              <w:jc w:val="left"/>
              <w:rPr>
                <w:rFonts w:ascii="宋体" w:hAnsi="宋体"/>
                <w:kern w:val="0"/>
                <w:sz w:val="18"/>
                <w:szCs w:val="18"/>
              </w:rPr>
            </w:pPr>
            <w:r>
              <w:rPr>
                <w:rFonts w:ascii="宋体" w:hAnsi="宋体"/>
                <w:kern w:val="0"/>
                <w:sz w:val="18"/>
                <w:szCs w:val="18"/>
              </w:rPr>
              <w:t xml:space="preserve">EXTERNAL AUTHENTICATE </w:t>
            </w:r>
          </w:p>
        </w:tc>
        <w:tc>
          <w:tcPr>
            <w:tcW w:w="5463" w:type="dxa"/>
            <w:vAlign w:val="center"/>
          </w:tcPr>
          <w:p>
            <w:pPr>
              <w:autoSpaceDE w:val="0"/>
              <w:autoSpaceDN w:val="0"/>
              <w:adjustRightInd w:val="0"/>
              <w:jc w:val="left"/>
              <w:rPr>
                <w:rFonts w:ascii="宋体" w:hAnsi="宋体"/>
                <w:kern w:val="0"/>
                <w:sz w:val="18"/>
                <w:szCs w:val="18"/>
              </w:rPr>
            </w:pPr>
            <w:r>
              <w:rPr>
                <w:rFonts w:ascii="宋体" w:hAnsi="宋体"/>
                <w:kern w:val="0"/>
                <w:sz w:val="18"/>
                <w:szCs w:val="18"/>
              </w:rPr>
              <w:t xml:space="preserve">C-MAC </w:t>
            </w:r>
            <w:r>
              <w:rPr>
                <w:rFonts w:hint="eastAsia" w:ascii="宋体" w:hAnsi="宋体"/>
                <w:kern w:val="0"/>
                <w:sz w:val="18"/>
                <w:szCs w:val="18"/>
              </w:rPr>
              <w:t>（‘01</w:t>
            </w:r>
            <w:r>
              <w:rPr>
                <w:rFonts w:ascii="宋体" w:hAnsi="宋体"/>
                <w:kern w:val="0"/>
                <w:sz w:val="18"/>
                <w:szCs w:val="18"/>
              </w:rPr>
              <w:t>’）</w:t>
            </w:r>
          </w:p>
        </w:tc>
      </w:tr>
    </w:tbl>
    <w:p>
      <w:pPr>
        <w:pStyle w:val="76"/>
        <w:numPr>
          <w:ilvl w:val="1"/>
          <w:numId w:val="18"/>
        </w:numPr>
        <w:ind w:left="0"/>
      </w:pPr>
      <w:bookmarkStart w:id="766" w:name="_Toc113117578"/>
      <w:bookmarkStart w:id="767" w:name="_Toc370107514"/>
      <w:bookmarkStart w:id="768" w:name="_Toc1842051613"/>
      <w:bookmarkStart w:id="769" w:name="_Toc1865990270"/>
      <w:bookmarkStart w:id="770" w:name="_Toc21145"/>
      <w:bookmarkStart w:id="771" w:name="_Toc1194123473"/>
      <w:bookmarkStart w:id="772" w:name="_Toc465852367"/>
      <w:r>
        <w:rPr>
          <w:rFonts w:hint="eastAsia"/>
        </w:rPr>
        <w:t>应用个人化服务</w:t>
      </w:r>
      <w:bookmarkEnd w:id="766"/>
      <w:bookmarkEnd w:id="767"/>
      <w:bookmarkEnd w:id="768"/>
      <w:bookmarkEnd w:id="769"/>
      <w:bookmarkEnd w:id="770"/>
      <w:bookmarkEnd w:id="771"/>
      <w:bookmarkEnd w:id="772"/>
    </w:p>
    <w:p>
      <w:pPr>
        <w:pStyle w:val="76"/>
        <w:numPr>
          <w:ilvl w:val="2"/>
          <w:numId w:val="18"/>
        </w:numPr>
        <w:ind w:left="0"/>
        <w:outlineLvl w:val="3"/>
      </w:pPr>
      <w:bookmarkStart w:id="773" w:name="_Toc1284346086"/>
      <w:bookmarkStart w:id="774" w:name="_Toc1398529496"/>
      <w:bookmarkStart w:id="775" w:name="_Toc1237204539"/>
      <w:bookmarkStart w:id="776" w:name="_Toc25332"/>
      <w:bookmarkStart w:id="777" w:name="_Toc2002838854"/>
      <w:bookmarkStart w:id="778" w:name="_Toc1994770749"/>
      <w:bookmarkStart w:id="779" w:name="_Toc113117579"/>
      <w:r>
        <w:rPr>
          <w:rFonts w:hint="eastAsia"/>
        </w:rPr>
        <w:t>基本功能</w:t>
      </w:r>
      <w:bookmarkEnd w:id="773"/>
      <w:bookmarkEnd w:id="774"/>
      <w:bookmarkEnd w:id="775"/>
      <w:bookmarkEnd w:id="776"/>
      <w:bookmarkEnd w:id="777"/>
      <w:bookmarkEnd w:id="778"/>
      <w:bookmarkEnd w:id="779"/>
    </w:p>
    <w:p>
      <w:pPr>
        <w:pStyle w:val="24"/>
      </w:pPr>
      <w:r>
        <w:rPr>
          <w:rFonts w:hint="eastAsia"/>
        </w:rPr>
        <w:t>应用安装后需要加载个人化数据，包括密钥、发卡机构应用</w:t>
      </w:r>
      <w:r>
        <w:t>数据</w:t>
      </w:r>
      <w:r>
        <w:rPr>
          <w:rFonts w:hint="eastAsia"/>
        </w:rPr>
        <w:t>。应用能够通过安全通信和其相关安全域提供的密钥解密服务来管理个人化数据的安全下载。</w:t>
      </w:r>
    </w:p>
    <w:p>
      <w:pPr>
        <w:pStyle w:val="24"/>
      </w:pPr>
      <w:r>
        <w:rPr>
          <w:rFonts w:hint="eastAsia"/>
        </w:rPr>
        <w:t>SE应支持以下两种方式实现个人化服务：</w:t>
      </w:r>
    </w:p>
    <w:p>
      <w:pPr>
        <w:pStyle w:val="50"/>
        <w:numPr>
          <w:ilvl w:val="0"/>
          <w:numId w:val="25"/>
        </w:numPr>
      </w:pPr>
      <w:r>
        <w:rPr>
          <w:rFonts w:hint="eastAsia"/>
        </w:rPr>
        <w:t>使用运行时消息流；</w:t>
      </w:r>
    </w:p>
    <w:p>
      <w:pPr>
        <w:pStyle w:val="50"/>
        <w:numPr>
          <w:ilvl w:val="0"/>
          <w:numId w:val="25"/>
        </w:numPr>
      </w:pPr>
      <w:r>
        <w:rPr>
          <w:rFonts w:hint="eastAsia"/>
        </w:rPr>
        <w:t>使用安全域访问。</w:t>
      </w:r>
    </w:p>
    <w:p>
      <w:pPr>
        <w:pStyle w:val="76"/>
        <w:numPr>
          <w:ilvl w:val="2"/>
          <w:numId w:val="18"/>
        </w:numPr>
        <w:ind w:left="0"/>
        <w:outlineLvl w:val="3"/>
      </w:pPr>
      <w:bookmarkStart w:id="780" w:name="_Toc431279916"/>
      <w:bookmarkStart w:id="781" w:name="_Toc113117580"/>
      <w:bookmarkStart w:id="782" w:name="_Toc1646531405"/>
      <w:bookmarkStart w:id="783" w:name="_Toc2053936100"/>
      <w:bookmarkStart w:id="784" w:name="_Toc876722857"/>
      <w:bookmarkStart w:id="785" w:name="_Toc1744765126"/>
      <w:bookmarkStart w:id="786" w:name="_Toc16609"/>
      <w:bookmarkStart w:id="787" w:name="_Toc1760016719"/>
      <w:r>
        <w:rPr>
          <w:rFonts w:hint="eastAsia"/>
        </w:rPr>
        <w:t>运行时消息</w:t>
      </w:r>
      <w:bookmarkEnd w:id="780"/>
      <w:r>
        <w:rPr>
          <w:rFonts w:hint="eastAsia"/>
        </w:rPr>
        <w:t>流</w:t>
      </w:r>
      <w:bookmarkEnd w:id="781"/>
      <w:bookmarkEnd w:id="782"/>
      <w:bookmarkEnd w:id="783"/>
      <w:bookmarkEnd w:id="784"/>
      <w:bookmarkEnd w:id="785"/>
      <w:bookmarkEnd w:id="786"/>
      <w:bookmarkEnd w:id="787"/>
    </w:p>
    <w:p>
      <w:pPr>
        <w:spacing w:before="156" w:beforeLines="50"/>
        <w:ind w:firstLine="420"/>
        <w:jc w:val="left"/>
        <w:rPr>
          <w:rFonts w:ascii="宋体" w:hAnsi="宋体" w:cs="宋体"/>
        </w:rPr>
      </w:pPr>
      <w:r>
        <w:rPr>
          <w:rFonts w:hint="eastAsia" w:ascii="宋体" w:hAnsi="宋体" w:cs="宋体"/>
          <w:kern w:val="0"/>
          <w:szCs w:val="21"/>
        </w:rPr>
        <w:t>应符合</w:t>
      </w:r>
      <w:r>
        <w:rPr>
          <w:rFonts w:ascii="宋体" w:hAnsi="宋体" w:cs="宋体"/>
          <w:szCs w:val="21"/>
        </w:rPr>
        <w:t>JT/T 1059.2</w:t>
      </w:r>
      <w:r>
        <w:rPr>
          <w:rFonts w:hint="eastAsia" w:ascii="宋体" w:hAnsi="宋体" w:cs="宋体"/>
          <w:kern w:val="0"/>
          <w:szCs w:val="21"/>
        </w:rPr>
        <w:t>中的相关规定。</w:t>
      </w:r>
    </w:p>
    <w:p>
      <w:pPr>
        <w:pStyle w:val="76"/>
        <w:numPr>
          <w:ilvl w:val="2"/>
          <w:numId w:val="18"/>
        </w:numPr>
        <w:ind w:left="0"/>
        <w:outlineLvl w:val="3"/>
      </w:pPr>
      <w:bookmarkStart w:id="788" w:name="_Toc378272897"/>
      <w:bookmarkStart w:id="789" w:name="_Toc1161242455"/>
      <w:bookmarkStart w:id="790" w:name="_Toc779048593"/>
      <w:bookmarkStart w:id="791" w:name="_Toc113117581"/>
      <w:bookmarkStart w:id="792" w:name="_Toc1851890822"/>
      <w:bookmarkStart w:id="793" w:name="_Toc1195755532"/>
      <w:bookmarkStart w:id="794" w:name="_Toc431279918"/>
      <w:bookmarkStart w:id="795" w:name="_Toc14482"/>
      <w:r>
        <w:t>安全域访问</w:t>
      </w:r>
      <w:bookmarkEnd w:id="788"/>
      <w:bookmarkEnd w:id="789"/>
      <w:bookmarkEnd w:id="790"/>
      <w:bookmarkEnd w:id="791"/>
      <w:bookmarkEnd w:id="792"/>
      <w:bookmarkEnd w:id="793"/>
      <w:bookmarkEnd w:id="794"/>
      <w:bookmarkEnd w:id="795"/>
    </w:p>
    <w:p>
      <w:pPr>
        <w:spacing w:before="156" w:beforeLines="50"/>
        <w:ind w:firstLine="420"/>
        <w:jc w:val="left"/>
        <w:rPr>
          <w:rFonts w:ascii="宋体" w:hAnsi="宋体" w:cs="宋体"/>
        </w:rPr>
      </w:pPr>
      <w:r>
        <w:rPr>
          <w:rFonts w:hint="eastAsia" w:ascii="宋体" w:hAnsi="宋体" w:cs="宋体"/>
          <w:kern w:val="0"/>
          <w:szCs w:val="21"/>
        </w:rPr>
        <w:t>应符合</w:t>
      </w:r>
      <w:r>
        <w:rPr>
          <w:rFonts w:ascii="宋体" w:hAnsi="宋体" w:cs="宋体"/>
          <w:szCs w:val="21"/>
        </w:rPr>
        <w:t>JT/T 1059.2</w:t>
      </w:r>
      <w:r>
        <w:rPr>
          <w:rFonts w:hint="eastAsia" w:ascii="宋体" w:hAnsi="宋体" w:cs="宋体"/>
          <w:kern w:val="0"/>
          <w:szCs w:val="21"/>
        </w:rPr>
        <w:t>中的相关规定。</w:t>
      </w:r>
    </w:p>
    <w:p>
      <w:pPr>
        <w:pStyle w:val="76"/>
        <w:numPr>
          <w:ilvl w:val="1"/>
          <w:numId w:val="18"/>
        </w:numPr>
        <w:ind w:left="0"/>
      </w:pPr>
      <w:bookmarkStart w:id="796" w:name="_Toc261906792"/>
      <w:bookmarkStart w:id="797" w:name="_Toc113117582"/>
      <w:bookmarkStart w:id="798" w:name="_Toc8642"/>
      <w:bookmarkStart w:id="799" w:name="_Toc911257698"/>
      <w:bookmarkStart w:id="800" w:name="_Toc1248549383"/>
      <w:bookmarkStart w:id="801" w:name="_Toc1080984759"/>
      <w:bookmarkStart w:id="802" w:name="_Toc670557249"/>
      <w:r>
        <w:rPr>
          <w:rFonts w:hint="eastAsia"/>
        </w:rPr>
        <w:t>应用选择服务</w:t>
      </w:r>
      <w:bookmarkEnd w:id="796"/>
      <w:bookmarkEnd w:id="797"/>
      <w:bookmarkEnd w:id="798"/>
      <w:bookmarkEnd w:id="799"/>
      <w:bookmarkEnd w:id="800"/>
      <w:bookmarkEnd w:id="801"/>
      <w:bookmarkEnd w:id="802"/>
    </w:p>
    <w:p>
      <w:pPr>
        <w:pStyle w:val="24"/>
        <w:rPr>
          <w:rFonts w:hAnsi="宋体" w:cs="宋体"/>
        </w:rPr>
      </w:pPr>
      <w:r>
        <w:rPr>
          <w:rFonts w:hint="eastAsia" w:hAnsi="宋体" w:cs="宋体"/>
        </w:rPr>
        <w:t>SE应用选择服务应包括以下两种：</w:t>
      </w:r>
    </w:p>
    <w:p>
      <w:pPr>
        <w:pStyle w:val="50"/>
        <w:numPr>
          <w:ilvl w:val="0"/>
          <w:numId w:val="26"/>
        </w:numPr>
        <w:rPr>
          <w:rFonts w:hAnsi="宋体" w:cs="宋体"/>
        </w:rPr>
      </w:pPr>
      <w:r>
        <w:rPr>
          <w:rFonts w:hint="eastAsia" w:hAnsi="宋体" w:cs="宋体"/>
        </w:rPr>
        <w:t>受理环境选择市政交通一卡通支付应用，非接触途径要求提供PPSE选择，按照JT/T</w:t>
      </w:r>
      <w:r>
        <w:rPr>
          <w:rFonts w:hAnsi="宋体" w:cs="宋体"/>
        </w:rPr>
        <w:t xml:space="preserve"> </w:t>
      </w:r>
      <w:r>
        <w:rPr>
          <w:rFonts w:hint="eastAsia" w:hAnsi="宋体" w:cs="宋体"/>
        </w:rPr>
        <w:t>978.2中相关PPSE选择流程要求，通过FCI模板返回应用AID列表；</w:t>
      </w:r>
    </w:p>
    <w:p>
      <w:pPr>
        <w:pStyle w:val="50"/>
        <w:numPr>
          <w:ilvl w:val="0"/>
          <w:numId w:val="26"/>
        </w:numPr>
        <w:rPr>
          <w:rFonts w:hAnsi="宋体" w:cs="宋体"/>
        </w:rPr>
      </w:pPr>
      <w:r>
        <w:rPr>
          <w:rFonts w:hint="eastAsia" w:hAnsi="宋体" w:cs="宋体"/>
        </w:rPr>
        <w:t>移动终端上的应用管理客户端直接使用SELECT</w:t>
      </w:r>
      <w:r>
        <w:rPr>
          <w:rFonts w:hAnsi="宋体" w:cs="宋体"/>
        </w:rPr>
        <w:t xml:space="preserve"> </w:t>
      </w:r>
      <w:r>
        <w:rPr>
          <w:rFonts w:hint="eastAsia" w:hAnsi="宋体" w:cs="宋体"/>
        </w:rPr>
        <w:t>AID方式，选择市政交通一卡通支付应用。</w:t>
      </w:r>
      <w:bookmarkEnd w:id="592"/>
      <w:bookmarkStart w:id="803" w:name="_Toc431305228"/>
      <w:bookmarkEnd w:id="803"/>
      <w:bookmarkStart w:id="804" w:name="_Toc426203240"/>
      <w:bookmarkEnd w:id="804"/>
      <w:bookmarkStart w:id="805" w:name="_Toc431305233"/>
      <w:bookmarkEnd w:id="805"/>
      <w:bookmarkStart w:id="806" w:name="_Toc425927306"/>
      <w:bookmarkEnd w:id="806"/>
      <w:bookmarkStart w:id="807" w:name="_Toc433613073"/>
      <w:bookmarkEnd w:id="807"/>
      <w:bookmarkStart w:id="808" w:name="_Toc426203248"/>
      <w:bookmarkEnd w:id="808"/>
      <w:bookmarkStart w:id="809" w:name="_Toc426203243"/>
      <w:bookmarkEnd w:id="809"/>
      <w:bookmarkStart w:id="810" w:name="_Toc433613085"/>
      <w:bookmarkEnd w:id="810"/>
      <w:bookmarkStart w:id="811" w:name="_Toc433613072"/>
      <w:bookmarkEnd w:id="811"/>
      <w:bookmarkStart w:id="812" w:name="_Toc425927311"/>
      <w:bookmarkEnd w:id="812"/>
      <w:bookmarkStart w:id="813" w:name="_Toc431305229"/>
      <w:bookmarkEnd w:id="813"/>
      <w:bookmarkStart w:id="814" w:name="_Toc433613086"/>
      <w:bookmarkEnd w:id="814"/>
      <w:bookmarkStart w:id="815" w:name="_Toc433613078"/>
      <w:bookmarkEnd w:id="815"/>
      <w:bookmarkStart w:id="816" w:name="_Toc425927305"/>
      <w:bookmarkEnd w:id="816"/>
      <w:bookmarkStart w:id="817" w:name="_Toc425927302"/>
      <w:bookmarkEnd w:id="817"/>
      <w:bookmarkStart w:id="818" w:name="_Toc426203249"/>
      <w:bookmarkEnd w:id="818"/>
      <w:bookmarkStart w:id="819" w:name="_Toc426203241"/>
      <w:bookmarkEnd w:id="819"/>
      <w:bookmarkStart w:id="820" w:name="_Toc426203244"/>
      <w:bookmarkEnd w:id="820"/>
      <w:bookmarkStart w:id="821" w:name="_Toc431305226"/>
      <w:bookmarkEnd w:id="821"/>
      <w:bookmarkStart w:id="822" w:name="_Toc433613071"/>
      <w:bookmarkEnd w:id="822"/>
      <w:bookmarkStart w:id="823" w:name="_Toc433613079"/>
      <w:bookmarkEnd w:id="823"/>
      <w:bookmarkStart w:id="824" w:name="_Toc431305235"/>
      <w:bookmarkEnd w:id="824"/>
      <w:bookmarkStart w:id="825" w:name="_Toc432499765"/>
      <w:bookmarkEnd w:id="825"/>
      <w:bookmarkStart w:id="826" w:name="_Toc425927309"/>
      <w:bookmarkEnd w:id="826"/>
      <w:bookmarkStart w:id="827" w:name="_Toc431305214"/>
      <w:bookmarkEnd w:id="827"/>
      <w:bookmarkStart w:id="828" w:name="_Toc431305227"/>
      <w:bookmarkEnd w:id="828"/>
      <w:bookmarkStart w:id="829" w:name="_Toc433613076"/>
      <w:bookmarkEnd w:id="829"/>
      <w:bookmarkStart w:id="830" w:name="_Toc425927310"/>
      <w:bookmarkEnd w:id="830"/>
      <w:bookmarkStart w:id="831" w:name="_Toc431305232"/>
      <w:bookmarkEnd w:id="831"/>
      <w:bookmarkStart w:id="832" w:name="_Toc431279887"/>
      <w:bookmarkEnd w:id="832"/>
      <w:bookmarkStart w:id="833" w:name="_Toc431305225"/>
      <w:bookmarkEnd w:id="833"/>
      <w:bookmarkStart w:id="834" w:name="_Toc426203236"/>
      <w:bookmarkEnd w:id="834"/>
      <w:bookmarkStart w:id="835" w:name="_Toc426203242"/>
      <w:bookmarkEnd w:id="835"/>
      <w:bookmarkStart w:id="836" w:name="_Toc425927301"/>
      <w:bookmarkEnd w:id="836"/>
      <w:bookmarkStart w:id="837" w:name="_Toc425927312"/>
      <w:bookmarkEnd w:id="837"/>
      <w:bookmarkStart w:id="838" w:name="_Toc433613070"/>
      <w:bookmarkEnd w:id="838"/>
      <w:bookmarkStart w:id="839" w:name="_Toc431305222"/>
      <w:bookmarkEnd w:id="839"/>
      <w:bookmarkStart w:id="840" w:name="_Toc433613077"/>
      <w:bookmarkEnd w:id="840"/>
      <w:bookmarkStart w:id="841" w:name="_Toc431279888"/>
      <w:bookmarkEnd w:id="841"/>
      <w:bookmarkStart w:id="842" w:name="_Toc431305236"/>
      <w:bookmarkEnd w:id="842"/>
      <w:bookmarkStart w:id="843" w:name="_Toc433613081"/>
      <w:bookmarkEnd w:id="843"/>
      <w:bookmarkStart w:id="844" w:name="_Toc431305215"/>
      <w:bookmarkEnd w:id="844"/>
      <w:bookmarkStart w:id="845" w:name="_Toc431305239"/>
      <w:bookmarkEnd w:id="845"/>
      <w:bookmarkStart w:id="846" w:name="_Toc433613069"/>
      <w:bookmarkEnd w:id="846"/>
      <w:bookmarkStart w:id="847" w:name="_Toc433613082"/>
      <w:bookmarkEnd w:id="847"/>
      <w:bookmarkStart w:id="848" w:name="_Toc426203237"/>
      <w:bookmarkEnd w:id="848"/>
      <w:bookmarkStart w:id="849" w:name="_Toc433613067"/>
      <w:bookmarkEnd w:id="849"/>
      <w:bookmarkStart w:id="850" w:name="_Toc426203250"/>
      <w:bookmarkEnd w:id="850"/>
      <w:bookmarkStart w:id="851" w:name="_Toc425927304"/>
      <w:bookmarkEnd w:id="851"/>
      <w:bookmarkStart w:id="852" w:name="_Toc425927299"/>
      <w:bookmarkEnd w:id="852"/>
      <w:bookmarkStart w:id="853" w:name="_Toc433613087"/>
      <w:bookmarkEnd w:id="853"/>
      <w:bookmarkStart w:id="854" w:name="_Toc433613083"/>
      <w:bookmarkEnd w:id="854"/>
      <w:bookmarkStart w:id="855" w:name="_Toc425927308"/>
      <w:bookmarkEnd w:id="855"/>
      <w:bookmarkStart w:id="856" w:name="_Toc431305234"/>
      <w:bookmarkEnd w:id="856"/>
      <w:bookmarkStart w:id="857" w:name="_Toc425927287"/>
      <w:bookmarkEnd w:id="857"/>
      <w:bookmarkStart w:id="858" w:name="_Toc425927303"/>
      <w:bookmarkEnd w:id="858"/>
      <w:bookmarkStart w:id="859" w:name="_Toc431305231"/>
      <w:bookmarkEnd w:id="859"/>
      <w:bookmarkStart w:id="860" w:name="_Toc431305237"/>
      <w:bookmarkEnd w:id="860"/>
      <w:bookmarkStart w:id="861" w:name="_Toc431305210"/>
      <w:bookmarkEnd w:id="861"/>
      <w:bookmarkStart w:id="862" w:name="_Toc426203239"/>
      <w:bookmarkEnd w:id="862"/>
      <w:bookmarkStart w:id="863" w:name="_Toc432499764"/>
      <w:bookmarkEnd w:id="863"/>
      <w:bookmarkStart w:id="864" w:name="_Toc433613066"/>
      <w:bookmarkEnd w:id="864"/>
      <w:bookmarkStart w:id="865" w:name="_Toc431305230"/>
      <w:bookmarkEnd w:id="865"/>
      <w:bookmarkStart w:id="866" w:name="_Toc433613084"/>
      <w:bookmarkEnd w:id="866"/>
      <w:bookmarkStart w:id="867" w:name="_Toc433613080"/>
      <w:bookmarkEnd w:id="867"/>
      <w:bookmarkStart w:id="868" w:name="_Toc433613075"/>
      <w:bookmarkEnd w:id="868"/>
      <w:bookmarkStart w:id="869" w:name="_Toc433613074"/>
      <w:bookmarkEnd w:id="869"/>
      <w:bookmarkStart w:id="870" w:name="_Toc433613068"/>
      <w:bookmarkEnd w:id="870"/>
      <w:bookmarkStart w:id="871" w:name="_Toc425927307"/>
      <w:bookmarkEnd w:id="871"/>
      <w:bookmarkStart w:id="872" w:name="_Toc426203246"/>
      <w:bookmarkEnd w:id="872"/>
      <w:bookmarkStart w:id="873" w:name="_Toc425927288"/>
      <w:bookmarkEnd w:id="873"/>
      <w:bookmarkStart w:id="874" w:name="_Toc431305238"/>
      <w:bookmarkEnd w:id="874"/>
      <w:bookmarkStart w:id="875" w:name="_Toc431305207"/>
      <w:bookmarkEnd w:id="875"/>
      <w:bookmarkStart w:id="876" w:name="_Toc426203238"/>
      <w:bookmarkEnd w:id="876"/>
      <w:bookmarkStart w:id="877" w:name="_Toc426203225"/>
      <w:bookmarkEnd w:id="877"/>
      <w:bookmarkStart w:id="878" w:name="_Toc425927298"/>
      <w:bookmarkEnd w:id="878"/>
      <w:bookmarkStart w:id="879" w:name="_Toc425927300"/>
      <w:bookmarkEnd w:id="879"/>
      <w:bookmarkStart w:id="880" w:name="_Toc426203245"/>
      <w:bookmarkEnd w:id="880"/>
      <w:bookmarkStart w:id="881" w:name="_Toc426203233"/>
      <w:bookmarkEnd w:id="881"/>
      <w:bookmarkStart w:id="882" w:name="_Toc426203247"/>
      <w:bookmarkEnd w:id="882"/>
      <w:bookmarkStart w:id="883" w:name="_Toc426203226"/>
      <w:bookmarkEnd w:id="883"/>
      <w:bookmarkStart w:id="884" w:name="_Toc425927295"/>
      <w:bookmarkEnd w:id="884"/>
    </w:p>
    <w:p>
      <w:pPr>
        <w:pStyle w:val="72"/>
        <w:numPr>
          <w:ilvl w:val="0"/>
          <w:numId w:val="18"/>
        </w:numPr>
      </w:pPr>
      <w:bookmarkStart w:id="885" w:name="_Toc431305256"/>
      <w:bookmarkEnd w:id="885"/>
      <w:bookmarkStart w:id="886" w:name="_Toc426203264"/>
      <w:bookmarkEnd w:id="886"/>
      <w:bookmarkStart w:id="887" w:name="_Toc426203286"/>
      <w:bookmarkEnd w:id="887"/>
      <w:bookmarkStart w:id="888" w:name="_Toc431305278"/>
      <w:bookmarkEnd w:id="888"/>
      <w:bookmarkStart w:id="889" w:name="_Toc426203269"/>
      <w:bookmarkEnd w:id="889"/>
      <w:bookmarkStart w:id="890" w:name="_Toc431305265"/>
      <w:bookmarkEnd w:id="890"/>
      <w:bookmarkStart w:id="891" w:name="_Toc431305267"/>
      <w:bookmarkEnd w:id="891"/>
      <w:bookmarkStart w:id="892" w:name="_Toc431305263"/>
      <w:bookmarkEnd w:id="892"/>
      <w:bookmarkStart w:id="893" w:name="_Toc425927322"/>
      <w:bookmarkEnd w:id="893"/>
      <w:bookmarkStart w:id="894" w:name="_Toc426203287"/>
      <w:bookmarkEnd w:id="894"/>
      <w:bookmarkStart w:id="895" w:name="_Toc431305279"/>
      <w:bookmarkEnd w:id="895"/>
      <w:bookmarkStart w:id="896" w:name="_Toc426203275"/>
      <w:bookmarkEnd w:id="896"/>
      <w:bookmarkStart w:id="897" w:name="_Toc431305281"/>
      <w:bookmarkEnd w:id="897"/>
      <w:bookmarkStart w:id="898" w:name="_Toc426203278"/>
      <w:bookmarkEnd w:id="898"/>
      <w:bookmarkStart w:id="899" w:name="_Toc426203288"/>
      <w:bookmarkEnd w:id="899"/>
      <w:bookmarkStart w:id="900" w:name="_Toc431305253"/>
      <w:bookmarkEnd w:id="900"/>
      <w:bookmarkStart w:id="901" w:name="_Toc426203274"/>
      <w:bookmarkEnd w:id="901"/>
      <w:bookmarkStart w:id="902" w:name="_Toc431305260"/>
      <w:bookmarkEnd w:id="902"/>
      <w:bookmarkStart w:id="903" w:name="_Toc426203282"/>
      <w:bookmarkEnd w:id="903"/>
      <w:bookmarkStart w:id="904" w:name="_Toc426203259"/>
      <w:bookmarkEnd w:id="904"/>
      <w:bookmarkStart w:id="905" w:name="_Toc431305264"/>
      <w:bookmarkEnd w:id="905"/>
      <w:bookmarkStart w:id="906" w:name="_Toc426203273"/>
      <w:bookmarkEnd w:id="906"/>
      <w:bookmarkStart w:id="907" w:name="_Toc431305242"/>
      <w:bookmarkEnd w:id="907"/>
      <w:bookmarkStart w:id="908" w:name="_Toc431305252"/>
      <w:bookmarkEnd w:id="908"/>
      <w:bookmarkStart w:id="909" w:name="_Toc426203265"/>
      <w:bookmarkEnd w:id="909"/>
      <w:bookmarkStart w:id="910" w:name="_Toc431305268"/>
      <w:bookmarkEnd w:id="910"/>
      <w:bookmarkStart w:id="911" w:name="_Toc431305243"/>
      <w:bookmarkEnd w:id="911"/>
      <w:bookmarkStart w:id="912" w:name="_Toc431305280"/>
      <w:bookmarkEnd w:id="912"/>
      <w:bookmarkStart w:id="913" w:name="_Toc426203291"/>
      <w:bookmarkEnd w:id="913"/>
      <w:bookmarkStart w:id="914" w:name="_Toc426203266"/>
      <w:bookmarkEnd w:id="914"/>
      <w:bookmarkStart w:id="915" w:name="_Toc431305244"/>
      <w:bookmarkEnd w:id="915"/>
      <w:bookmarkStart w:id="916" w:name="_Toc426203281"/>
      <w:bookmarkEnd w:id="916"/>
      <w:bookmarkStart w:id="917" w:name="_Toc431305247"/>
      <w:bookmarkEnd w:id="917"/>
      <w:bookmarkStart w:id="918" w:name="_Toc426203284"/>
      <w:bookmarkEnd w:id="918"/>
      <w:bookmarkStart w:id="919" w:name="_Toc425927320"/>
      <w:bookmarkEnd w:id="919"/>
      <w:bookmarkStart w:id="920" w:name="_Toc431305270"/>
      <w:bookmarkEnd w:id="920"/>
      <w:bookmarkStart w:id="921" w:name="_Toc431305254"/>
      <w:bookmarkEnd w:id="921"/>
      <w:bookmarkStart w:id="922" w:name="_Toc425927321"/>
      <w:bookmarkEnd w:id="922"/>
      <w:bookmarkStart w:id="923" w:name="_Toc431305272"/>
      <w:bookmarkEnd w:id="923"/>
      <w:bookmarkStart w:id="924" w:name="_Toc431305262"/>
      <w:bookmarkEnd w:id="924"/>
      <w:bookmarkStart w:id="925" w:name="_Toc431305275"/>
      <w:bookmarkEnd w:id="925"/>
      <w:bookmarkStart w:id="926" w:name="_Toc426203258"/>
      <w:bookmarkEnd w:id="926"/>
      <w:bookmarkStart w:id="927" w:name="_Toc425927316"/>
      <w:bookmarkEnd w:id="927"/>
      <w:bookmarkStart w:id="928" w:name="_Toc431305273"/>
      <w:bookmarkEnd w:id="928"/>
      <w:bookmarkStart w:id="929" w:name="_Toc425927317"/>
      <w:bookmarkEnd w:id="929"/>
      <w:bookmarkStart w:id="930" w:name="_Toc426203261"/>
      <w:bookmarkEnd w:id="930"/>
      <w:bookmarkStart w:id="931" w:name="_Toc431305277"/>
      <w:bookmarkEnd w:id="931"/>
      <w:bookmarkStart w:id="932" w:name="_Toc431305266"/>
      <w:bookmarkEnd w:id="932"/>
      <w:bookmarkStart w:id="933" w:name="_Toc426203256"/>
      <w:bookmarkEnd w:id="933"/>
      <w:bookmarkStart w:id="934" w:name="_Toc426203268"/>
      <w:bookmarkEnd w:id="934"/>
      <w:bookmarkStart w:id="935" w:name="_Toc426203262"/>
      <w:bookmarkEnd w:id="935"/>
      <w:bookmarkStart w:id="936" w:name="_Toc425927318"/>
      <w:bookmarkEnd w:id="936"/>
      <w:bookmarkStart w:id="937" w:name="_Toc426203254"/>
      <w:bookmarkEnd w:id="937"/>
      <w:bookmarkStart w:id="938" w:name="_Toc431305255"/>
      <w:bookmarkEnd w:id="938"/>
      <w:bookmarkStart w:id="939" w:name="_Toc425927323"/>
      <w:bookmarkEnd w:id="939"/>
      <w:bookmarkStart w:id="940" w:name="_Toc431305248"/>
      <w:bookmarkEnd w:id="940"/>
      <w:bookmarkStart w:id="941" w:name="_Toc431305250"/>
      <w:bookmarkEnd w:id="941"/>
      <w:bookmarkStart w:id="942" w:name="_Toc426203257"/>
      <w:bookmarkEnd w:id="942"/>
      <w:bookmarkStart w:id="943" w:name="_Toc431305274"/>
      <w:bookmarkEnd w:id="943"/>
      <w:bookmarkStart w:id="944" w:name="_Toc431305276"/>
      <w:bookmarkEnd w:id="944"/>
      <w:bookmarkStart w:id="945" w:name="_Toc426203279"/>
      <w:bookmarkEnd w:id="945"/>
      <w:bookmarkStart w:id="946" w:name="_Toc426203267"/>
      <w:bookmarkEnd w:id="946"/>
      <w:bookmarkStart w:id="947" w:name="_Toc425927315"/>
      <w:bookmarkEnd w:id="947"/>
      <w:bookmarkStart w:id="948" w:name="_Toc431305258"/>
      <w:bookmarkEnd w:id="948"/>
      <w:bookmarkStart w:id="949" w:name="_Toc431305245"/>
      <w:bookmarkEnd w:id="949"/>
      <w:bookmarkStart w:id="950" w:name="_Toc426203293"/>
      <w:bookmarkEnd w:id="950"/>
      <w:bookmarkStart w:id="951" w:name="_Toc426203283"/>
      <w:bookmarkEnd w:id="951"/>
      <w:bookmarkStart w:id="952" w:name="_Toc431305282"/>
      <w:bookmarkEnd w:id="952"/>
      <w:bookmarkStart w:id="953" w:name="_Toc426203290"/>
      <w:bookmarkEnd w:id="953"/>
      <w:bookmarkStart w:id="954" w:name="_Toc426203263"/>
      <w:bookmarkEnd w:id="954"/>
      <w:bookmarkStart w:id="955" w:name="_Toc426203270"/>
      <w:bookmarkEnd w:id="955"/>
      <w:bookmarkStart w:id="956" w:name="_Toc431305241"/>
      <w:bookmarkEnd w:id="956"/>
      <w:bookmarkStart w:id="957" w:name="_Toc426203292"/>
      <w:bookmarkEnd w:id="957"/>
      <w:bookmarkStart w:id="958" w:name="_Toc426203289"/>
      <w:bookmarkEnd w:id="958"/>
      <w:bookmarkStart w:id="959" w:name="_Toc431305269"/>
      <w:bookmarkEnd w:id="959"/>
      <w:bookmarkStart w:id="960" w:name="_Toc426203277"/>
      <w:bookmarkEnd w:id="960"/>
      <w:bookmarkStart w:id="961" w:name="_Toc426203294"/>
      <w:bookmarkEnd w:id="961"/>
      <w:bookmarkStart w:id="962" w:name="_Toc431305261"/>
      <w:bookmarkEnd w:id="962"/>
      <w:bookmarkStart w:id="963" w:name="_Toc426203272"/>
      <w:bookmarkEnd w:id="963"/>
      <w:bookmarkStart w:id="964" w:name="_Toc431305257"/>
      <w:bookmarkEnd w:id="964"/>
      <w:bookmarkStart w:id="965" w:name="_Toc426203280"/>
      <w:bookmarkEnd w:id="965"/>
      <w:bookmarkStart w:id="966" w:name="_Toc426203285"/>
      <w:bookmarkEnd w:id="966"/>
      <w:bookmarkStart w:id="967" w:name="_Toc426203253"/>
      <w:bookmarkEnd w:id="967"/>
      <w:bookmarkStart w:id="968" w:name="_Toc431305251"/>
      <w:bookmarkEnd w:id="968"/>
      <w:bookmarkStart w:id="969" w:name="_Toc431305249"/>
      <w:bookmarkEnd w:id="969"/>
      <w:bookmarkStart w:id="970" w:name="_Toc425927319"/>
      <w:bookmarkEnd w:id="970"/>
      <w:bookmarkStart w:id="971" w:name="_Toc426203276"/>
      <w:bookmarkEnd w:id="971"/>
      <w:bookmarkStart w:id="972" w:name="_Toc425927324"/>
      <w:bookmarkEnd w:id="972"/>
      <w:bookmarkStart w:id="973" w:name="_Toc431305259"/>
      <w:bookmarkEnd w:id="973"/>
      <w:bookmarkStart w:id="974" w:name="_Toc431305283"/>
      <w:bookmarkEnd w:id="974"/>
      <w:bookmarkStart w:id="975" w:name="_Toc426203271"/>
      <w:bookmarkEnd w:id="975"/>
      <w:bookmarkStart w:id="976" w:name="_Toc426203260"/>
      <w:bookmarkEnd w:id="976"/>
      <w:bookmarkStart w:id="977" w:name="_Toc431305246"/>
      <w:bookmarkEnd w:id="977"/>
      <w:bookmarkStart w:id="978" w:name="_Toc426203252"/>
      <w:bookmarkEnd w:id="978"/>
      <w:bookmarkStart w:id="979" w:name="_Toc426203255"/>
      <w:bookmarkEnd w:id="979"/>
      <w:bookmarkStart w:id="980" w:name="_Toc431305271"/>
      <w:bookmarkEnd w:id="980"/>
      <w:bookmarkStart w:id="981" w:name="_Toc1673460441"/>
      <w:bookmarkStart w:id="982" w:name="_Toc113117583"/>
      <w:bookmarkStart w:id="983" w:name="_Toc61504487"/>
      <w:bookmarkStart w:id="984" w:name="_Toc1802243529"/>
      <w:bookmarkStart w:id="985" w:name="_Toc10072"/>
      <w:bookmarkStart w:id="986" w:name="_Toc1306765244"/>
      <w:bookmarkStart w:id="987" w:name="_Toc399190893"/>
      <w:r>
        <w:rPr>
          <w:rFonts w:hint="eastAsia"/>
        </w:rPr>
        <w:t>典型业务</w:t>
      </w:r>
      <w:bookmarkEnd w:id="981"/>
      <w:bookmarkEnd w:id="982"/>
      <w:bookmarkEnd w:id="983"/>
      <w:bookmarkEnd w:id="984"/>
      <w:bookmarkEnd w:id="985"/>
      <w:bookmarkEnd w:id="986"/>
      <w:bookmarkEnd w:id="987"/>
      <w:bookmarkStart w:id="988" w:name="_Toc111911336"/>
      <w:bookmarkEnd w:id="988"/>
      <w:bookmarkStart w:id="989" w:name="_Toc111911335"/>
      <w:bookmarkEnd w:id="989"/>
      <w:bookmarkStart w:id="990" w:name="_Toc111911339"/>
      <w:bookmarkEnd w:id="990"/>
      <w:bookmarkStart w:id="991" w:name="_Toc111911333"/>
      <w:bookmarkEnd w:id="991"/>
      <w:bookmarkStart w:id="992" w:name="_Toc111911332"/>
      <w:bookmarkEnd w:id="992"/>
      <w:bookmarkStart w:id="993" w:name="_Toc111911337"/>
      <w:bookmarkEnd w:id="993"/>
      <w:bookmarkStart w:id="994" w:name="_Toc111911331"/>
      <w:bookmarkEnd w:id="994"/>
      <w:bookmarkStart w:id="995" w:name="_Toc111911338"/>
      <w:bookmarkEnd w:id="995"/>
      <w:bookmarkStart w:id="996" w:name="_Toc111911334"/>
      <w:bookmarkEnd w:id="996"/>
      <w:bookmarkStart w:id="997" w:name="_Toc111911340"/>
      <w:bookmarkEnd w:id="997"/>
    </w:p>
    <w:p>
      <w:pPr>
        <w:pStyle w:val="76"/>
        <w:numPr>
          <w:ilvl w:val="1"/>
          <w:numId w:val="18"/>
        </w:numPr>
        <w:ind w:left="0"/>
      </w:pPr>
      <w:bookmarkStart w:id="998" w:name="_Toc113117584"/>
      <w:bookmarkStart w:id="999" w:name="_Toc50150968"/>
      <w:bookmarkStart w:id="1000" w:name="_Toc766278802"/>
      <w:bookmarkStart w:id="1001" w:name="_Toc488198039"/>
      <w:bookmarkStart w:id="1002" w:name="_Toc32087"/>
      <w:bookmarkStart w:id="1003" w:name="_Toc256307128"/>
      <w:bookmarkStart w:id="1004" w:name="_Toc462425423"/>
      <w:r>
        <w:rPr>
          <w:rFonts w:hint="eastAsia"/>
        </w:rPr>
        <w:t>业务分类</w:t>
      </w:r>
      <w:bookmarkEnd w:id="998"/>
      <w:bookmarkEnd w:id="999"/>
      <w:bookmarkEnd w:id="1000"/>
      <w:bookmarkEnd w:id="1001"/>
      <w:bookmarkEnd w:id="1002"/>
      <w:bookmarkEnd w:id="1003"/>
      <w:bookmarkEnd w:id="1004"/>
    </w:p>
    <w:p>
      <w:pPr>
        <w:pStyle w:val="24"/>
      </w:pPr>
      <w:r>
        <w:rPr>
          <w:rFonts w:hint="eastAsia"/>
        </w:rPr>
        <w:t>根据移动支付终端应用场景的不同，典型业务可分为六类：开卡、消费、充值、退卡和迁卡。其中，电子钱包的具体应用要求见JT/T 978.2，交互流程见JT/T 978.3。</w:t>
      </w:r>
    </w:p>
    <w:p>
      <w:pPr>
        <w:pStyle w:val="76"/>
        <w:numPr>
          <w:ilvl w:val="1"/>
          <w:numId w:val="18"/>
        </w:numPr>
        <w:ind w:left="0"/>
      </w:pPr>
      <w:bookmarkStart w:id="1005" w:name="_Toc1073729552"/>
      <w:bookmarkStart w:id="1006" w:name="_Toc113117585"/>
      <w:bookmarkStart w:id="1007" w:name="_Toc240765868"/>
      <w:bookmarkStart w:id="1008" w:name="_Toc2049188061"/>
      <w:bookmarkStart w:id="1009" w:name="_Toc1756909933"/>
      <w:bookmarkStart w:id="1010" w:name="_Toc388394155"/>
      <w:bookmarkStart w:id="1011" w:name="_Toc2181"/>
      <w:r>
        <w:rPr>
          <w:rFonts w:hint="eastAsia"/>
        </w:rPr>
        <w:t>开卡</w:t>
      </w:r>
      <w:bookmarkEnd w:id="1005"/>
      <w:bookmarkEnd w:id="1006"/>
      <w:bookmarkEnd w:id="1007"/>
      <w:bookmarkEnd w:id="1008"/>
      <w:bookmarkEnd w:id="1009"/>
      <w:bookmarkEnd w:id="1010"/>
      <w:bookmarkEnd w:id="1011"/>
    </w:p>
    <w:p>
      <w:pPr>
        <w:pStyle w:val="76"/>
        <w:numPr>
          <w:ilvl w:val="2"/>
          <w:numId w:val="18"/>
        </w:numPr>
        <w:ind w:left="0"/>
        <w:outlineLvl w:val="3"/>
        <w:rPr>
          <w:rFonts w:ascii="宋体"/>
          <w:szCs w:val="20"/>
        </w:rPr>
      </w:pPr>
      <w:bookmarkStart w:id="1012" w:name="_Toc15146"/>
      <w:bookmarkStart w:id="1013" w:name="_Toc1537759852"/>
      <w:bookmarkStart w:id="1014" w:name="_Toc692752528"/>
      <w:bookmarkStart w:id="1015" w:name="_Toc485097681"/>
      <w:bookmarkStart w:id="1016" w:name="_Toc867494723"/>
      <w:bookmarkStart w:id="1017" w:name="_Toc1508494288"/>
      <w:bookmarkStart w:id="1018" w:name="_Toc113117586"/>
      <w:r>
        <w:rPr>
          <w:rFonts w:hint="eastAsia" w:ascii="宋体"/>
          <w:szCs w:val="20"/>
        </w:rPr>
        <w:t>交易模型</w:t>
      </w:r>
      <w:bookmarkEnd w:id="1012"/>
      <w:bookmarkEnd w:id="1013"/>
      <w:bookmarkEnd w:id="1014"/>
      <w:bookmarkEnd w:id="1015"/>
      <w:bookmarkEnd w:id="1016"/>
      <w:bookmarkEnd w:id="1017"/>
      <w:bookmarkEnd w:id="1018"/>
    </w:p>
    <w:p>
      <w:pPr>
        <w:pStyle w:val="24"/>
      </w:pPr>
      <w:r>
        <w:rPr>
          <w:rFonts w:hint="eastAsia"/>
        </w:rPr>
        <w:t>用户通过移动支付终端发起开卡请求</w:t>
      </w:r>
      <w:r>
        <w:rPr>
          <w:lang w:eastAsia="zh-Hans"/>
        </w:rPr>
        <w:t>，</w:t>
      </w:r>
      <w:r>
        <w:rPr>
          <w:rFonts w:hint="eastAsia"/>
          <w:lang w:eastAsia="zh-Hans"/>
        </w:rPr>
        <w:t>完成</w:t>
      </w:r>
      <w:r>
        <w:rPr>
          <w:rFonts w:hint="eastAsia"/>
        </w:rPr>
        <w:t>SE应用</w:t>
      </w:r>
      <w:r>
        <w:rPr>
          <w:rFonts w:hint="eastAsia"/>
          <w:lang w:eastAsia="zh-Hans"/>
        </w:rPr>
        <w:t>创建</w:t>
      </w:r>
      <w:r>
        <w:rPr>
          <w:rFonts w:hint="eastAsia"/>
        </w:rPr>
        <w:t>的过程</w:t>
      </w:r>
      <w:r>
        <w:rPr>
          <w:rFonts w:hint="eastAsia"/>
          <w:lang w:eastAsia="zh-Hans"/>
        </w:rPr>
        <w:t>。</w:t>
      </w:r>
      <w:r>
        <w:rPr>
          <w:rFonts w:hint="eastAsia"/>
        </w:rPr>
        <w:t>开卡交易模型如下图3：</w:t>
      </w:r>
    </w:p>
    <w:p>
      <w:pPr>
        <w:pStyle w:val="24"/>
        <w:ind w:firstLine="0" w:firstLineChars="0"/>
      </w:pPr>
      <w:r>
        <mc:AlternateContent>
          <mc:Choice Requires="wps">
            <w:drawing>
              <wp:inline distT="0" distB="0" distL="0" distR="0">
                <wp:extent cx="5939790" cy="3280410"/>
                <wp:effectExtent l="0" t="0" r="16510" b="8890"/>
                <wp:docPr id="45" name="矩形 45"/>
                <wp:cNvGraphicFramePr/>
                <a:graphic xmlns:a="http://schemas.openxmlformats.org/drawingml/2006/main">
                  <a:graphicData uri="http://schemas.microsoft.com/office/word/2010/wordprocessingShape">
                    <wps:wsp>
                      <wps:cNvSpPr>
                        <a:spLocks noChangeArrowheads="1"/>
                      </wps:cNvSpPr>
                      <wps:spPr bwMode="auto">
                        <a:xfrm>
                          <a:off x="0" y="0"/>
                          <a:ext cx="5939790" cy="3281021"/>
                        </a:xfrm>
                        <a:prstGeom prst="rect">
                          <a:avLst/>
                        </a:prstGeom>
                        <a:solidFill>
                          <a:srgbClr val="FFFFFF"/>
                        </a:solidFill>
                        <a:ln w="9525">
                          <a:solidFill>
                            <a:srgbClr val="000000"/>
                          </a:solidFill>
                          <a:miter lim="800000"/>
                        </a:ln>
                      </wps:spPr>
                      <wps:txbx>
                        <w:txbxContent>
                          <w:p>
                            <w:pPr>
                              <w:jc w:val="center"/>
                            </w:pPr>
                            <w:r>
                              <w:drawing>
                                <wp:inline distT="0" distB="0" distL="0" distR="0">
                                  <wp:extent cx="5372100" cy="2115185"/>
                                  <wp:effectExtent l="0" t="0" r="0" b="571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6"/>
                                          <a:stretch>
                                            <a:fillRect/>
                                          </a:stretch>
                                        </pic:blipFill>
                                        <pic:spPr>
                                          <a:xfrm>
                                            <a:off x="0" y="0"/>
                                            <a:ext cx="5387346" cy="2121729"/>
                                          </a:xfrm>
                                          <a:prstGeom prst="rect">
                                            <a:avLst/>
                                          </a:prstGeom>
                                        </pic:spPr>
                                      </pic:pic>
                                    </a:graphicData>
                                  </a:graphic>
                                </wp:inline>
                              </w:drawing>
                            </w:r>
                            <w:r>
                              <w:t xml:space="preserve"> </w:t>
                            </w:r>
                          </w:p>
                          <w:p>
                            <w:pPr>
                              <w:pStyle w:val="24"/>
                              <w:ind w:firstLine="300"/>
                              <w:jc w:val="left"/>
                              <w:rPr>
                                <w:sz w:val="15"/>
                                <w:szCs w:val="15"/>
                              </w:rPr>
                            </w:pPr>
                            <w:r>
                              <w:rPr>
                                <w:rFonts w:hint="eastAsia"/>
                                <w:sz w:val="15"/>
                                <w:szCs w:val="15"/>
                              </w:rPr>
                              <w:t>标引序号说明：</w:t>
                            </w:r>
                          </w:p>
                          <w:p>
                            <w:pPr>
                              <w:pStyle w:val="24"/>
                              <w:ind w:firstLine="300"/>
                              <w:jc w:val="left"/>
                              <w:rPr>
                                <w:sz w:val="15"/>
                                <w:szCs w:val="15"/>
                              </w:rPr>
                            </w:pPr>
                            <w:r>
                              <w:rPr>
                                <w:rFonts w:hint="eastAsia"/>
                                <w:sz w:val="15"/>
                                <w:szCs w:val="15"/>
                              </w:rPr>
                              <w:t>1——移动支付终端请求SE-TSM平台进行SE安全域初始化，并下载应用、安装应用。</w:t>
                            </w:r>
                          </w:p>
                          <w:p>
                            <w:pPr>
                              <w:pStyle w:val="24"/>
                              <w:ind w:firstLine="300"/>
                              <w:jc w:val="left"/>
                              <w:rPr>
                                <w:sz w:val="15"/>
                                <w:szCs w:val="15"/>
                              </w:rPr>
                            </w:pPr>
                            <w:r>
                              <w:rPr>
                                <w:rFonts w:hint="eastAsia"/>
                                <w:sz w:val="15"/>
                                <w:szCs w:val="15"/>
                              </w:rPr>
                              <w:t>2——移动支付终端请求SP-TSM平台生成应用个人化数据，完成开卡。</w:t>
                            </w:r>
                          </w:p>
                          <w:p>
                            <w:pPr>
                              <w:pStyle w:val="24"/>
                              <w:ind w:firstLine="300"/>
                              <w:jc w:val="left"/>
                              <w:rPr>
                                <w:sz w:val="15"/>
                                <w:szCs w:val="15"/>
                              </w:rPr>
                            </w:pPr>
                            <w:r>
                              <w:rPr>
                                <w:rFonts w:hint="eastAsia"/>
                                <w:sz w:val="15"/>
                                <w:szCs w:val="15"/>
                              </w:rPr>
                              <w:t>3</w:t>
                            </w:r>
                            <w:r>
                              <w:rPr>
                                <w:rFonts w:hint="eastAsia"/>
                                <w:sz w:val="15"/>
                                <w:szCs w:val="15"/>
                              </w:rPr>
                              <w:softHyphen/>
                            </w:r>
                            <w:r>
                              <w:rPr>
                                <w:rFonts w:hint="eastAsia"/>
                                <w:sz w:val="15"/>
                                <w:szCs w:val="15"/>
                              </w:rPr>
                              <w:t>——SP-TSM平台同步开卡信息到总中心计算机处理系统，完成卡片账户创建。</w:t>
                            </w:r>
                          </w:p>
                        </w:txbxContent>
                      </wps:txbx>
                      <wps:bodyPr rot="0" vert="horz" wrap="square" lIns="91440" tIns="45720" rIns="91440" bIns="45720" anchor="t" anchorCtr="0" upright="1">
                        <a:noAutofit/>
                      </wps:bodyPr>
                    </wps:wsp>
                  </a:graphicData>
                </a:graphic>
              </wp:inline>
            </w:drawing>
          </mc:Choice>
          <mc:Fallback>
            <w:pict>
              <v:rect id="_x0000_s1026" o:spid="_x0000_s1026" o:spt="1" style="height:258.3pt;width:467.7pt;" fillcolor="#FFFFFF" filled="t" stroked="t" coordsize="21600,21600" o:gfxdata="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AnKIO1QAAAAUBAAAPAAAA&#10;AAAAAAEAIAAAADgAAABkcnMvZG93bnJldi54bWxQSwECFAAUAAAACACHTuJAiP6IyDsCAAB9BAAA&#10;DgAAAAAAAAABACAAAAA6AQAAZHJzL2Uyb0RvYy54bWxQSwUGAAAAAAYABgBZAQAA5wUAAAAA&#10;">
                <v:fill on="t" focussize="0,0"/>
                <v:stroke color="#000000" miterlimit="8" joinstyle="miter"/>
                <v:imagedata o:title=""/>
                <o:lock v:ext="edit" aspectratio="f"/>
                <v:textbox>
                  <w:txbxContent>
                    <w:p>
                      <w:pPr>
                        <w:jc w:val="center"/>
                      </w:pPr>
                      <w:r>
                        <w:drawing>
                          <wp:inline distT="0" distB="0" distL="0" distR="0">
                            <wp:extent cx="5372100" cy="2115185"/>
                            <wp:effectExtent l="0" t="0" r="0" b="571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6"/>
                                    <a:stretch>
                                      <a:fillRect/>
                                    </a:stretch>
                                  </pic:blipFill>
                                  <pic:spPr>
                                    <a:xfrm>
                                      <a:off x="0" y="0"/>
                                      <a:ext cx="5387346" cy="2121729"/>
                                    </a:xfrm>
                                    <a:prstGeom prst="rect">
                                      <a:avLst/>
                                    </a:prstGeom>
                                  </pic:spPr>
                                </pic:pic>
                              </a:graphicData>
                            </a:graphic>
                          </wp:inline>
                        </w:drawing>
                      </w:r>
                      <w:r>
                        <w:t xml:space="preserve"> </w:t>
                      </w:r>
                    </w:p>
                    <w:p>
                      <w:pPr>
                        <w:pStyle w:val="24"/>
                        <w:ind w:firstLine="300"/>
                        <w:jc w:val="left"/>
                        <w:rPr>
                          <w:sz w:val="15"/>
                          <w:szCs w:val="15"/>
                        </w:rPr>
                      </w:pPr>
                      <w:r>
                        <w:rPr>
                          <w:rFonts w:hint="eastAsia"/>
                          <w:sz w:val="15"/>
                          <w:szCs w:val="15"/>
                        </w:rPr>
                        <w:t>标引序号说明：</w:t>
                      </w:r>
                    </w:p>
                    <w:p>
                      <w:pPr>
                        <w:pStyle w:val="24"/>
                        <w:ind w:firstLine="300"/>
                        <w:jc w:val="left"/>
                        <w:rPr>
                          <w:sz w:val="15"/>
                          <w:szCs w:val="15"/>
                        </w:rPr>
                      </w:pPr>
                      <w:r>
                        <w:rPr>
                          <w:rFonts w:hint="eastAsia"/>
                          <w:sz w:val="15"/>
                          <w:szCs w:val="15"/>
                        </w:rPr>
                        <w:t>1——移动支付终端请求SE-TSM平台进行SE安全域初始化，并下载应用、安装应用。</w:t>
                      </w:r>
                    </w:p>
                    <w:p>
                      <w:pPr>
                        <w:pStyle w:val="24"/>
                        <w:ind w:firstLine="300"/>
                        <w:jc w:val="left"/>
                        <w:rPr>
                          <w:sz w:val="15"/>
                          <w:szCs w:val="15"/>
                        </w:rPr>
                      </w:pPr>
                      <w:r>
                        <w:rPr>
                          <w:rFonts w:hint="eastAsia"/>
                          <w:sz w:val="15"/>
                          <w:szCs w:val="15"/>
                        </w:rPr>
                        <w:t>2——移动支付终端请求SP-TSM平台生成应用个人化数据，完成开卡。</w:t>
                      </w:r>
                    </w:p>
                    <w:p>
                      <w:pPr>
                        <w:pStyle w:val="24"/>
                        <w:ind w:firstLine="300"/>
                        <w:jc w:val="left"/>
                        <w:rPr>
                          <w:sz w:val="15"/>
                          <w:szCs w:val="15"/>
                        </w:rPr>
                      </w:pPr>
                      <w:r>
                        <w:rPr>
                          <w:rFonts w:hint="eastAsia"/>
                          <w:sz w:val="15"/>
                          <w:szCs w:val="15"/>
                        </w:rPr>
                        <w:t>3</w:t>
                      </w:r>
                      <w:r>
                        <w:rPr>
                          <w:rFonts w:hint="eastAsia"/>
                          <w:sz w:val="15"/>
                          <w:szCs w:val="15"/>
                        </w:rPr>
                        <w:softHyphen/>
                      </w:r>
                      <w:r>
                        <w:rPr>
                          <w:rFonts w:hint="eastAsia"/>
                          <w:sz w:val="15"/>
                          <w:szCs w:val="15"/>
                        </w:rPr>
                        <w:t>——SP-TSM平台同步开卡信息到总中心计算机处理系统，完成卡片账户创建。</w:t>
                      </w:r>
                    </w:p>
                  </w:txbxContent>
                </v:textbox>
                <w10:wrap type="none"/>
                <w10:anchorlock/>
              </v:rect>
            </w:pict>
          </mc:Fallback>
        </mc:AlternateContent>
      </w:r>
    </w:p>
    <w:p>
      <w:pPr>
        <w:pStyle w:val="115"/>
        <w:rPr>
          <w:lang w:eastAsia="zh-Hans"/>
        </w:rPr>
      </w:pPr>
      <w:r>
        <w:rPr>
          <w:rFonts w:hint="eastAsia"/>
        </w:rPr>
        <w:t>开卡交易模型</w:t>
      </w:r>
    </w:p>
    <w:p>
      <w:pPr>
        <w:pStyle w:val="76"/>
        <w:numPr>
          <w:ilvl w:val="1"/>
          <w:numId w:val="18"/>
        </w:numPr>
        <w:ind w:left="0"/>
      </w:pPr>
      <w:bookmarkStart w:id="1019" w:name="_Toc71561934"/>
      <w:bookmarkStart w:id="1020" w:name="_Toc113117587"/>
      <w:bookmarkStart w:id="1021" w:name="_Toc1188800555"/>
      <w:bookmarkStart w:id="1022" w:name="_Toc29600"/>
      <w:bookmarkStart w:id="1023" w:name="_Toc717329978"/>
      <w:bookmarkStart w:id="1024" w:name="_Toc1582887709"/>
      <w:bookmarkStart w:id="1025" w:name="_Toc164140919"/>
      <w:r>
        <w:rPr>
          <w:rFonts w:hint="eastAsia"/>
        </w:rPr>
        <w:t>消费</w:t>
      </w:r>
      <w:bookmarkEnd w:id="1019"/>
      <w:bookmarkEnd w:id="1020"/>
      <w:bookmarkEnd w:id="1021"/>
      <w:bookmarkEnd w:id="1022"/>
      <w:bookmarkEnd w:id="1023"/>
      <w:bookmarkEnd w:id="1024"/>
      <w:bookmarkEnd w:id="1025"/>
    </w:p>
    <w:p>
      <w:pPr>
        <w:pStyle w:val="76"/>
        <w:numPr>
          <w:ilvl w:val="2"/>
          <w:numId w:val="18"/>
        </w:numPr>
        <w:ind w:left="0"/>
        <w:outlineLvl w:val="3"/>
        <w:rPr>
          <w:rFonts w:ascii="宋体"/>
          <w:szCs w:val="20"/>
        </w:rPr>
      </w:pPr>
      <w:bookmarkStart w:id="1026" w:name="_Toc150582418"/>
      <w:bookmarkStart w:id="1027" w:name="_Toc1347422885"/>
      <w:bookmarkStart w:id="1028" w:name="_Toc12864"/>
      <w:bookmarkStart w:id="1029" w:name="_Toc113117588"/>
      <w:bookmarkStart w:id="1030" w:name="_Toc566306127"/>
      <w:bookmarkStart w:id="1031" w:name="_Toc2130559844"/>
      <w:bookmarkStart w:id="1032" w:name="_Toc191745988"/>
      <w:r>
        <w:rPr>
          <w:rFonts w:hint="eastAsia" w:ascii="宋体"/>
          <w:szCs w:val="20"/>
        </w:rPr>
        <w:t>交易模型</w:t>
      </w:r>
      <w:bookmarkEnd w:id="1026"/>
      <w:bookmarkEnd w:id="1027"/>
      <w:bookmarkEnd w:id="1028"/>
      <w:bookmarkEnd w:id="1029"/>
      <w:bookmarkEnd w:id="1030"/>
      <w:bookmarkEnd w:id="1031"/>
      <w:bookmarkEnd w:id="1032"/>
      <w:r>
        <w:rPr>
          <w:rFonts w:hint="eastAsia" w:ascii="宋体"/>
          <w:szCs w:val="20"/>
        </w:rPr>
        <w:t xml:space="preserve"> </w:t>
      </w:r>
    </w:p>
    <w:p>
      <w:pPr>
        <w:pStyle w:val="24"/>
      </w:pPr>
      <w:r>
        <w:t>用户通过移动支付终端与</w:t>
      </w:r>
      <w:r>
        <w:rPr>
          <w:rFonts w:hint="eastAsia"/>
        </w:rPr>
        <w:t>终端设备或支付平台</w:t>
      </w:r>
      <w:r>
        <w:t>交互</w:t>
      </w:r>
      <w:r>
        <w:rPr>
          <w:rFonts w:hint="eastAsia"/>
        </w:rPr>
        <w:t>进行支付，并在交易完成后将交易通知或文件转发至总中心计算机处理系统进行处理。消费交易模型如下图4：</w:t>
      </w:r>
    </w:p>
    <w:p>
      <w:pPr>
        <w:pStyle w:val="24"/>
        <w:ind w:firstLine="0" w:firstLineChars="0"/>
      </w:pPr>
    </w:p>
    <w:p>
      <w:pPr>
        <w:pStyle w:val="24"/>
        <w:ind w:firstLine="0" w:firstLineChars="0"/>
        <w:jc w:val="center"/>
        <w:rPr>
          <w:lang w:eastAsia="zh-Hans"/>
        </w:rPr>
      </w:pPr>
      <w:r>
        <w:rPr>
          <w:lang w:eastAsia="zh-Hans"/>
        </w:rPr>
        <w:drawing>
          <wp:inline distT="0" distB="0" distL="0" distR="0">
            <wp:extent cx="5939790" cy="522605"/>
            <wp:effectExtent l="0" t="0" r="381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7"/>
                    <a:stretch>
                      <a:fillRect/>
                    </a:stretch>
                  </pic:blipFill>
                  <pic:spPr>
                    <a:xfrm>
                      <a:off x="0" y="0"/>
                      <a:ext cx="5939790" cy="522605"/>
                    </a:xfrm>
                    <a:prstGeom prst="rect">
                      <a:avLst/>
                    </a:prstGeom>
                  </pic:spPr>
                </pic:pic>
              </a:graphicData>
            </a:graphic>
          </wp:inline>
        </w:drawing>
      </w:r>
      <w:r>
        <w:rPr>
          <w:lang w:eastAsia="zh-Hans"/>
        </w:rPr>
        <w:t xml:space="preserve"> </w:t>
      </w:r>
    </w:p>
    <w:p>
      <w:pPr>
        <w:pStyle w:val="115"/>
      </w:pPr>
      <w:r>
        <w:rPr>
          <w:rFonts w:hint="eastAsia"/>
        </w:rPr>
        <w:t>消费交易模型</w:t>
      </w:r>
    </w:p>
    <w:p>
      <w:pPr>
        <w:pStyle w:val="76"/>
        <w:numPr>
          <w:ilvl w:val="2"/>
          <w:numId w:val="18"/>
        </w:numPr>
        <w:ind w:left="0"/>
        <w:outlineLvl w:val="3"/>
      </w:pPr>
      <w:bookmarkStart w:id="1033" w:name="_Toc921370580"/>
      <w:bookmarkStart w:id="1034" w:name="_Toc259552985"/>
      <w:bookmarkStart w:id="1035" w:name="_Toc1102963160"/>
      <w:bookmarkStart w:id="1036" w:name="_Toc1449349816"/>
      <w:bookmarkStart w:id="1037" w:name="_Toc113117589"/>
      <w:bookmarkStart w:id="1038" w:name="_Toc29384"/>
      <w:bookmarkStart w:id="1039" w:name="_Toc1176968030"/>
      <w:r>
        <w:rPr>
          <w:rFonts w:hint="eastAsia"/>
        </w:rPr>
        <w:t>典型交易时间</w:t>
      </w:r>
      <w:bookmarkEnd w:id="1033"/>
      <w:bookmarkEnd w:id="1034"/>
      <w:bookmarkEnd w:id="1035"/>
      <w:bookmarkEnd w:id="1036"/>
      <w:bookmarkEnd w:id="1037"/>
      <w:bookmarkEnd w:id="1038"/>
      <w:bookmarkEnd w:id="1039"/>
    </w:p>
    <w:p>
      <w:pPr>
        <w:pStyle w:val="24"/>
        <w:rPr>
          <w:rFonts w:hAnsi="宋体" w:cs="宋体"/>
        </w:rPr>
      </w:pPr>
      <w:r>
        <w:rPr>
          <w:rFonts w:hint="eastAsia"/>
        </w:rPr>
        <w:t>典型交易时间要求</w:t>
      </w:r>
      <w:r>
        <w:rPr>
          <w:rFonts w:hint="eastAsia" w:cs="宋体"/>
          <w:szCs w:val="21"/>
        </w:rPr>
        <w:t>应符合 DB11</w:t>
      </w:r>
      <w:r>
        <w:rPr>
          <w:rFonts w:cs="宋体"/>
          <w:szCs w:val="21"/>
        </w:rPr>
        <w:t>/</w:t>
      </w:r>
      <w:r>
        <w:rPr>
          <w:rFonts w:hint="eastAsia" w:cs="宋体"/>
          <w:szCs w:val="21"/>
        </w:rPr>
        <w:t>T</w:t>
      </w:r>
      <w:r>
        <w:rPr>
          <w:rFonts w:cs="宋体"/>
          <w:szCs w:val="21"/>
        </w:rPr>
        <w:t xml:space="preserve"> </w:t>
      </w:r>
      <w:r>
        <w:rPr>
          <w:rFonts w:hint="eastAsia" w:cs="宋体"/>
          <w:szCs w:val="21"/>
        </w:rPr>
        <w:t>159.</w:t>
      </w:r>
      <w:r>
        <w:rPr>
          <w:rFonts w:cs="宋体"/>
          <w:szCs w:val="21"/>
        </w:rPr>
        <w:t>2</w:t>
      </w:r>
      <w:r>
        <w:rPr>
          <w:rFonts w:hint="eastAsia" w:cs="宋体"/>
          <w:szCs w:val="21"/>
        </w:rPr>
        <w:t>中</w:t>
      </w:r>
      <w:r>
        <w:rPr>
          <w:rFonts w:hint="eastAsia" w:hAnsi="宋体" w:cs="宋体"/>
        </w:rPr>
        <w:t>的相关规定。</w:t>
      </w:r>
    </w:p>
    <w:p>
      <w:pPr>
        <w:pStyle w:val="24"/>
      </w:pPr>
    </w:p>
    <w:p>
      <w:pPr>
        <w:pStyle w:val="76"/>
        <w:numPr>
          <w:ilvl w:val="1"/>
          <w:numId w:val="18"/>
        </w:numPr>
        <w:ind w:left="0"/>
      </w:pPr>
      <w:bookmarkStart w:id="1040" w:name="_Toc113117590"/>
      <w:bookmarkStart w:id="1041" w:name="_Toc829807693"/>
      <w:bookmarkStart w:id="1042" w:name="_Toc315349591"/>
      <w:bookmarkStart w:id="1043" w:name="_Toc24229"/>
      <w:bookmarkStart w:id="1044" w:name="_Toc2118243190"/>
      <w:bookmarkStart w:id="1045" w:name="_Toc422989216"/>
      <w:bookmarkStart w:id="1046" w:name="_Toc767731838"/>
      <w:r>
        <w:rPr>
          <w:rFonts w:hint="eastAsia"/>
        </w:rPr>
        <w:t>充值</w:t>
      </w:r>
      <w:bookmarkEnd w:id="1040"/>
      <w:bookmarkEnd w:id="1041"/>
      <w:bookmarkEnd w:id="1042"/>
      <w:bookmarkEnd w:id="1043"/>
      <w:bookmarkEnd w:id="1044"/>
      <w:bookmarkEnd w:id="1045"/>
      <w:bookmarkEnd w:id="1046"/>
    </w:p>
    <w:p>
      <w:pPr>
        <w:pStyle w:val="76"/>
        <w:numPr>
          <w:ilvl w:val="2"/>
          <w:numId w:val="18"/>
        </w:numPr>
        <w:ind w:left="0"/>
        <w:outlineLvl w:val="3"/>
        <w:rPr>
          <w:lang w:eastAsia="zh-Hans"/>
        </w:rPr>
      </w:pPr>
      <w:bookmarkStart w:id="1047" w:name="_Toc27294"/>
      <w:bookmarkStart w:id="1048" w:name="_Toc329394364"/>
      <w:bookmarkStart w:id="1049" w:name="_Toc819092633"/>
      <w:bookmarkStart w:id="1050" w:name="_Toc1187250090"/>
      <w:bookmarkStart w:id="1051" w:name="_Toc90935141"/>
      <w:bookmarkStart w:id="1052" w:name="_Toc1008881742"/>
      <w:bookmarkStart w:id="1053" w:name="_Toc113117591"/>
      <w:r>
        <w:rPr>
          <w:rFonts w:hint="eastAsia" w:ascii="宋体"/>
          <w:szCs w:val="20"/>
        </w:rPr>
        <w:t>交易模型</w:t>
      </w:r>
      <w:bookmarkEnd w:id="1047"/>
      <w:bookmarkEnd w:id="1048"/>
      <w:bookmarkEnd w:id="1049"/>
      <w:bookmarkEnd w:id="1050"/>
      <w:bookmarkEnd w:id="1051"/>
      <w:bookmarkEnd w:id="1052"/>
      <w:bookmarkEnd w:id="1053"/>
    </w:p>
    <w:p>
      <w:pPr>
        <w:pStyle w:val="24"/>
      </w:pPr>
      <w:r>
        <w:rPr>
          <w:rFonts w:hint="eastAsia"/>
        </w:rPr>
        <w:t>用户通过移动支付终端请求TSM完成SE应用充值的过程，充值的交易模型如下图5：</w:t>
      </w:r>
    </w:p>
    <w:p>
      <w:pPr>
        <w:pStyle w:val="24"/>
        <w:ind w:firstLine="0" w:firstLineChars="0"/>
        <w:rPr>
          <w:lang w:eastAsia="zh-Hans"/>
        </w:rPr>
      </w:pPr>
      <w:r>
        <mc:AlternateContent>
          <mc:Choice Requires="wps">
            <w:drawing>
              <wp:inline distT="0" distB="0" distL="0" distR="0">
                <wp:extent cx="5939790" cy="2820035"/>
                <wp:effectExtent l="0" t="0" r="16510" b="12065"/>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5939790" cy="2820202"/>
                        </a:xfrm>
                        <a:prstGeom prst="rect">
                          <a:avLst/>
                        </a:prstGeom>
                        <a:solidFill>
                          <a:srgbClr val="FFFFFF"/>
                        </a:solidFill>
                        <a:ln w="9525">
                          <a:solidFill>
                            <a:srgbClr val="000000"/>
                          </a:solidFill>
                          <a:miter lim="800000"/>
                        </a:ln>
                      </wps:spPr>
                      <wps:txbx>
                        <w:txbxContent>
                          <w:p>
                            <w:pPr>
                              <w:jc w:val="center"/>
                            </w:pPr>
                            <w:r>
                              <w:drawing>
                                <wp:inline distT="0" distB="0" distL="0" distR="0">
                                  <wp:extent cx="5748020" cy="1515110"/>
                                  <wp:effectExtent l="0" t="0" r="508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8"/>
                                          <a:stretch>
                                            <a:fillRect/>
                                          </a:stretch>
                                        </pic:blipFill>
                                        <pic:spPr>
                                          <a:xfrm>
                                            <a:off x="0" y="0"/>
                                            <a:ext cx="5748020" cy="1515110"/>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pStyle w:val="24"/>
                              <w:ind w:firstLine="300"/>
                              <w:jc w:val="left"/>
                              <w:rPr>
                                <w:sz w:val="15"/>
                                <w:szCs w:val="15"/>
                                <w:lang w:eastAsia="zh-Hans"/>
                              </w:rPr>
                            </w:pPr>
                            <w:r>
                              <w:rPr>
                                <w:rFonts w:hint="eastAsia"/>
                                <w:sz w:val="15"/>
                                <w:szCs w:val="15"/>
                                <w:lang w:eastAsia="zh-Hans"/>
                              </w:rPr>
                              <w:t>1——用户通过移动支付终端向支付平台发起银行账户或第三方账户资金的支付。</w:t>
                            </w:r>
                          </w:p>
                          <w:p>
                            <w:pPr>
                              <w:pStyle w:val="24"/>
                              <w:ind w:firstLine="300"/>
                              <w:jc w:val="left"/>
                              <w:rPr>
                                <w:sz w:val="15"/>
                                <w:szCs w:val="15"/>
                                <w:lang w:eastAsia="zh-Hans"/>
                              </w:rPr>
                            </w:pPr>
                            <w:r>
                              <w:rPr>
                                <w:rFonts w:hint="eastAsia"/>
                                <w:sz w:val="15"/>
                                <w:szCs w:val="15"/>
                                <w:lang w:eastAsia="zh-Hans"/>
                              </w:rPr>
                              <w:t>2</w:t>
                            </w:r>
                            <w:r>
                              <w:rPr>
                                <w:rFonts w:hint="eastAsia"/>
                                <w:sz w:val="15"/>
                                <w:szCs w:val="15"/>
                                <w:lang w:eastAsia="zh-Hans"/>
                              </w:rPr>
                              <w:softHyphen/>
                            </w:r>
                            <w:r>
                              <w:rPr>
                                <w:rFonts w:hint="eastAsia"/>
                                <w:sz w:val="15"/>
                                <w:szCs w:val="15"/>
                                <w:lang w:eastAsia="zh-Hans"/>
                              </w:rPr>
                              <w:t>——移动支付终端向SP-TSM平台发起充值请求。SP-TSM平台向支付平台确认支付结果，下发充值脚本更新移动支付终端中SE应用的余额。</w:t>
                            </w:r>
                          </w:p>
                          <w:p>
                            <w:pPr>
                              <w:pStyle w:val="24"/>
                              <w:ind w:firstLine="300"/>
                              <w:jc w:val="left"/>
                              <w:rPr>
                                <w:sz w:val="15"/>
                                <w:szCs w:val="15"/>
                              </w:rPr>
                            </w:pPr>
                            <w:r>
                              <w:rPr>
                                <w:rFonts w:hint="eastAsia"/>
                                <w:sz w:val="15"/>
                                <w:szCs w:val="15"/>
                                <w:lang w:eastAsia="zh-Hans"/>
                              </w:rPr>
                              <w:t>3</w:t>
                            </w:r>
                            <w:r>
                              <w:rPr>
                                <w:rFonts w:hint="eastAsia"/>
                                <w:sz w:val="15"/>
                                <w:szCs w:val="15"/>
                                <w:lang w:eastAsia="zh-Hans"/>
                              </w:rPr>
                              <w:softHyphen/>
                            </w:r>
                            <w:r>
                              <w:rPr>
                                <w:rFonts w:hint="eastAsia"/>
                                <w:sz w:val="15"/>
                                <w:szCs w:val="15"/>
                                <w:lang w:eastAsia="zh-Hans"/>
                              </w:rPr>
                              <w:t>——SP-TSM平台收到充值结果，并上送充值交易到总中心计算机处理系统。</w:t>
                            </w:r>
                          </w:p>
                        </w:txbxContent>
                      </wps:txbx>
                      <wps:bodyPr rot="0" vert="horz" wrap="square" lIns="91440" tIns="45720" rIns="91440" bIns="45720" anchor="t" anchorCtr="0" upright="1">
                        <a:noAutofit/>
                      </wps:bodyPr>
                    </wps:wsp>
                  </a:graphicData>
                </a:graphic>
              </wp:inline>
            </w:drawing>
          </mc:Choice>
          <mc:Fallback>
            <w:pict>
              <v:rect id="_x0000_s1026" o:spid="_x0000_s1026" o:spt="1" style="height:222.05pt;width:467.7pt;" fillcolor="#FFFFFF" filled="t" stroked="t" coordsize="21600,21600" o:gfxdata="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IoJZFNUAAAAFAQAADwAAAAAA&#10;AAABACAAAAA4AAAAZHJzL2Rvd25yZXYueG1sUEsBAhQAFAAAAAgAh07iQM8Mp685AgAAfQQAAA4A&#10;AAAAAAAAAQAgAAAAOgEAAGRycy9lMm9Eb2MueG1sUEsFBgAAAAAGAAYAWQEAAOUFAAAAAA==&#10;">
                <v:fill on="t" focussize="0,0"/>
                <v:stroke color="#000000" miterlimit="8" joinstyle="miter"/>
                <v:imagedata o:title=""/>
                <o:lock v:ext="edit" aspectratio="f"/>
                <v:textbox>
                  <w:txbxContent>
                    <w:p>
                      <w:pPr>
                        <w:jc w:val="center"/>
                      </w:pPr>
                      <w:r>
                        <w:drawing>
                          <wp:inline distT="0" distB="0" distL="0" distR="0">
                            <wp:extent cx="5748020" cy="1515110"/>
                            <wp:effectExtent l="0" t="0" r="508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8"/>
                                    <a:stretch>
                                      <a:fillRect/>
                                    </a:stretch>
                                  </pic:blipFill>
                                  <pic:spPr>
                                    <a:xfrm>
                                      <a:off x="0" y="0"/>
                                      <a:ext cx="5748020" cy="1515110"/>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pStyle w:val="24"/>
                        <w:ind w:firstLine="300"/>
                        <w:jc w:val="left"/>
                        <w:rPr>
                          <w:sz w:val="15"/>
                          <w:szCs w:val="15"/>
                          <w:lang w:eastAsia="zh-Hans"/>
                        </w:rPr>
                      </w:pPr>
                      <w:r>
                        <w:rPr>
                          <w:rFonts w:hint="eastAsia"/>
                          <w:sz w:val="15"/>
                          <w:szCs w:val="15"/>
                          <w:lang w:eastAsia="zh-Hans"/>
                        </w:rPr>
                        <w:t>1——用户通过移动支付终端向支付平台发起银行账户或第三方账户资金的支付。</w:t>
                      </w:r>
                    </w:p>
                    <w:p>
                      <w:pPr>
                        <w:pStyle w:val="24"/>
                        <w:ind w:firstLine="300"/>
                        <w:jc w:val="left"/>
                        <w:rPr>
                          <w:sz w:val="15"/>
                          <w:szCs w:val="15"/>
                          <w:lang w:eastAsia="zh-Hans"/>
                        </w:rPr>
                      </w:pPr>
                      <w:r>
                        <w:rPr>
                          <w:rFonts w:hint="eastAsia"/>
                          <w:sz w:val="15"/>
                          <w:szCs w:val="15"/>
                          <w:lang w:eastAsia="zh-Hans"/>
                        </w:rPr>
                        <w:t>2</w:t>
                      </w:r>
                      <w:r>
                        <w:rPr>
                          <w:rFonts w:hint="eastAsia"/>
                          <w:sz w:val="15"/>
                          <w:szCs w:val="15"/>
                          <w:lang w:eastAsia="zh-Hans"/>
                        </w:rPr>
                        <w:softHyphen/>
                      </w:r>
                      <w:r>
                        <w:rPr>
                          <w:rFonts w:hint="eastAsia"/>
                          <w:sz w:val="15"/>
                          <w:szCs w:val="15"/>
                          <w:lang w:eastAsia="zh-Hans"/>
                        </w:rPr>
                        <w:t>——移动支付终端向SP-TSM平台发起充值请求。SP-TSM平台向支付平台确认支付结果，下发充值脚本更新移动支付终端中SE应用的余额。</w:t>
                      </w:r>
                    </w:p>
                    <w:p>
                      <w:pPr>
                        <w:pStyle w:val="24"/>
                        <w:ind w:firstLine="300"/>
                        <w:jc w:val="left"/>
                        <w:rPr>
                          <w:sz w:val="15"/>
                          <w:szCs w:val="15"/>
                        </w:rPr>
                      </w:pPr>
                      <w:r>
                        <w:rPr>
                          <w:rFonts w:hint="eastAsia"/>
                          <w:sz w:val="15"/>
                          <w:szCs w:val="15"/>
                          <w:lang w:eastAsia="zh-Hans"/>
                        </w:rPr>
                        <w:t>3</w:t>
                      </w:r>
                      <w:r>
                        <w:rPr>
                          <w:rFonts w:hint="eastAsia"/>
                          <w:sz w:val="15"/>
                          <w:szCs w:val="15"/>
                          <w:lang w:eastAsia="zh-Hans"/>
                        </w:rPr>
                        <w:softHyphen/>
                      </w:r>
                      <w:r>
                        <w:rPr>
                          <w:rFonts w:hint="eastAsia"/>
                          <w:sz w:val="15"/>
                          <w:szCs w:val="15"/>
                          <w:lang w:eastAsia="zh-Hans"/>
                        </w:rPr>
                        <w:t>——SP-TSM平台收到充值结果，并上送充值交易到总中心计算机处理系统。</w:t>
                      </w:r>
                    </w:p>
                  </w:txbxContent>
                </v:textbox>
                <w10:wrap type="none"/>
                <w10:anchorlock/>
              </v:rect>
            </w:pict>
          </mc:Fallback>
        </mc:AlternateContent>
      </w:r>
    </w:p>
    <w:p>
      <w:pPr>
        <w:pStyle w:val="115"/>
        <w:rPr>
          <w:lang w:eastAsia="zh-Hans"/>
        </w:rPr>
      </w:pPr>
      <w:r>
        <w:rPr>
          <w:rFonts w:hint="eastAsia"/>
        </w:rPr>
        <w:t>充值交易模型</w:t>
      </w:r>
    </w:p>
    <w:p>
      <w:pPr>
        <w:pStyle w:val="76"/>
        <w:numPr>
          <w:ilvl w:val="1"/>
          <w:numId w:val="18"/>
        </w:numPr>
        <w:ind w:left="0"/>
        <w:rPr>
          <w:lang w:eastAsia="zh-Hans"/>
        </w:rPr>
      </w:pPr>
      <w:bookmarkStart w:id="1054" w:name="_Toc2065717429"/>
      <w:bookmarkStart w:id="1055" w:name="_Toc1119705561"/>
      <w:bookmarkStart w:id="1056" w:name="_Toc113117594"/>
      <w:bookmarkStart w:id="1057" w:name="_Toc1892044729"/>
      <w:bookmarkStart w:id="1058" w:name="_Toc4147"/>
      <w:bookmarkStart w:id="1059" w:name="_Toc1841698353"/>
      <w:bookmarkStart w:id="1060" w:name="_Toc1486041770"/>
      <w:r>
        <w:rPr>
          <w:rFonts w:hint="eastAsia"/>
          <w:lang w:eastAsia="zh-Hans"/>
        </w:rPr>
        <w:t>退卡</w:t>
      </w:r>
      <w:bookmarkEnd w:id="1054"/>
      <w:bookmarkEnd w:id="1055"/>
      <w:bookmarkEnd w:id="1056"/>
      <w:bookmarkEnd w:id="1057"/>
      <w:bookmarkEnd w:id="1058"/>
      <w:bookmarkEnd w:id="1059"/>
      <w:bookmarkEnd w:id="1060"/>
    </w:p>
    <w:p>
      <w:pPr>
        <w:pStyle w:val="76"/>
        <w:numPr>
          <w:ilvl w:val="2"/>
          <w:numId w:val="18"/>
        </w:numPr>
        <w:ind w:left="0"/>
        <w:outlineLvl w:val="3"/>
        <w:rPr>
          <w:rFonts w:ascii="宋体"/>
          <w:szCs w:val="20"/>
        </w:rPr>
      </w:pPr>
      <w:bookmarkStart w:id="1061" w:name="_Toc492165066"/>
      <w:bookmarkStart w:id="1062" w:name="_Toc144708154"/>
      <w:bookmarkStart w:id="1063" w:name="_Toc23143"/>
      <w:bookmarkStart w:id="1064" w:name="_Toc1742414660"/>
      <w:bookmarkStart w:id="1065" w:name="_Toc113117595"/>
      <w:bookmarkStart w:id="1066" w:name="_Toc1805399174"/>
      <w:bookmarkStart w:id="1067" w:name="_Toc669213780"/>
      <w:r>
        <w:rPr>
          <w:rFonts w:hint="eastAsia" w:ascii="宋体"/>
          <w:szCs w:val="20"/>
        </w:rPr>
        <w:t>交易模型</w:t>
      </w:r>
      <w:bookmarkEnd w:id="1061"/>
      <w:bookmarkEnd w:id="1062"/>
      <w:bookmarkEnd w:id="1063"/>
      <w:bookmarkEnd w:id="1064"/>
      <w:bookmarkEnd w:id="1065"/>
      <w:bookmarkEnd w:id="1066"/>
      <w:bookmarkEnd w:id="1067"/>
    </w:p>
    <w:p>
      <w:pPr>
        <w:pStyle w:val="24"/>
      </w:pPr>
      <w:r>
        <w:rPr>
          <w:rFonts w:hint="eastAsia"/>
        </w:rPr>
        <w:t>用户通过</w:t>
      </w:r>
      <w:r>
        <w:rPr>
          <w:rFonts w:hint="eastAsia"/>
          <w:lang w:eastAsia="zh-Hans"/>
        </w:rPr>
        <w:t>移动支付终端请求</w:t>
      </w:r>
      <w:r>
        <w:rPr>
          <w:rFonts w:hint="eastAsia"/>
        </w:rPr>
        <w:t>TSM平台</w:t>
      </w:r>
      <w:r>
        <w:rPr>
          <w:rFonts w:hint="eastAsia"/>
          <w:lang w:eastAsia="zh-Hans"/>
        </w:rPr>
        <w:t>删除</w:t>
      </w:r>
      <w:r>
        <w:rPr>
          <w:rFonts w:hint="eastAsia"/>
        </w:rPr>
        <w:t>SE应用</w:t>
      </w:r>
      <w:r>
        <w:rPr>
          <w:rFonts w:hint="eastAsia"/>
          <w:lang w:eastAsia="zh-Hans"/>
        </w:rPr>
        <w:t>并退还余额</w:t>
      </w:r>
      <w:r>
        <w:rPr>
          <w:rFonts w:hint="eastAsia"/>
        </w:rPr>
        <w:t>的过程。退卡交易模型如下图</w:t>
      </w:r>
      <w:r>
        <w:t>6</w:t>
      </w:r>
      <w:r>
        <w:rPr>
          <w:rFonts w:hint="eastAsia"/>
        </w:rPr>
        <w:t>：</w:t>
      </w:r>
    </w:p>
    <w:p>
      <w:pPr>
        <w:pStyle w:val="24"/>
        <w:ind w:firstLine="0" w:firstLineChars="0"/>
      </w:pPr>
      <w:r>
        <mc:AlternateContent>
          <mc:Choice Requires="wps">
            <w:drawing>
              <wp:inline distT="0" distB="0" distL="0" distR="0">
                <wp:extent cx="5939790" cy="2820035"/>
                <wp:effectExtent l="0" t="0" r="16510" b="12065"/>
                <wp:docPr id="48" name="矩形 48"/>
                <wp:cNvGraphicFramePr/>
                <a:graphic xmlns:a="http://schemas.openxmlformats.org/drawingml/2006/main">
                  <a:graphicData uri="http://schemas.microsoft.com/office/word/2010/wordprocessingShape">
                    <wps:wsp>
                      <wps:cNvSpPr>
                        <a:spLocks noChangeArrowheads="1"/>
                      </wps:cNvSpPr>
                      <wps:spPr bwMode="auto">
                        <a:xfrm>
                          <a:off x="0" y="0"/>
                          <a:ext cx="5939790" cy="2820035"/>
                        </a:xfrm>
                        <a:prstGeom prst="rect">
                          <a:avLst/>
                        </a:prstGeom>
                        <a:solidFill>
                          <a:srgbClr val="FFFFFF"/>
                        </a:solidFill>
                        <a:ln w="9525">
                          <a:solidFill>
                            <a:srgbClr val="000000"/>
                          </a:solidFill>
                          <a:miter lim="800000"/>
                        </a:ln>
                      </wps:spPr>
                      <wps:txbx>
                        <w:txbxContent>
                          <w:p>
                            <w:pPr>
                              <w:jc w:val="center"/>
                            </w:pPr>
                            <w:r>
                              <w:drawing>
                                <wp:inline distT="0" distB="0" distL="0" distR="0">
                                  <wp:extent cx="5748020" cy="1410970"/>
                                  <wp:effectExtent l="0" t="0" r="508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9"/>
                                          <a:stretch>
                                            <a:fillRect/>
                                          </a:stretch>
                                        </pic:blipFill>
                                        <pic:spPr>
                                          <a:xfrm>
                                            <a:off x="0" y="0"/>
                                            <a:ext cx="5748020" cy="1410970"/>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pStyle w:val="24"/>
                              <w:ind w:firstLine="300"/>
                              <w:jc w:val="left"/>
                              <w:rPr>
                                <w:sz w:val="15"/>
                                <w:szCs w:val="15"/>
                                <w:lang w:eastAsia="zh-Hans"/>
                              </w:rPr>
                            </w:pPr>
                            <w:r>
                              <w:rPr>
                                <w:rFonts w:hint="eastAsia"/>
                                <w:sz w:val="15"/>
                                <w:szCs w:val="15"/>
                                <w:lang w:eastAsia="zh-Hans"/>
                              </w:rPr>
                              <w:t>1——用户通过移动支付终端发起退卡请求到SP-TSM，SP-TSM平台下发退卡脚本。</w:t>
                            </w:r>
                          </w:p>
                          <w:p>
                            <w:pPr>
                              <w:pStyle w:val="24"/>
                              <w:ind w:firstLine="300"/>
                              <w:jc w:val="left"/>
                              <w:rPr>
                                <w:sz w:val="15"/>
                                <w:szCs w:val="15"/>
                                <w:lang w:eastAsia="zh-Hans"/>
                              </w:rPr>
                            </w:pPr>
                            <w:r>
                              <w:rPr>
                                <w:rFonts w:hint="eastAsia"/>
                                <w:sz w:val="15"/>
                                <w:szCs w:val="15"/>
                                <w:lang w:eastAsia="zh-Hans"/>
                              </w:rPr>
                              <w:t>2——SP-TSM平台收到退卡脚本执行结果后，同步退卡信息到总中心计算机处理系统。</w:t>
                            </w:r>
                          </w:p>
                          <w:p>
                            <w:pPr>
                              <w:pStyle w:val="24"/>
                              <w:ind w:firstLine="300"/>
                              <w:jc w:val="left"/>
                              <w:rPr>
                                <w:sz w:val="15"/>
                                <w:szCs w:val="15"/>
                                <w:lang w:eastAsia="zh-Hans"/>
                              </w:rPr>
                            </w:pPr>
                            <w:r>
                              <w:rPr>
                                <w:rFonts w:hint="eastAsia"/>
                                <w:sz w:val="15"/>
                                <w:szCs w:val="15"/>
                                <w:lang w:eastAsia="zh-Hans"/>
                              </w:rPr>
                              <w:t>3</w:t>
                            </w:r>
                            <w:r>
                              <w:rPr>
                                <w:rFonts w:hint="eastAsia"/>
                                <w:sz w:val="15"/>
                                <w:szCs w:val="15"/>
                                <w:lang w:eastAsia="zh-Hans"/>
                              </w:rPr>
                              <w:softHyphen/>
                            </w:r>
                            <w:r>
                              <w:rPr>
                                <w:rFonts w:hint="eastAsia"/>
                                <w:sz w:val="15"/>
                                <w:szCs w:val="15"/>
                                <w:lang w:eastAsia="zh-Hans"/>
                              </w:rPr>
                              <w:t>——SE-TSM平台通知移动支付终端删除SE应用。</w:t>
                            </w:r>
                          </w:p>
                          <w:p>
                            <w:pPr>
                              <w:pStyle w:val="24"/>
                              <w:ind w:firstLine="300"/>
                              <w:jc w:val="left"/>
                              <w:rPr>
                                <w:sz w:val="15"/>
                                <w:szCs w:val="15"/>
                              </w:rP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222.05pt;width:467.7pt;" fillcolor="#FFFFFF" filled="t" stroked="t" coordsize="21600,21600" o:gfxdata="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CKCWRTVAAAABQEAAA8AAAAA&#10;AAAAAQAgAAAAOAAAAGRycy9kb3ducmV2LnhtbFBLAQIUABQAAAAIAIdO4kAgU2Y3OgIAAH0EAAAO&#10;AAAAAAAAAAEAIAAAADoBAABkcnMvZTJvRG9jLnhtbFBLBQYAAAAABgAGAFkBAADmBQAAAAA=&#10;">
                <v:fill on="t" focussize="0,0"/>
                <v:stroke color="#000000" miterlimit="8" joinstyle="miter"/>
                <v:imagedata o:title=""/>
                <o:lock v:ext="edit" aspectratio="f"/>
                <v:textbox>
                  <w:txbxContent>
                    <w:p>
                      <w:pPr>
                        <w:jc w:val="center"/>
                      </w:pPr>
                      <w:r>
                        <w:drawing>
                          <wp:inline distT="0" distB="0" distL="0" distR="0">
                            <wp:extent cx="5748020" cy="1410970"/>
                            <wp:effectExtent l="0" t="0" r="508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9"/>
                                    <a:stretch>
                                      <a:fillRect/>
                                    </a:stretch>
                                  </pic:blipFill>
                                  <pic:spPr>
                                    <a:xfrm>
                                      <a:off x="0" y="0"/>
                                      <a:ext cx="5748020" cy="1410970"/>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pStyle w:val="24"/>
                        <w:ind w:firstLine="300"/>
                        <w:jc w:val="left"/>
                        <w:rPr>
                          <w:sz w:val="15"/>
                          <w:szCs w:val="15"/>
                          <w:lang w:eastAsia="zh-Hans"/>
                        </w:rPr>
                      </w:pPr>
                      <w:r>
                        <w:rPr>
                          <w:rFonts w:hint="eastAsia"/>
                          <w:sz w:val="15"/>
                          <w:szCs w:val="15"/>
                          <w:lang w:eastAsia="zh-Hans"/>
                        </w:rPr>
                        <w:t>1——用户通过移动支付终端发起退卡请求到SP-TSM，SP-TSM平台下发退卡脚本。</w:t>
                      </w:r>
                    </w:p>
                    <w:p>
                      <w:pPr>
                        <w:pStyle w:val="24"/>
                        <w:ind w:firstLine="300"/>
                        <w:jc w:val="left"/>
                        <w:rPr>
                          <w:sz w:val="15"/>
                          <w:szCs w:val="15"/>
                          <w:lang w:eastAsia="zh-Hans"/>
                        </w:rPr>
                      </w:pPr>
                      <w:r>
                        <w:rPr>
                          <w:rFonts w:hint="eastAsia"/>
                          <w:sz w:val="15"/>
                          <w:szCs w:val="15"/>
                          <w:lang w:eastAsia="zh-Hans"/>
                        </w:rPr>
                        <w:t>2——SP-TSM平台收到退卡脚本执行结果后，同步退卡信息到总中心计算机处理系统。</w:t>
                      </w:r>
                    </w:p>
                    <w:p>
                      <w:pPr>
                        <w:pStyle w:val="24"/>
                        <w:ind w:firstLine="300"/>
                        <w:jc w:val="left"/>
                        <w:rPr>
                          <w:sz w:val="15"/>
                          <w:szCs w:val="15"/>
                          <w:lang w:eastAsia="zh-Hans"/>
                        </w:rPr>
                      </w:pPr>
                      <w:r>
                        <w:rPr>
                          <w:rFonts w:hint="eastAsia"/>
                          <w:sz w:val="15"/>
                          <w:szCs w:val="15"/>
                          <w:lang w:eastAsia="zh-Hans"/>
                        </w:rPr>
                        <w:t>3</w:t>
                      </w:r>
                      <w:r>
                        <w:rPr>
                          <w:rFonts w:hint="eastAsia"/>
                          <w:sz w:val="15"/>
                          <w:szCs w:val="15"/>
                          <w:lang w:eastAsia="zh-Hans"/>
                        </w:rPr>
                        <w:softHyphen/>
                      </w:r>
                      <w:r>
                        <w:rPr>
                          <w:rFonts w:hint="eastAsia"/>
                          <w:sz w:val="15"/>
                          <w:szCs w:val="15"/>
                          <w:lang w:eastAsia="zh-Hans"/>
                        </w:rPr>
                        <w:t>——SE-TSM平台通知移动支付终端删除SE应用。</w:t>
                      </w:r>
                    </w:p>
                    <w:p>
                      <w:pPr>
                        <w:pStyle w:val="24"/>
                        <w:ind w:firstLine="300"/>
                        <w:jc w:val="left"/>
                        <w:rPr>
                          <w:sz w:val="15"/>
                          <w:szCs w:val="15"/>
                        </w:rPr>
                      </w:pPr>
                    </w:p>
                  </w:txbxContent>
                </v:textbox>
                <w10:wrap type="none"/>
                <w10:anchorlock/>
              </v:rect>
            </w:pict>
          </mc:Fallback>
        </mc:AlternateContent>
      </w:r>
    </w:p>
    <w:p>
      <w:pPr>
        <w:pStyle w:val="115"/>
        <w:rPr>
          <w:lang w:eastAsia="zh-Hans"/>
        </w:rPr>
      </w:pPr>
      <w:r>
        <w:rPr>
          <w:rFonts w:hint="eastAsia"/>
        </w:rPr>
        <w:t>退卡交易模型</w:t>
      </w:r>
    </w:p>
    <w:p>
      <w:pPr>
        <w:pStyle w:val="76"/>
        <w:numPr>
          <w:ilvl w:val="1"/>
          <w:numId w:val="18"/>
        </w:numPr>
        <w:ind w:left="0"/>
      </w:pPr>
      <w:bookmarkStart w:id="1068" w:name="_Toc17571"/>
      <w:bookmarkStart w:id="1069" w:name="_Toc113117596"/>
      <w:bookmarkStart w:id="1070" w:name="_Toc1676180128"/>
      <w:bookmarkStart w:id="1071" w:name="_Toc1104141121"/>
      <w:bookmarkStart w:id="1072" w:name="_Toc1547468955"/>
      <w:bookmarkStart w:id="1073" w:name="_Toc1858739665"/>
      <w:bookmarkStart w:id="1074" w:name="_Toc1158455874"/>
      <w:r>
        <w:rPr>
          <w:rFonts w:hint="eastAsia"/>
        </w:rPr>
        <w:t>迁卡</w:t>
      </w:r>
      <w:bookmarkEnd w:id="1068"/>
      <w:bookmarkEnd w:id="1069"/>
      <w:bookmarkEnd w:id="1070"/>
      <w:bookmarkEnd w:id="1071"/>
      <w:bookmarkEnd w:id="1072"/>
      <w:bookmarkEnd w:id="1073"/>
      <w:bookmarkEnd w:id="1074"/>
    </w:p>
    <w:p>
      <w:pPr>
        <w:pStyle w:val="76"/>
        <w:numPr>
          <w:ilvl w:val="2"/>
          <w:numId w:val="18"/>
        </w:numPr>
        <w:ind w:left="0"/>
        <w:outlineLvl w:val="3"/>
        <w:rPr>
          <w:rFonts w:ascii="宋体"/>
          <w:szCs w:val="20"/>
        </w:rPr>
      </w:pPr>
      <w:bookmarkStart w:id="1075" w:name="_Toc113117597"/>
      <w:bookmarkStart w:id="1076" w:name="_Toc32343"/>
      <w:bookmarkStart w:id="1077" w:name="_Toc893626920"/>
      <w:bookmarkStart w:id="1078" w:name="_Toc1081130616"/>
      <w:bookmarkStart w:id="1079" w:name="_Toc392936746"/>
      <w:bookmarkStart w:id="1080" w:name="_Toc868929950"/>
      <w:bookmarkStart w:id="1081" w:name="_Toc136277868"/>
      <w:r>
        <w:rPr>
          <w:rFonts w:hint="eastAsia" w:ascii="宋体"/>
          <w:szCs w:val="20"/>
        </w:rPr>
        <w:t>交易模型</w:t>
      </w:r>
      <w:bookmarkEnd w:id="1075"/>
      <w:bookmarkEnd w:id="1076"/>
      <w:bookmarkEnd w:id="1077"/>
      <w:bookmarkEnd w:id="1078"/>
      <w:bookmarkEnd w:id="1079"/>
      <w:bookmarkEnd w:id="1080"/>
      <w:bookmarkEnd w:id="1081"/>
    </w:p>
    <w:p>
      <w:pPr>
        <w:pStyle w:val="24"/>
      </w:pPr>
      <w:r>
        <w:rPr>
          <w:rFonts w:hint="eastAsia"/>
          <w:lang w:eastAsia="zh-Hans"/>
        </w:rPr>
        <w:t>用户将</w:t>
      </w:r>
      <w:r>
        <w:rPr>
          <w:rFonts w:hint="eastAsia"/>
        </w:rPr>
        <w:t>移动支付终端</w:t>
      </w:r>
      <w:r>
        <w:rPr>
          <w:rFonts w:hint="eastAsia"/>
          <w:lang w:eastAsia="zh-Hans"/>
        </w:rPr>
        <w:t>上的</w:t>
      </w:r>
      <w:r>
        <w:rPr>
          <w:rFonts w:hint="eastAsia"/>
        </w:rPr>
        <w:t>一个SE应用</w:t>
      </w:r>
      <w:r>
        <w:rPr>
          <w:rFonts w:hint="eastAsia"/>
          <w:lang w:eastAsia="zh-Hans"/>
        </w:rPr>
        <w:t>迁移到另一</w:t>
      </w:r>
      <w:r>
        <w:rPr>
          <w:rFonts w:hint="eastAsia"/>
        </w:rPr>
        <w:t>台移动支付终端</w:t>
      </w:r>
      <w:r>
        <w:rPr>
          <w:rFonts w:hint="eastAsia"/>
          <w:lang w:eastAsia="zh-Hans"/>
        </w:rPr>
        <w:t>上</w:t>
      </w:r>
      <w:r>
        <w:rPr>
          <w:rFonts w:hint="eastAsia"/>
        </w:rPr>
        <w:t>的过程</w:t>
      </w:r>
      <w:r>
        <w:rPr>
          <w:lang w:eastAsia="zh-Hans"/>
        </w:rPr>
        <w:t>，</w:t>
      </w:r>
      <w:r>
        <w:rPr>
          <w:rFonts w:hint="eastAsia"/>
          <w:lang w:eastAsia="zh-Hans"/>
        </w:rPr>
        <w:t>迁移前后</w:t>
      </w:r>
      <w:r>
        <w:rPr>
          <w:rFonts w:hint="eastAsia"/>
        </w:rPr>
        <w:t>SE应用</w:t>
      </w:r>
      <w:r>
        <w:rPr>
          <w:rFonts w:hint="eastAsia"/>
          <w:lang w:eastAsia="zh-Hans"/>
        </w:rPr>
        <w:t>数据完全一致。</w:t>
      </w:r>
      <w:r>
        <w:rPr>
          <w:rFonts w:hint="eastAsia"/>
        </w:rPr>
        <w:t>迁卡交易分为迁出、迁入两个步骤，迁出交易模型如下图</w:t>
      </w:r>
      <w:r>
        <w:t>7</w:t>
      </w:r>
      <w:r>
        <w:rPr>
          <w:rFonts w:hint="eastAsia"/>
        </w:rPr>
        <w:t>：</w:t>
      </w:r>
    </w:p>
    <w:p>
      <w:pPr>
        <w:pStyle w:val="24"/>
        <w:ind w:firstLine="0" w:firstLineChars="0"/>
      </w:pPr>
      <w:r>
        <mc:AlternateContent>
          <mc:Choice Requires="wps">
            <w:drawing>
              <wp:inline distT="0" distB="0" distL="0" distR="0">
                <wp:extent cx="5939790" cy="2496185"/>
                <wp:effectExtent l="0" t="0" r="16510" b="18415"/>
                <wp:docPr id="53" name="矩形 53"/>
                <wp:cNvGraphicFramePr/>
                <a:graphic xmlns:a="http://schemas.openxmlformats.org/drawingml/2006/main">
                  <a:graphicData uri="http://schemas.microsoft.com/office/word/2010/wordprocessingShape">
                    <wps:wsp>
                      <wps:cNvSpPr>
                        <a:spLocks noChangeArrowheads="1"/>
                      </wps:cNvSpPr>
                      <wps:spPr bwMode="auto">
                        <a:xfrm>
                          <a:off x="0" y="0"/>
                          <a:ext cx="5939790" cy="2496252"/>
                        </a:xfrm>
                        <a:prstGeom prst="rect">
                          <a:avLst/>
                        </a:prstGeom>
                        <a:solidFill>
                          <a:srgbClr val="FFFFFF"/>
                        </a:solidFill>
                        <a:ln w="9525">
                          <a:solidFill>
                            <a:srgbClr val="000000"/>
                          </a:solidFill>
                          <a:miter lim="800000"/>
                        </a:ln>
                      </wps:spPr>
                      <wps:txbx>
                        <w:txbxContent>
                          <w:p>
                            <w:pPr>
                              <w:jc w:val="center"/>
                            </w:pPr>
                            <w:r>
                              <w:drawing>
                                <wp:inline distT="0" distB="0" distL="0" distR="0">
                                  <wp:extent cx="5748020" cy="1493520"/>
                                  <wp:effectExtent l="0" t="0" r="5080" b="508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0"/>
                                          <a:stretch>
                                            <a:fillRect/>
                                          </a:stretch>
                                        </pic:blipFill>
                                        <pic:spPr>
                                          <a:xfrm>
                                            <a:off x="0" y="0"/>
                                            <a:ext cx="5748020" cy="1493520"/>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pStyle w:val="24"/>
                              <w:ind w:firstLine="300"/>
                              <w:jc w:val="left"/>
                              <w:rPr>
                                <w:sz w:val="15"/>
                                <w:szCs w:val="15"/>
                                <w:lang w:eastAsia="zh-Hans"/>
                              </w:rPr>
                            </w:pPr>
                            <w:r>
                              <w:rPr>
                                <w:rFonts w:hint="eastAsia"/>
                                <w:sz w:val="15"/>
                                <w:szCs w:val="15"/>
                                <w:lang w:eastAsia="zh-Hans"/>
                              </w:rPr>
                              <w:t>1——用户通过移动支付终端发起迁出SE应用请求到SP-TSM，SP-TSM下发迁出指令脚本。</w:t>
                            </w:r>
                          </w:p>
                          <w:p>
                            <w:pPr>
                              <w:pStyle w:val="24"/>
                              <w:ind w:firstLine="300"/>
                              <w:jc w:val="left"/>
                              <w:rPr>
                                <w:sz w:val="15"/>
                                <w:szCs w:val="15"/>
                                <w:lang w:eastAsia="zh-Hans"/>
                              </w:rPr>
                            </w:pPr>
                            <w:r>
                              <w:rPr>
                                <w:rFonts w:hint="eastAsia"/>
                                <w:sz w:val="15"/>
                                <w:szCs w:val="15"/>
                                <w:lang w:eastAsia="zh-Hans"/>
                              </w:rPr>
                              <w:t>2——SP-TSM确认迁出结果，发送迁出信息到总中心计算机处理系统。</w:t>
                            </w:r>
                          </w:p>
                          <w:p>
                            <w:pPr>
                              <w:pStyle w:val="24"/>
                              <w:ind w:firstLine="300"/>
                              <w:jc w:val="left"/>
                              <w:rPr>
                                <w:sz w:val="15"/>
                                <w:szCs w:val="15"/>
                              </w:rPr>
                            </w:pPr>
                            <w:r>
                              <w:rPr>
                                <w:rFonts w:hint="eastAsia"/>
                                <w:sz w:val="15"/>
                                <w:szCs w:val="15"/>
                                <w:lang w:eastAsia="zh-Hans"/>
                              </w:rPr>
                              <w:t>3——SE-TSM确认迁出结果，发送删除SE中已迁出应用指令。</w:t>
                            </w:r>
                          </w:p>
                        </w:txbxContent>
                      </wps:txbx>
                      <wps:bodyPr rot="0" vert="horz" wrap="square" lIns="91440" tIns="45720" rIns="91440" bIns="45720" anchor="t" anchorCtr="0" upright="1">
                        <a:noAutofit/>
                      </wps:bodyPr>
                    </wps:wsp>
                  </a:graphicData>
                </a:graphic>
              </wp:inline>
            </w:drawing>
          </mc:Choice>
          <mc:Fallback>
            <w:pict>
              <v:rect id="_x0000_s1026" o:spid="_x0000_s1026" o:spt="1" style="height:196.55pt;width:467.7pt;" fillcolor="#FFFFFF" filled="t" stroked="t" coordsize="21600,21600" o:gfxdata="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ilBU41QAAAAUBAAAPAAAA&#10;AAAAAAEAIAAAADgAAABkcnMvZG93bnJldi54bWxQSwECFAAUAAAACACHTuJAPlX9XzsCAAB9BAAA&#10;DgAAAAAAAAABACAAAAA6AQAAZHJzL2Uyb0RvYy54bWxQSwUGAAAAAAYABgBZAQAA5wUAAAAA&#10;">
                <v:fill on="t" focussize="0,0"/>
                <v:stroke color="#000000" miterlimit="8" joinstyle="miter"/>
                <v:imagedata o:title=""/>
                <o:lock v:ext="edit" aspectratio="f"/>
                <v:textbox>
                  <w:txbxContent>
                    <w:p>
                      <w:pPr>
                        <w:jc w:val="center"/>
                      </w:pPr>
                      <w:r>
                        <w:drawing>
                          <wp:inline distT="0" distB="0" distL="0" distR="0">
                            <wp:extent cx="5748020" cy="1493520"/>
                            <wp:effectExtent l="0" t="0" r="5080" b="508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0"/>
                                    <a:stretch>
                                      <a:fillRect/>
                                    </a:stretch>
                                  </pic:blipFill>
                                  <pic:spPr>
                                    <a:xfrm>
                                      <a:off x="0" y="0"/>
                                      <a:ext cx="5748020" cy="1493520"/>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pStyle w:val="24"/>
                        <w:ind w:firstLine="300"/>
                        <w:jc w:val="left"/>
                        <w:rPr>
                          <w:sz w:val="15"/>
                          <w:szCs w:val="15"/>
                          <w:lang w:eastAsia="zh-Hans"/>
                        </w:rPr>
                      </w:pPr>
                      <w:r>
                        <w:rPr>
                          <w:rFonts w:hint="eastAsia"/>
                          <w:sz w:val="15"/>
                          <w:szCs w:val="15"/>
                          <w:lang w:eastAsia="zh-Hans"/>
                        </w:rPr>
                        <w:t>1——用户通过移动支付终端发起迁出SE应用请求到SP-TSM，SP-TSM下发迁出指令脚本。</w:t>
                      </w:r>
                    </w:p>
                    <w:p>
                      <w:pPr>
                        <w:pStyle w:val="24"/>
                        <w:ind w:firstLine="300"/>
                        <w:jc w:val="left"/>
                        <w:rPr>
                          <w:sz w:val="15"/>
                          <w:szCs w:val="15"/>
                          <w:lang w:eastAsia="zh-Hans"/>
                        </w:rPr>
                      </w:pPr>
                      <w:r>
                        <w:rPr>
                          <w:rFonts w:hint="eastAsia"/>
                          <w:sz w:val="15"/>
                          <w:szCs w:val="15"/>
                          <w:lang w:eastAsia="zh-Hans"/>
                        </w:rPr>
                        <w:t>2——SP-TSM确认迁出结果，发送迁出信息到总中心计算机处理系统。</w:t>
                      </w:r>
                    </w:p>
                    <w:p>
                      <w:pPr>
                        <w:pStyle w:val="24"/>
                        <w:ind w:firstLine="300"/>
                        <w:jc w:val="left"/>
                        <w:rPr>
                          <w:sz w:val="15"/>
                          <w:szCs w:val="15"/>
                        </w:rPr>
                      </w:pPr>
                      <w:r>
                        <w:rPr>
                          <w:rFonts w:hint="eastAsia"/>
                          <w:sz w:val="15"/>
                          <w:szCs w:val="15"/>
                          <w:lang w:eastAsia="zh-Hans"/>
                        </w:rPr>
                        <w:t>3——SE-TSM确认迁出结果，发送删除SE中已迁出应用指令。</w:t>
                      </w:r>
                    </w:p>
                  </w:txbxContent>
                </v:textbox>
                <w10:wrap type="none"/>
                <w10:anchorlock/>
              </v:rect>
            </w:pict>
          </mc:Fallback>
        </mc:AlternateContent>
      </w:r>
    </w:p>
    <w:p>
      <w:pPr>
        <w:pStyle w:val="115"/>
        <w:rPr>
          <w:lang w:eastAsia="zh-Hans"/>
        </w:rPr>
      </w:pPr>
      <w:r>
        <w:rPr>
          <w:rFonts w:hint="eastAsia"/>
        </w:rPr>
        <w:t>迁出交易模型</w:t>
      </w:r>
    </w:p>
    <w:p>
      <w:pPr>
        <w:pStyle w:val="24"/>
        <w:ind w:firstLine="0" w:firstLineChars="0"/>
        <w:rPr>
          <w:lang w:eastAsia="zh-Hans"/>
        </w:rPr>
      </w:pPr>
      <w:r>
        <w:rPr>
          <w:lang w:eastAsia="zh-Hans"/>
        </w:rPr>
        <w:softHyphen/>
      </w:r>
      <w:r>
        <w:rPr>
          <w:rFonts w:hint="eastAsia"/>
          <w:lang w:eastAsia="zh-Hans"/>
        </w:rPr>
        <w:t>迁入交易模型如图</w:t>
      </w:r>
      <w:r>
        <w:rPr>
          <w:lang w:eastAsia="zh-Hans"/>
        </w:rPr>
        <w:t>8</w:t>
      </w:r>
      <w:r>
        <w:rPr>
          <w:rFonts w:hint="eastAsia"/>
          <w:lang w:eastAsia="zh-Hans"/>
        </w:rPr>
        <w:t>：</w:t>
      </w:r>
    </w:p>
    <w:p>
      <w:pPr>
        <w:pStyle w:val="24"/>
        <w:ind w:firstLine="0" w:firstLineChars="0"/>
        <w:rPr>
          <w:lang w:eastAsia="zh-Hans"/>
        </w:rPr>
      </w:pPr>
      <w:r>
        <mc:AlternateContent>
          <mc:Choice Requires="wps">
            <w:drawing>
              <wp:inline distT="0" distB="0" distL="0" distR="0">
                <wp:extent cx="5939790" cy="2830195"/>
                <wp:effectExtent l="0" t="0" r="16510" b="14605"/>
                <wp:docPr id="59" name="矩形 59"/>
                <wp:cNvGraphicFramePr/>
                <a:graphic xmlns:a="http://schemas.openxmlformats.org/drawingml/2006/main">
                  <a:graphicData uri="http://schemas.microsoft.com/office/word/2010/wordprocessingShape">
                    <wps:wsp>
                      <wps:cNvSpPr>
                        <a:spLocks noChangeArrowheads="1"/>
                      </wps:cNvSpPr>
                      <wps:spPr bwMode="auto">
                        <a:xfrm>
                          <a:off x="0" y="0"/>
                          <a:ext cx="5939790" cy="2830797"/>
                        </a:xfrm>
                        <a:prstGeom prst="rect">
                          <a:avLst/>
                        </a:prstGeom>
                        <a:solidFill>
                          <a:srgbClr val="FFFFFF"/>
                        </a:solidFill>
                        <a:ln w="9525">
                          <a:solidFill>
                            <a:srgbClr val="000000"/>
                          </a:solidFill>
                          <a:miter lim="800000"/>
                        </a:ln>
                      </wps:spPr>
                      <wps:txbx>
                        <w:txbxContent>
                          <w:p>
                            <w:pPr>
                              <w:jc w:val="center"/>
                            </w:pPr>
                            <w:r>
                              <w:drawing>
                                <wp:inline distT="0" distB="0" distL="0" distR="0">
                                  <wp:extent cx="5748020" cy="1493520"/>
                                  <wp:effectExtent l="0" t="0" r="5080" b="508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1"/>
                                          <a:stretch>
                                            <a:fillRect/>
                                          </a:stretch>
                                        </pic:blipFill>
                                        <pic:spPr>
                                          <a:xfrm>
                                            <a:off x="0" y="0"/>
                                            <a:ext cx="5748020" cy="1493520"/>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pStyle w:val="24"/>
                              <w:ind w:firstLine="300"/>
                              <w:jc w:val="left"/>
                              <w:rPr>
                                <w:sz w:val="15"/>
                                <w:szCs w:val="15"/>
                                <w:lang w:eastAsia="zh-Hans"/>
                              </w:rPr>
                            </w:pPr>
                            <w:r>
                              <w:rPr>
                                <w:rFonts w:hint="eastAsia"/>
                                <w:sz w:val="15"/>
                                <w:szCs w:val="15"/>
                                <w:lang w:eastAsia="zh-Hans"/>
                              </w:rPr>
                              <w:t>1——用户通过移动支付终端发起SE应用迁入请求到SP-TSM。</w:t>
                            </w:r>
                          </w:p>
                          <w:p>
                            <w:pPr>
                              <w:pStyle w:val="24"/>
                              <w:ind w:firstLine="300"/>
                              <w:jc w:val="left"/>
                              <w:rPr>
                                <w:sz w:val="15"/>
                                <w:szCs w:val="15"/>
                                <w:lang w:eastAsia="zh-Hans"/>
                              </w:rPr>
                            </w:pPr>
                            <w:r>
                              <w:rPr>
                                <w:rFonts w:hint="eastAsia"/>
                                <w:sz w:val="15"/>
                                <w:szCs w:val="15"/>
                                <w:lang w:eastAsia="zh-Hans"/>
                              </w:rPr>
                              <w:t>2——SP-TSM从总中心计算机处理系统获取迁入SE应用数据。</w:t>
                            </w:r>
                          </w:p>
                          <w:p>
                            <w:pPr>
                              <w:pStyle w:val="24"/>
                              <w:ind w:firstLine="300"/>
                              <w:jc w:val="left"/>
                              <w:rPr>
                                <w:sz w:val="15"/>
                                <w:szCs w:val="15"/>
                                <w:lang w:eastAsia="zh-Hans"/>
                              </w:rPr>
                            </w:pPr>
                            <w:r>
                              <w:rPr>
                                <w:rFonts w:hint="eastAsia"/>
                                <w:sz w:val="15"/>
                                <w:szCs w:val="15"/>
                                <w:lang w:eastAsia="zh-Hans"/>
                              </w:rPr>
                              <w:t>3——SE-TSM初始化移动支付终端中SE，并下载、安装应用。</w:t>
                            </w:r>
                          </w:p>
                          <w:p>
                            <w:pPr>
                              <w:pStyle w:val="24"/>
                              <w:ind w:firstLine="300"/>
                              <w:jc w:val="left"/>
                              <w:rPr>
                                <w:sz w:val="15"/>
                                <w:szCs w:val="15"/>
                                <w:lang w:eastAsia="zh-Hans"/>
                              </w:rPr>
                            </w:pPr>
                            <w:r>
                              <w:rPr>
                                <w:rFonts w:hint="eastAsia"/>
                                <w:sz w:val="15"/>
                                <w:szCs w:val="15"/>
                                <w:lang w:eastAsia="zh-Hans"/>
                              </w:rPr>
                              <w:t>4——SP-TSM下发SE应用个人化脚本，迁入SE应用。</w:t>
                            </w:r>
                          </w:p>
                          <w:p>
                            <w:pPr>
                              <w:pStyle w:val="24"/>
                              <w:ind w:firstLine="300"/>
                              <w:jc w:val="left"/>
                              <w:rPr>
                                <w:sz w:val="15"/>
                                <w:szCs w:val="15"/>
                                <w:lang w:eastAsia="zh-Hans"/>
                              </w:rPr>
                            </w:pPr>
                            <w:r>
                              <w:rPr>
                                <w:rFonts w:hint="eastAsia"/>
                                <w:sz w:val="15"/>
                                <w:szCs w:val="15"/>
                                <w:lang w:eastAsia="zh-Hans"/>
                              </w:rPr>
                              <w:t>5</w:t>
                            </w:r>
                            <w:r>
                              <w:rPr>
                                <w:rFonts w:hint="eastAsia"/>
                                <w:sz w:val="15"/>
                                <w:szCs w:val="15"/>
                                <w:lang w:eastAsia="zh-Hans"/>
                              </w:rPr>
                              <w:softHyphen/>
                            </w:r>
                            <w:r>
                              <w:rPr>
                                <w:rFonts w:hint="eastAsia"/>
                                <w:sz w:val="15"/>
                                <w:szCs w:val="15"/>
                                <w:lang w:eastAsia="zh-Hans"/>
                              </w:rPr>
                              <w:t>——SP-TSM收到迁入结果后，同步迁入信息给总中心计算机处理系统。</w:t>
                            </w:r>
                          </w:p>
                          <w:p>
                            <w:pPr>
                              <w:pStyle w:val="24"/>
                              <w:ind w:firstLine="300"/>
                              <w:jc w:val="left"/>
                              <w:rPr>
                                <w:sz w:val="15"/>
                                <w:szCs w:val="15"/>
                                <w:lang w:eastAsia="zh-Hans"/>
                              </w:rPr>
                            </w:pPr>
                          </w:p>
                          <w:p>
                            <w:pPr>
                              <w:pStyle w:val="24"/>
                              <w:ind w:firstLine="300"/>
                              <w:jc w:val="left"/>
                              <w:rPr>
                                <w:sz w:val="15"/>
                                <w:szCs w:val="15"/>
                                <w:lang w:eastAsia="zh-Hans"/>
                              </w:rPr>
                            </w:pPr>
                          </w:p>
                          <w:p>
                            <w:pPr>
                              <w:pStyle w:val="24"/>
                              <w:ind w:firstLine="300"/>
                              <w:jc w:val="left"/>
                              <w:rPr>
                                <w:sz w:val="15"/>
                                <w:szCs w:val="15"/>
                              </w:rP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222.85pt;width:467.7pt;" fillcolor="#FFFFFF" filled="t" stroked="t" coordsize="21600,21600" o:gfxdata="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d7Li7NYAAAAFAQAADwAA&#10;AAAAAAABACAAAAA4AAAAZHJzL2Rvd25yZXYueG1sUEsBAhQAFAAAAAgAh07iQDX2rdo7AgAAfQQA&#10;AA4AAAAAAAAAAQAgAAAAOwEAAGRycy9lMm9Eb2MueG1sUEsFBgAAAAAGAAYAWQEAAOgFAAAAAA==&#10;">
                <v:fill on="t" focussize="0,0"/>
                <v:stroke color="#000000" miterlimit="8" joinstyle="miter"/>
                <v:imagedata o:title=""/>
                <o:lock v:ext="edit" aspectratio="f"/>
                <v:textbox>
                  <w:txbxContent>
                    <w:p>
                      <w:pPr>
                        <w:jc w:val="center"/>
                      </w:pPr>
                      <w:r>
                        <w:drawing>
                          <wp:inline distT="0" distB="0" distL="0" distR="0">
                            <wp:extent cx="5748020" cy="1493520"/>
                            <wp:effectExtent l="0" t="0" r="5080" b="508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1"/>
                                    <a:stretch>
                                      <a:fillRect/>
                                    </a:stretch>
                                  </pic:blipFill>
                                  <pic:spPr>
                                    <a:xfrm>
                                      <a:off x="0" y="0"/>
                                      <a:ext cx="5748020" cy="1493520"/>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pStyle w:val="24"/>
                        <w:ind w:firstLine="300"/>
                        <w:jc w:val="left"/>
                        <w:rPr>
                          <w:sz w:val="15"/>
                          <w:szCs w:val="15"/>
                          <w:lang w:eastAsia="zh-Hans"/>
                        </w:rPr>
                      </w:pPr>
                      <w:r>
                        <w:rPr>
                          <w:rFonts w:hint="eastAsia"/>
                          <w:sz w:val="15"/>
                          <w:szCs w:val="15"/>
                          <w:lang w:eastAsia="zh-Hans"/>
                        </w:rPr>
                        <w:t>1——用户通过移动支付终端发起SE应用迁入请求到SP-TSM。</w:t>
                      </w:r>
                    </w:p>
                    <w:p>
                      <w:pPr>
                        <w:pStyle w:val="24"/>
                        <w:ind w:firstLine="300"/>
                        <w:jc w:val="left"/>
                        <w:rPr>
                          <w:sz w:val="15"/>
                          <w:szCs w:val="15"/>
                          <w:lang w:eastAsia="zh-Hans"/>
                        </w:rPr>
                      </w:pPr>
                      <w:r>
                        <w:rPr>
                          <w:rFonts w:hint="eastAsia"/>
                          <w:sz w:val="15"/>
                          <w:szCs w:val="15"/>
                          <w:lang w:eastAsia="zh-Hans"/>
                        </w:rPr>
                        <w:t>2——SP-TSM从总中心计算机处理系统获取迁入SE应用数据。</w:t>
                      </w:r>
                    </w:p>
                    <w:p>
                      <w:pPr>
                        <w:pStyle w:val="24"/>
                        <w:ind w:firstLine="300"/>
                        <w:jc w:val="left"/>
                        <w:rPr>
                          <w:sz w:val="15"/>
                          <w:szCs w:val="15"/>
                          <w:lang w:eastAsia="zh-Hans"/>
                        </w:rPr>
                      </w:pPr>
                      <w:r>
                        <w:rPr>
                          <w:rFonts w:hint="eastAsia"/>
                          <w:sz w:val="15"/>
                          <w:szCs w:val="15"/>
                          <w:lang w:eastAsia="zh-Hans"/>
                        </w:rPr>
                        <w:t>3——SE-TSM初始化移动支付终端中SE，并下载、安装应用。</w:t>
                      </w:r>
                    </w:p>
                    <w:p>
                      <w:pPr>
                        <w:pStyle w:val="24"/>
                        <w:ind w:firstLine="300"/>
                        <w:jc w:val="left"/>
                        <w:rPr>
                          <w:sz w:val="15"/>
                          <w:szCs w:val="15"/>
                          <w:lang w:eastAsia="zh-Hans"/>
                        </w:rPr>
                      </w:pPr>
                      <w:r>
                        <w:rPr>
                          <w:rFonts w:hint="eastAsia"/>
                          <w:sz w:val="15"/>
                          <w:szCs w:val="15"/>
                          <w:lang w:eastAsia="zh-Hans"/>
                        </w:rPr>
                        <w:t>4——SP-TSM下发SE应用个人化脚本，迁入SE应用。</w:t>
                      </w:r>
                    </w:p>
                    <w:p>
                      <w:pPr>
                        <w:pStyle w:val="24"/>
                        <w:ind w:firstLine="300"/>
                        <w:jc w:val="left"/>
                        <w:rPr>
                          <w:sz w:val="15"/>
                          <w:szCs w:val="15"/>
                          <w:lang w:eastAsia="zh-Hans"/>
                        </w:rPr>
                      </w:pPr>
                      <w:r>
                        <w:rPr>
                          <w:rFonts w:hint="eastAsia"/>
                          <w:sz w:val="15"/>
                          <w:szCs w:val="15"/>
                          <w:lang w:eastAsia="zh-Hans"/>
                        </w:rPr>
                        <w:t>5</w:t>
                      </w:r>
                      <w:r>
                        <w:rPr>
                          <w:rFonts w:hint="eastAsia"/>
                          <w:sz w:val="15"/>
                          <w:szCs w:val="15"/>
                          <w:lang w:eastAsia="zh-Hans"/>
                        </w:rPr>
                        <w:softHyphen/>
                      </w:r>
                      <w:r>
                        <w:rPr>
                          <w:rFonts w:hint="eastAsia"/>
                          <w:sz w:val="15"/>
                          <w:szCs w:val="15"/>
                          <w:lang w:eastAsia="zh-Hans"/>
                        </w:rPr>
                        <w:t>——SP-TSM收到迁入结果后，同步迁入信息给总中心计算机处理系统。</w:t>
                      </w:r>
                    </w:p>
                    <w:p>
                      <w:pPr>
                        <w:pStyle w:val="24"/>
                        <w:ind w:firstLine="300"/>
                        <w:jc w:val="left"/>
                        <w:rPr>
                          <w:sz w:val="15"/>
                          <w:szCs w:val="15"/>
                          <w:lang w:eastAsia="zh-Hans"/>
                        </w:rPr>
                      </w:pPr>
                    </w:p>
                    <w:p>
                      <w:pPr>
                        <w:pStyle w:val="24"/>
                        <w:ind w:firstLine="300"/>
                        <w:jc w:val="left"/>
                        <w:rPr>
                          <w:sz w:val="15"/>
                          <w:szCs w:val="15"/>
                          <w:lang w:eastAsia="zh-Hans"/>
                        </w:rPr>
                      </w:pPr>
                    </w:p>
                    <w:p>
                      <w:pPr>
                        <w:pStyle w:val="24"/>
                        <w:ind w:firstLine="300"/>
                        <w:jc w:val="left"/>
                        <w:rPr>
                          <w:sz w:val="15"/>
                          <w:szCs w:val="15"/>
                        </w:rPr>
                      </w:pPr>
                    </w:p>
                  </w:txbxContent>
                </v:textbox>
                <w10:wrap type="none"/>
                <w10:anchorlock/>
              </v:rect>
            </w:pict>
          </mc:Fallback>
        </mc:AlternateContent>
      </w:r>
    </w:p>
    <w:p>
      <w:pPr>
        <w:pStyle w:val="115"/>
        <w:rPr>
          <w:lang w:eastAsia="zh-Hans"/>
        </w:rPr>
      </w:pPr>
      <w:r>
        <w:rPr>
          <w:rFonts w:hint="eastAsia"/>
        </w:rPr>
        <w:t>迁入交易模型</w:t>
      </w:r>
    </w:p>
    <w:p>
      <w:pPr>
        <w:pStyle w:val="72"/>
        <w:numPr>
          <w:ilvl w:val="0"/>
          <w:numId w:val="18"/>
        </w:numPr>
      </w:pPr>
      <w:bookmarkStart w:id="1082" w:name="_Toc16992"/>
      <w:bookmarkStart w:id="1083" w:name="_Toc113117598"/>
      <w:bookmarkStart w:id="1084" w:name="_Toc1204559774"/>
      <w:bookmarkStart w:id="1085" w:name="_Toc703125845"/>
      <w:bookmarkStart w:id="1086" w:name="_Toc1216870050"/>
      <w:bookmarkStart w:id="1087" w:name="_Toc575675497"/>
      <w:bookmarkStart w:id="1088" w:name="_Toc1834500969"/>
      <w:r>
        <w:rPr>
          <w:rFonts w:hint="eastAsia"/>
        </w:rPr>
        <w:t>可信服务管理系统</w:t>
      </w:r>
      <w:bookmarkEnd w:id="1082"/>
      <w:bookmarkEnd w:id="1083"/>
      <w:bookmarkEnd w:id="1084"/>
      <w:bookmarkEnd w:id="1085"/>
      <w:bookmarkEnd w:id="1086"/>
      <w:bookmarkEnd w:id="1087"/>
      <w:bookmarkEnd w:id="1088"/>
    </w:p>
    <w:p>
      <w:pPr>
        <w:pStyle w:val="76"/>
        <w:numPr>
          <w:ilvl w:val="1"/>
          <w:numId w:val="18"/>
        </w:numPr>
        <w:ind w:left="0"/>
      </w:pPr>
      <w:bookmarkStart w:id="1089" w:name="_Toc1035066004"/>
      <w:bookmarkStart w:id="1090" w:name="_Toc964248344"/>
      <w:bookmarkStart w:id="1091" w:name="_Toc707781349"/>
      <w:bookmarkStart w:id="1092" w:name="_Toc113117599"/>
      <w:bookmarkStart w:id="1093" w:name="_Toc1981051121"/>
      <w:bookmarkStart w:id="1094" w:name="_Toc1448159969"/>
      <w:bookmarkStart w:id="1095" w:name="_Toc21348"/>
      <w:r>
        <w:rPr>
          <w:rFonts w:hint="eastAsia"/>
        </w:rPr>
        <w:t>系统功能</w:t>
      </w:r>
      <w:bookmarkEnd w:id="1089"/>
      <w:bookmarkEnd w:id="1090"/>
      <w:bookmarkEnd w:id="1091"/>
      <w:bookmarkEnd w:id="1092"/>
      <w:bookmarkEnd w:id="1093"/>
      <w:bookmarkEnd w:id="1094"/>
      <w:bookmarkEnd w:id="1095"/>
    </w:p>
    <w:p>
      <w:pPr>
        <w:pStyle w:val="24"/>
      </w:pPr>
      <w:r>
        <w:rPr>
          <w:rFonts w:hint="eastAsia"/>
        </w:rPr>
        <w:t>可信服务管理系统由SE-TSM和SP-TSM组成，可信服务管理系统</w:t>
      </w:r>
      <w:r>
        <w:t>提供</w:t>
      </w:r>
      <w:r>
        <w:rPr>
          <w:rFonts w:hint="eastAsia"/>
        </w:rPr>
        <w:t>的</w:t>
      </w:r>
      <w:r>
        <w:t>功能如下</w:t>
      </w:r>
      <w:r>
        <w:rPr>
          <w:rFonts w:hint="eastAsia"/>
        </w:rPr>
        <w:t>：</w:t>
      </w:r>
    </w:p>
    <w:p>
      <w:pPr>
        <w:pStyle w:val="50"/>
        <w:numPr>
          <w:ilvl w:val="0"/>
          <w:numId w:val="27"/>
        </w:numPr>
        <w:rPr>
          <w:rFonts w:hAnsi="宋体" w:cs="宋体"/>
        </w:rPr>
      </w:pPr>
      <w:r>
        <w:rPr>
          <w:rFonts w:hint="eastAsia" w:hAnsi="宋体" w:cs="宋体"/>
        </w:rPr>
        <w:t>机构接入：应用提供方机构的接入；</w:t>
      </w:r>
    </w:p>
    <w:p>
      <w:pPr>
        <w:pStyle w:val="50"/>
        <w:numPr>
          <w:ilvl w:val="0"/>
          <w:numId w:val="27"/>
        </w:numPr>
        <w:rPr>
          <w:rFonts w:hAnsi="宋体" w:cs="宋体"/>
        </w:rPr>
      </w:pPr>
      <w:r>
        <w:rPr>
          <w:rFonts w:hint="eastAsia" w:hAnsi="宋体" w:cs="宋体"/>
        </w:rPr>
        <w:t>应用注册：包括应用审查、应用AID（包括包AID、类AID和实例AID）分配；</w:t>
      </w:r>
    </w:p>
    <w:p>
      <w:pPr>
        <w:pStyle w:val="50"/>
        <w:numPr>
          <w:ilvl w:val="0"/>
          <w:numId w:val="27"/>
        </w:numPr>
        <w:rPr>
          <w:rFonts w:hAnsi="宋体" w:cs="宋体"/>
        </w:rPr>
      </w:pPr>
      <w:r>
        <w:rPr>
          <w:rFonts w:hint="eastAsia" w:hAnsi="宋体" w:cs="宋体"/>
        </w:rPr>
        <w:t>SE可信管理：包括SE的注册；</w:t>
      </w:r>
    </w:p>
    <w:p>
      <w:pPr>
        <w:pStyle w:val="50"/>
        <w:numPr>
          <w:ilvl w:val="0"/>
          <w:numId w:val="27"/>
        </w:numPr>
        <w:rPr>
          <w:rFonts w:hAnsi="宋体" w:cs="宋体"/>
        </w:rPr>
      </w:pPr>
      <w:r>
        <w:rPr>
          <w:rFonts w:hint="eastAsia" w:hAnsi="宋体" w:cs="宋体"/>
        </w:rPr>
        <w:t>SE开放共享：包括应用提供方SSD的创建、删除、锁定解锁、个人化、终止、状态查询、应用操作授权等功能；</w:t>
      </w:r>
    </w:p>
    <w:p>
      <w:pPr>
        <w:pStyle w:val="50"/>
        <w:numPr>
          <w:ilvl w:val="0"/>
          <w:numId w:val="27"/>
        </w:numPr>
        <w:rPr>
          <w:rFonts w:hAnsi="宋体" w:cs="宋体"/>
        </w:rPr>
      </w:pPr>
      <w:r>
        <w:rPr>
          <w:rFonts w:hint="eastAsia" w:hAnsi="宋体" w:cs="宋体"/>
        </w:rPr>
        <w:t>SE载体</w:t>
      </w:r>
      <w:r>
        <w:rPr>
          <w:rFonts w:hint="eastAsia" w:hAnsi="宋体" w:cs="宋体"/>
          <w:lang w:eastAsia="zh-Hans"/>
        </w:rPr>
        <w:t>管理：</w:t>
      </w:r>
      <w:r>
        <w:rPr>
          <w:rFonts w:hint="eastAsia" w:hAnsi="宋体" w:cs="宋体"/>
        </w:rPr>
        <w:t>包括SE的生命周期管理；</w:t>
      </w:r>
    </w:p>
    <w:p>
      <w:pPr>
        <w:pStyle w:val="50"/>
        <w:numPr>
          <w:ilvl w:val="0"/>
          <w:numId w:val="27"/>
        </w:numPr>
        <w:rPr>
          <w:rFonts w:hAnsi="宋体" w:cs="宋体"/>
        </w:rPr>
      </w:pPr>
      <w:r>
        <w:rPr>
          <w:rFonts w:hint="eastAsia" w:hAnsi="宋体" w:cs="宋体"/>
        </w:rPr>
        <w:t>多应用管理</w:t>
      </w:r>
      <w:r>
        <w:rPr>
          <w:rFonts w:hint="eastAsia" w:hAnsi="宋体" w:cs="宋体"/>
          <w:lang w:eastAsia="zh-Hans"/>
        </w:rPr>
        <w:t>：包</w:t>
      </w:r>
      <w:r>
        <w:rPr>
          <w:rFonts w:hint="eastAsia" w:hAnsi="宋体" w:cs="宋体"/>
        </w:rPr>
        <w:t>括应用提供方管理、辅助安全域的生命周期管理、应用存储与发布、应用管理授权、应用生命周期管理</w:t>
      </w:r>
      <w:r>
        <w:rPr>
          <w:rFonts w:hint="eastAsia" w:hAnsi="宋体" w:cs="宋体"/>
          <w:lang w:eastAsia="zh-Hans"/>
        </w:rPr>
        <w:t>；</w:t>
      </w:r>
    </w:p>
    <w:p>
      <w:pPr>
        <w:pStyle w:val="50"/>
        <w:numPr>
          <w:ilvl w:val="0"/>
          <w:numId w:val="27"/>
        </w:numPr>
        <w:rPr>
          <w:rFonts w:hAnsi="宋体" w:cs="宋体"/>
        </w:rPr>
      </w:pPr>
      <w:r>
        <w:rPr>
          <w:rFonts w:hint="eastAsia" w:hAnsi="宋体" w:cs="宋体"/>
        </w:rPr>
        <w:t>应用管理</w:t>
      </w:r>
      <w:r>
        <w:rPr>
          <w:rFonts w:hint="eastAsia" w:hAnsi="宋体" w:cs="宋体"/>
          <w:lang w:eastAsia="zh-Hans"/>
        </w:rPr>
        <w:t>：包括</w:t>
      </w:r>
      <w:r>
        <w:rPr>
          <w:rFonts w:hint="eastAsia" w:hAnsi="宋体" w:cs="宋体"/>
        </w:rPr>
        <w:t>应用空中下载、充值等</w:t>
      </w:r>
      <w:r>
        <w:rPr>
          <w:rFonts w:hint="eastAsia" w:hAnsi="宋体" w:cs="宋体"/>
          <w:lang w:eastAsia="zh-Hans"/>
        </w:rPr>
        <w:t>；</w:t>
      </w:r>
    </w:p>
    <w:p>
      <w:pPr>
        <w:pStyle w:val="76"/>
        <w:numPr>
          <w:ilvl w:val="1"/>
          <w:numId w:val="18"/>
        </w:numPr>
        <w:ind w:left="0"/>
      </w:pPr>
      <w:bookmarkStart w:id="1096" w:name="_Toc1210317346"/>
      <w:bookmarkStart w:id="1097" w:name="_Toc1736788528"/>
      <w:bookmarkStart w:id="1098" w:name="_Toc113117600"/>
      <w:bookmarkStart w:id="1099" w:name="_Toc939727559"/>
      <w:bookmarkStart w:id="1100" w:name="_Toc1792427532"/>
      <w:bookmarkStart w:id="1101" w:name="_Toc769211910"/>
      <w:bookmarkStart w:id="1102" w:name="_Toc29827"/>
      <w:r>
        <w:rPr>
          <w:rFonts w:hint="eastAsia"/>
        </w:rPr>
        <w:t>接入机构管理</w:t>
      </w:r>
      <w:bookmarkEnd w:id="1096"/>
      <w:bookmarkEnd w:id="1097"/>
      <w:bookmarkEnd w:id="1098"/>
      <w:bookmarkEnd w:id="1099"/>
      <w:bookmarkEnd w:id="1100"/>
      <w:bookmarkEnd w:id="1101"/>
      <w:bookmarkEnd w:id="1102"/>
    </w:p>
    <w:p>
      <w:pPr>
        <w:pStyle w:val="24"/>
        <w:rPr>
          <w:rFonts w:hAnsi="宋体" w:cs="宋体"/>
        </w:rPr>
      </w:pPr>
      <w:r>
        <w:rPr>
          <w:rFonts w:hint="eastAsia" w:hAnsi="宋体" w:cs="宋体"/>
          <w:lang w:eastAsia="zh-Hans"/>
        </w:rPr>
        <w:t>SE-TSM</w:t>
      </w:r>
      <w:r>
        <w:rPr>
          <w:rFonts w:hint="eastAsia" w:hAnsi="宋体" w:cs="宋体"/>
        </w:rPr>
        <w:t>根据SP-TSM平台运营方和应用提供方提交的注册申请信息为其分配机构ID。注册完成后，</w:t>
      </w:r>
      <w:r>
        <w:rPr>
          <w:rFonts w:hint="eastAsia" w:hAnsi="宋体" w:cs="宋体"/>
          <w:lang w:eastAsia="zh-Hans"/>
        </w:rPr>
        <w:t>SE-TSM</w:t>
      </w:r>
      <w:r>
        <w:rPr>
          <w:rFonts w:hint="eastAsia" w:hAnsi="宋体" w:cs="宋体"/>
        </w:rPr>
        <w:t>允许SP-TSM平台运营方接入并提供服务。</w:t>
      </w:r>
    </w:p>
    <w:p>
      <w:pPr>
        <w:pStyle w:val="76"/>
        <w:numPr>
          <w:ilvl w:val="1"/>
          <w:numId w:val="18"/>
        </w:numPr>
        <w:ind w:left="0"/>
      </w:pPr>
      <w:bookmarkStart w:id="1103" w:name="_Toc1406344075"/>
      <w:bookmarkStart w:id="1104" w:name="_Toc1607060072"/>
      <w:bookmarkStart w:id="1105" w:name="_Toc293016430"/>
      <w:bookmarkStart w:id="1106" w:name="_Toc16912"/>
      <w:bookmarkStart w:id="1107" w:name="_Toc838529838"/>
      <w:bookmarkStart w:id="1108" w:name="_Toc428930208"/>
      <w:bookmarkStart w:id="1109" w:name="_Toc113117601"/>
      <w:r>
        <w:rPr>
          <w:rFonts w:hint="eastAsia"/>
        </w:rPr>
        <w:t>应用配置管理</w:t>
      </w:r>
      <w:bookmarkEnd w:id="1103"/>
      <w:bookmarkEnd w:id="1104"/>
      <w:bookmarkEnd w:id="1105"/>
      <w:bookmarkEnd w:id="1106"/>
      <w:bookmarkEnd w:id="1107"/>
      <w:bookmarkEnd w:id="1108"/>
      <w:bookmarkEnd w:id="1109"/>
    </w:p>
    <w:p>
      <w:pPr>
        <w:pStyle w:val="76"/>
        <w:numPr>
          <w:ilvl w:val="2"/>
          <w:numId w:val="18"/>
        </w:numPr>
        <w:ind w:left="0"/>
        <w:outlineLvl w:val="3"/>
      </w:pPr>
      <w:bookmarkStart w:id="1110" w:name="_Toc956801785"/>
      <w:bookmarkStart w:id="1111" w:name="_Toc1219849643"/>
      <w:bookmarkStart w:id="1112" w:name="_Toc32346"/>
      <w:bookmarkStart w:id="1113" w:name="_Toc2074886524"/>
      <w:bookmarkStart w:id="1114" w:name="_Toc1383295652"/>
      <w:bookmarkStart w:id="1115" w:name="_Toc113117602"/>
      <w:bookmarkStart w:id="1116" w:name="_Toc547136439"/>
      <w:r>
        <w:rPr>
          <w:rFonts w:hint="eastAsia"/>
        </w:rPr>
        <w:t>基本要求</w:t>
      </w:r>
      <w:bookmarkEnd w:id="1110"/>
      <w:bookmarkEnd w:id="1111"/>
      <w:bookmarkEnd w:id="1112"/>
      <w:bookmarkEnd w:id="1113"/>
      <w:bookmarkEnd w:id="1114"/>
      <w:bookmarkEnd w:id="1115"/>
      <w:bookmarkEnd w:id="1116"/>
    </w:p>
    <w:p>
      <w:pPr>
        <w:pStyle w:val="24"/>
        <w:ind w:left="105" w:leftChars="50"/>
        <w:rPr>
          <w:rFonts w:hAnsi="宋体" w:cs="宋体"/>
        </w:rPr>
      </w:pPr>
      <w:r>
        <w:rPr>
          <w:rFonts w:hint="eastAsia" w:hAnsi="宋体" w:cs="宋体"/>
        </w:rPr>
        <w:t>可信服务管理系统负责管理应用提供方SSD，为市政交通一卡通移动支付应用统一分配应用AID(包括包 AID、类AID和实例AID)，并对应用的注册、测试、暂停、上线发布和下线进行管理。</w:t>
      </w:r>
    </w:p>
    <w:p>
      <w:pPr>
        <w:pStyle w:val="76"/>
        <w:numPr>
          <w:ilvl w:val="2"/>
          <w:numId w:val="18"/>
        </w:numPr>
        <w:ind w:left="0"/>
        <w:outlineLvl w:val="3"/>
      </w:pPr>
      <w:bookmarkStart w:id="1117" w:name="_Toc322448087"/>
      <w:bookmarkStart w:id="1118" w:name="_Toc1778348882"/>
      <w:bookmarkStart w:id="1119" w:name="_Toc197153819"/>
      <w:bookmarkStart w:id="1120" w:name="_Toc2747"/>
      <w:bookmarkStart w:id="1121" w:name="_Toc2134055639"/>
      <w:bookmarkStart w:id="1122" w:name="_Toc610051759"/>
      <w:bookmarkStart w:id="1123" w:name="_Toc113117603"/>
      <w:bookmarkStart w:id="1124" w:name="_Toc392060742"/>
      <w:r>
        <w:t>AID</w:t>
      </w:r>
      <w:r>
        <w:rPr>
          <w:rFonts w:hint="eastAsia"/>
        </w:rPr>
        <w:t>分配</w:t>
      </w:r>
      <w:bookmarkEnd w:id="1117"/>
      <w:r>
        <w:rPr>
          <w:rFonts w:hint="eastAsia"/>
        </w:rPr>
        <w:t>原则</w:t>
      </w:r>
      <w:bookmarkEnd w:id="1118"/>
      <w:bookmarkEnd w:id="1119"/>
      <w:bookmarkEnd w:id="1120"/>
      <w:bookmarkEnd w:id="1121"/>
      <w:bookmarkEnd w:id="1122"/>
      <w:bookmarkEnd w:id="1123"/>
      <w:bookmarkEnd w:id="1124"/>
    </w:p>
    <w:p>
      <w:pPr>
        <w:pStyle w:val="24"/>
        <w:rPr>
          <w:rFonts w:hAnsi="宋体" w:cs="宋体"/>
        </w:rPr>
      </w:pPr>
      <w:r>
        <w:rPr>
          <w:rFonts w:hint="eastAsia" w:hAnsi="宋体" w:cs="宋体"/>
        </w:rPr>
        <w:t>AID由应用提供者标识符(RID)、专有标识符、应用类型标识符、机构代码、应用编码、保留位和序号编码构成。可信服务管理系统统一为交通行业移动支付应用或安全域分配唯一的AID。</w:t>
      </w:r>
    </w:p>
    <w:p>
      <w:pPr>
        <w:pStyle w:val="24"/>
        <w:rPr>
          <w:rFonts w:hAnsi="宋体" w:cs="宋体"/>
        </w:rPr>
      </w:pPr>
      <w:r>
        <w:rPr>
          <w:rFonts w:hint="eastAsia" w:hAnsi="宋体" w:cs="宋体"/>
        </w:rPr>
        <w:t>参照ISO7816-4的要求，可信服务管理系统对交通行业支付应用和安全域分配的AID编码要求见表2、表3。</w:t>
      </w:r>
    </w:p>
    <w:p>
      <w:pPr>
        <w:pStyle w:val="67"/>
        <w:ind w:left="3119"/>
        <w:jc w:val="both"/>
      </w:pPr>
      <w:r>
        <w:rPr>
          <w:rFonts w:hint="eastAsia"/>
        </w:rPr>
        <w:t>应用AID编码规则</w:t>
      </w:r>
    </w:p>
    <w:tbl>
      <w:tblPr>
        <w:tblStyle w:val="33"/>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5336"/>
        <w:gridCol w:w="966"/>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44" w:type="dxa"/>
            <w:gridSpan w:val="4"/>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AID</w:t>
            </w:r>
          </w:p>
        </w:tc>
      </w:tr>
      <w:tr>
        <w:trPr>
          <w:jc w:val="center"/>
        </w:trPr>
        <w:tc>
          <w:tcPr>
            <w:tcW w:w="1771" w:type="dxa"/>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RID</w:t>
            </w:r>
          </w:p>
        </w:tc>
        <w:tc>
          <w:tcPr>
            <w:tcW w:w="7573" w:type="dxa"/>
            <w:gridSpan w:val="3"/>
            <w:vAlign w:val="center"/>
          </w:tcPr>
          <w:p>
            <w:pPr>
              <w:pStyle w:val="156"/>
              <w:spacing w:before="156" w:after="156"/>
              <w:rPr>
                <w:rFonts w:ascii="宋体" w:hAnsi="宋体" w:cs="宋体"/>
                <w:color w:val="000000"/>
                <w:sz w:val="18"/>
                <w:szCs w:val="18"/>
              </w:rPr>
            </w:pPr>
            <w:r>
              <w:rPr>
                <w:rFonts w:hint="eastAsia" w:ascii="宋体" w:hAnsi="宋体" w:cs="宋体"/>
                <w:color w:val="000000"/>
                <w:sz w:val="18"/>
                <w:szCs w:val="18"/>
              </w:rPr>
              <w:t>PIX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1771" w:type="dxa"/>
            <w:vMerge w:val="continue"/>
            <w:vAlign w:val="center"/>
          </w:tcPr>
          <w:p>
            <w:pPr>
              <w:widowControl/>
              <w:jc w:val="center"/>
              <w:rPr>
                <w:rFonts w:ascii="宋体" w:hAnsi="宋体" w:cs="宋体"/>
                <w:color w:val="000000"/>
                <w:kern w:val="0"/>
                <w:sz w:val="18"/>
                <w:szCs w:val="18"/>
              </w:rPr>
            </w:pPr>
          </w:p>
        </w:tc>
        <w:tc>
          <w:tcPr>
            <w:tcW w:w="533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业务/应用编码</w:t>
            </w:r>
          </w:p>
        </w:tc>
        <w:tc>
          <w:tcPr>
            <w:tcW w:w="96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保留</w:t>
            </w:r>
          </w:p>
        </w:tc>
        <w:tc>
          <w:tcPr>
            <w:tcW w:w="127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1771" w:type="dxa"/>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B1～B5</w:t>
            </w:r>
          </w:p>
        </w:tc>
        <w:tc>
          <w:tcPr>
            <w:tcW w:w="5336" w:type="dxa"/>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B6</w:t>
            </w:r>
            <w:r>
              <w:rPr>
                <w:rFonts w:ascii="宋体" w:hAnsi="宋体" w:cs="宋体"/>
                <w:color w:val="000000"/>
                <w:kern w:val="0"/>
                <w:sz w:val="18"/>
                <w:szCs w:val="18"/>
              </w:rPr>
              <w:t>-</w:t>
            </w:r>
            <w:r>
              <w:rPr>
                <w:rFonts w:hint="eastAsia" w:ascii="宋体" w:hAnsi="宋体" w:cs="宋体"/>
                <w:color w:val="000000"/>
                <w:kern w:val="0"/>
                <w:sz w:val="18"/>
                <w:szCs w:val="18"/>
              </w:rPr>
              <w:t>B14</w:t>
            </w:r>
          </w:p>
        </w:tc>
        <w:tc>
          <w:tcPr>
            <w:tcW w:w="966" w:type="dxa"/>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B15</w:t>
            </w:r>
          </w:p>
        </w:tc>
        <w:tc>
          <w:tcPr>
            <w:tcW w:w="1271" w:type="dxa"/>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1771" w:type="dxa"/>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5字节</w:t>
            </w:r>
          </w:p>
        </w:tc>
        <w:tc>
          <w:tcPr>
            <w:tcW w:w="5336" w:type="dxa"/>
          </w:tcPr>
          <w:p>
            <w:pPr>
              <w:widowControl/>
              <w:jc w:val="center"/>
              <w:rPr>
                <w:rFonts w:ascii="宋体" w:hAnsi="宋体" w:cs="宋体"/>
                <w:color w:val="000000"/>
                <w:kern w:val="0"/>
                <w:sz w:val="18"/>
                <w:szCs w:val="18"/>
              </w:rPr>
            </w:pPr>
            <w:r>
              <w:rPr>
                <w:rFonts w:ascii="宋体" w:hAnsi="宋体" w:cs="宋体"/>
                <w:color w:val="000000"/>
                <w:kern w:val="0"/>
                <w:sz w:val="18"/>
                <w:szCs w:val="18"/>
              </w:rPr>
              <w:t>9</w:t>
            </w:r>
            <w:r>
              <w:rPr>
                <w:rFonts w:hint="eastAsia" w:ascii="宋体" w:hAnsi="宋体" w:cs="宋体"/>
                <w:color w:val="000000"/>
                <w:kern w:val="0"/>
                <w:sz w:val="18"/>
                <w:szCs w:val="18"/>
              </w:rPr>
              <w:t>字节</w:t>
            </w:r>
          </w:p>
        </w:tc>
        <w:tc>
          <w:tcPr>
            <w:tcW w:w="966" w:type="dxa"/>
          </w:tcPr>
          <w:p>
            <w:pPr>
              <w:widowControl/>
              <w:jc w:val="center"/>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字节</w:t>
            </w:r>
          </w:p>
        </w:tc>
        <w:tc>
          <w:tcPr>
            <w:tcW w:w="1271" w:type="dxa"/>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44" w:type="dxa"/>
            <w:gridSpan w:val="4"/>
          </w:tcPr>
          <w:p>
            <w:pPr>
              <w:pStyle w:val="113"/>
              <w:numPr>
                <w:ilvl w:val="0"/>
                <w:numId w:val="0"/>
              </w:numPr>
            </w:pPr>
            <w:r>
              <w:rPr>
                <w:rFonts w:hint="eastAsia" w:ascii="黑体" w:hAnsi="黑体" w:eastAsia="黑体"/>
              </w:rPr>
              <w:t>注1</w:t>
            </w:r>
            <w:r>
              <w:rPr>
                <w:rFonts w:hint="eastAsia"/>
              </w:rPr>
              <w:t>：RID：取五个字节常数值（十六进制表示）。</w:t>
            </w:r>
          </w:p>
          <w:p>
            <w:pPr>
              <w:pStyle w:val="113"/>
              <w:numPr>
                <w:ilvl w:val="0"/>
                <w:numId w:val="0"/>
              </w:numPr>
            </w:pPr>
            <w:r>
              <w:rPr>
                <w:rFonts w:hint="eastAsia" w:ascii="黑体" w:hAnsi="黑体" w:eastAsia="黑体"/>
              </w:rPr>
              <w:t>注</w:t>
            </w:r>
            <w:r>
              <w:rPr>
                <w:rFonts w:ascii="黑体" w:hAnsi="黑体" w:eastAsia="黑体"/>
              </w:rPr>
              <w:t>2</w:t>
            </w:r>
            <w:r>
              <w:rPr>
                <w:rFonts w:hint="eastAsia"/>
              </w:rPr>
              <w:t>：业务</w:t>
            </w:r>
            <w:r>
              <w:t>/</w:t>
            </w:r>
            <w:r>
              <w:rPr>
                <w:rFonts w:hint="eastAsia"/>
              </w:rPr>
              <w:t>应用编码：</w:t>
            </w:r>
            <w:r>
              <w:t>9</w:t>
            </w:r>
            <w:r>
              <w:rPr>
                <w:rFonts w:hint="eastAsia"/>
              </w:rPr>
              <w:t>字节。</w:t>
            </w:r>
          </w:p>
          <w:p>
            <w:pPr>
              <w:pStyle w:val="113"/>
              <w:numPr>
                <w:ilvl w:val="0"/>
                <w:numId w:val="0"/>
              </w:numPr>
            </w:pPr>
            <w:r>
              <w:rPr>
                <w:rFonts w:hint="eastAsia" w:ascii="黑体" w:hAnsi="黑体" w:eastAsia="黑体"/>
              </w:rPr>
              <w:t>注</w:t>
            </w:r>
            <w:r>
              <w:rPr>
                <w:rFonts w:ascii="黑体" w:hAnsi="黑体" w:eastAsia="黑体"/>
              </w:rPr>
              <w:t>3</w:t>
            </w:r>
            <w:r>
              <w:rPr>
                <w:rFonts w:hint="eastAsia"/>
              </w:rPr>
              <w:t>：保留：保留为将来扩展</w:t>
            </w:r>
            <w:r>
              <w:t>。</w:t>
            </w:r>
          </w:p>
          <w:p>
            <w:pPr>
              <w:pStyle w:val="113"/>
              <w:numPr>
                <w:ilvl w:val="0"/>
                <w:numId w:val="0"/>
              </w:numPr>
              <w:rPr>
                <w:rFonts w:hAnsi="宋体" w:cs="宋体"/>
                <w:color w:val="000000"/>
              </w:rPr>
            </w:pPr>
            <w:r>
              <w:rPr>
                <w:rFonts w:hint="eastAsia" w:ascii="黑体" w:hAnsi="黑体" w:eastAsia="黑体"/>
              </w:rPr>
              <w:t>注</w:t>
            </w:r>
            <w:r>
              <w:rPr>
                <w:rFonts w:ascii="黑体" w:hAnsi="黑体" w:eastAsia="黑体"/>
              </w:rPr>
              <w:t>4</w:t>
            </w:r>
            <w:r>
              <w:rPr>
                <w:rFonts w:hint="eastAsia"/>
              </w:rPr>
              <w:t>：序号：0</w:t>
            </w:r>
            <w:r>
              <w:t>-</w:t>
            </w:r>
            <w:r>
              <w:rPr>
                <w:rFonts w:hint="eastAsia"/>
              </w:rPr>
              <w:t>F。</w:t>
            </w:r>
          </w:p>
        </w:tc>
      </w:tr>
    </w:tbl>
    <w:p>
      <w:pPr>
        <w:pStyle w:val="24"/>
        <w:ind w:firstLine="0" w:firstLineChars="0"/>
      </w:pPr>
      <w:bookmarkStart w:id="1125" w:name="_Toc322448088"/>
    </w:p>
    <w:p>
      <w:pPr>
        <w:pStyle w:val="67"/>
        <w:ind w:left="3119"/>
        <w:jc w:val="both"/>
      </w:pPr>
      <w:r>
        <w:rPr>
          <w:rFonts w:hint="eastAsia"/>
        </w:rPr>
        <w:t>辅助安全域AID编码规则</w:t>
      </w:r>
    </w:p>
    <w:tbl>
      <w:tblPr>
        <w:tblStyle w:val="33"/>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5336"/>
        <w:gridCol w:w="966"/>
        <w:gridCol w:w="1271"/>
      </w:tblGrid>
      <w:tr>
        <w:trPr>
          <w:jc w:val="center"/>
        </w:trPr>
        <w:tc>
          <w:tcPr>
            <w:tcW w:w="9344" w:type="dxa"/>
            <w:gridSpan w:val="4"/>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AID</w:t>
            </w:r>
          </w:p>
        </w:tc>
      </w:tr>
      <w:tr>
        <w:trPr>
          <w:jc w:val="center"/>
        </w:trPr>
        <w:tc>
          <w:tcPr>
            <w:tcW w:w="1771" w:type="dxa"/>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RID</w:t>
            </w:r>
          </w:p>
        </w:tc>
        <w:tc>
          <w:tcPr>
            <w:tcW w:w="7573" w:type="dxa"/>
            <w:gridSpan w:val="3"/>
            <w:vAlign w:val="center"/>
          </w:tcPr>
          <w:p>
            <w:pPr>
              <w:pStyle w:val="156"/>
              <w:spacing w:before="156" w:after="156"/>
              <w:rPr>
                <w:rFonts w:ascii="宋体" w:hAnsi="宋体" w:cs="宋体"/>
                <w:color w:val="000000"/>
                <w:sz w:val="18"/>
                <w:szCs w:val="18"/>
              </w:rPr>
            </w:pPr>
            <w:r>
              <w:rPr>
                <w:rFonts w:hint="eastAsia" w:ascii="宋体" w:hAnsi="宋体" w:cs="宋体"/>
                <w:color w:val="000000"/>
                <w:sz w:val="18"/>
                <w:szCs w:val="18"/>
              </w:rPr>
              <w:t>PIX</w:t>
            </w:r>
          </w:p>
        </w:tc>
      </w:tr>
      <w:tr>
        <w:trPr>
          <w:trHeight w:val="315" w:hRule="atLeast"/>
          <w:jc w:val="center"/>
        </w:trPr>
        <w:tc>
          <w:tcPr>
            <w:tcW w:w="1771" w:type="dxa"/>
            <w:vMerge w:val="continue"/>
            <w:vAlign w:val="center"/>
          </w:tcPr>
          <w:p>
            <w:pPr>
              <w:widowControl/>
              <w:jc w:val="center"/>
              <w:rPr>
                <w:rFonts w:ascii="宋体" w:hAnsi="宋体" w:cs="宋体"/>
                <w:color w:val="000000"/>
                <w:kern w:val="0"/>
                <w:sz w:val="18"/>
                <w:szCs w:val="18"/>
              </w:rPr>
            </w:pPr>
          </w:p>
        </w:tc>
        <w:tc>
          <w:tcPr>
            <w:tcW w:w="533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业务/应用编码</w:t>
            </w:r>
          </w:p>
        </w:tc>
        <w:tc>
          <w:tcPr>
            <w:tcW w:w="96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保留</w:t>
            </w:r>
          </w:p>
        </w:tc>
        <w:tc>
          <w:tcPr>
            <w:tcW w:w="127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序号编码</w:t>
            </w:r>
          </w:p>
        </w:tc>
      </w:tr>
      <w:tr>
        <w:trPr>
          <w:trHeight w:val="444" w:hRule="atLeast"/>
          <w:jc w:val="center"/>
        </w:trPr>
        <w:tc>
          <w:tcPr>
            <w:tcW w:w="1771" w:type="dxa"/>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B1～B5</w:t>
            </w:r>
          </w:p>
        </w:tc>
        <w:tc>
          <w:tcPr>
            <w:tcW w:w="5336" w:type="dxa"/>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B6</w:t>
            </w:r>
            <w:r>
              <w:rPr>
                <w:rFonts w:ascii="宋体" w:hAnsi="宋体" w:cs="宋体"/>
                <w:color w:val="000000"/>
                <w:kern w:val="0"/>
                <w:sz w:val="18"/>
                <w:szCs w:val="18"/>
              </w:rPr>
              <w:t>-</w:t>
            </w:r>
            <w:r>
              <w:rPr>
                <w:rFonts w:hint="eastAsia" w:ascii="宋体" w:hAnsi="宋体" w:cs="宋体"/>
                <w:color w:val="000000"/>
                <w:kern w:val="0"/>
                <w:sz w:val="18"/>
                <w:szCs w:val="18"/>
              </w:rPr>
              <w:t>B14</w:t>
            </w:r>
          </w:p>
        </w:tc>
        <w:tc>
          <w:tcPr>
            <w:tcW w:w="966" w:type="dxa"/>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B15</w:t>
            </w:r>
          </w:p>
        </w:tc>
        <w:tc>
          <w:tcPr>
            <w:tcW w:w="1271" w:type="dxa"/>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B16</w:t>
            </w:r>
          </w:p>
        </w:tc>
      </w:tr>
      <w:tr>
        <w:trPr>
          <w:trHeight w:val="421" w:hRule="atLeast"/>
          <w:jc w:val="center"/>
        </w:trPr>
        <w:tc>
          <w:tcPr>
            <w:tcW w:w="1771" w:type="dxa"/>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5字节</w:t>
            </w:r>
          </w:p>
        </w:tc>
        <w:tc>
          <w:tcPr>
            <w:tcW w:w="5336" w:type="dxa"/>
          </w:tcPr>
          <w:p>
            <w:pPr>
              <w:widowControl/>
              <w:jc w:val="center"/>
              <w:rPr>
                <w:rFonts w:ascii="宋体" w:hAnsi="宋体" w:cs="宋体"/>
                <w:color w:val="000000"/>
                <w:kern w:val="0"/>
                <w:sz w:val="18"/>
                <w:szCs w:val="18"/>
              </w:rPr>
            </w:pPr>
            <w:r>
              <w:rPr>
                <w:rFonts w:ascii="宋体" w:hAnsi="宋体" w:cs="宋体"/>
                <w:color w:val="000000"/>
                <w:kern w:val="0"/>
                <w:sz w:val="18"/>
                <w:szCs w:val="18"/>
              </w:rPr>
              <w:t>9</w:t>
            </w:r>
            <w:r>
              <w:rPr>
                <w:rFonts w:hint="eastAsia" w:ascii="宋体" w:hAnsi="宋体" w:cs="宋体"/>
                <w:color w:val="000000"/>
                <w:kern w:val="0"/>
                <w:sz w:val="18"/>
                <w:szCs w:val="18"/>
              </w:rPr>
              <w:t>字节</w:t>
            </w:r>
          </w:p>
        </w:tc>
        <w:tc>
          <w:tcPr>
            <w:tcW w:w="966" w:type="dxa"/>
          </w:tcPr>
          <w:p>
            <w:pPr>
              <w:widowControl/>
              <w:jc w:val="center"/>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字节</w:t>
            </w:r>
          </w:p>
        </w:tc>
        <w:tc>
          <w:tcPr>
            <w:tcW w:w="1271" w:type="dxa"/>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1字节</w:t>
            </w:r>
          </w:p>
        </w:tc>
      </w:tr>
      <w:tr>
        <w:trPr>
          <w:jc w:val="center"/>
        </w:trPr>
        <w:tc>
          <w:tcPr>
            <w:tcW w:w="9344" w:type="dxa"/>
            <w:gridSpan w:val="4"/>
          </w:tcPr>
          <w:p>
            <w:pPr>
              <w:pStyle w:val="113"/>
              <w:numPr>
                <w:ilvl w:val="0"/>
                <w:numId w:val="0"/>
              </w:numPr>
            </w:pPr>
            <w:r>
              <w:rPr>
                <w:rFonts w:hint="eastAsia" w:ascii="黑体" w:hAnsi="黑体" w:eastAsia="黑体"/>
              </w:rPr>
              <w:t>注1</w:t>
            </w:r>
            <w:r>
              <w:rPr>
                <w:rFonts w:hint="eastAsia"/>
              </w:rPr>
              <w:t>：RID：取五个字节常数值（十六进制表示）。</w:t>
            </w:r>
          </w:p>
          <w:p>
            <w:pPr>
              <w:pStyle w:val="113"/>
              <w:numPr>
                <w:ilvl w:val="0"/>
                <w:numId w:val="0"/>
              </w:numPr>
            </w:pPr>
            <w:r>
              <w:rPr>
                <w:rFonts w:hint="eastAsia" w:ascii="黑体" w:hAnsi="黑体" w:eastAsia="黑体"/>
              </w:rPr>
              <w:t>注</w:t>
            </w:r>
            <w:r>
              <w:rPr>
                <w:rFonts w:ascii="黑体" w:hAnsi="黑体" w:eastAsia="黑体"/>
              </w:rPr>
              <w:t>2</w:t>
            </w:r>
            <w:r>
              <w:rPr>
                <w:rFonts w:hint="eastAsia"/>
              </w:rPr>
              <w:t>：业务</w:t>
            </w:r>
            <w:r>
              <w:t>/</w:t>
            </w:r>
            <w:r>
              <w:rPr>
                <w:rFonts w:hint="eastAsia"/>
              </w:rPr>
              <w:t>应用编码：</w:t>
            </w:r>
            <w:r>
              <w:t>9</w:t>
            </w:r>
            <w:r>
              <w:rPr>
                <w:rFonts w:hint="eastAsia"/>
              </w:rPr>
              <w:t>字节。</w:t>
            </w:r>
          </w:p>
          <w:p>
            <w:pPr>
              <w:pStyle w:val="113"/>
              <w:numPr>
                <w:ilvl w:val="0"/>
                <w:numId w:val="0"/>
              </w:numPr>
            </w:pPr>
            <w:r>
              <w:rPr>
                <w:rFonts w:hint="eastAsia" w:ascii="黑体" w:hAnsi="黑体" w:eastAsia="黑体"/>
              </w:rPr>
              <w:t>注</w:t>
            </w:r>
            <w:r>
              <w:rPr>
                <w:rFonts w:ascii="黑体" w:hAnsi="黑体" w:eastAsia="黑体"/>
              </w:rPr>
              <w:t>3</w:t>
            </w:r>
            <w:r>
              <w:rPr>
                <w:rFonts w:hint="eastAsia"/>
              </w:rPr>
              <w:t>：保留：保留为将来扩展</w:t>
            </w:r>
            <w:r>
              <w:t>。</w:t>
            </w:r>
          </w:p>
          <w:p>
            <w:pPr>
              <w:pStyle w:val="113"/>
              <w:numPr>
                <w:ilvl w:val="0"/>
                <w:numId w:val="0"/>
              </w:numPr>
              <w:rPr>
                <w:rFonts w:hAnsi="宋体" w:cs="宋体"/>
                <w:color w:val="000000"/>
              </w:rPr>
            </w:pPr>
            <w:r>
              <w:rPr>
                <w:rFonts w:hint="eastAsia" w:ascii="黑体" w:hAnsi="黑体" w:eastAsia="黑体"/>
              </w:rPr>
              <w:t>注</w:t>
            </w:r>
            <w:r>
              <w:rPr>
                <w:rFonts w:ascii="黑体" w:hAnsi="黑体" w:eastAsia="黑体"/>
              </w:rPr>
              <w:t>4</w:t>
            </w:r>
            <w:r>
              <w:rPr>
                <w:rFonts w:hint="eastAsia"/>
              </w:rPr>
              <w:t>：序号：0</w:t>
            </w:r>
            <w:r>
              <w:t>-</w:t>
            </w:r>
            <w:r>
              <w:rPr>
                <w:rFonts w:hint="eastAsia"/>
              </w:rPr>
              <w:t>F。</w:t>
            </w:r>
          </w:p>
        </w:tc>
      </w:tr>
    </w:tbl>
    <w:p>
      <w:pPr>
        <w:pStyle w:val="76"/>
        <w:numPr>
          <w:ilvl w:val="2"/>
          <w:numId w:val="18"/>
        </w:numPr>
        <w:ind w:left="0"/>
        <w:outlineLvl w:val="3"/>
      </w:pPr>
      <w:bookmarkStart w:id="1126" w:name="_Toc113117604"/>
      <w:bookmarkStart w:id="1127" w:name="_Toc1052982735"/>
      <w:bookmarkStart w:id="1128" w:name="_Toc2144452259"/>
      <w:bookmarkStart w:id="1129" w:name="_Toc32260828"/>
      <w:bookmarkStart w:id="1130" w:name="_Toc885061798"/>
      <w:bookmarkStart w:id="1131" w:name="_Toc1948736126"/>
      <w:bookmarkStart w:id="1132" w:name="_Toc16681"/>
      <w:r>
        <w:t>应用</w:t>
      </w:r>
      <w:r>
        <w:rPr>
          <w:rFonts w:hint="eastAsia"/>
        </w:rPr>
        <w:t>注册</w:t>
      </w:r>
      <w:r>
        <w:t>管理</w:t>
      </w:r>
      <w:bookmarkEnd w:id="1125"/>
      <w:bookmarkEnd w:id="1126"/>
      <w:bookmarkEnd w:id="1127"/>
      <w:bookmarkEnd w:id="1128"/>
      <w:bookmarkEnd w:id="1129"/>
      <w:bookmarkEnd w:id="1130"/>
      <w:bookmarkEnd w:id="1131"/>
      <w:bookmarkEnd w:id="1132"/>
    </w:p>
    <w:p>
      <w:pPr>
        <w:pStyle w:val="24"/>
      </w:pPr>
      <w:r>
        <w:rPr>
          <w:rFonts w:hint="eastAsia"/>
        </w:rPr>
        <w:t>可信服务管理系统</w:t>
      </w:r>
      <w:r>
        <w:t>负责对所有</w:t>
      </w:r>
      <w:r>
        <w:rPr>
          <w:rFonts w:hint="eastAsia"/>
        </w:rPr>
        <w:t>市政交通一卡通移动支付应用</w:t>
      </w:r>
      <w:r>
        <w:t>进行注册管理。应用</w:t>
      </w:r>
      <w:r>
        <w:rPr>
          <w:rFonts w:hint="eastAsia"/>
          <w:lang w:eastAsia="zh-Hans"/>
        </w:rPr>
        <w:t>提供方</w:t>
      </w:r>
      <w:r>
        <w:t>将应用及其信息向</w:t>
      </w:r>
      <w:r>
        <w:rPr>
          <w:rFonts w:hint="eastAsia"/>
          <w:lang w:eastAsia="zh-Hans"/>
        </w:rPr>
        <w:t>SE-TSM</w:t>
      </w:r>
      <w:r>
        <w:t>提交注册申请，</w:t>
      </w:r>
      <w:r>
        <w:rPr>
          <w:rFonts w:hint="eastAsia"/>
          <w:lang w:eastAsia="zh-Hans"/>
        </w:rPr>
        <w:t>SE-TSM</w:t>
      </w:r>
      <w:r>
        <w:t>审核后，为应用分配</w:t>
      </w:r>
      <w:r>
        <w:rPr>
          <w:rFonts w:hint="eastAsia"/>
        </w:rPr>
        <w:t>相</w:t>
      </w:r>
      <w:r>
        <w:t>关的AID</w:t>
      </w:r>
      <w:r>
        <w:rPr>
          <w:rFonts w:hint="eastAsia"/>
        </w:rPr>
        <w:t>资源</w:t>
      </w:r>
      <w:r>
        <w:t>信息</w:t>
      </w:r>
      <w:r>
        <w:rPr>
          <w:rFonts w:hint="eastAsia"/>
        </w:rPr>
        <w:t>，</w:t>
      </w:r>
      <w:r>
        <w:t>流程如图9所示</w:t>
      </w:r>
      <w:r>
        <w:rPr>
          <w:rFonts w:hint="eastAsia"/>
        </w:rPr>
        <w:t>。</w:t>
      </w:r>
    </w:p>
    <w:p>
      <w:pPr>
        <w:pStyle w:val="24"/>
        <w:ind w:firstLine="0" w:firstLineChars="0"/>
      </w:pPr>
      <w:r>
        <mc:AlternateContent>
          <mc:Choice Requires="wps">
            <w:drawing>
              <wp:inline distT="0" distB="0" distL="0" distR="0">
                <wp:extent cx="5939790" cy="6263640"/>
                <wp:effectExtent l="0" t="0" r="16510" b="10160"/>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5939790" cy="6263640"/>
                        </a:xfrm>
                        <a:prstGeom prst="rect">
                          <a:avLst/>
                        </a:prstGeom>
                        <a:solidFill>
                          <a:srgbClr val="FFFFFF"/>
                        </a:solidFill>
                        <a:ln w="9525">
                          <a:solidFill>
                            <a:srgbClr val="000000"/>
                          </a:solidFill>
                          <a:miter lim="800000"/>
                        </a:ln>
                      </wps:spPr>
                      <wps:txbx>
                        <w:txbxContent>
                          <w:p>
                            <w:pPr>
                              <w:jc w:val="center"/>
                            </w:pPr>
                            <w:r>
                              <w:drawing>
                                <wp:inline distT="0" distB="0" distL="0" distR="0">
                                  <wp:extent cx="4366260" cy="4546600"/>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2"/>
                                          <a:stretch>
                                            <a:fillRect/>
                                          </a:stretch>
                                        </pic:blipFill>
                                        <pic:spPr>
                                          <a:xfrm>
                                            <a:off x="0" y="0"/>
                                            <a:ext cx="4395888" cy="4577998"/>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adjustRightInd w:val="0"/>
                              <w:ind w:firstLine="300" w:firstLineChars="200"/>
                              <w:jc w:val="left"/>
                              <w:rPr>
                                <w:rFonts w:ascii="宋体" w:hAnsi="宋体" w:cs="宋体"/>
                                <w:sz w:val="15"/>
                                <w:szCs w:val="15"/>
                                <w:lang w:eastAsia="zh-Hans"/>
                              </w:rPr>
                            </w:pPr>
                            <w:r>
                              <w:rPr>
                                <w:rFonts w:hint="eastAsia" w:ascii="宋体" w:hAnsi="宋体" w:cs="宋体"/>
                                <w:sz w:val="15"/>
                                <w:szCs w:val="15"/>
                              </w:rPr>
                              <w:t>1——应用提供方向SE-TSM提供应用注册申请信息和相关材料</w:t>
                            </w:r>
                            <w:r>
                              <w:rPr>
                                <w:rFonts w:hint="eastAsia" w:ascii="宋体" w:hAnsi="宋体" w:cs="宋体"/>
                                <w:sz w:val="15"/>
                                <w:szCs w:val="15"/>
                                <w:lang w:eastAsia="zh-Hans"/>
                              </w:rPr>
                              <w:t>。</w:t>
                            </w:r>
                          </w:p>
                          <w:p>
                            <w:pPr>
                              <w:adjustRightInd w:val="0"/>
                              <w:ind w:firstLine="300" w:firstLineChars="200"/>
                              <w:jc w:val="left"/>
                              <w:rPr>
                                <w:rFonts w:ascii="宋体" w:hAnsi="宋体" w:cs="宋体"/>
                                <w:sz w:val="15"/>
                                <w:szCs w:val="15"/>
                                <w:lang w:eastAsia="zh-Hans"/>
                              </w:rPr>
                            </w:pPr>
                            <w:r>
                              <w:rPr>
                                <w:rFonts w:hint="eastAsia" w:ascii="宋体" w:hAnsi="宋体" w:cs="宋体"/>
                                <w:sz w:val="15"/>
                                <w:szCs w:val="15"/>
                              </w:rPr>
                              <w:t>2——SE-TSM将市政交通一卡通应用提供方填写的应用注册信息和相关材料信息登记入库</w:t>
                            </w:r>
                            <w:r>
                              <w:rPr>
                                <w:rFonts w:hint="eastAsia" w:ascii="宋体" w:hAnsi="宋体" w:cs="宋体"/>
                                <w:sz w:val="15"/>
                                <w:szCs w:val="15"/>
                                <w:lang w:eastAsia="zh-Hans"/>
                              </w:rPr>
                              <w:t>。</w:t>
                            </w:r>
                          </w:p>
                          <w:p>
                            <w:pPr>
                              <w:adjustRightInd w:val="0"/>
                              <w:ind w:firstLine="300" w:firstLineChars="200"/>
                              <w:jc w:val="left"/>
                              <w:rPr>
                                <w:rFonts w:ascii="宋体" w:hAnsi="宋体" w:cs="宋体"/>
                                <w:sz w:val="15"/>
                                <w:szCs w:val="15"/>
                                <w:lang w:eastAsia="zh-Hans"/>
                              </w:rPr>
                            </w:pPr>
                            <w:r>
                              <w:rPr>
                                <w:rFonts w:hint="eastAsia" w:ascii="宋体" w:hAnsi="宋体" w:cs="宋体"/>
                                <w:sz w:val="15"/>
                                <w:szCs w:val="15"/>
                              </w:rPr>
                              <w:t>3——SE-TSM向应用提供方提示操作状态</w:t>
                            </w:r>
                            <w:r>
                              <w:rPr>
                                <w:rFonts w:hint="eastAsia" w:ascii="宋体" w:hAnsi="宋体" w:cs="宋体"/>
                                <w:sz w:val="15"/>
                                <w:szCs w:val="15"/>
                                <w:lang w:eastAsia="zh-Hans"/>
                              </w:rPr>
                              <w:t>。</w:t>
                            </w:r>
                          </w:p>
                          <w:p>
                            <w:pPr>
                              <w:adjustRightInd w:val="0"/>
                              <w:ind w:firstLine="300" w:firstLineChars="200"/>
                              <w:jc w:val="left"/>
                              <w:rPr>
                                <w:rFonts w:ascii="宋体" w:hAnsi="宋体" w:cs="宋体"/>
                                <w:sz w:val="15"/>
                                <w:szCs w:val="15"/>
                                <w:lang w:eastAsia="zh-Hans"/>
                              </w:rPr>
                            </w:pPr>
                            <w:r>
                              <w:rPr>
                                <w:rFonts w:hint="eastAsia" w:ascii="宋体" w:hAnsi="宋体" w:cs="宋体"/>
                                <w:sz w:val="15"/>
                                <w:szCs w:val="15"/>
                              </w:rPr>
                              <w:t>4——由人工对应用注册信息和相关材料信息进行审核，并为审查合格的应用分配AID</w:t>
                            </w:r>
                            <w:r>
                              <w:rPr>
                                <w:rFonts w:hint="eastAsia" w:ascii="宋体" w:hAnsi="宋体" w:cs="宋体"/>
                                <w:sz w:val="15"/>
                                <w:szCs w:val="15"/>
                                <w:lang w:eastAsia="zh-Hans"/>
                              </w:rPr>
                              <w:t>。</w:t>
                            </w:r>
                          </w:p>
                          <w:p>
                            <w:pPr>
                              <w:adjustRightInd w:val="0"/>
                              <w:ind w:firstLine="300" w:firstLineChars="200"/>
                              <w:jc w:val="left"/>
                              <w:rPr>
                                <w:rFonts w:ascii="宋体" w:hAnsi="宋体" w:cs="宋体"/>
                                <w:sz w:val="15"/>
                                <w:szCs w:val="15"/>
                              </w:rPr>
                            </w:pPr>
                            <w:r>
                              <w:rPr>
                                <w:rFonts w:ascii="宋体" w:hAnsi="宋体" w:cs="宋体"/>
                                <w:sz w:val="15"/>
                                <w:szCs w:val="15"/>
                              </w:rPr>
                              <w:t>5</w:t>
                            </w:r>
                            <w:r>
                              <w:rPr>
                                <w:rFonts w:ascii="宋体" w:hAnsi="宋体" w:cs="宋体"/>
                                <w:sz w:val="15"/>
                                <w:szCs w:val="15"/>
                              </w:rPr>
                              <w:softHyphen/>
                            </w:r>
                            <w:r>
                              <w:rPr>
                                <w:rFonts w:hint="eastAsia" w:ascii="宋体" w:hAnsi="宋体" w:cs="宋体"/>
                                <w:sz w:val="15"/>
                                <w:szCs w:val="15"/>
                              </w:rPr>
                              <w:t>——应用提供方上传应用，登记备案。信息审核通过后业务管理员将应用状态更新为审批通过；审批通过的市政交通一卡通应用可以进行调测、上线发布。</w:t>
                            </w:r>
                          </w:p>
                          <w:p>
                            <w:pPr>
                              <w:pStyle w:val="24"/>
                              <w:ind w:firstLine="0" w:firstLineChars="0"/>
                              <w:jc w:val="left"/>
                              <w:rPr>
                                <w:sz w:val="15"/>
                                <w:szCs w:val="15"/>
                                <w:lang w:eastAsia="zh-Hans"/>
                              </w:rPr>
                            </w:pPr>
                          </w:p>
                          <w:p>
                            <w:pPr>
                              <w:pStyle w:val="24"/>
                              <w:ind w:firstLine="300"/>
                              <w:jc w:val="left"/>
                              <w:rPr>
                                <w:sz w:val="15"/>
                                <w:szCs w:val="15"/>
                                <w:lang w:eastAsia="zh-Hans"/>
                              </w:rPr>
                            </w:pPr>
                          </w:p>
                          <w:p>
                            <w:pPr>
                              <w:pStyle w:val="24"/>
                              <w:ind w:firstLine="300"/>
                              <w:jc w:val="left"/>
                              <w:rPr>
                                <w:sz w:val="15"/>
                                <w:szCs w:val="15"/>
                              </w:rP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493.2pt;width:467.7pt;" fillcolor="#FFFFFF" filled="t" stroked="t" coordsize="21600,21600" o:gfxdata="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GaXcJdUAAAAFAQAADwAA&#10;AAAAAAABACAAAAA4AAAAZHJzL2Rvd25yZXYueG1sUEsBAhQAFAAAAAgAh07iQPc4Y/w8AgAAfQQA&#10;AA4AAAAAAAAAAQAgAAAAOgEAAGRycy9lMm9Eb2MueG1sUEsFBgAAAAAGAAYAWQEAAOgFAAAAAA==&#10;">
                <v:fill on="t" focussize="0,0"/>
                <v:stroke color="#000000" miterlimit="8" joinstyle="miter"/>
                <v:imagedata o:title=""/>
                <o:lock v:ext="edit" aspectratio="f"/>
                <v:textbox>
                  <w:txbxContent>
                    <w:p>
                      <w:pPr>
                        <w:jc w:val="center"/>
                      </w:pPr>
                      <w:r>
                        <w:drawing>
                          <wp:inline distT="0" distB="0" distL="0" distR="0">
                            <wp:extent cx="4366260" cy="4546600"/>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2"/>
                                    <a:stretch>
                                      <a:fillRect/>
                                    </a:stretch>
                                  </pic:blipFill>
                                  <pic:spPr>
                                    <a:xfrm>
                                      <a:off x="0" y="0"/>
                                      <a:ext cx="4395888" cy="4577998"/>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adjustRightInd w:val="0"/>
                        <w:ind w:firstLine="300" w:firstLineChars="200"/>
                        <w:jc w:val="left"/>
                        <w:rPr>
                          <w:rFonts w:ascii="宋体" w:hAnsi="宋体" w:cs="宋体"/>
                          <w:sz w:val="15"/>
                          <w:szCs w:val="15"/>
                          <w:lang w:eastAsia="zh-Hans"/>
                        </w:rPr>
                      </w:pPr>
                      <w:r>
                        <w:rPr>
                          <w:rFonts w:hint="eastAsia" w:ascii="宋体" w:hAnsi="宋体" w:cs="宋体"/>
                          <w:sz w:val="15"/>
                          <w:szCs w:val="15"/>
                        </w:rPr>
                        <w:t>1——应用提供方向SE-TSM提供应用注册申请信息和相关材料</w:t>
                      </w:r>
                      <w:r>
                        <w:rPr>
                          <w:rFonts w:hint="eastAsia" w:ascii="宋体" w:hAnsi="宋体" w:cs="宋体"/>
                          <w:sz w:val="15"/>
                          <w:szCs w:val="15"/>
                          <w:lang w:eastAsia="zh-Hans"/>
                        </w:rPr>
                        <w:t>。</w:t>
                      </w:r>
                    </w:p>
                    <w:p>
                      <w:pPr>
                        <w:adjustRightInd w:val="0"/>
                        <w:ind w:firstLine="300" w:firstLineChars="200"/>
                        <w:jc w:val="left"/>
                        <w:rPr>
                          <w:rFonts w:ascii="宋体" w:hAnsi="宋体" w:cs="宋体"/>
                          <w:sz w:val="15"/>
                          <w:szCs w:val="15"/>
                          <w:lang w:eastAsia="zh-Hans"/>
                        </w:rPr>
                      </w:pPr>
                      <w:r>
                        <w:rPr>
                          <w:rFonts w:hint="eastAsia" w:ascii="宋体" w:hAnsi="宋体" w:cs="宋体"/>
                          <w:sz w:val="15"/>
                          <w:szCs w:val="15"/>
                        </w:rPr>
                        <w:t>2——SE-TSM将市政交通一卡通应用提供方填写的应用注册信息和相关材料信息登记入库</w:t>
                      </w:r>
                      <w:r>
                        <w:rPr>
                          <w:rFonts w:hint="eastAsia" w:ascii="宋体" w:hAnsi="宋体" w:cs="宋体"/>
                          <w:sz w:val="15"/>
                          <w:szCs w:val="15"/>
                          <w:lang w:eastAsia="zh-Hans"/>
                        </w:rPr>
                        <w:t>。</w:t>
                      </w:r>
                    </w:p>
                    <w:p>
                      <w:pPr>
                        <w:adjustRightInd w:val="0"/>
                        <w:ind w:firstLine="300" w:firstLineChars="200"/>
                        <w:jc w:val="left"/>
                        <w:rPr>
                          <w:rFonts w:ascii="宋体" w:hAnsi="宋体" w:cs="宋体"/>
                          <w:sz w:val="15"/>
                          <w:szCs w:val="15"/>
                          <w:lang w:eastAsia="zh-Hans"/>
                        </w:rPr>
                      </w:pPr>
                      <w:r>
                        <w:rPr>
                          <w:rFonts w:hint="eastAsia" w:ascii="宋体" w:hAnsi="宋体" w:cs="宋体"/>
                          <w:sz w:val="15"/>
                          <w:szCs w:val="15"/>
                        </w:rPr>
                        <w:t>3——SE-TSM向应用提供方提示操作状态</w:t>
                      </w:r>
                      <w:r>
                        <w:rPr>
                          <w:rFonts w:hint="eastAsia" w:ascii="宋体" w:hAnsi="宋体" w:cs="宋体"/>
                          <w:sz w:val="15"/>
                          <w:szCs w:val="15"/>
                          <w:lang w:eastAsia="zh-Hans"/>
                        </w:rPr>
                        <w:t>。</w:t>
                      </w:r>
                    </w:p>
                    <w:p>
                      <w:pPr>
                        <w:adjustRightInd w:val="0"/>
                        <w:ind w:firstLine="300" w:firstLineChars="200"/>
                        <w:jc w:val="left"/>
                        <w:rPr>
                          <w:rFonts w:ascii="宋体" w:hAnsi="宋体" w:cs="宋体"/>
                          <w:sz w:val="15"/>
                          <w:szCs w:val="15"/>
                          <w:lang w:eastAsia="zh-Hans"/>
                        </w:rPr>
                      </w:pPr>
                      <w:r>
                        <w:rPr>
                          <w:rFonts w:hint="eastAsia" w:ascii="宋体" w:hAnsi="宋体" w:cs="宋体"/>
                          <w:sz w:val="15"/>
                          <w:szCs w:val="15"/>
                        </w:rPr>
                        <w:t>4——由人工对应用注册信息和相关材料信息进行审核，并为审查合格的应用分配AID</w:t>
                      </w:r>
                      <w:r>
                        <w:rPr>
                          <w:rFonts w:hint="eastAsia" w:ascii="宋体" w:hAnsi="宋体" w:cs="宋体"/>
                          <w:sz w:val="15"/>
                          <w:szCs w:val="15"/>
                          <w:lang w:eastAsia="zh-Hans"/>
                        </w:rPr>
                        <w:t>。</w:t>
                      </w:r>
                    </w:p>
                    <w:p>
                      <w:pPr>
                        <w:adjustRightInd w:val="0"/>
                        <w:ind w:firstLine="300" w:firstLineChars="200"/>
                        <w:jc w:val="left"/>
                        <w:rPr>
                          <w:rFonts w:ascii="宋体" w:hAnsi="宋体" w:cs="宋体"/>
                          <w:sz w:val="15"/>
                          <w:szCs w:val="15"/>
                        </w:rPr>
                      </w:pPr>
                      <w:r>
                        <w:rPr>
                          <w:rFonts w:ascii="宋体" w:hAnsi="宋体" w:cs="宋体"/>
                          <w:sz w:val="15"/>
                          <w:szCs w:val="15"/>
                        </w:rPr>
                        <w:t>5</w:t>
                      </w:r>
                      <w:r>
                        <w:rPr>
                          <w:rFonts w:ascii="宋体" w:hAnsi="宋体" w:cs="宋体"/>
                          <w:sz w:val="15"/>
                          <w:szCs w:val="15"/>
                        </w:rPr>
                        <w:softHyphen/>
                      </w:r>
                      <w:r>
                        <w:rPr>
                          <w:rFonts w:hint="eastAsia" w:ascii="宋体" w:hAnsi="宋体" w:cs="宋体"/>
                          <w:sz w:val="15"/>
                          <w:szCs w:val="15"/>
                        </w:rPr>
                        <w:t>——应用提供方上传应用，登记备案。信息审核通过后业务管理员将应用状态更新为审批通过；审批通过的市政交通一卡通应用可以进行调测、上线发布。</w:t>
                      </w:r>
                    </w:p>
                    <w:p>
                      <w:pPr>
                        <w:pStyle w:val="24"/>
                        <w:ind w:firstLine="0" w:firstLineChars="0"/>
                        <w:jc w:val="left"/>
                        <w:rPr>
                          <w:sz w:val="15"/>
                          <w:szCs w:val="15"/>
                          <w:lang w:eastAsia="zh-Hans"/>
                        </w:rPr>
                      </w:pPr>
                    </w:p>
                    <w:p>
                      <w:pPr>
                        <w:pStyle w:val="24"/>
                        <w:ind w:firstLine="300"/>
                        <w:jc w:val="left"/>
                        <w:rPr>
                          <w:sz w:val="15"/>
                          <w:szCs w:val="15"/>
                          <w:lang w:eastAsia="zh-Hans"/>
                        </w:rPr>
                      </w:pPr>
                    </w:p>
                    <w:p>
                      <w:pPr>
                        <w:pStyle w:val="24"/>
                        <w:ind w:firstLine="300"/>
                        <w:jc w:val="left"/>
                        <w:rPr>
                          <w:sz w:val="15"/>
                          <w:szCs w:val="15"/>
                        </w:rPr>
                      </w:pPr>
                    </w:p>
                  </w:txbxContent>
                </v:textbox>
                <w10:wrap type="none"/>
                <w10:anchorlock/>
              </v:rect>
            </w:pict>
          </mc:Fallback>
        </mc:AlternateContent>
      </w:r>
    </w:p>
    <w:p>
      <w:pPr>
        <w:pStyle w:val="115"/>
      </w:pPr>
      <w:r>
        <w:rPr>
          <w:rFonts w:ascii="Times New Roman"/>
        </w:rPr>
        <w:t>应用</w:t>
      </w:r>
      <w:r>
        <w:rPr>
          <w:rFonts w:hint="eastAsia" w:ascii="Times New Roman"/>
        </w:rPr>
        <w:t>注册管理</w:t>
      </w:r>
      <w:r>
        <w:rPr>
          <w:rFonts w:ascii="Times New Roman"/>
        </w:rPr>
        <w:t>流程</w:t>
      </w:r>
      <w:r>
        <w:rPr>
          <w:rFonts w:hint="eastAsia" w:ascii="Times New Roman"/>
        </w:rPr>
        <w:t>图</w:t>
      </w:r>
    </w:p>
    <w:p>
      <w:pPr>
        <w:pStyle w:val="76"/>
        <w:numPr>
          <w:ilvl w:val="1"/>
          <w:numId w:val="18"/>
        </w:numPr>
        <w:ind w:left="0"/>
      </w:pPr>
      <w:bookmarkStart w:id="1133" w:name="_Toc113117605"/>
      <w:bookmarkStart w:id="1134" w:name="_Toc1041857152"/>
      <w:bookmarkStart w:id="1135" w:name="_Toc68092218"/>
      <w:bookmarkStart w:id="1136" w:name="_Toc1134969285"/>
      <w:bookmarkStart w:id="1137" w:name="_Toc18696"/>
      <w:bookmarkStart w:id="1138" w:name="_Toc591069412"/>
      <w:bookmarkStart w:id="1139" w:name="_Toc1761899864"/>
      <w:r>
        <w:rPr>
          <w:rFonts w:hint="eastAsia"/>
        </w:rPr>
        <w:t>SE初始化</w:t>
      </w:r>
      <w:bookmarkEnd w:id="1133"/>
      <w:bookmarkEnd w:id="1134"/>
      <w:bookmarkEnd w:id="1135"/>
      <w:bookmarkEnd w:id="1136"/>
      <w:bookmarkEnd w:id="1137"/>
      <w:bookmarkEnd w:id="1138"/>
      <w:bookmarkEnd w:id="1139"/>
    </w:p>
    <w:p>
      <w:pPr>
        <w:pStyle w:val="76"/>
        <w:numPr>
          <w:ilvl w:val="2"/>
          <w:numId w:val="18"/>
        </w:numPr>
        <w:ind w:left="0"/>
        <w:outlineLvl w:val="3"/>
      </w:pPr>
      <w:bookmarkStart w:id="1140" w:name="_Toc599005765"/>
      <w:bookmarkStart w:id="1141" w:name="_Toc2058979673"/>
      <w:bookmarkStart w:id="1142" w:name="_Toc1991740109"/>
      <w:bookmarkStart w:id="1143" w:name="_Toc1479020341"/>
      <w:bookmarkStart w:id="1144" w:name="_Toc113117606"/>
      <w:bookmarkStart w:id="1145" w:name="_Toc1964607722"/>
      <w:bookmarkStart w:id="1146" w:name="_Toc5091"/>
      <w:r>
        <w:rPr>
          <w:rFonts w:hint="eastAsia"/>
        </w:rPr>
        <w:t>基本</w:t>
      </w:r>
      <w:r>
        <w:t>要求</w:t>
      </w:r>
      <w:bookmarkEnd w:id="1140"/>
      <w:bookmarkEnd w:id="1141"/>
      <w:bookmarkEnd w:id="1142"/>
      <w:bookmarkEnd w:id="1143"/>
      <w:bookmarkEnd w:id="1144"/>
      <w:bookmarkEnd w:id="1145"/>
      <w:bookmarkEnd w:id="1146"/>
    </w:p>
    <w:p>
      <w:pPr>
        <w:pStyle w:val="24"/>
      </w:pPr>
      <w:r>
        <w:t>SSD</w:t>
      </w:r>
      <w:r>
        <w:rPr>
          <w:rFonts w:hint="eastAsia"/>
        </w:rPr>
        <w:t>和</w:t>
      </w:r>
      <w:r>
        <w:t>Applet在</w:t>
      </w:r>
      <w:r>
        <w:rPr>
          <w:rFonts w:hint="eastAsia"/>
        </w:rPr>
        <w:t>第</w:t>
      </w:r>
      <w:r>
        <w:t>一次</w:t>
      </w:r>
      <w:r>
        <w:rPr>
          <w:rFonts w:hint="eastAsia"/>
        </w:rPr>
        <w:t>下</w:t>
      </w:r>
      <w:r>
        <w:t>载</w:t>
      </w:r>
      <w:r>
        <w:rPr>
          <w:rFonts w:hint="eastAsia"/>
        </w:rPr>
        <w:t>市政交通一卡通</w:t>
      </w:r>
      <w:r>
        <w:t>应用时应</w:t>
      </w:r>
      <w:r>
        <w:rPr>
          <w:rFonts w:hint="eastAsia"/>
        </w:rPr>
        <w:t>进</w:t>
      </w:r>
      <w:r>
        <w:t>行</w:t>
      </w:r>
      <w:r>
        <w:rPr>
          <w:rFonts w:hint="eastAsia"/>
        </w:rPr>
        <w:t>初始化和</w:t>
      </w:r>
      <w:r>
        <w:t>激活。</w:t>
      </w:r>
    </w:p>
    <w:p>
      <w:pPr>
        <w:pStyle w:val="24"/>
      </w:pPr>
      <w:r>
        <w:t>SSD</w:t>
      </w:r>
      <w:r>
        <w:rPr>
          <w:rFonts w:hint="eastAsia"/>
        </w:rPr>
        <w:t>负责其</w:t>
      </w:r>
      <w:r>
        <w:t>下市政交通一卡通应用</w:t>
      </w:r>
      <w:r>
        <w:rPr>
          <w:rFonts w:hint="eastAsia"/>
        </w:rPr>
        <w:t>和</w:t>
      </w:r>
      <w:r>
        <w:t>安全域的管理</w:t>
      </w:r>
      <w:r>
        <w:rPr>
          <w:rFonts w:hint="eastAsia"/>
        </w:rPr>
        <w:t>操作</w:t>
      </w:r>
      <w:r>
        <w:t>。SSD安全域的初始化密钥采用两级分散体系，</w:t>
      </w:r>
      <w:r>
        <w:rPr>
          <w:rFonts w:hint="eastAsia"/>
        </w:rPr>
        <w:t>如</w:t>
      </w:r>
      <w:r>
        <w:t>图10所示</w:t>
      </w:r>
      <w:r>
        <w:rPr>
          <w:rFonts w:hint="eastAsia"/>
        </w:rPr>
        <w:t>。</w:t>
      </w:r>
    </w:p>
    <w:p>
      <w:pPr>
        <w:jc w:val="center"/>
      </w:pPr>
      <w:r>
        <w:t xml:space="preserve"> </w:t>
      </w:r>
      <w:r>
        <w:drawing>
          <wp:inline distT="0" distB="0" distL="0" distR="0">
            <wp:extent cx="4750435" cy="41910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3"/>
                    <a:stretch>
                      <a:fillRect/>
                    </a:stretch>
                  </pic:blipFill>
                  <pic:spPr>
                    <a:xfrm>
                      <a:off x="0" y="0"/>
                      <a:ext cx="4761291" cy="4200361"/>
                    </a:xfrm>
                    <a:prstGeom prst="rect">
                      <a:avLst/>
                    </a:prstGeom>
                  </pic:spPr>
                </pic:pic>
              </a:graphicData>
            </a:graphic>
          </wp:inline>
        </w:drawing>
      </w:r>
      <w:r>
        <w:t xml:space="preserve"> </w:t>
      </w:r>
    </w:p>
    <w:p>
      <w:pPr>
        <w:pStyle w:val="115"/>
        <w:rPr>
          <w:rFonts w:ascii="Times New Roman"/>
        </w:rPr>
      </w:pPr>
      <w:r>
        <w:rPr>
          <w:rFonts w:ascii="Times New Roman"/>
        </w:rPr>
        <w:t>S</w:t>
      </w:r>
      <w:r>
        <w:rPr>
          <w:rFonts w:hint="eastAsia" w:ascii="Times New Roman"/>
        </w:rPr>
        <w:t>SD安全域</w:t>
      </w:r>
      <w:r>
        <w:rPr>
          <w:rFonts w:ascii="Times New Roman"/>
        </w:rPr>
        <w:t>初始化密钥分散体系</w:t>
      </w:r>
    </w:p>
    <w:p>
      <w:pPr>
        <w:pStyle w:val="76"/>
        <w:numPr>
          <w:ilvl w:val="2"/>
          <w:numId w:val="18"/>
        </w:numPr>
        <w:ind w:left="0"/>
        <w:outlineLvl w:val="3"/>
      </w:pPr>
      <w:bookmarkStart w:id="1147" w:name="_Toc719876353"/>
      <w:bookmarkStart w:id="1148" w:name="_Toc86555219"/>
      <w:bookmarkStart w:id="1149" w:name="_Toc771657162"/>
      <w:bookmarkStart w:id="1150" w:name="_Toc8220"/>
      <w:bookmarkStart w:id="1151" w:name="_Toc200922527"/>
      <w:bookmarkStart w:id="1152" w:name="_Toc113117607"/>
      <w:bookmarkStart w:id="1153" w:name="_Toc1600911029"/>
      <w:r>
        <w:t>SE</w:t>
      </w:r>
      <w:r>
        <w:rPr>
          <w:rFonts w:hint="eastAsia"/>
        </w:rPr>
        <w:t>初始化</w:t>
      </w:r>
      <w:bookmarkEnd w:id="1147"/>
      <w:bookmarkEnd w:id="1148"/>
      <w:bookmarkEnd w:id="1149"/>
      <w:bookmarkEnd w:id="1150"/>
      <w:bookmarkEnd w:id="1151"/>
      <w:bookmarkEnd w:id="1152"/>
      <w:bookmarkEnd w:id="1153"/>
    </w:p>
    <w:p>
      <w:pPr>
        <w:pStyle w:val="24"/>
        <w:tabs>
          <w:tab w:val="clear" w:pos="4201"/>
        </w:tabs>
        <w:ind w:firstLineChars="0"/>
        <w:jc w:val="left"/>
      </w:pPr>
      <w:r>
        <w:rPr>
          <w:rFonts w:hint="eastAsia"/>
        </w:rPr>
        <w:t>SE初始化流程如</w:t>
      </w:r>
      <w:r>
        <w:fldChar w:fldCharType="begin"/>
      </w:r>
      <w:r>
        <w:instrText xml:space="preserve"> REF _Ref426302329 \n \h </w:instrText>
      </w:r>
      <w:r>
        <w:fldChar w:fldCharType="separate"/>
      </w:r>
      <w:r>
        <w:rPr>
          <w:rFonts w:hint="eastAsia"/>
        </w:rPr>
        <w:t>图</w:t>
      </w:r>
      <w:r>
        <w:fldChar w:fldCharType="end"/>
      </w:r>
      <w:r>
        <w:t>11所示</w:t>
      </w:r>
      <w:r>
        <w:rPr>
          <w:rFonts w:hint="eastAsia"/>
        </w:rPr>
        <w:t>。</w:t>
      </w:r>
    </w:p>
    <w:p>
      <w:pPr>
        <w:pStyle w:val="24"/>
        <w:tabs>
          <w:tab w:val="clear" w:pos="4201"/>
        </w:tabs>
        <w:ind w:firstLine="0" w:firstLineChars="0"/>
        <w:rPr>
          <w:sz w:val="15"/>
          <w:szCs w:val="15"/>
        </w:rPr>
      </w:pPr>
      <w:r>
        <mc:AlternateContent>
          <mc:Choice Requires="wps">
            <w:drawing>
              <wp:inline distT="0" distB="0" distL="0" distR="0">
                <wp:extent cx="5939790" cy="6109970"/>
                <wp:effectExtent l="6350" t="6350" r="22860" b="30480"/>
                <wp:docPr id="75" name="矩形 75"/>
                <wp:cNvGraphicFramePr/>
                <a:graphic xmlns:a="http://schemas.openxmlformats.org/drawingml/2006/main">
                  <a:graphicData uri="http://schemas.microsoft.com/office/word/2010/wordprocessingShape">
                    <wps:wsp>
                      <wps:cNvSpPr>
                        <a:spLocks noChangeArrowheads="1"/>
                      </wps:cNvSpPr>
                      <wps:spPr bwMode="auto">
                        <a:xfrm>
                          <a:off x="0" y="0"/>
                          <a:ext cx="5939790" cy="6109970"/>
                        </a:xfrm>
                        <a:prstGeom prst="rect">
                          <a:avLst/>
                        </a:prstGeom>
                        <a:solidFill>
                          <a:srgbClr val="FFFFFF"/>
                        </a:solidFill>
                        <a:ln w="9525">
                          <a:solidFill>
                            <a:srgbClr val="000000"/>
                          </a:solidFill>
                          <a:miter lim="800000"/>
                        </a:ln>
                      </wps:spPr>
                      <wps:txbx>
                        <w:txbxContent>
                          <w:p>
                            <w:pPr>
                              <w:jc w:val="center"/>
                            </w:pPr>
                            <w:r>
                              <w:drawing>
                                <wp:inline distT="0" distB="0" distL="0" distR="0">
                                  <wp:extent cx="4038600" cy="4338320"/>
                                  <wp:effectExtent l="0" t="0" r="0" b="508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4"/>
                                          <a:stretch>
                                            <a:fillRect/>
                                          </a:stretch>
                                        </pic:blipFill>
                                        <pic:spPr>
                                          <a:xfrm>
                                            <a:off x="0" y="0"/>
                                            <a:ext cx="4062523" cy="4364563"/>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pStyle w:val="24"/>
                              <w:tabs>
                                <w:tab w:val="clear" w:pos="4201"/>
                              </w:tabs>
                              <w:ind w:firstLine="300"/>
                              <w:jc w:val="left"/>
                              <w:rPr>
                                <w:sz w:val="15"/>
                                <w:szCs w:val="15"/>
                                <w:lang w:eastAsia="zh-Hans"/>
                              </w:rPr>
                            </w:pPr>
                            <w:r>
                              <w:rPr>
                                <w:rFonts w:hint="eastAsia"/>
                                <w:sz w:val="15"/>
                                <w:szCs w:val="15"/>
                              </w:rPr>
                              <w:t>1——客户端向SE-TSM请求获取应用列表</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2——SE-TSM响应应用查询结果</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3——客户端首先进行判断SSD是否创建</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4——如果客户端判断SSD没有创建，则向SE-TSM发起TSM创建请求</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5——SE-TSM判断SSD是否创建</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6——若未创建与客户端交互完成SSD创建操作(预制SSD初始密钥)</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7——客户端与SE-TSM交互完成Applet下载、安装操作。</w:t>
                            </w:r>
                          </w:p>
                          <w:p>
                            <w:pPr>
                              <w:pStyle w:val="24"/>
                              <w:ind w:firstLine="0" w:firstLineChars="0"/>
                              <w:jc w:val="left"/>
                              <w:rPr>
                                <w:sz w:val="15"/>
                                <w:szCs w:val="15"/>
                              </w:rP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481.1pt;width:467.7pt;" fillcolor="#FFFFFF" filled="t" stroked="t" coordsize="21600,21600" o:gfxdata="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DjSSIl1AAAAAUBAAAPAAAA&#10;AAAAAAEAIAAAADgAAABkcnMvZG93bnJldi54bWxQSwECFAAUAAAACACHTuJAloU/5zwCAAB9BAAA&#10;DgAAAAAAAAABACAAAAA5AQAAZHJzL2Uyb0RvYy54bWxQSwUGAAAAAAYABgBZAQAA5wUAAAAA&#10;">
                <v:fill on="t" focussize="0,0"/>
                <v:stroke color="#000000" miterlimit="8" joinstyle="miter"/>
                <v:imagedata o:title=""/>
                <o:lock v:ext="edit" aspectratio="f"/>
                <v:textbox>
                  <w:txbxContent>
                    <w:p>
                      <w:pPr>
                        <w:jc w:val="center"/>
                      </w:pPr>
                      <w:r>
                        <w:drawing>
                          <wp:inline distT="0" distB="0" distL="0" distR="0">
                            <wp:extent cx="4038600" cy="4338320"/>
                            <wp:effectExtent l="0" t="0" r="0" b="508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4"/>
                                    <a:stretch>
                                      <a:fillRect/>
                                    </a:stretch>
                                  </pic:blipFill>
                                  <pic:spPr>
                                    <a:xfrm>
                                      <a:off x="0" y="0"/>
                                      <a:ext cx="4062523" cy="4364563"/>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pStyle w:val="24"/>
                        <w:tabs>
                          <w:tab w:val="clear" w:pos="4201"/>
                        </w:tabs>
                        <w:ind w:firstLine="300"/>
                        <w:jc w:val="left"/>
                        <w:rPr>
                          <w:sz w:val="15"/>
                          <w:szCs w:val="15"/>
                          <w:lang w:eastAsia="zh-Hans"/>
                        </w:rPr>
                      </w:pPr>
                      <w:r>
                        <w:rPr>
                          <w:rFonts w:hint="eastAsia"/>
                          <w:sz w:val="15"/>
                          <w:szCs w:val="15"/>
                        </w:rPr>
                        <w:t>1——客户端向SE-TSM请求获取应用列表</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2——SE-TSM响应应用查询结果</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3——客户端首先进行判断SSD是否创建</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4——如果客户端判断SSD没有创建，则向SE-TSM发起TSM创建请求</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5——SE-TSM判断SSD是否创建</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6——若未创建与客户端交互完成SSD创建操作(预制SSD初始密钥)</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7——客户端与SE-TSM交互完成Applet下载、安装操作。</w:t>
                      </w:r>
                    </w:p>
                    <w:p>
                      <w:pPr>
                        <w:pStyle w:val="24"/>
                        <w:ind w:firstLine="0" w:firstLineChars="0"/>
                        <w:jc w:val="left"/>
                        <w:rPr>
                          <w:sz w:val="15"/>
                          <w:szCs w:val="15"/>
                        </w:rPr>
                      </w:pPr>
                    </w:p>
                  </w:txbxContent>
                </v:textbox>
                <w10:wrap type="none"/>
                <w10:anchorlock/>
              </v:rect>
            </w:pict>
          </mc:Fallback>
        </mc:AlternateContent>
      </w:r>
    </w:p>
    <w:p>
      <w:pPr>
        <w:pStyle w:val="115"/>
      </w:pPr>
      <w:bookmarkStart w:id="1154" w:name="_Ref426302329"/>
      <w:r>
        <w:rPr>
          <w:rFonts w:hint="eastAsia" w:ascii="Times New Roman"/>
        </w:rPr>
        <w:t>SE</w:t>
      </w:r>
      <w:bookmarkEnd w:id="1154"/>
      <w:r>
        <w:rPr>
          <w:rFonts w:hint="eastAsia" w:ascii="Times New Roman"/>
        </w:rPr>
        <w:t>初始化流程</w:t>
      </w:r>
    </w:p>
    <w:p>
      <w:pPr>
        <w:pStyle w:val="76"/>
        <w:numPr>
          <w:ilvl w:val="1"/>
          <w:numId w:val="18"/>
        </w:numPr>
        <w:ind w:left="0"/>
      </w:pPr>
      <w:bookmarkStart w:id="1155" w:name="_Toc689051140"/>
      <w:bookmarkStart w:id="1156" w:name="_Toc588177501"/>
      <w:bookmarkStart w:id="1157" w:name="_Toc1060618205"/>
      <w:bookmarkStart w:id="1158" w:name="_Toc38997673"/>
      <w:bookmarkStart w:id="1159" w:name="_Toc887136714"/>
      <w:bookmarkStart w:id="1160" w:name="_Toc113117608"/>
      <w:bookmarkStart w:id="1161" w:name="_Toc14467"/>
      <w:r>
        <w:rPr>
          <w:rFonts w:hint="eastAsia"/>
        </w:rPr>
        <w:t>移动支付管理</w:t>
      </w:r>
      <w:bookmarkEnd w:id="1155"/>
      <w:bookmarkEnd w:id="1156"/>
      <w:bookmarkEnd w:id="1157"/>
      <w:bookmarkEnd w:id="1158"/>
      <w:bookmarkEnd w:id="1159"/>
      <w:bookmarkEnd w:id="1160"/>
      <w:bookmarkEnd w:id="1161"/>
    </w:p>
    <w:p>
      <w:pPr>
        <w:pStyle w:val="76"/>
        <w:numPr>
          <w:ilvl w:val="2"/>
          <w:numId w:val="18"/>
        </w:numPr>
        <w:ind w:left="0"/>
        <w:outlineLvl w:val="3"/>
      </w:pPr>
      <w:bookmarkStart w:id="1162" w:name="_Toc451377776"/>
      <w:bookmarkStart w:id="1163" w:name="_Toc28105"/>
      <w:bookmarkStart w:id="1164" w:name="_Toc127791077"/>
      <w:bookmarkStart w:id="1165" w:name="_Toc1695901335"/>
      <w:bookmarkStart w:id="1166" w:name="_Toc632032166"/>
      <w:bookmarkStart w:id="1167" w:name="_Toc113117609"/>
      <w:bookmarkStart w:id="1168" w:name="_Toc1650685356"/>
      <w:r>
        <w:rPr>
          <w:rFonts w:hint="eastAsia"/>
        </w:rPr>
        <w:t>基本功能</w:t>
      </w:r>
      <w:bookmarkEnd w:id="1162"/>
      <w:bookmarkEnd w:id="1163"/>
      <w:bookmarkEnd w:id="1164"/>
      <w:bookmarkEnd w:id="1165"/>
      <w:bookmarkEnd w:id="1166"/>
      <w:bookmarkEnd w:id="1167"/>
      <w:bookmarkEnd w:id="1168"/>
    </w:p>
    <w:p>
      <w:pPr>
        <w:pStyle w:val="24"/>
        <w:jc w:val="left"/>
      </w:pPr>
      <w:r>
        <w:t>可信服务管理系统</w:t>
      </w:r>
      <w:r>
        <w:rPr>
          <w:rFonts w:hint="eastAsia"/>
        </w:rPr>
        <w:t>可</w:t>
      </w:r>
      <w:r>
        <w:t>以通过SSD</w:t>
      </w:r>
      <w:r>
        <w:rPr>
          <w:rFonts w:hint="eastAsia"/>
        </w:rPr>
        <w:t>对</w:t>
      </w:r>
      <w:r>
        <w:t>应用提供方SSD</w:t>
      </w:r>
      <w:r>
        <w:rPr>
          <w:rFonts w:hint="eastAsia"/>
        </w:rPr>
        <w:t>下</w:t>
      </w:r>
      <w:r>
        <w:t>的</w:t>
      </w:r>
      <w:r>
        <w:rPr>
          <w:rFonts w:hint="eastAsia"/>
        </w:rPr>
        <w:t>应用进行</w:t>
      </w:r>
      <w:r>
        <w:t>生命周期管理，包</w:t>
      </w:r>
      <w:r>
        <w:rPr>
          <w:rFonts w:hint="eastAsia"/>
        </w:rPr>
        <w:t>括</w:t>
      </w:r>
      <w:r>
        <w:t>市政交通一卡通移动支付应用的下载、删除、个人化、锁定/解锁。</w:t>
      </w:r>
    </w:p>
    <w:p>
      <w:pPr>
        <w:pStyle w:val="76"/>
        <w:numPr>
          <w:ilvl w:val="2"/>
          <w:numId w:val="18"/>
        </w:numPr>
        <w:ind w:left="0"/>
        <w:outlineLvl w:val="3"/>
      </w:pPr>
      <w:bookmarkStart w:id="1169" w:name="_Toc1610774361"/>
      <w:bookmarkStart w:id="1170" w:name="_Toc113117610"/>
      <w:bookmarkStart w:id="1171" w:name="_Toc29046"/>
      <w:bookmarkStart w:id="1172" w:name="_Toc1110495900"/>
      <w:bookmarkStart w:id="1173" w:name="_Toc300984139"/>
      <w:bookmarkStart w:id="1174" w:name="_Toc1394040028"/>
      <w:bookmarkStart w:id="1175" w:name="_Toc1875026346"/>
      <w:r>
        <w:rPr>
          <w:rFonts w:hint="eastAsia"/>
        </w:rPr>
        <w:t>应用</w:t>
      </w:r>
      <w:r>
        <w:t>下载</w:t>
      </w:r>
      <w:bookmarkEnd w:id="1169"/>
      <w:bookmarkEnd w:id="1170"/>
      <w:bookmarkEnd w:id="1171"/>
      <w:bookmarkEnd w:id="1172"/>
      <w:bookmarkEnd w:id="1173"/>
      <w:bookmarkEnd w:id="1174"/>
      <w:bookmarkEnd w:id="1175"/>
    </w:p>
    <w:p>
      <w:pPr>
        <w:pStyle w:val="24"/>
        <w:tabs>
          <w:tab w:val="clear" w:pos="4201"/>
        </w:tabs>
        <w:ind w:firstLineChars="0"/>
        <w:jc w:val="left"/>
      </w:pPr>
      <w:r>
        <w:rPr>
          <w:rFonts w:hint="eastAsia"/>
        </w:rPr>
        <w:t>市政交通一卡通移动支付应用下载流程如图</w:t>
      </w:r>
      <w:r>
        <w:t>12所示</w:t>
      </w:r>
      <w:r>
        <w:rPr>
          <w:rFonts w:hint="eastAsia"/>
        </w:rPr>
        <w:t>。</w:t>
      </w:r>
    </w:p>
    <w:p>
      <w:pPr>
        <w:pStyle w:val="24"/>
        <w:tabs>
          <w:tab w:val="clear" w:pos="4201"/>
        </w:tabs>
        <w:ind w:firstLine="0" w:firstLineChars="0"/>
        <w:rPr>
          <w:sz w:val="15"/>
          <w:szCs w:val="15"/>
        </w:rPr>
      </w:pPr>
      <w:r>
        <mc:AlternateContent>
          <mc:Choice Requires="wps">
            <w:drawing>
              <wp:inline distT="0" distB="0" distL="0" distR="0">
                <wp:extent cx="5939790" cy="6294755"/>
                <wp:effectExtent l="0" t="0" r="16510" b="17145"/>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5939790" cy="6294755"/>
                        </a:xfrm>
                        <a:prstGeom prst="rect">
                          <a:avLst/>
                        </a:prstGeom>
                        <a:solidFill>
                          <a:srgbClr val="FFFFFF"/>
                        </a:solidFill>
                        <a:ln w="9525">
                          <a:solidFill>
                            <a:srgbClr val="000000"/>
                          </a:solidFill>
                          <a:miter lim="800000"/>
                        </a:ln>
                      </wps:spPr>
                      <wps:txbx>
                        <w:txbxContent>
                          <w:p>
                            <w:pPr>
                              <w:jc w:val="center"/>
                            </w:pPr>
                            <w:r>
                              <w:drawing>
                                <wp:inline distT="0" distB="0" distL="0" distR="0">
                                  <wp:extent cx="5113020" cy="3891915"/>
                                  <wp:effectExtent l="0" t="0" r="508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5"/>
                                          <a:stretch>
                                            <a:fillRect/>
                                          </a:stretch>
                                        </pic:blipFill>
                                        <pic:spPr>
                                          <a:xfrm>
                                            <a:off x="0" y="0"/>
                                            <a:ext cx="5122160" cy="3899338"/>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pStyle w:val="24"/>
                              <w:tabs>
                                <w:tab w:val="clear" w:pos="4201"/>
                              </w:tabs>
                              <w:ind w:firstLine="300"/>
                              <w:jc w:val="left"/>
                              <w:rPr>
                                <w:sz w:val="15"/>
                                <w:szCs w:val="15"/>
                                <w:lang w:eastAsia="zh-Hans"/>
                              </w:rPr>
                            </w:pPr>
                            <w:r>
                              <w:rPr>
                                <w:rFonts w:hint="eastAsia"/>
                                <w:sz w:val="15"/>
                                <w:szCs w:val="15"/>
                              </w:rPr>
                              <w:t>1——客户端向SE-TSM发起应用下载的认证申请操作</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2——SE-TSM将结果响应至客户端</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3——客户端向SE-TSM发起应用下载请求</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4——</w:t>
                            </w:r>
                            <w:r>
                              <w:rPr>
                                <w:rFonts w:hint="eastAsia"/>
                                <w:sz w:val="15"/>
                                <w:szCs w:val="15"/>
                              </w:rPr>
                              <w:softHyphen/>
                            </w:r>
                            <w:r>
                              <w:rPr>
                                <w:rFonts w:hint="eastAsia"/>
                                <w:sz w:val="15"/>
                                <w:szCs w:val="15"/>
                              </w:rPr>
                              <w:t>SE-TSM向SP-TSM发起应用下载申请</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5——SP-TSM检查是否具备下载应用条件</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6——SP-TSM将是否允许下载结果反馈至SE-TSM</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7——SE-TSM平台组装应用下载响应指令</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8——SE-TSM响应客户端下载请求</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9——客户端向SE-TSM发送应用下载结果通知</w:t>
                            </w:r>
                            <w:r>
                              <w:rPr>
                                <w:rFonts w:hint="eastAsia"/>
                                <w:sz w:val="15"/>
                                <w:szCs w:val="15"/>
                                <w:lang w:eastAsia="zh-Hans"/>
                              </w:rPr>
                              <w:t>。</w:t>
                            </w:r>
                          </w:p>
                          <w:p>
                            <w:pPr>
                              <w:pStyle w:val="24"/>
                              <w:ind w:firstLine="300"/>
                              <w:jc w:val="left"/>
                              <w:rPr>
                                <w:sz w:val="15"/>
                                <w:szCs w:val="15"/>
                                <w:lang w:eastAsia="zh-Hans"/>
                              </w:rPr>
                            </w:pPr>
                            <w:r>
                              <w:rPr>
                                <w:rFonts w:hint="eastAsia"/>
                                <w:sz w:val="15"/>
                                <w:szCs w:val="15"/>
                              </w:rPr>
                              <w:t>10——SE-TSM将应用下载结果同步SP-TSM平台</w:t>
                            </w:r>
                            <w:r>
                              <w:rPr>
                                <w:rFonts w:hint="eastAsia"/>
                                <w:sz w:val="15"/>
                                <w:szCs w:val="15"/>
                                <w:lang w:eastAsia="zh-Hans"/>
                              </w:rPr>
                              <w:t>。</w:t>
                            </w:r>
                          </w:p>
                          <w:p>
                            <w:pPr>
                              <w:pStyle w:val="24"/>
                              <w:ind w:firstLine="0" w:firstLineChars="0"/>
                              <w:jc w:val="left"/>
                              <w:rPr>
                                <w:sz w:val="15"/>
                                <w:szCs w:val="15"/>
                              </w:rP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495.65pt;width:467.7pt;" fillcolor="#FFFFFF" filled="t" stroked="t" coordsize="21600,21600" o:gfxdata="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F8LfBHUAAAABQEAAA8AAAAA&#10;AAAAAQAgAAAAOAAAAGRycy9kb3ducmV2LnhtbFBLAQIUABQAAAAIAIdO4kBIpah+OwIAAH0EAAAO&#10;AAAAAAAAAAEAIAAAADkBAABkcnMvZTJvRG9jLnhtbFBLBQYAAAAABgAGAFkBAADmBQAAAAA=&#10;">
                <v:fill on="t" focussize="0,0"/>
                <v:stroke color="#000000" miterlimit="8" joinstyle="miter"/>
                <v:imagedata o:title=""/>
                <o:lock v:ext="edit" aspectratio="f"/>
                <v:textbox>
                  <w:txbxContent>
                    <w:p>
                      <w:pPr>
                        <w:jc w:val="center"/>
                      </w:pPr>
                      <w:r>
                        <w:drawing>
                          <wp:inline distT="0" distB="0" distL="0" distR="0">
                            <wp:extent cx="5113020" cy="3891915"/>
                            <wp:effectExtent l="0" t="0" r="508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5"/>
                                    <a:stretch>
                                      <a:fillRect/>
                                    </a:stretch>
                                  </pic:blipFill>
                                  <pic:spPr>
                                    <a:xfrm>
                                      <a:off x="0" y="0"/>
                                      <a:ext cx="5122160" cy="3899338"/>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pStyle w:val="24"/>
                        <w:tabs>
                          <w:tab w:val="clear" w:pos="4201"/>
                        </w:tabs>
                        <w:ind w:firstLine="300"/>
                        <w:jc w:val="left"/>
                        <w:rPr>
                          <w:sz w:val="15"/>
                          <w:szCs w:val="15"/>
                          <w:lang w:eastAsia="zh-Hans"/>
                        </w:rPr>
                      </w:pPr>
                      <w:r>
                        <w:rPr>
                          <w:rFonts w:hint="eastAsia"/>
                          <w:sz w:val="15"/>
                          <w:szCs w:val="15"/>
                        </w:rPr>
                        <w:t>1——客户端向SE-TSM发起应用下载的认证申请操作</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2——SE-TSM将结果响应至客户端</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3——客户端向SE-TSM发起应用下载请求</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4——</w:t>
                      </w:r>
                      <w:r>
                        <w:rPr>
                          <w:rFonts w:hint="eastAsia"/>
                          <w:sz w:val="15"/>
                          <w:szCs w:val="15"/>
                        </w:rPr>
                        <w:softHyphen/>
                      </w:r>
                      <w:r>
                        <w:rPr>
                          <w:rFonts w:hint="eastAsia"/>
                          <w:sz w:val="15"/>
                          <w:szCs w:val="15"/>
                        </w:rPr>
                        <w:t>SE-TSM向SP-TSM发起应用下载申请</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5——SP-TSM检查是否具备下载应用条件</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6——SP-TSM将是否允许下载结果反馈至SE-TSM</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7——SE-TSM平台组装应用下载响应指令</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8——SE-TSM响应客户端下载请求</w:t>
                      </w:r>
                      <w:r>
                        <w:rPr>
                          <w:rFonts w:hint="eastAsia"/>
                          <w:sz w:val="15"/>
                          <w:szCs w:val="15"/>
                          <w:lang w:eastAsia="zh-Hans"/>
                        </w:rPr>
                        <w:t>。</w:t>
                      </w:r>
                    </w:p>
                    <w:p>
                      <w:pPr>
                        <w:pStyle w:val="24"/>
                        <w:tabs>
                          <w:tab w:val="clear" w:pos="4201"/>
                        </w:tabs>
                        <w:ind w:firstLine="300"/>
                        <w:jc w:val="left"/>
                        <w:rPr>
                          <w:sz w:val="15"/>
                          <w:szCs w:val="15"/>
                          <w:lang w:eastAsia="zh-Hans"/>
                        </w:rPr>
                      </w:pPr>
                      <w:r>
                        <w:rPr>
                          <w:rFonts w:hint="eastAsia"/>
                          <w:sz w:val="15"/>
                          <w:szCs w:val="15"/>
                        </w:rPr>
                        <w:t>9——客户端向SE-TSM发送应用下载结果通知</w:t>
                      </w:r>
                      <w:r>
                        <w:rPr>
                          <w:rFonts w:hint="eastAsia"/>
                          <w:sz w:val="15"/>
                          <w:szCs w:val="15"/>
                          <w:lang w:eastAsia="zh-Hans"/>
                        </w:rPr>
                        <w:t>。</w:t>
                      </w:r>
                    </w:p>
                    <w:p>
                      <w:pPr>
                        <w:pStyle w:val="24"/>
                        <w:ind w:firstLine="300"/>
                        <w:jc w:val="left"/>
                        <w:rPr>
                          <w:sz w:val="15"/>
                          <w:szCs w:val="15"/>
                          <w:lang w:eastAsia="zh-Hans"/>
                        </w:rPr>
                      </w:pPr>
                      <w:r>
                        <w:rPr>
                          <w:rFonts w:hint="eastAsia"/>
                          <w:sz w:val="15"/>
                          <w:szCs w:val="15"/>
                        </w:rPr>
                        <w:t>10——SE-TSM将应用下载结果同步SP-TSM平台</w:t>
                      </w:r>
                      <w:r>
                        <w:rPr>
                          <w:rFonts w:hint="eastAsia"/>
                          <w:sz w:val="15"/>
                          <w:szCs w:val="15"/>
                          <w:lang w:eastAsia="zh-Hans"/>
                        </w:rPr>
                        <w:t>。</w:t>
                      </w:r>
                    </w:p>
                    <w:p>
                      <w:pPr>
                        <w:pStyle w:val="24"/>
                        <w:ind w:firstLine="0" w:firstLineChars="0"/>
                        <w:jc w:val="left"/>
                        <w:rPr>
                          <w:sz w:val="15"/>
                          <w:szCs w:val="15"/>
                        </w:rPr>
                      </w:pPr>
                    </w:p>
                  </w:txbxContent>
                </v:textbox>
                <w10:wrap type="none"/>
                <w10:anchorlock/>
              </v:rect>
            </w:pict>
          </mc:Fallback>
        </mc:AlternateContent>
      </w:r>
    </w:p>
    <w:p>
      <w:pPr>
        <w:pStyle w:val="115"/>
      </w:pPr>
      <w:r>
        <w:rPr>
          <w:rFonts w:hint="eastAsia"/>
        </w:rPr>
        <w:t>应用</w:t>
      </w:r>
      <w:r>
        <w:rPr>
          <w:rFonts w:hint="eastAsia" w:ascii="Times New Roman"/>
        </w:rPr>
        <w:t>下载流程图</w:t>
      </w:r>
    </w:p>
    <w:p>
      <w:pPr>
        <w:pStyle w:val="76"/>
        <w:numPr>
          <w:ilvl w:val="2"/>
          <w:numId w:val="18"/>
        </w:numPr>
        <w:ind w:left="0"/>
        <w:outlineLvl w:val="3"/>
      </w:pPr>
      <w:bookmarkStart w:id="1176" w:name="_Toc1392761144"/>
      <w:bookmarkStart w:id="1177" w:name="_Toc584161826"/>
      <w:bookmarkStart w:id="1178" w:name="_Toc1316435488"/>
      <w:bookmarkStart w:id="1179" w:name="_Toc24353"/>
      <w:bookmarkStart w:id="1180" w:name="_Toc1105831245"/>
      <w:bookmarkStart w:id="1181" w:name="_Toc324215223"/>
      <w:bookmarkStart w:id="1182" w:name="_Toc113117611"/>
      <w:r>
        <w:rPr>
          <w:rFonts w:hint="eastAsia"/>
        </w:rPr>
        <w:t>应用删除</w:t>
      </w:r>
      <w:bookmarkEnd w:id="1176"/>
      <w:bookmarkEnd w:id="1177"/>
      <w:bookmarkEnd w:id="1178"/>
      <w:bookmarkEnd w:id="1179"/>
      <w:bookmarkEnd w:id="1180"/>
      <w:bookmarkEnd w:id="1181"/>
      <w:bookmarkEnd w:id="1182"/>
    </w:p>
    <w:p>
      <w:pPr>
        <w:pStyle w:val="24"/>
        <w:tabs>
          <w:tab w:val="clear" w:pos="4201"/>
        </w:tabs>
        <w:ind w:left="708" w:leftChars="337" w:firstLine="0" w:firstLineChars="0"/>
        <w:jc w:val="left"/>
      </w:pPr>
      <w:r>
        <w:rPr>
          <w:rFonts w:hint="eastAsia"/>
        </w:rPr>
        <w:t>应用删除流程如图1</w:t>
      </w:r>
      <w:r>
        <w:t>3所示</w:t>
      </w:r>
      <w:r>
        <w:rPr>
          <w:rFonts w:hint="eastAsia"/>
        </w:rPr>
        <w:t>。</w:t>
      </w:r>
    </w:p>
    <w:p>
      <w:pPr>
        <w:pStyle w:val="24"/>
        <w:tabs>
          <w:tab w:val="clear" w:pos="4201"/>
        </w:tabs>
        <w:ind w:firstLine="0" w:firstLineChars="0"/>
        <w:jc w:val="left"/>
        <w:rPr>
          <w:sz w:val="15"/>
          <w:szCs w:val="15"/>
        </w:rPr>
      </w:pPr>
      <w:r>
        <mc:AlternateContent>
          <mc:Choice Requires="wps">
            <w:drawing>
              <wp:inline distT="0" distB="0" distL="0" distR="0">
                <wp:extent cx="5939790" cy="6073140"/>
                <wp:effectExtent l="0" t="0" r="16510" b="10160"/>
                <wp:docPr id="74" name="矩形 74"/>
                <wp:cNvGraphicFramePr/>
                <a:graphic xmlns:a="http://schemas.openxmlformats.org/drawingml/2006/main">
                  <a:graphicData uri="http://schemas.microsoft.com/office/word/2010/wordprocessingShape">
                    <wps:wsp>
                      <wps:cNvSpPr>
                        <a:spLocks noChangeArrowheads="1"/>
                      </wps:cNvSpPr>
                      <wps:spPr bwMode="auto">
                        <a:xfrm>
                          <a:off x="0" y="0"/>
                          <a:ext cx="5939790" cy="6073140"/>
                        </a:xfrm>
                        <a:prstGeom prst="rect">
                          <a:avLst/>
                        </a:prstGeom>
                        <a:solidFill>
                          <a:srgbClr val="FFFFFF"/>
                        </a:solidFill>
                        <a:ln w="9525">
                          <a:solidFill>
                            <a:srgbClr val="000000"/>
                          </a:solidFill>
                          <a:miter lim="800000"/>
                        </a:ln>
                      </wps:spPr>
                      <wps:txbx>
                        <w:txbxContent>
                          <w:p>
                            <w:pPr>
                              <w:jc w:val="center"/>
                            </w:pPr>
                            <w:r>
                              <w:drawing>
                                <wp:inline distT="0" distB="0" distL="0" distR="0">
                                  <wp:extent cx="4792980" cy="3654425"/>
                                  <wp:effectExtent l="0" t="0" r="0" b="317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6"/>
                                          <a:stretch>
                                            <a:fillRect/>
                                          </a:stretch>
                                        </pic:blipFill>
                                        <pic:spPr>
                                          <a:xfrm>
                                            <a:off x="0" y="0"/>
                                            <a:ext cx="4820607" cy="3675633"/>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pStyle w:val="24"/>
                              <w:tabs>
                                <w:tab w:val="center" w:pos="709"/>
                                <w:tab w:val="clear" w:pos="4201"/>
                              </w:tabs>
                              <w:ind w:firstLine="300"/>
                              <w:jc w:val="left"/>
                              <w:rPr>
                                <w:rFonts w:hAnsi="宋体" w:cs="宋体"/>
                                <w:sz w:val="15"/>
                                <w:szCs w:val="15"/>
                                <w:lang w:eastAsia="zh-Hans"/>
                              </w:rPr>
                            </w:pPr>
                            <w:r>
                              <w:rPr>
                                <w:rFonts w:hint="eastAsia" w:hAnsi="宋体" w:cs="宋体"/>
                                <w:sz w:val="15"/>
                                <w:szCs w:val="15"/>
                              </w:rPr>
                              <w:t>1——客户端向SE-TSM发起应用删除认证申请操作</w:t>
                            </w:r>
                            <w:r>
                              <w:rPr>
                                <w:rFonts w:hint="eastAsia" w:hAnsi="宋体" w:cs="宋体"/>
                                <w:sz w:val="15"/>
                                <w:szCs w:val="15"/>
                                <w:lang w:eastAsia="zh-Hans"/>
                              </w:rPr>
                              <w:t>。</w:t>
                            </w:r>
                          </w:p>
                          <w:p>
                            <w:pPr>
                              <w:pStyle w:val="24"/>
                              <w:tabs>
                                <w:tab w:val="center" w:pos="709"/>
                                <w:tab w:val="clear" w:pos="4201"/>
                              </w:tabs>
                              <w:ind w:firstLine="300"/>
                              <w:jc w:val="left"/>
                              <w:rPr>
                                <w:rFonts w:hAnsi="宋体" w:cs="宋体"/>
                                <w:sz w:val="15"/>
                                <w:szCs w:val="15"/>
                                <w:lang w:eastAsia="zh-Hans"/>
                              </w:rPr>
                            </w:pPr>
                            <w:r>
                              <w:rPr>
                                <w:rFonts w:hint="eastAsia" w:hAnsi="宋体" w:cs="宋体"/>
                                <w:sz w:val="15"/>
                                <w:szCs w:val="15"/>
                              </w:rPr>
                              <w:t>2——SE-TSM处理后，将处理结果响应至客户端</w:t>
                            </w:r>
                            <w:r>
                              <w:rPr>
                                <w:rFonts w:hint="eastAsia" w:hAnsi="宋体" w:cs="宋体"/>
                                <w:sz w:val="15"/>
                                <w:szCs w:val="15"/>
                                <w:lang w:eastAsia="zh-Hans"/>
                              </w:rPr>
                              <w:t>。</w:t>
                            </w:r>
                          </w:p>
                          <w:p>
                            <w:pPr>
                              <w:pStyle w:val="24"/>
                              <w:tabs>
                                <w:tab w:val="center" w:pos="709"/>
                                <w:tab w:val="clear" w:pos="4201"/>
                              </w:tabs>
                              <w:ind w:firstLine="300"/>
                              <w:jc w:val="left"/>
                              <w:rPr>
                                <w:rFonts w:hAnsi="宋体" w:cs="宋体"/>
                                <w:sz w:val="15"/>
                                <w:szCs w:val="15"/>
                                <w:lang w:eastAsia="zh-Hans"/>
                              </w:rPr>
                            </w:pPr>
                            <w:r>
                              <w:rPr>
                                <w:rFonts w:hint="eastAsia" w:hAnsi="宋体" w:cs="宋体"/>
                                <w:sz w:val="15"/>
                                <w:szCs w:val="15"/>
                              </w:rPr>
                              <w:t>3——客户端向SE-TSM发起应用删除请求操作</w:t>
                            </w:r>
                            <w:r>
                              <w:rPr>
                                <w:rFonts w:hint="eastAsia" w:hAnsi="宋体" w:cs="宋体"/>
                                <w:sz w:val="15"/>
                                <w:szCs w:val="15"/>
                                <w:lang w:eastAsia="zh-Hans"/>
                              </w:rPr>
                              <w:t>。</w:t>
                            </w:r>
                          </w:p>
                          <w:p>
                            <w:pPr>
                              <w:pStyle w:val="24"/>
                              <w:tabs>
                                <w:tab w:val="center" w:pos="709"/>
                                <w:tab w:val="clear" w:pos="4201"/>
                              </w:tabs>
                              <w:ind w:firstLine="300"/>
                              <w:jc w:val="left"/>
                              <w:rPr>
                                <w:rFonts w:hAnsi="宋体" w:cs="宋体"/>
                                <w:sz w:val="15"/>
                                <w:szCs w:val="15"/>
                                <w:lang w:eastAsia="zh-Hans"/>
                              </w:rPr>
                            </w:pPr>
                            <w:r>
                              <w:rPr>
                                <w:rFonts w:hint="eastAsia" w:hAnsi="宋体" w:cs="宋体"/>
                                <w:sz w:val="15"/>
                                <w:szCs w:val="15"/>
                              </w:rPr>
                              <w:t>4——SE-TSM向SP-TSM发起应用删除申请操作</w:t>
                            </w:r>
                            <w:r>
                              <w:rPr>
                                <w:rFonts w:hint="eastAsia" w:hAnsi="宋体" w:cs="宋体"/>
                                <w:sz w:val="15"/>
                                <w:szCs w:val="15"/>
                                <w:lang w:eastAsia="zh-Hans"/>
                              </w:rPr>
                              <w:t>。</w:t>
                            </w:r>
                          </w:p>
                          <w:p>
                            <w:pPr>
                              <w:pStyle w:val="24"/>
                              <w:tabs>
                                <w:tab w:val="center" w:pos="709"/>
                                <w:tab w:val="clear" w:pos="4201"/>
                              </w:tabs>
                              <w:ind w:firstLine="300"/>
                              <w:jc w:val="left"/>
                              <w:rPr>
                                <w:rFonts w:hAnsi="宋体" w:cs="宋体"/>
                                <w:sz w:val="15"/>
                                <w:szCs w:val="15"/>
                                <w:lang w:eastAsia="zh-Hans"/>
                              </w:rPr>
                            </w:pPr>
                            <w:r>
                              <w:rPr>
                                <w:rFonts w:hint="eastAsia" w:hAnsi="宋体" w:cs="宋体"/>
                                <w:sz w:val="15"/>
                                <w:szCs w:val="15"/>
                              </w:rPr>
                              <w:t>5——SP-TSM进行应用是否符合删除条件检查</w:t>
                            </w:r>
                            <w:r>
                              <w:rPr>
                                <w:rFonts w:hint="eastAsia" w:hAnsi="宋体" w:cs="宋体"/>
                                <w:sz w:val="15"/>
                                <w:szCs w:val="15"/>
                                <w:lang w:eastAsia="zh-Hans"/>
                              </w:rPr>
                              <w:t>。</w:t>
                            </w:r>
                          </w:p>
                          <w:p>
                            <w:pPr>
                              <w:pStyle w:val="24"/>
                              <w:tabs>
                                <w:tab w:val="center" w:pos="709"/>
                                <w:tab w:val="clear" w:pos="4201"/>
                              </w:tabs>
                              <w:ind w:firstLine="300"/>
                              <w:jc w:val="left"/>
                              <w:rPr>
                                <w:rFonts w:hAnsi="宋体" w:cs="宋体"/>
                                <w:sz w:val="15"/>
                                <w:szCs w:val="15"/>
                                <w:lang w:eastAsia="zh-Hans"/>
                              </w:rPr>
                            </w:pPr>
                            <w:r>
                              <w:rPr>
                                <w:rFonts w:hint="eastAsia" w:hAnsi="宋体" w:cs="宋体"/>
                                <w:sz w:val="15"/>
                                <w:szCs w:val="15"/>
                              </w:rPr>
                              <w:t>6——SP-TSM将是否具备删除条件的结果响应至SE-TSM</w:t>
                            </w:r>
                            <w:r>
                              <w:rPr>
                                <w:rFonts w:hint="eastAsia" w:hAnsi="宋体" w:cs="宋体"/>
                                <w:sz w:val="15"/>
                                <w:szCs w:val="15"/>
                                <w:lang w:eastAsia="zh-Hans"/>
                              </w:rPr>
                              <w:t>。</w:t>
                            </w:r>
                          </w:p>
                          <w:p>
                            <w:pPr>
                              <w:pStyle w:val="24"/>
                              <w:tabs>
                                <w:tab w:val="center" w:pos="709"/>
                                <w:tab w:val="clear" w:pos="4201"/>
                              </w:tabs>
                              <w:ind w:firstLine="300"/>
                              <w:jc w:val="left"/>
                              <w:rPr>
                                <w:rFonts w:hAnsi="宋体" w:cs="宋体"/>
                                <w:sz w:val="15"/>
                                <w:szCs w:val="15"/>
                                <w:lang w:eastAsia="zh-Hans"/>
                              </w:rPr>
                            </w:pPr>
                            <w:r>
                              <w:rPr>
                                <w:rFonts w:hint="eastAsia" w:hAnsi="宋体" w:cs="宋体"/>
                                <w:sz w:val="15"/>
                                <w:szCs w:val="15"/>
                              </w:rPr>
                              <w:t>7——SE-TSM进行删除指令脚本准备</w:t>
                            </w:r>
                            <w:r>
                              <w:rPr>
                                <w:rFonts w:hint="eastAsia" w:hAnsi="宋体" w:cs="宋体"/>
                                <w:sz w:val="15"/>
                                <w:szCs w:val="15"/>
                                <w:lang w:eastAsia="zh-Hans"/>
                              </w:rPr>
                              <w:t>。</w:t>
                            </w:r>
                          </w:p>
                          <w:p>
                            <w:pPr>
                              <w:pStyle w:val="24"/>
                              <w:tabs>
                                <w:tab w:val="center" w:pos="709"/>
                                <w:tab w:val="clear" w:pos="4201"/>
                              </w:tabs>
                              <w:ind w:firstLine="300"/>
                              <w:jc w:val="left"/>
                              <w:rPr>
                                <w:rFonts w:hAnsi="宋体" w:cs="宋体"/>
                                <w:sz w:val="15"/>
                                <w:szCs w:val="15"/>
                                <w:lang w:eastAsia="zh-Hans"/>
                              </w:rPr>
                            </w:pPr>
                            <w:r>
                              <w:rPr>
                                <w:rFonts w:hint="eastAsia" w:hAnsi="宋体" w:cs="宋体"/>
                                <w:sz w:val="15"/>
                                <w:szCs w:val="15"/>
                              </w:rPr>
                              <w:t>8——SE-TSM进行应用删除指令下发</w:t>
                            </w:r>
                            <w:r>
                              <w:rPr>
                                <w:rFonts w:hint="eastAsia" w:hAnsi="宋体" w:cs="宋体"/>
                                <w:sz w:val="15"/>
                                <w:szCs w:val="15"/>
                                <w:lang w:eastAsia="zh-Hans"/>
                              </w:rPr>
                              <w:t>。</w:t>
                            </w:r>
                          </w:p>
                          <w:p>
                            <w:pPr>
                              <w:pStyle w:val="24"/>
                              <w:tabs>
                                <w:tab w:val="center" w:pos="709"/>
                                <w:tab w:val="clear" w:pos="4201"/>
                              </w:tabs>
                              <w:ind w:firstLine="300"/>
                              <w:jc w:val="left"/>
                              <w:rPr>
                                <w:rFonts w:hAnsi="宋体" w:cs="宋体"/>
                                <w:sz w:val="15"/>
                                <w:szCs w:val="15"/>
                                <w:lang w:eastAsia="zh-Hans"/>
                              </w:rPr>
                            </w:pPr>
                            <w:r>
                              <w:rPr>
                                <w:rFonts w:hint="eastAsia" w:hAnsi="宋体" w:cs="宋体"/>
                                <w:sz w:val="15"/>
                                <w:szCs w:val="15"/>
                              </w:rPr>
                              <w:t>9——客户端将应用删除操作结果通知给SE-TSM</w:t>
                            </w:r>
                            <w:r>
                              <w:rPr>
                                <w:rFonts w:hint="eastAsia" w:hAnsi="宋体" w:cs="宋体"/>
                                <w:sz w:val="15"/>
                                <w:szCs w:val="15"/>
                                <w:lang w:eastAsia="zh-Hans"/>
                              </w:rPr>
                              <w:t>。</w:t>
                            </w:r>
                          </w:p>
                          <w:p>
                            <w:pPr>
                              <w:pStyle w:val="24"/>
                              <w:tabs>
                                <w:tab w:val="center" w:pos="709"/>
                                <w:tab w:val="clear" w:pos="4201"/>
                              </w:tabs>
                              <w:ind w:firstLine="300"/>
                              <w:jc w:val="left"/>
                              <w:rPr>
                                <w:rFonts w:hAnsi="宋体" w:cs="宋体"/>
                                <w:sz w:val="15"/>
                                <w:szCs w:val="15"/>
                                <w:lang w:eastAsia="zh-Hans"/>
                              </w:rPr>
                            </w:pPr>
                            <w:r>
                              <w:rPr>
                                <w:rFonts w:hint="eastAsia" w:hAnsi="宋体" w:cs="宋体"/>
                                <w:sz w:val="15"/>
                                <w:szCs w:val="15"/>
                              </w:rPr>
                              <w:t>10——SE-TSM将应用删除操作结果通知给SP-TSM</w:t>
                            </w:r>
                            <w:r>
                              <w:rPr>
                                <w:rFonts w:hint="eastAsia" w:hAnsi="宋体" w:cs="宋体"/>
                                <w:sz w:val="15"/>
                                <w:szCs w:val="15"/>
                                <w:lang w:eastAsia="zh-Hans"/>
                              </w:rPr>
                              <w:t>。</w:t>
                            </w:r>
                          </w:p>
                          <w:p>
                            <w:pPr>
                              <w:pStyle w:val="24"/>
                              <w:ind w:firstLine="0" w:firstLineChars="0"/>
                              <w:jc w:val="left"/>
                              <w:rPr>
                                <w:sz w:val="15"/>
                                <w:szCs w:val="15"/>
                              </w:rP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478.2pt;width:467.7pt;" fillcolor="#FFFFFF" filled="t" stroked="t" coordsize="21600,21600" o:gfxdata="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BKKw2N1AAAAAUBAAAPAAAA&#10;AAAAAAEAIAAAADgAAABkcnMvZG93bnJldi54bWxQSwECFAAUAAAACACHTuJADtA8oTwCAAB9BAAA&#10;DgAAAAAAAAABACAAAAA5AQAAZHJzL2Uyb0RvYy54bWxQSwUGAAAAAAYABgBZAQAA5wUAAAAA&#10;">
                <v:fill on="t" focussize="0,0"/>
                <v:stroke color="#000000" miterlimit="8" joinstyle="miter"/>
                <v:imagedata o:title=""/>
                <o:lock v:ext="edit" aspectratio="f"/>
                <v:textbox>
                  <w:txbxContent>
                    <w:p>
                      <w:pPr>
                        <w:jc w:val="center"/>
                      </w:pPr>
                      <w:r>
                        <w:drawing>
                          <wp:inline distT="0" distB="0" distL="0" distR="0">
                            <wp:extent cx="4792980" cy="3654425"/>
                            <wp:effectExtent l="0" t="0" r="0" b="317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6"/>
                                    <a:stretch>
                                      <a:fillRect/>
                                    </a:stretch>
                                  </pic:blipFill>
                                  <pic:spPr>
                                    <a:xfrm>
                                      <a:off x="0" y="0"/>
                                      <a:ext cx="4820607" cy="3675633"/>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pStyle w:val="24"/>
                        <w:tabs>
                          <w:tab w:val="center" w:pos="709"/>
                          <w:tab w:val="clear" w:pos="4201"/>
                        </w:tabs>
                        <w:ind w:firstLine="300"/>
                        <w:jc w:val="left"/>
                        <w:rPr>
                          <w:rFonts w:hAnsi="宋体" w:cs="宋体"/>
                          <w:sz w:val="15"/>
                          <w:szCs w:val="15"/>
                          <w:lang w:eastAsia="zh-Hans"/>
                        </w:rPr>
                      </w:pPr>
                      <w:r>
                        <w:rPr>
                          <w:rFonts w:hint="eastAsia" w:hAnsi="宋体" w:cs="宋体"/>
                          <w:sz w:val="15"/>
                          <w:szCs w:val="15"/>
                        </w:rPr>
                        <w:t>1——客户端向SE-TSM发起应用删除认证申请操作</w:t>
                      </w:r>
                      <w:r>
                        <w:rPr>
                          <w:rFonts w:hint="eastAsia" w:hAnsi="宋体" w:cs="宋体"/>
                          <w:sz w:val="15"/>
                          <w:szCs w:val="15"/>
                          <w:lang w:eastAsia="zh-Hans"/>
                        </w:rPr>
                        <w:t>。</w:t>
                      </w:r>
                    </w:p>
                    <w:p>
                      <w:pPr>
                        <w:pStyle w:val="24"/>
                        <w:tabs>
                          <w:tab w:val="center" w:pos="709"/>
                          <w:tab w:val="clear" w:pos="4201"/>
                        </w:tabs>
                        <w:ind w:firstLine="300"/>
                        <w:jc w:val="left"/>
                        <w:rPr>
                          <w:rFonts w:hAnsi="宋体" w:cs="宋体"/>
                          <w:sz w:val="15"/>
                          <w:szCs w:val="15"/>
                          <w:lang w:eastAsia="zh-Hans"/>
                        </w:rPr>
                      </w:pPr>
                      <w:r>
                        <w:rPr>
                          <w:rFonts w:hint="eastAsia" w:hAnsi="宋体" w:cs="宋体"/>
                          <w:sz w:val="15"/>
                          <w:szCs w:val="15"/>
                        </w:rPr>
                        <w:t>2——SE-TSM处理后，将处理结果响应至客户端</w:t>
                      </w:r>
                      <w:r>
                        <w:rPr>
                          <w:rFonts w:hint="eastAsia" w:hAnsi="宋体" w:cs="宋体"/>
                          <w:sz w:val="15"/>
                          <w:szCs w:val="15"/>
                          <w:lang w:eastAsia="zh-Hans"/>
                        </w:rPr>
                        <w:t>。</w:t>
                      </w:r>
                    </w:p>
                    <w:p>
                      <w:pPr>
                        <w:pStyle w:val="24"/>
                        <w:tabs>
                          <w:tab w:val="center" w:pos="709"/>
                          <w:tab w:val="clear" w:pos="4201"/>
                        </w:tabs>
                        <w:ind w:firstLine="300"/>
                        <w:jc w:val="left"/>
                        <w:rPr>
                          <w:rFonts w:hAnsi="宋体" w:cs="宋体"/>
                          <w:sz w:val="15"/>
                          <w:szCs w:val="15"/>
                          <w:lang w:eastAsia="zh-Hans"/>
                        </w:rPr>
                      </w:pPr>
                      <w:r>
                        <w:rPr>
                          <w:rFonts w:hint="eastAsia" w:hAnsi="宋体" w:cs="宋体"/>
                          <w:sz w:val="15"/>
                          <w:szCs w:val="15"/>
                        </w:rPr>
                        <w:t>3——客户端向SE-TSM发起应用删除请求操作</w:t>
                      </w:r>
                      <w:r>
                        <w:rPr>
                          <w:rFonts w:hint="eastAsia" w:hAnsi="宋体" w:cs="宋体"/>
                          <w:sz w:val="15"/>
                          <w:szCs w:val="15"/>
                          <w:lang w:eastAsia="zh-Hans"/>
                        </w:rPr>
                        <w:t>。</w:t>
                      </w:r>
                    </w:p>
                    <w:p>
                      <w:pPr>
                        <w:pStyle w:val="24"/>
                        <w:tabs>
                          <w:tab w:val="center" w:pos="709"/>
                          <w:tab w:val="clear" w:pos="4201"/>
                        </w:tabs>
                        <w:ind w:firstLine="300"/>
                        <w:jc w:val="left"/>
                        <w:rPr>
                          <w:rFonts w:hAnsi="宋体" w:cs="宋体"/>
                          <w:sz w:val="15"/>
                          <w:szCs w:val="15"/>
                          <w:lang w:eastAsia="zh-Hans"/>
                        </w:rPr>
                      </w:pPr>
                      <w:r>
                        <w:rPr>
                          <w:rFonts w:hint="eastAsia" w:hAnsi="宋体" w:cs="宋体"/>
                          <w:sz w:val="15"/>
                          <w:szCs w:val="15"/>
                        </w:rPr>
                        <w:t>4——SE-TSM向SP-TSM发起应用删除申请操作</w:t>
                      </w:r>
                      <w:r>
                        <w:rPr>
                          <w:rFonts w:hint="eastAsia" w:hAnsi="宋体" w:cs="宋体"/>
                          <w:sz w:val="15"/>
                          <w:szCs w:val="15"/>
                          <w:lang w:eastAsia="zh-Hans"/>
                        </w:rPr>
                        <w:t>。</w:t>
                      </w:r>
                    </w:p>
                    <w:p>
                      <w:pPr>
                        <w:pStyle w:val="24"/>
                        <w:tabs>
                          <w:tab w:val="center" w:pos="709"/>
                          <w:tab w:val="clear" w:pos="4201"/>
                        </w:tabs>
                        <w:ind w:firstLine="300"/>
                        <w:jc w:val="left"/>
                        <w:rPr>
                          <w:rFonts w:hAnsi="宋体" w:cs="宋体"/>
                          <w:sz w:val="15"/>
                          <w:szCs w:val="15"/>
                          <w:lang w:eastAsia="zh-Hans"/>
                        </w:rPr>
                      </w:pPr>
                      <w:r>
                        <w:rPr>
                          <w:rFonts w:hint="eastAsia" w:hAnsi="宋体" w:cs="宋体"/>
                          <w:sz w:val="15"/>
                          <w:szCs w:val="15"/>
                        </w:rPr>
                        <w:t>5——SP-TSM进行应用是否符合删除条件检查</w:t>
                      </w:r>
                      <w:r>
                        <w:rPr>
                          <w:rFonts w:hint="eastAsia" w:hAnsi="宋体" w:cs="宋体"/>
                          <w:sz w:val="15"/>
                          <w:szCs w:val="15"/>
                          <w:lang w:eastAsia="zh-Hans"/>
                        </w:rPr>
                        <w:t>。</w:t>
                      </w:r>
                    </w:p>
                    <w:p>
                      <w:pPr>
                        <w:pStyle w:val="24"/>
                        <w:tabs>
                          <w:tab w:val="center" w:pos="709"/>
                          <w:tab w:val="clear" w:pos="4201"/>
                        </w:tabs>
                        <w:ind w:firstLine="300"/>
                        <w:jc w:val="left"/>
                        <w:rPr>
                          <w:rFonts w:hAnsi="宋体" w:cs="宋体"/>
                          <w:sz w:val="15"/>
                          <w:szCs w:val="15"/>
                          <w:lang w:eastAsia="zh-Hans"/>
                        </w:rPr>
                      </w:pPr>
                      <w:r>
                        <w:rPr>
                          <w:rFonts w:hint="eastAsia" w:hAnsi="宋体" w:cs="宋体"/>
                          <w:sz w:val="15"/>
                          <w:szCs w:val="15"/>
                        </w:rPr>
                        <w:t>6——SP-TSM将是否具备删除条件的结果响应至SE-TSM</w:t>
                      </w:r>
                      <w:r>
                        <w:rPr>
                          <w:rFonts w:hint="eastAsia" w:hAnsi="宋体" w:cs="宋体"/>
                          <w:sz w:val="15"/>
                          <w:szCs w:val="15"/>
                          <w:lang w:eastAsia="zh-Hans"/>
                        </w:rPr>
                        <w:t>。</w:t>
                      </w:r>
                    </w:p>
                    <w:p>
                      <w:pPr>
                        <w:pStyle w:val="24"/>
                        <w:tabs>
                          <w:tab w:val="center" w:pos="709"/>
                          <w:tab w:val="clear" w:pos="4201"/>
                        </w:tabs>
                        <w:ind w:firstLine="300"/>
                        <w:jc w:val="left"/>
                        <w:rPr>
                          <w:rFonts w:hAnsi="宋体" w:cs="宋体"/>
                          <w:sz w:val="15"/>
                          <w:szCs w:val="15"/>
                          <w:lang w:eastAsia="zh-Hans"/>
                        </w:rPr>
                      </w:pPr>
                      <w:r>
                        <w:rPr>
                          <w:rFonts w:hint="eastAsia" w:hAnsi="宋体" w:cs="宋体"/>
                          <w:sz w:val="15"/>
                          <w:szCs w:val="15"/>
                        </w:rPr>
                        <w:t>7——SE-TSM进行删除指令脚本准备</w:t>
                      </w:r>
                      <w:r>
                        <w:rPr>
                          <w:rFonts w:hint="eastAsia" w:hAnsi="宋体" w:cs="宋体"/>
                          <w:sz w:val="15"/>
                          <w:szCs w:val="15"/>
                          <w:lang w:eastAsia="zh-Hans"/>
                        </w:rPr>
                        <w:t>。</w:t>
                      </w:r>
                    </w:p>
                    <w:p>
                      <w:pPr>
                        <w:pStyle w:val="24"/>
                        <w:tabs>
                          <w:tab w:val="center" w:pos="709"/>
                          <w:tab w:val="clear" w:pos="4201"/>
                        </w:tabs>
                        <w:ind w:firstLine="300"/>
                        <w:jc w:val="left"/>
                        <w:rPr>
                          <w:rFonts w:hAnsi="宋体" w:cs="宋体"/>
                          <w:sz w:val="15"/>
                          <w:szCs w:val="15"/>
                          <w:lang w:eastAsia="zh-Hans"/>
                        </w:rPr>
                      </w:pPr>
                      <w:r>
                        <w:rPr>
                          <w:rFonts w:hint="eastAsia" w:hAnsi="宋体" w:cs="宋体"/>
                          <w:sz w:val="15"/>
                          <w:szCs w:val="15"/>
                        </w:rPr>
                        <w:t>8——SE-TSM进行应用删除指令下发</w:t>
                      </w:r>
                      <w:r>
                        <w:rPr>
                          <w:rFonts w:hint="eastAsia" w:hAnsi="宋体" w:cs="宋体"/>
                          <w:sz w:val="15"/>
                          <w:szCs w:val="15"/>
                          <w:lang w:eastAsia="zh-Hans"/>
                        </w:rPr>
                        <w:t>。</w:t>
                      </w:r>
                    </w:p>
                    <w:p>
                      <w:pPr>
                        <w:pStyle w:val="24"/>
                        <w:tabs>
                          <w:tab w:val="center" w:pos="709"/>
                          <w:tab w:val="clear" w:pos="4201"/>
                        </w:tabs>
                        <w:ind w:firstLine="300"/>
                        <w:jc w:val="left"/>
                        <w:rPr>
                          <w:rFonts w:hAnsi="宋体" w:cs="宋体"/>
                          <w:sz w:val="15"/>
                          <w:szCs w:val="15"/>
                          <w:lang w:eastAsia="zh-Hans"/>
                        </w:rPr>
                      </w:pPr>
                      <w:r>
                        <w:rPr>
                          <w:rFonts w:hint="eastAsia" w:hAnsi="宋体" w:cs="宋体"/>
                          <w:sz w:val="15"/>
                          <w:szCs w:val="15"/>
                        </w:rPr>
                        <w:t>9——客户端将应用删除操作结果通知给SE-TSM</w:t>
                      </w:r>
                      <w:r>
                        <w:rPr>
                          <w:rFonts w:hint="eastAsia" w:hAnsi="宋体" w:cs="宋体"/>
                          <w:sz w:val="15"/>
                          <w:szCs w:val="15"/>
                          <w:lang w:eastAsia="zh-Hans"/>
                        </w:rPr>
                        <w:t>。</w:t>
                      </w:r>
                    </w:p>
                    <w:p>
                      <w:pPr>
                        <w:pStyle w:val="24"/>
                        <w:tabs>
                          <w:tab w:val="center" w:pos="709"/>
                          <w:tab w:val="clear" w:pos="4201"/>
                        </w:tabs>
                        <w:ind w:firstLine="300"/>
                        <w:jc w:val="left"/>
                        <w:rPr>
                          <w:rFonts w:hAnsi="宋体" w:cs="宋体"/>
                          <w:sz w:val="15"/>
                          <w:szCs w:val="15"/>
                          <w:lang w:eastAsia="zh-Hans"/>
                        </w:rPr>
                      </w:pPr>
                      <w:r>
                        <w:rPr>
                          <w:rFonts w:hint="eastAsia" w:hAnsi="宋体" w:cs="宋体"/>
                          <w:sz w:val="15"/>
                          <w:szCs w:val="15"/>
                        </w:rPr>
                        <w:t>10——SE-TSM将应用删除操作结果通知给SP-TSM</w:t>
                      </w:r>
                      <w:r>
                        <w:rPr>
                          <w:rFonts w:hint="eastAsia" w:hAnsi="宋体" w:cs="宋体"/>
                          <w:sz w:val="15"/>
                          <w:szCs w:val="15"/>
                          <w:lang w:eastAsia="zh-Hans"/>
                        </w:rPr>
                        <w:t>。</w:t>
                      </w:r>
                    </w:p>
                    <w:p>
                      <w:pPr>
                        <w:pStyle w:val="24"/>
                        <w:ind w:firstLine="0" w:firstLineChars="0"/>
                        <w:jc w:val="left"/>
                        <w:rPr>
                          <w:sz w:val="15"/>
                          <w:szCs w:val="15"/>
                        </w:rPr>
                      </w:pPr>
                    </w:p>
                  </w:txbxContent>
                </v:textbox>
                <w10:wrap type="none"/>
                <w10:anchorlock/>
              </v:rect>
            </w:pict>
          </mc:Fallback>
        </mc:AlternateContent>
      </w:r>
    </w:p>
    <w:p>
      <w:pPr>
        <w:pStyle w:val="115"/>
      </w:pPr>
      <w:r>
        <w:rPr>
          <w:rFonts w:hint="eastAsia" w:ascii="Times New Roman"/>
        </w:rPr>
        <w:t>应用删除流程图</w:t>
      </w:r>
    </w:p>
    <w:p>
      <w:pPr>
        <w:pStyle w:val="76"/>
        <w:numPr>
          <w:ilvl w:val="2"/>
          <w:numId w:val="18"/>
        </w:numPr>
        <w:ind w:left="0"/>
        <w:outlineLvl w:val="3"/>
      </w:pPr>
      <w:bookmarkStart w:id="1183" w:name="_Toc564794908"/>
      <w:bookmarkStart w:id="1184" w:name="_Toc17017"/>
      <w:bookmarkStart w:id="1185" w:name="_Toc1954715422"/>
      <w:bookmarkStart w:id="1186" w:name="_Toc113117612"/>
      <w:bookmarkStart w:id="1187" w:name="_Toc919240522"/>
      <w:bookmarkStart w:id="1188" w:name="_Toc1860059145"/>
      <w:bookmarkStart w:id="1189" w:name="_Toc1382253577"/>
      <w:r>
        <w:rPr>
          <w:rFonts w:hint="eastAsia"/>
        </w:rPr>
        <w:t>应用锁</w:t>
      </w:r>
      <w:r>
        <w:t>定</w:t>
      </w:r>
      <w:r>
        <w:rPr>
          <w:rFonts w:hint="eastAsia"/>
        </w:rPr>
        <w:t>/解</w:t>
      </w:r>
      <w:r>
        <w:t>锁</w:t>
      </w:r>
      <w:bookmarkEnd w:id="1183"/>
      <w:bookmarkEnd w:id="1184"/>
      <w:bookmarkEnd w:id="1185"/>
      <w:bookmarkEnd w:id="1186"/>
      <w:bookmarkEnd w:id="1187"/>
      <w:bookmarkEnd w:id="1188"/>
      <w:bookmarkEnd w:id="1189"/>
    </w:p>
    <w:p>
      <w:pPr>
        <w:pStyle w:val="24"/>
        <w:tabs>
          <w:tab w:val="clear" w:pos="4201"/>
        </w:tabs>
        <w:ind w:left="708" w:leftChars="337" w:firstLine="0" w:firstLineChars="0"/>
        <w:jc w:val="left"/>
      </w:pPr>
      <w:r>
        <w:rPr>
          <w:rFonts w:hint="eastAsia"/>
        </w:rPr>
        <w:t>应用锁定/解锁流程如图</w:t>
      </w:r>
      <w:r>
        <w:t>14所示</w:t>
      </w:r>
      <w:r>
        <w:rPr>
          <w:rFonts w:hint="eastAsia"/>
        </w:rPr>
        <w:t>。</w:t>
      </w:r>
    </w:p>
    <w:p>
      <w:pPr>
        <w:pStyle w:val="24"/>
        <w:tabs>
          <w:tab w:val="clear" w:pos="4201"/>
        </w:tabs>
        <w:ind w:firstLine="0" w:firstLineChars="0"/>
        <w:jc w:val="left"/>
        <w:rPr>
          <w:sz w:val="15"/>
          <w:szCs w:val="15"/>
        </w:rPr>
      </w:pPr>
      <w:r>
        <mc:AlternateContent>
          <mc:Choice Requires="wps">
            <w:drawing>
              <wp:inline distT="0" distB="0" distL="0" distR="0">
                <wp:extent cx="5939790" cy="4930140"/>
                <wp:effectExtent l="0" t="0" r="16510" b="10160"/>
                <wp:docPr id="94" name="矩形 94"/>
                <wp:cNvGraphicFramePr/>
                <a:graphic xmlns:a="http://schemas.openxmlformats.org/drawingml/2006/main">
                  <a:graphicData uri="http://schemas.microsoft.com/office/word/2010/wordprocessingShape">
                    <wps:wsp>
                      <wps:cNvSpPr>
                        <a:spLocks noChangeArrowheads="1"/>
                      </wps:cNvSpPr>
                      <wps:spPr bwMode="auto">
                        <a:xfrm>
                          <a:off x="0" y="0"/>
                          <a:ext cx="5939790" cy="4930140"/>
                        </a:xfrm>
                        <a:prstGeom prst="rect">
                          <a:avLst/>
                        </a:prstGeom>
                        <a:solidFill>
                          <a:srgbClr val="FFFFFF"/>
                        </a:solidFill>
                        <a:ln w="9525">
                          <a:solidFill>
                            <a:srgbClr val="000000"/>
                          </a:solidFill>
                          <a:miter lim="800000"/>
                        </a:ln>
                      </wps:spPr>
                      <wps:txbx>
                        <w:txbxContent>
                          <w:p>
                            <w:pPr>
                              <w:jc w:val="center"/>
                            </w:pPr>
                            <w:r>
                              <w:drawing>
                                <wp:inline distT="0" distB="0" distL="0" distR="0">
                                  <wp:extent cx="4564380" cy="34798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7"/>
                                          <a:stretch>
                                            <a:fillRect/>
                                          </a:stretch>
                                        </pic:blipFill>
                                        <pic:spPr>
                                          <a:xfrm>
                                            <a:off x="0" y="0"/>
                                            <a:ext cx="4577313" cy="3490125"/>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pStyle w:val="24"/>
                              <w:tabs>
                                <w:tab w:val="center" w:pos="709"/>
                                <w:tab w:val="clear" w:pos="4201"/>
                              </w:tabs>
                              <w:ind w:firstLine="300"/>
                              <w:jc w:val="left"/>
                              <w:rPr>
                                <w:sz w:val="15"/>
                                <w:szCs w:val="15"/>
                                <w:lang w:eastAsia="zh-Hans"/>
                              </w:rPr>
                            </w:pPr>
                            <w:r>
                              <w:rPr>
                                <w:rFonts w:hint="eastAsia"/>
                                <w:sz w:val="15"/>
                                <w:szCs w:val="15"/>
                              </w:rPr>
                              <w:t>1——客户端向SP-TSM发起应用锁定/解锁请求操作</w:t>
                            </w:r>
                            <w:r>
                              <w:rPr>
                                <w:rFonts w:hint="eastAsia"/>
                                <w:sz w:val="15"/>
                                <w:szCs w:val="15"/>
                                <w:lang w:eastAsia="zh-Hans"/>
                              </w:rPr>
                              <w:t>。</w:t>
                            </w:r>
                          </w:p>
                          <w:p>
                            <w:pPr>
                              <w:pStyle w:val="24"/>
                              <w:tabs>
                                <w:tab w:val="center" w:pos="709"/>
                                <w:tab w:val="clear" w:pos="4201"/>
                              </w:tabs>
                              <w:ind w:firstLine="300"/>
                              <w:jc w:val="left"/>
                              <w:rPr>
                                <w:sz w:val="15"/>
                                <w:szCs w:val="15"/>
                                <w:lang w:eastAsia="zh-Hans"/>
                              </w:rPr>
                            </w:pPr>
                            <w:r>
                              <w:rPr>
                                <w:rFonts w:hint="eastAsia"/>
                                <w:sz w:val="15"/>
                                <w:szCs w:val="15"/>
                              </w:rPr>
                              <w:t>2——SP-TSM组织应用锁定/解锁脚本</w:t>
                            </w:r>
                            <w:r>
                              <w:rPr>
                                <w:rFonts w:hint="eastAsia"/>
                                <w:sz w:val="15"/>
                                <w:szCs w:val="15"/>
                                <w:lang w:eastAsia="zh-Hans"/>
                              </w:rPr>
                              <w:t>。</w:t>
                            </w:r>
                          </w:p>
                          <w:p>
                            <w:pPr>
                              <w:pStyle w:val="24"/>
                              <w:tabs>
                                <w:tab w:val="center" w:pos="709"/>
                                <w:tab w:val="clear" w:pos="4201"/>
                              </w:tabs>
                              <w:ind w:firstLine="300"/>
                              <w:jc w:val="left"/>
                              <w:rPr>
                                <w:sz w:val="15"/>
                                <w:szCs w:val="15"/>
                                <w:lang w:eastAsia="zh-Hans"/>
                              </w:rPr>
                            </w:pPr>
                            <w:r>
                              <w:rPr>
                                <w:rFonts w:hint="eastAsia"/>
                                <w:sz w:val="15"/>
                                <w:szCs w:val="15"/>
                              </w:rPr>
                              <w:t>3</w:t>
                            </w:r>
                            <w:r>
                              <w:rPr>
                                <w:rFonts w:hint="eastAsia"/>
                                <w:sz w:val="15"/>
                                <w:szCs w:val="15"/>
                              </w:rPr>
                              <w:softHyphen/>
                            </w:r>
                            <w:r>
                              <w:rPr>
                                <w:rFonts w:hint="eastAsia"/>
                                <w:sz w:val="15"/>
                                <w:szCs w:val="15"/>
                              </w:rPr>
                              <w:t>——SP-TSM下发应用锁定/解锁脚本</w:t>
                            </w:r>
                            <w:r>
                              <w:rPr>
                                <w:rFonts w:hint="eastAsia"/>
                                <w:sz w:val="15"/>
                                <w:szCs w:val="15"/>
                                <w:lang w:eastAsia="zh-Hans"/>
                              </w:rPr>
                              <w:t>。</w:t>
                            </w:r>
                          </w:p>
                          <w:p>
                            <w:pPr>
                              <w:pStyle w:val="24"/>
                              <w:tabs>
                                <w:tab w:val="center" w:pos="709"/>
                                <w:tab w:val="clear" w:pos="4201"/>
                              </w:tabs>
                              <w:ind w:firstLine="300"/>
                              <w:jc w:val="left"/>
                              <w:rPr>
                                <w:sz w:val="15"/>
                                <w:szCs w:val="15"/>
                                <w:lang w:eastAsia="zh-Hans"/>
                              </w:rPr>
                            </w:pPr>
                            <w:r>
                              <w:rPr>
                                <w:rFonts w:hint="eastAsia"/>
                                <w:sz w:val="15"/>
                                <w:szCs w:val="15"/>
                              </w:rPr>
                              <w:t>4——客户端将应用锁定/解锁结果通知SP-TSM平台</w:t>
                            </w:r>
                            <w:r>
                              <w:rPr>
                                <w:rFonts w:hint="eastAsia"/>
                                <w:sz w:val="15"/>
                                <w:szCs w:val="15"/>
                                <w:lang w:eastAsia="zh-Hans"/>
                              </w:rPr>
                              <w:t>。</w:t>
                            </w:r>
                          </w:p>
                          <w:p>
                            <w:pPr>
                              <w:pStyle w:val="24"/>
                              <w:tabs>
                                <w:tab w:val="center" w:pos="709"/>
                                <w:tab w:val="clear" w:pos="4201"/>
                              </w:tabs>
                              <w:ind w:firstLine="300"/>
                              <w:jc w:val="left"/>
                              <w:rPr>
                                <w:sz w:val="15"/>
                                <w:szCs w:val="15"/>
                              </w:rPr>
                            </w:pPr>
                            <w:r>
                              <w:rPr>
                                <w:rFonts w:hint="eastAsia"/>
                                <w:sz w:val="15"/>
                                <w:szCs w:val="15"/>
                              </w:rPr>
                              <w:t>5——SP-TSM将应用锁定/解锁结果通知SE-TSM平台。</w:t>
                            </w:r>
                          </w:p>
                          <w:p>
                            <w:pPr>
                              <w:pStyle w:val="24"/>
                              <w:ind w:firstLine="0" w:firstLineChars="0"/>
                              <w:jc w:val="left"/>
                              <w:rPr>
                                <w:sz w:val="15"/>
                                <w:szCs w:val="15"/>
                              </w:rP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388.2pt;width:467.7pt;" fillcolor="#FFFFFF" filled="t" stroked="t" coordsize="21600,21600" o:gfxdata="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t1Z7otYAAAAFAQAADwAA&#10;AAAAAAABACAAAAA4AAAAZHJzL2Rvd25yZXYueG1sUEsBAhQAFAAAAAgAh07iQI4dKlk7AgAAfQQA&#10;AA4AAAAAAAAAAQAgAAAAOwEAAGRycy9lMm9Eb2MueG1sUEsFBgAAAAAGAAYAWQEAAOgFAAAAAA==&#10;">
                <v:fill on="t" focussize="0,0"/>
                <v:stroke color="#000000" miterlimit="8" joinstyle="miter"/>
                <v:imagedata o:title=""/>
                <o:lock v:ext="edit" aspectratio="f"/>
                <v:textbox>
                  <w:txbxContent>
                    <w:p>
                      <w:pPr>
                        <w:jc w:val="center"/>
                      </w:pPr>
                      <w:r>
                        <w:drawing>
                          <wp:inline distT="0" distB="0" distL="0" distR="0">
                            <wp:extent cx="4564380" cy="34798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7"/>
                                    <a:stretch>
                                      <a:fillRect/>
                                    </a:stretch>
                                  </pic:blipFill>
                                  <pic:spPr>
                                    <a:xfrm>
                                      <a:off x="0" y="0"/>
                                      <a:ext cx="4577313" cy="3490125"/>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pStyle w:val="24"/>
                        <w:tabs>
                          <w:tab w:val="center" w:pos="709"/>
                          <w:tab w:val="clear" w:pos="4201"/>
                        </w:tabs>
                        <w:ind w:firstLine="300"/>
                        <w:jc w:val="left"/>
                        <w:rPr>
                          <w:sz w:val="15"/>
                          <w:szCs w:val="15"/>
                          <w:lang w:eastAsia="zh-Hans"/>
                        </w:rPr>
                      </w:pPr>
                      <w:r>
                        <w:rPr>
                          <w:rFonts w:hint="eastAsia"/>
                          <w:sz w:val="15"/>
                          <w:szCs w:val="15"/>
                        </w:rPr>
                        <w:t>1——客户端向SP-TSM发起应用锁定/解锁请求操作</w:t>
                      </w:r>
                      <w:r>
                        <w:rPr>
                          <w:rFonts w:hint="eastAsia"/>
                          <w:sz w:val="15"/>
                          <w:szCs w:val="15"/>
                          <w:lang w:eastAsia="zh-Hans"/>
                        </w:rPr>
                        <w:t>。</w:t>
                      </w:r>
                    </w:p>
                    <w:p>
                      <w:pPr>
                        <w:pStyle w:val="24"/>
                        <w:tabs>
                          <w:tab w:val="center" w:pos="709"/>
                          <w:tab w:val="clear" w:pos="4201"/>
                        </w:tabs>
                        <w:ind w:firstLine="300"/>
                        <w:jc w:val="left"/>
                        <w:rPr>
                          <w:sz w:val="15"/>
                          <w:szCs w:val="15"/>
                          <w:lang w:eastAsia="zh-Hans"/>
                        </w:rPr>
                      </w:pPr>
                      <w:r>
                        <w:rPr>
                          <w:rFonts w:hint="eastAsia"/>
                          <w:sz w:val="15"/>
                          <w:szCs w:val="15"/>
                        </w:rPr>
                        <w:t>2——SP-TSM组织应用锁定/解锁脚本</w:t>
                      </w:r>
                      <w:r>
                        <w:rPr>
                          <w:rFonts w:hint="eastAsia"/>
                          <w:sz w:val="15"/>
                          <w:szCs w:val="15"/>
                          <w:lang w:eastAsia="zh-Hans"/>
                        </w:rPr>
                        <w:t>。</w:t>
                      </w:r>
                    </w:p>
                    <w:p>
                      <w:pPr>
                        <w:pStyle w:val="24"/>
                        <w:tabs>
                          <w:tab w:val="center" w:pos="709"/>
                          <w:tab w:val="clear" w:pos="4201"/>
                        </w:tabs>
                        <w:ind w:firstLine="300"/>
                        <w:jc w:val="left"/>
                        <w:rPr>
                          <w:sz w:val="15"/>
                          <w:szCs w:val="15"/>
                          <w:lang w:eastAsia="zh-Hans"/>
                        </w:rPr>
                      </w:pPr>
                      <w:r>
                        <w:rPr>
                          <w:rFonts w:hint="eastAsia"/>
                          <w:sz w:val="15"/>
                          <w:szCs w:val="15"/>
                        </w:rPr>
                        <w:t>3</w:t>
                      </w:r>
                      <w:r>
                        <w:rPr>
                          <w:rFonts w:hint="eastAsia"/>
                          <w:sz w:val="15"/>
                          <w:szCs w:val="15"/>
                        </w:rPr>
                        <w:softHyphen/>
                      </w:r>
                      <w:r>
                        <w:rPr>
                          <w:rFonts w:hint="eastAsia"/>
                          <w:sz w:val="15"/>
                          <w:szCs w:val="15"/>
                        </w:rPr>
                        <w:t>——SP-TSM下发应用锁定/解锁脚本</w:t>
                      </w:r>
                      <w:r>
                        <w:rPr>
                          <w:rFonts w:hint="eastAsia"/>
                          <w:sz w:val="15"/>
                          <w:szCs w:val="15"/>
                          <w:lang w:eastAsia="zh-Hans"/>
                        </w:rPr>
                        <w:t>。</w:t>
                      </w:r>
                    </w:p>
                    <w:p>
                      <w:pPr>
                        <w:pStyle w:val="24"/>
                        <w:tabs>
                          <w:tab w:val="center" w:pos="709"/>
                          <w:tab w:val="clear" w:pos="4201"/>
                        </w:tabs>
                        <w:ind w:firstLine="300"/>
                        <w:jc w:val="left"/>
                        <w:rPr>
                          <w:sz w:val="15"/>
                          <w:szCs w:val="15"/>
                          <w:lang w:eastAsia="zh-Hans"/>
                        </w:rPr>
                      </w:pPr>
                      <w:r>
                        <w:rPr>
                          <w:rFonts w:hint="eastAsia"/>
                          <w:sz w:val="15"/>
                          <w:szCs w:val="15"/>
                        </w:rPr>
                        <w:t>4——客户端将应用锁定/解锁结果通知SP-TSM平台</w:t>
                      </w:r>
                      <w:r>
                        <w:rPr>
                          <w:rFonts w:hint="eastAsia"/>
                          <w:sz w:val="15"/>
                          <w:szCs w:val="15"/>
                          <w:lang w:eastAsia="zh-Hans"/>
                        </w:rPr>
                        <w:t>。</w:t>
                      </w:r>
                    </w:p>
                    <w:p>
                      <w:pPr>
                        <w:pStyle w:val="24"/>
                        <w:tabs>
                          <w:tab w:val="center" w:pos="709"/>
                          <w:tab w:val="clear" w:pos="4201"/>
                        </w:tabs>
                        <w:ind w:firstLine="300"/>
                        <w:jc w:val="left"/>
                        <w:rPr>
                          <w:sz w:val="15"/>
                          <w:szCs w:val="15"/>
                        </w:rPr>
                      </w:pPr>
                      <w:r>
                        <w:rPr>
                          <w:rFonts w:hint="eastAsia"/>
                          <w:sz w:val="15"/>
                          <w:szCs w:val="15"/>
                        </w:rPr>
                        <w:t>5——SP-TSM将应用锁定/解锁结果通知SE-TSM平台。</w:t>
                      </w:r>
                    </w:p>
                    <w:p>
                      <w:pPr>
                        <w:pStyle w:val="24"/>
                        <w:ind w:firstLine="0" w:firstLineChars="0"/>
                        <w:jc w:val="left"/>
                        <w:rPr>
                          <w:sz w:val="15"/>
                          <w:szCs w:val="15"/>
                        </w:rPr>
                      </w:pPr>
                    </w:p>
                  </w:txbxContent>
                </v:textbox>
                <w10:wrap type="none"/>
                <w10:anchorlock/>
              </v:rect>
            </w:pict>
          </mc:Fallback>
        </mc:AlternateContent>
      </w:r>
    </w:p>
    <w:p>
      <w:pPr>
        <w:pStyle w:val="115"/>
      </w:pPr>
      <w:r>
        <w:rPr>
          <w:rFonts w:hint="eastAsia"/>
        </w:rPr>
        <w:t>应用</w:t>
      </w:r>
      <w:r>
        <w:rPr>
          <w:rFonts w:hint="eastAsia" w:ascii="Times New Roman"/>
        </w:rPr>
        <w:t>锁定/解锁流程图</w:t>
      </w:r>
    </w:p>
    <w:p>
      <w:pPr>
        <w:pStyle w:val="76"/>
        <w:numPr>
          <w:ilvl w:val="2"/>
          <w:numId w:val="18"/>
        </w:numPr>
        <w:ind w:left="0"/>
        <w:outlineLvl w:val="3"/>
      </w:pPr>
      <w:bookmarkStart w:id="1190" w:name="_Toc4123"/>
      <w:bookmarkStart w:id="1191" w:name="_Toc678096736"/>
      <w:bookmarkStart w:id="1192" w:name="_Toc630299016"/>
      <w:bookmarkStart w:id="1193" w:name="_Toc57775393"/>
      <w:bookmarkStart w:id="1194" w:name="_Toc1094600636"/>
      <w:bookmarkStart w:id="1195" w:name="_Toc697265748"/>
      <w:bookmarkStart w:id="1196" w:name="_Toc113117613"/>
      <w:r>
        <w:rPr>
          <w:rFonts w:hint="eastAsia"/>
        </w:rPr>
        <w:t>应用个</w:t>
      </w:r>
      <w:r>
        <w:t>人化</w:t>
      </w:r>
      <w:bookmarkEnd w:id="1190"/>
      <w:bookmarkEnd w:id="1191"/>
      <w:bookmarkEnd w:id="1192"/>
      <w:bookmarkEnd w:id="1193"/>
      <w:bookmarkEnd w:id="1194"/>
      <w:bookmarkEnd w:id="1195"/>
      <w:bookmarkEnd w:id="1196"/>
    </w:p>
    <w:p>
      <w:pPr>
        <w:pStyle w:val="24"/>
        <w:tabs>
          <w:tab w:val="clear" w:pos="4201"/>
        </w:tabs>
        <w:ind w:left="708" w:leftChars="337" w:firstLine="0" w:firstLineChars="0"/>
        <w:jc w:val="left"/>
      </w:pPr>
      <w:r>
        <w:rPr>
          <w:rFonts w:hint="eastAsia"/>
        </w:rPr>
        <w:t>应用个人化流程如图</w:t>
      </w:r>
      <w:r>
        <w:t>15所示</w:t>
      </w:r>
      <w:r>
        <w:rPr>
          <w:rFonts w:hint="eastAsia"/>
        </w:rPr>
        <w:t>。</w:t>
      </w:r>
    </w:p>
    <w:p>
      <w:pPr>
        <w:pStyle w:val="24"/>
        <w:tabs>
          <w:tab w:val="clear" w:pos="4201"/>
        </w:tabs>
        <w:ind w:firstLine="0" w:firstLineChars="0"/>
        <w:jc w:val="left"/>
        <w:rPr>
          <w:sz w:val="15"/>
          <w:szCs w:val="15"/>
        </w:rPr>
      </w:pPr>
      <w:r>
        <mc:AlternateContent>
          <mc:Choice Requires="wps">
            <w:drawing>
              <wp:inline distT="0" distB="0" distL="0" distR="0">
                <wp:extent cx="5939790" cy="5006340"/>
                <wp:effectExtent l="0" t="0" r="16510" b="10160"/>
                <wp:docPr id="106" name="矩形 106"/>
                <wp:cNvGraphicFramePr/>
                <a:graphic xmlns:a="http://schemas.openxmlformats.org/drawingml/2006/main">
                  <a:graphicData uri="http://schemas.microsoft.com/office/word/2010/wordprocessingShape">
                    <wps:wsp>
                      <wps:cNvSpPr>
                        <a:spLocks noChangeArrowheads="1"/>
                      </wps:cNvSpPr>
                      <wps:spPr bwMode="auto">
                        <a:xfrm>
                          <a:off x="0" y="0"/>
                          <a:ext cx="5939790" cy="5006340"/>
                        </a:xfrm>
                        <a:prstGeom prst="rect">
                          <a:avLst/>
                        </a:prstGeom>
                        <a:solidFill>
                          <a:srgbClr val="FFFFFF"/>
                        </a:solidFill>
                        <a:ln w="9525">
                          <a:solidFill>
                            <a:srgbClr val="000000"/>
                          </a:solidFill>
                          <a:miter lim="800000"/>
                        </a:ln>
                      </wps:spPr>
                      <wps:txbx>
                        <w:txbxContent>
                          <w:p>
                            <w:pPr>
                              <w:jc w:val="center"/>
                            </w:pPr>
                            <w:r>
                              <w:drawing>
                                <wp:inline distT="0" distB="0" distL="0" distR="0">
                                  <wp:extent cx="4655820" cy="3549650"/>
                                  <wp:effectExtent l="0" t="0" r="508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8"/>
                                          <a:stretch>
                                            <a:fillRect/>
                                          </a:stretch>
                                        </pic:blipFill>
                                        <pic:spPr>
                                          <a:xfrm>
                                            <a:off x="0" y="0"/>
                                            <a:ext cx="4680514" cy="3568815"/>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pStyle w:val="24"/>
                              <w:tabs>
                                <w:tab w:val="center" w:pos="709"/>
                                <w:tab w:val="clear" w:pos="4201"/>
                              </w:tabs>
                              <w:ind w:firstLine="300"/>
                              <w:jc w:val="left"/>
                              <w:rPr>
                                <w:sz w:val="15"/>
                                <w:szCs w:val="15"/>
                                <w:lang w:eastAsia="zh-Hans"/>
                              </w:rPr>
                            </w:pPr>
                            <w:r>
                              <w:rPr>
                                <w:rFonts w:hint="eastAsia"/>
                                <w:sz w:val="15"/>
                                <w:szCs w:val="15"/>
                              </w:rPr>
                              <w:t>1——客户端向SP-TSM发起申请个人化操作</w:t>
                            </w:r>
                            <w:r>
                              <w:rPr>
                                <w:rFonts w:hint="eastAsia"/>
                                <w:sz w:val="15"/>
                                <w:szCs w:val="15"/>
                                <w:lang w:eastAsia="zh-Hans"/>
                              </w:rPr>
                              <w:t>。</w:t>
                            </w:r>
                          </w:p>
                          <w:p>
                            <w:pPr>
                              <w:pStyle w:val="24"/>
                              <w:tabs>
                                <w:tab w:val="center" w:pos="709"/>
                                <w:tab w:val="clear" w:pos="4201"/>
                              </w:tabs>
                              <w:ind w:firstLine="300"/>
                              <w:jc w:val="left"/>
                              <w:rPr>
                                <w:sz w:val="15"/>
                                <w:szCs w:val="15"/>
                                <w:lang w:eastAsia="zh-Hans"/>
                              </w:rPr>
                            </w:pPr>
                            <w:r>
                              <w:rPr>
                                <w:rFonts w:hint="eastAsia"/>
                                <w:sz w:val="15"/>
                                <w:szCs w:val="15"/>
                              </w:rPr>
                              <w:t>2——SP-TSM组织个人化脚本</w:t>
                            </w:r>
                            <w:r>
                              <w:rPr>
                                <w:rFonts w:hint="eastAsia"/>
                                <w:sz w:val="15"/>
                                <w:szCs w:val="15"/>
                                <w:lang w:eastAsia="zh-Hans"/>
                              </w:rPr>
                              <w:t>。</w:t>
                            </w:r>
                          </w:p>
                          <w:p>
                            <w:pPr>
                              <w:pStyle w:val="24"/>
                              <w:tabs>
                                <w:tab w:val="center" w:pos="709"/>
                                <w:tab w:val="clear" w:pos="4201"/>
                              </w:tabs>
                              <w:ind w:firstLine="300"/>
                              <w:jc w:val="left"/>
                              <w:rPr>
                                <w:sz w:val="15"/>
                                <w:szCs w:val="15"/>
                                <w:lang w:eastAsia="zh-Hans"/>
                              </w:rPr>
                            </w:pPr>
                            <w:r>
                              <w:rPr>
                                <w:rFonts w:hint="eastAsia"/>
                                <w:sz w:val="15"/>
                                <w:szCs w:val="15"/>
                              </w:rPr>
                              <w:t>3——SP-TSM将脚本发往SE执行</w:t>
                            </w:r>
                            <w:r>
                              <w:rPr>
                                <w:rFonts w:hint="eastAsia"/>
                                <w:sz w:val="15"/>
                                <w:szCs w:val="15"/>
                                <w:lang w:eastAsia="zh-Hans"/>
                              </w:rPr>
                              <w:t>。</w:t>
                            </w:r>
                          </w:p>
                          <w:p>
                            <w:pPr>
                              <w:pStyle w:val="24"/>
                              <w:tabs>
                                <w:tab w:val="center" w:pos="709"/>
                                <w:tab w:val="clear" w:pos="4201"/>
                              </w:tabs>
                              <w:ind w:firstLine="300"/>
                              <w:jc w:val="left"/>
                              <w:rPr>
                                <w:sz w:val="15"/>
                                <w:szCs w:val="15"/>
                                <w:lang w:eastAsia="zh-Hans"/>
                              </w:rPr>
                            </w:pPr>
                            <w:r>
                              <w:rPr>
                                <w:rFonts w:hint="eastAsia"/>
                                <w:sz w:val="15"/>
                                <w:szCs w:val="15"/>
                              </w:rPr>
                              <w:t>4——客户端将执行结果通知SP-TSM</w:t>
                            </w:r>
                            <w:r>
                              <w:rPr>
                                <w:rFonts w:hint="eastAsia"/>
                                <w:sz w:val="15"/>
                                <w:szCs w:val="15"/>
                                <w:lang w:eastAsia="zh-Hans"/>
                              </w:rPr>
                              <w:t>。</w:t>
                            </w:r>
                          </w:p>
                          <w:p>
                            <w:pPr>
                              <w:pStyle w:val="24"/>
                              <w:tabs>
                                <w:tab w:val="center" w:pos="709"/>
                                <w:tab w:val="clear" w:pos="4201"/>
                              </w:tabs>
                              <w:ind w:firstLine="300"/>
                              <w:jc w:val="left"/>
                              <w:rPr>
                                <w:sz w:val="15"/>
                                <w:szCs w:val="15"/>
                                <w:lang w:eastAsia="zh-Hans"/>
                              </w:rPr>
                            </w:pPr>
                            <w:r>
                              <w:rPr>
                                <w:rFonts w:hint="eastAsia"/>
                                <w:sz w:val="15"/>
                                <w:szCs w:val="15"/>
                              </w:rPr>
                              <w:t>5——SP-TSM将应用个人化状态通知SE-TSM平台。</w:t>
                            </w:r>
                          </w:p>
                          <w:p>
                            <w:pPr>
                              <w:pStyle w:val="24"/>
                              <w:ind w:firstLine="0" w:firstLineChars="0"/>
                              <w:jc w:val="left"/>
                              <w:rPr>
                                <w:sz w:val="15"/>
                                <w:szCs w:val="15"/>
                              </w:rP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394.2pt;width:467.7pt;" fillcolor="#FFFFFF" filled="t" stroked="t" coordsize="21600,21600" o:gfxdata="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P6SlvfWAAAABQEAAA8A&#10;AAAAAAAAAQAgAAAAOAAAAGRycy9kb3ducmV2LnhtbFBLAQIUABQAAAAIAIdO4kDaXpSHPAIAAH8E&#10;AAAOAAAAAAAAAAEAIAAAADsBAABkcnMvZTJvRG9jLnhtbFBLBQYAAAAABgAGAFkBAADpBQAAAAA=&#10;">
                <v:fill on="t" focussize="0,0"/>
                <v:stroke color="#000000" miterlimit="8" joinstyle="miter"/>
                <v:imagedata o:title=""/>
                <o:lock v:ext="edit" aspectratio="f"/>
                <v:textbox>
                  <w:txbxContent>
                    <w:p>
                      <w:pPr>
                        <w:jc w:val="center"/>
                      </w:pPr>
                      <w:r>
                        <w:drawing>
                          <wp:inline distT="0" distB="0" distL="0" distR="0">
                            <wp:extent cx="4655820" cy="3549650"/>
                            <wp:effectExtent l="0" t="0" r="508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8"/>
                                    <a:stretch>
                                      <a:fillRect/>
                                    </a:stretch>
                                  </pic:blipFill>
                                  <pic:spPr>
                                    <a:xfrm>
                                      <a:off x="0" y="0"/>
                                      <a:ext cx="4680514" cy="3568815"/>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pStyle w:val="24"/>
                        <w:tabs>
                          <w:tab w:val="center" w:pos="709"/>
                          <w:tab w:val="clear" w:pos="4201"/>
                        </w:tabs>
                        <w:ind w:firstLine="300"/>
                        <w:jc w:val="left"/>
                        <w:rPr>
                          <w:sz w:val="15"/>
                          <w:szCs w:val="15"/>
                          <w:lang w:eastAsia="zh-Hans"/>
                        </w:rPr>
                      </w:pPr>
                      <w:r>
                        <w:rPr>
                          <w:rFonts w:hint="eastAsia"/>
                          <w:sz w:val="15"/>
                          <w:szCs w:val="15"/>
                        </w:rPr>
                        <w:t>1——客户端向SP-TSM发起申请个人化操作</w:t>
                      </w:r>
                      <w:r>
                        <w:rPr>
                          <w:rFonts w:hint="eastAsia"/>
                          <w:sz w:val="15"/>
                          <w:szCs w:val="15"/>
                          <w:lang w:eastAsia="zh-Hans"/>
                        </w:rPr>
                        <w:t>。</w:t>
                      </w:r>
                    </w:p>
                    <w:p>
                      <w:pPr>
                        <w:pStyle w:val="24"/>
                        <w:tabs>
                          <w:tab w:val="center" w:pos="709"/>
                          <w:tab w:val="clear" w:pos="4201"/>
                        </w:tabs>
                        <w:ind w:firstLine="300"/>
                        <w:jc w:val="left"/>
                        <w:rPr>
                          <w:sz w:val="15"/>
                          <w:szCs w:val="15"/>
                          <w:lang w:eastAsia="zh-Hans"/>
                        </w:rPr>
                      </w:pPr>
                      <w:r>
                        <w:rPr>
                          <w:rFonts w:hint="eastAsia"/>
                          <w:sz w:val="15"/>
                          <w:szCs w:val="15"/>
                        </w:rPr>
                        <w:t>2——SP-TSM组织个人化脚本</w:t>
                      </w:r>
                      <w:r>
                        <w:rPr>
                          <w:rFonts w:hint="eastAsia"/>
                          <w:sz w:val="15"/>
                          <w:szCs w:val="15"/>
                          <w:lang w:eastAsia="zh-Hans"/>
                        </w:rPr>
                        <w:t>。</w:t>
                      </w:r>
                    </w:p>
                    <w:p>
                      <w:pPr>
                        <w:pStyle w:val="24"/>
                        <w:tabs>
                          <w:tab w:val="center" w:pos="709"/>
                          <w:tab w:val="clear" w:pos="4201"/>
                        </w:tabs>
                        <w:ind w:firstLine="300"/>
                        <w:jc w:val="left"/>
                        <w:rPr>
                          <w:sz w:val="15"/>
                          <w:szCs w:val="15"/>
                          <w:lang w:eastAsia="zh-Hans"/>
                        </w:rPr>
                      </w:pPr>
                      <w:r>
                        <w:rPr>
                          <w:rFonts w:hint="eastAsia"/>
                          <w:sz w:val="15"/>
                          <w:szCs w:val="15"/>
                        </w:rPr>
                        <w:t>3——SP-TSM将脚本发往SE执行</w:t>
                      </w:r>
                      <w:r>
                        <w:rPr>
                          <w:rFonts w:hint="eastAsia"/>
                          <w:sz w:val="15"/>
                          <w:szCs w:val="15"/>
                          <w:lang w:eastAsia="zh-Hans"/>
                        </w:rPr>
                        <w:t>。</w:t>
                      </w:r>
                    </w:p>
                    <w:p>
                      <w:pPr>
                        <w:pStyle w:val="24"/>
                        <w:tabs>
                          <w:tab w:val="center" w:pos="709"/>
                          <w:tab w:val="clear" w:pos="4201"/>
                        </w:tabs>
                        <w:ind w:firstLine="300"/>
                        <w:jc w:val="left"/>
                        <w:rPr>
                          <w:sz w:val="15"/>
                          <w:szCs w:val="15"/>
                          <w:lang w:eastAsia="zh-Hans"/>
                        </w:rPr>
                      </w:pPr>
                      <w:r>
                        <w:rPr>
                          <w:rFonts w:hint="eastAsia"/>
                          <w:sz w:val="15"/>
                          <w:szCs w:val="15"/>
                        </w:rPr>
                        <w:t>4——客户端将执行结果通知SP-TSM</w:t>
                      </w:r>
                      <w:r>
                        <w:rPr>
                          <w:rFonts w:hint="eastAsia"/>
                          <w:sz w:val="15"/>
                          <w:szCs w:val="15"/>
                          <w:lang w:eastAsia="zh-Hans"/>
                        </w:rPr>
                        <w:t>。</w:t>
                      </w:r>
                    </w:p>
                    <w:p>
                      <w:pPr>
                        <w:pStyle w:val="24"/>
                        <w:tabs>
                          <w:tab w:val="center" w:pos="709"/>
                          <w:tab w:val="clear" w:pos="4201"/>
                        </w:tabs>
                        <w:ind w:firstLine="300"/>
                        <w:jc w:val="left"/>
                        <w:rPr>
                          <w:sz w:val="15"/>
                          <w:szCs w:val="15"/>
                          <w:lang w:eastAsia="zh-Hans"/>
                        </w:rPr>
                      </w:pPr>
                      <w:r>
                        <w:rPr>
                          <w:rFonts w:hint="eastAsia"/>
                          <w:sz w:val="15"/>
                          <w:szCs w:val="15"/>
                        </w:rPr>
                        <w:t>5——SP-TSM将应用个人化状态通知SE-TSM平台。</w:t>
                      </w:r>
                    </w:p>
                    <w:p>
                      <w:pPr>
                        <w:pStyle w:val="24"/>
                        <w:ind w:firstLine="0" w:firstLineChars="0"/>
                        <w:jc w:val="left"/>
                        <w:rPr>
                          <w:sz w:val="15"/>
                          <w:szCs w:val="15"/>
                        </w:rPr>
                      </w:pPr>
                    </w:p>
                  </w:txbxContent>
                </v:textbox>
                <w10:wrap type="none"/>
                <w10:anchorlock/>
              </v:rect>
            </w:pict>
          </mc:Fallback>
        </mc:AlternateContent>
      </w:r>
    </w:p>
    <w:p>
      <w:pPr>
        <w:pStyle w:val="115"/>
      </w:pPr>
      <w:r>
        <w:rPr>
          <w:rFonts w:hint="eastAsia"/>
        </w:rPr>
        <w:t>应用</w:t>
      </w:r>
      <w:r>
        <w:rPr>
          <w:rFonts w:hint="eastAsia" w:ascii="Times New Roman"/>
        </w:rPr>
        <w:t>个人化流程图</w:t>
      </w:r>
    </w:p>
    <w:p>
      <w:pPr>
        <w:pStyle w:val="76"/>
        <w:numPr>
          <w:ilvl w:val="1"/>
          <w:numId w:val="18"/>
        </w:numPr>
        <w:ind w:left="0"/>
      </w:pPr>
      <w:bookmarkStart w:id="1197" w:name="_Toc127164957"/>
      <w:bookmarkStart w:id="1198" w:name="_Toc76127323"/>
      <w:bookmarkStart w:id="1199" w:name="_Toc2046214908"/>
      <w:bookmarkStart w:id="1200" w:name="_Toc368421707"/>
      <w:bookmarkStart w:id="1201" w:name="_Toc113117614"/>
      <w:bookmarkStart w:id="1202" w:name="_Toc2600"/>
      <w:bookmarkStart w:id="1203" w:name="_Toc1607969050"/>
      <w:r>
        <w:rPr>
          <w:rFonts w:hint="eastAsia"/>
        </w:rPr>
        <w:t>平台安全要求</w:t>
      </w:r>
      <w:bookmarkEnd w:id="1197"/>
      <w:bookmarkEnd w:id="1198"/>
      <w:bookmarkEnd w:id="1199"/>
      <w:bookmarkEnd w:id="1200"/>
      <w:bookmarkEnd w:id="1201"/>
      <w:bookmarkEnd w:id="1202"/>
      <w:bookmarkEnd w:id="1203"/>
    </w:p>
    <w:p>
      <w:pPr>
        <w:ind w:firstLine="420" w:firstLineChars="200"/>
        <w:rPr>
          <w:rFonts w:ascii="宋体" w:hAnsi="宋体" w:cs="宋体"/>
        </w:rPr>
      </w:pPr>
      <w:r>
        <w:rPr>
          <w:rFonts w:hint="eastAsia" w:ascii="宋体" w:hAnsi="宋体" w:cs="宋体"/>
          <w:szCs w:val="21"/>
        </w:rPr>
        <w:t>应符合 DB11/T159.4中</w:t>
      </w:r>
      <w:r>
        <w:rPr>
          <w:rFonts w:hint="eastAsia" w:ascii="宋体" w:hAnsi="宋体" w:cs="宋体"/>
        </w:rPr>
        <w:t>的相关规定。</w:t>
      </w:r>
    </w:p>
    <w:p>
      <w:pPr>
        <w:pStyle w:val="72"/>
        <w:numPr>
          <w:ilvl w:val="0"/>
          <w:numId w:val="18"/>
        </w:numPr>
      </w:pPr>
      <w:bookmarkStart w:id="1204" w:name="_Toc111911375"/>
      <w:bookmarkEnd w:id="1204"/>
      <w:bookmarkStart w:id="1205" w:name="_Toc113117615"/>
      <w:bookmarkStart w:id="1206" w:name="_Toc930835698"/>
      <w:bookmarkStart w:id="1207" w:name="_Toc1201609502"/>
      <w:bookmarkStart w:id="1208" w:name="_Toc1719147696"/>
      <w:bookmarkStart w:id="1209" w:name="_Toc515203534"/>
      <w:bookmarkStart w:id="1210" w:name="_Toc21846"/>
      <w:bookmarkStart w:id="1211" w:name="_Toc868275248"/>
      <w:r>
        <w:rPr>
          <w:rFonts w:hint="eastAsia"/>
        </w:rPr>
        <w:t>客户端软件</w:t>
      </w:r>
      <w:bookmarkEnd w:id="1205"/>
      <w:bookmarkEnd w:id="1206"/>
      <w:bookmarkEnd w:id="1207"/>
      <w:bookmarkEnd w:id="1208"/>
      <w:bookmarkEnd w:id="1209"/>
      <w:bookmarkEnd w:id="1210"/>
      <w:bookmarkEnd w:id="1211"/>
    </w:p>
    <w:p>
      <w:pPr>
        <w:pStyle w:val="76"/>
        <w:numPr>
          <w:ilvl w:val="1"/>
          <w:numId w:val="18"/>
        </w:numPr>
        <w:ind w:left="0"/>
      </w:pPr>
      <w:bookmarkStart w:id="1212" w:name="_Toc137207891"/>
      <w:bookmarkStart w:id="1213" w:name="_Toc950711771"/>
      <w:bookmarkStart w:id="1214" w:name="_Toc371731234"/>
      <w:bookmarkStart w:id="1215" w:name="_Toc514683726"/>
      <w:bookmarkStart w:id="1216" w:name="_Toc113117616"/>
      <w:bookmarkStart w:id="1217" w:name="_Toc1470339934"/>
      <w:bookmarkStart w:id="1218" w:name="_Toc24885"/>
      <w:r>
        <w:rPr>
          <w:rFonts w:hint="eastAsia"/>
        </w:rPr>
        <w:t>软件架构</w:t>
      </w:r>
      <w:bookmarkEnd w:id="1212"/>
      <w:bookmarkEnd w:id="1213"/>
      <w:bookmarkEnd w:id="1214"/>
      <w:bookmarkEnd w:id="1215"/>
      <w:bookmarkEnd w:id="1216"/>
      <w:bookmarkEnd w:id="1217"/>
      <w:bookmarkEnd w:id="1218"/>
    </w:p>
    <w:p>
      <w:pPr>
        <w:ind w:firstLine="420"/>
        <w:rPr>
          <w:rFonts w:hint="eastAsia" w:ascii="宋体" w:hAnsi="宋体" w:cs="宋体"/>
          <w:color w:val="000000"/>
        </w:rPr>
      </w:pPr>
      <w:r>
        <w:rPr>
          <w:rFonts w:ascii="宋体" w:hAnsi="宋体" w:cs="宋体"/>
          <w:color w:val="000000"/>
        </w:rPr>
        <w:t>客户端软件运行在移动支付终端操作系统中，通过SE对交易敏感信息等加密,并与远程支付系统建立通信连接，完成支付相关功能。</w:t>
      </w:r>
      <w:r>
        <w:rPr>
          <w:rFonts w:hint="eastAsia" w:ascii="宋体" w:hAnsi="宋体" w:cs="宋体"/>
          <w:color w:val="000000"/>
        </w:rPr>
        <w:t>软件架构见图1</w:t>
      </w:r>
      <w:r>
        <w:rPr>
          <w:rFonts w:ascii="宋体" w:hAnsi="宋体" w:cs="宋体"/>
          <w:color w:val="000000"/>
        </w:rPr>
        <w:t>6</w:t>
      </w:r>
      <w:r>
        <w:rPr>
          <w:rFonts w:hint="eastAsia" w:ascii="宋体" w:hAnsi="宋体" w:cs="宋体"/>
          <w:color w:val="000000"/>
        </w:rPr>
        <w:t>。</w:t>
      </w:r>
    </w:p>
    <w:p>
      <w:pPr>
        <w:rPr>
          <w:rFonts w:ascii="宋体" w:hAnsi="宋体" w:cs="宋体"/>
          <w:color w:val="000000"/>
          <w:sz w:val="15"/>
          <w:szCs w:val="15"/>
        </w:rPr>
      </w:pPr>
      <w:r>
        <mc:AlternateContent>
          <mc:Choice Requires="wps">
            <w:drawing>
              <wp:inline distT="0" distB="0" distL="0" distR="0">
                <wp:extent cx="5939790" cy="2080260"/>
                <wp:effectExtent l="0" t="0" r="16510" b="15240"/>
                <wp:docPr id="133" name="矩形 133"/>
                <wp:cNvGraphicFramePr/>
                <a:graphic xmlns:a="http://schemas.openxmlformats.org/drawingml/2006/main">
                  <a:graphicData uri="http://schemas.microsoft.com/office/word/2010/wordprocessingShape">
                    <wps:wsp>
                      <wps:cNvSpPr>
                        <a:spLocks noChangeArrowheads="1"/>
                      </wps:cNvSpPr>
                      <wps:spPr bwMode="auto">
                        <a:xfrm>
                          <a:off x="0" y="0"/>
                          <a:ext cx="5939790" cy="2080260"/>
                        </a:xfrm>
                        <a:prstGeom prst="rect">
                          <a:avLst/>
                        </a:prstGeom>
                        <a:solidFill>
                          <a:srgbClr val="FFFFFF"/>
                        </a:solidFill>
                        <a:ln w="9525">
                          <a:solidFill>
                            <a:srgbClr val="000000"/>
                          </a:solidFill>
                          <a:miter lim="800000"/>
                        </a:ln>
                      </wps:spPr>
                      <wps:txbx>
                        <w:txbxContent>
                          <w:tbl>
                            <w:tblPr>
                              <w:tblStyle w:val="34"/>
                              <w:tblW w:w="9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0"/>
                              <w:gridCol w:w="4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30" w:type="dxa"/>
                                </w:tcPr>
                                <w:p>
                                  <w:pPr>
                                    <w:jc w:val="center"/>
                                    <w:rPr>
                                      <w:rFonts w:ascii="宋体" w:hAnsi="宋体" w:cs="宋体"/>
                                      <w:sz w:val="18"/>
                                      <w:szCs w:val="18"/>
                                    </w:rPr>
                                  </w:pPr>
                                  <w:r>
                                    <w:rPr>
                                      <w:rFonts w:ascii="宋体" w:hAnsi="宋体" w:cs="宋体"/>
                                      <w:sz w:val="18"/>
                                      <w:szCs w:val="18"/>
                                    </w:rPr>
                                    <w:t>客户端</w:t>
                                  </w:r>
                                </w:p>
                              </w:tc>
                              <w:tc>
                                <w:tcPr>
                                  <w:tcW w:w="4800" w:type="dxa"/>
                                </w:tcPr>
                                <w:p>
                                  <w:pPr>
                                    <w:jc w:val="center"/>
                                    <w:rPr>
                                      <w:rFonts w:ascii="宋体" w:hAnsi="宋体" w:cs="宋体"/>
                                      <w:sz w:val="18"/>
                                      <w:szCs w:val="18"/>
                                    </w:rPr>
                                  </w:pPr>
                                  <w:r>
                                    <w:rPr>
                                      <w:rFonts w:ascii="宋体" w:hAnsi="宋体" w:cs="宋体"/>
                                      <w:sz w:val="18"/>
                                      <w:szCs w:val="18"/>
                                    </w:rPr>
                                    <w:t>支付应用软件层</w:t>
                                  </w:r>
                                </w:p>
                              </w:tc>
                            </w:tr>
                            <w:tr>
                              <w:tc>
                                <w:tcPr>
                                  <w:tcW w:w="4230" w:type="dxa"/>
                                </w:tcPr>
                                <w:p>
                                  <w:pPr>
                                    <w:jc w:val="center"/>
                                    <w:rPr>
                                      <w:rFonts w:ascii="宋体" w:hAnsi="宋体" w:cs="宋体"/>
                                      <w:sz w:val="18"/>
                                      <w:szCs w:val="18"/>
                                    </w:rPr>
                                  </w:pPr>
                                  <w:r>
                                    <w:rPr>
                                      <w:rFonts w:ascii="宋体" w:hAnsi="宋体" w:cs="宋体"/>
                                      <w:sz w:val="18"/>
                                      <w:szCs w:val="18"/>
                                    </w:rPr>
                                    <w:t>HTTP、WAP、SSL、TLS等</w:t>
                                  </w:r>
                                </w:p>
                              </w:tc>
                              <w:tc>
                                <w:tcPr>
                                  <w:tcW w:w="4800" w:type="dxa"/>
                                </w:tcPr>
                                <w:p>
                                  <w:pPr>
                                    <w:jc w:val="center"/>
                                    <w:rPr>
                                      <w:rFonts w:ascii="宋体" w:hAnsi="宋体" w:cs="宋体"/>
                                      <w:sz w:val="18"/>
                                      <w:szCs w:val="18"/>
                                    </w:rPr>
                                  </w:pPr>
                                  <w:r>
                                    <w:rPr>
                                      <w:rFonts w:ascii="宋体" w:hAnsi="宋体" w:cs="宋体"/>
                                      <w:sz w:val="18"/>
                                      <w:szCs w:val="18"/>
                                    </w:rPr>
                                    <w:t>网络协议层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30" w:type="dxa"/>
                                </w:tcPr>
                                <w:p>
                                  <w:pPr>
                                    <w:jc w:val="center"/>
                                    <w:rPr>
                                      <w:rFonts w:ascii="宋体" w:hAnsi="宋体" w:cs="宋体"/>
                                      <w:sz w:val="18"/>
                                      <w:szCs w:val="18"/>
                                    </w:rPr>
                                  </w:pPr>
                                  <w:r>
                                    <w:rPr>
                                      <w:rFonts w:ascii="宋体" w:hAnsi="宋体" w:cs="宋体"/>
                                      <w:sz w:val="18"/>
                                      <w:szCs w:val="18"/>
                                    </w:rPr>
                                    <w:t>ANDROID、IOS、鸿蒙等</w:t>
                                  </w:r>
                                </w:p>
                              </w:tc>
                              <w:tc>
                                <w:tcPr>
                                  <w:tcW w:w="4800" w:type="dxa"/>
                                </w:tcPr>
                                <w:p>
                                  <w:pPr>
                                    <w:jc w:val="center"/>
                                    <w:rPr>
                                      <w:rFonts w:ascii="宋体" w:hAnsi="宋体" w:cs="宋体"/>
                                      <w:sz w:val="18"/>
                                      <w:szCs w:val="18"/>
                                    </w:rPr>
                                  </w:pPr>
                                  <w:r>
                                    <w:rPr>
                                      <w:rFonts w:ascii="宋体" w:hAnsi="宋体" w:cs="宋体"/>
                                      <w:sz w:val="18"/>
                                      <w:szCs w:val="18"/>
                                    </w:rPr>
                                    <w:t>操作系统层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30" w:type="dxa"/>
                                </w:tcPr>
                                <w:p>
                                  <w:pPr>
                                    <w:jc w:val="center"/>
                                    <w:rPr>
                                      <w:rFonts w:ascii="宋体" w:hAnsi="宋体" w:cs="宋体"/>
                                      <w:sz w:val="18"/>
                                      <w:szCs w:val="18"/>
                                    </w:rPr>
                                  </w:pPr>
                                  <w:r>
                                    <w:rPr>
                                      <w:rFonts w:ascii="宋体" w:hAnsi="宋体" w:cs="宋体"/>
                                      <w:sz w:val="18"/>
                                      <w:szCs w:val="18"/>
                                    </w:rPr>
                                    <w:t>SE</w:t>
                                  </w:r>
                                </w:p>
                              </w:tc>
                              <w:tc>
                                <w:tcPr>
                                  <w:tcW w:w="4800" w:type="dxa"/>
                                </w:tcPr>
                                <w:p>
                                  <w:pPr>
                                    <w:jc w:val="center"/>
                                    <w:rPr>
                                      <w:rFonts w:ascii="宋体" w:hAnsi="宋体" w:cs="宋体"/>
                                      <w:sz w:val="18"/>
                                      <w:szCs w:val="18"/>
                                    </w:rPr>
                                  </w:pPr>
                                  <w:r>
                                    <w:rPr>
                                      <w:rFonts w:ascii="宋体" w:hAnsi="宋体" w:cs="宋体"/>
                                      <w:sz w:val="18"/>
                                      <w:szCs w:val="18"/>
                                    </w:rPr>
                                    <w:t>物理设备层</w:t>
                                  </w:r>
                                </w:p>
                              </w:tc>
                            </w:tr>
                          </w:tbl>
                          <w:p/>
                          <w:p>
                            <w:pPr>
                              <w:rPr>
                                <w:rFonts w:ascii="宋体" w:hAnsi="宋体" w:cs="宋体"/>
                                <w:color w:val="000000"/>
                                <w:sz w:val="15"/>
                                <w:szCs w:val="15"/>
                                <w:lang w:eastAsia="zh-Hans"/>
                              </w:rPr>
                            </w:pPr>
                            <w:r>
                              <w:rPr>
                                <w:rFonts w:hint="eastAsia" w:ascii="黑体" w:hAnsi="黑体" w:eastAsia="黑体" w:cs="宋体"/>
                                <w:color w:val="000000"/>
                                <w:sz w:val="15"/>
                                <w:szCs w:val="15"/>
                                <w:lang w:eastAsia="zh-Hans"/>
                              </w:rPr>
                              <w:t>注</w:t>
                            </w:r>
                            <w:r>
                              <w:rPr>
                                <w:rFonts w:ascii="黑体" w:hAnsi="黑体" w:eastAsia="黑体" w:cs="宋体"/>
                                <w:color w:val="000000"/>
                                <w:sz w:val="15"/>
                                <w:szCs w:val="15"/>
                                <w:lang w:eastAsia="zh-Hans"/>
                              </w:rPr>
                              <w:t>1</w:t>
                            </w:r>
                            <w:r>
                              <w:rPr>
                                <w:rFonts w:hint="eastAsia" w:ascii="宋体" w:hAnsi="宋体" w:cs="宋体"/>
                                <w:color w:val="000000"/>
                                <w:sz w:val="15"/>
                                <w:szCs w:val="15"/>
                              </w:rPr>
                              <w:t>：支付应用软件层：客户端软件直接面向用户，通过各种形式的图形化操作界面，为用户提供方便快捷的支付服务</w:t>
                            </w:r>
                            <w:r>
                              <w:rPr>
                                <w:rFonts w:hint="eastAsia" w:ascii="宋体" w:hAnsi="宋体" w:cs="宋体"/>
                                <w:color w:val="000000"/>
                                <w:sz w:val="15"/>
                                <w:szCs w:val="15"/>
                                <w:lang w:eastAsia="zh-Hans"/>
                              </w:rPr>
                              <w:t>。</w:t>
                            </w:r>
                          </w:p>
                          <w:p>
                            <w:pPr>
                              <w:rPr>
                                <w:rFonts w:ascii="宋体" w:hAnsi="宋体" w:cs="宋体"/>
                                <w:color w:val="000000"/>
                                <w:sz w:val="15"/>
                                <w:szCs w:val="15"/>
                                <w:lang w:eastAsia="zh-Hans"/>
                              </w:rPr>
                            </w:pPr>
                            <w:r>
                              <w:rPr>
                                <w:rFonts w:hint="eastAsia" w:ascii="黑体" w:hAnsi="黑体" w:eastAsia="黑体" w:cs="宋体"/>
                                <w:color w:val="000000"/>
                                <w:sz w:val="15"/>
                                <w:szCs w:val="15"/>
                                <w:lang w:eastAsia="zh-Hans"/>
                              </w:rPr>
                              <w:t>注</w:t>
                            </w:r>
                            <w:r>
                              <w:rPr>
                                <w:rFonts w:ascii="黑体" w:hAnsi="黑体" w:eastAsia="黑体" w:cs="宋体"/>
                                <w:color w:val="000000"/>
                                <w:sz w:val="15"/>
                                <w:szCs w:val="15"/>
                                <w:lang w:eastAsia="zh-Hans"/>
                              </w:rPr>
                              <w:t>2</w:t>
                            </w:r>
                            <w:r>
                              <w:rPr>
                                <w:rFonts w:hint="eastAsia" w:ascii="宋体" w:hAnsi="宋体" w:cs="宋体"/>
                                <w:color w:val="000000"/>
                                <w:sz w:val="15"/>
                                <w:szCs w:val="15"/>
                              </w:rPr>
                              <w:t>：网络协议层：为客户端提供基础的网络协议服务，包括各种安全通信协议SSL、TLS、WTLS等，也可根据客户端需求提供定制化的专用网络协议</w:t>
                            </w:r>
                            <w:r>
                              <w:rPr>
                                <w:rFonts w:hint="eastAsia" w:ascii="宋体" w:hAnsi="宋体" w:cs="宋体"/>
                                <w:color w:val="000000"/>
                                <w:sz w:val="15"/>
                                <w:szCs w:val="15"/>
                                <w:lang w:eastAsia="zh-Hans"/>
                              </w:rPr>
                              <w:t>。</w:t>
                            </w:r>
                          </w:p>
                          <w:p>
                            <w:pPr>
                              <w:rPr>
                                <w:rFonts w:ascii="宋体" w:hAnsi="宋体" w:cs="宋体"/>
                                <w:color w:val="000000"/>
                                <w:sz w:val="15"/>
                                <w:szCs w:val="15"/>
                                <w:lang w:eastAsia="zh-Hans"/>
                              </w:rPr>
                            </w:pPr>
                            <w:r>
                              <w:rPr>
                                <w:rFonts w:hint="eastAsia" w:ascii="黑体" w:hAnsi="黑体" w:eastAsia="黑体" w:cs="宋体"/>
                                <w:color w:val="000000"/>
                                <w:sz w:val="15"/>
                                <w:szCs w:val="15"/>
                                <w:lang w:eastAsia="zh-Hans"/>
                              </w:rPr>
                              <w:t>注</w:t>
                            </w:r>
                            <w:r>
                              <w:rPr>
                                <w:rFonts w:ascii="黑体" w:hAnsi="黑体" w:eastAsia="黑体" w:cs="宋体"/>
                                <w:color w:val="000000"/>
                                <w:sz w:val="15"/>
                                <w:szCs w:val="15"/>
                                <w:lang w:eastAsia="zh-Hans"/>
                              </w:rPr>
                              <w:t>3</w:t>
                            </w:r>
                            <w:r>
                              <w:rPr>
                                <w:rFonts w:hint="eastAsia" w:ascii="宋体" w:hAnsi="宋体" w:cs="宋体"/>
                                <w:color w:val="000000"/>
                                <w:sz w:val="15"/>
                                <w:szCs w:val="15"/>
                              </w:rPr>
                              <w:t>：操作系统层：操作系统层是客户端软件运行的基础平台。目前主流的智能移动支付终端操作系统包括Android、IOS、鸿蒙等</w:t>
                            </w:r>
                            <w:r>
                              <w:rPr>
                                <w:rFonts w:hint="eastAsia" w:ascii="宋体" w:hAnsi="宋体" w:cs="宋体"/>
                                <w:color w:val="000000"/>
                                <w:sz w:val="15"/>
                                <w:szCs w:val="15"/>
                                <w:lang w:eastAsia="zh-Hans"/>
                              </w:rPr>
                              <w:t>。</w:t>
                            </w:r>
                          </w:p>
                          <w:p>
                            <w:pPr>
                              <w:rPr>
                                <w:sz w:val="15"/>
                                <w:szCs w:val="15"/>
                                <w:lang w:eastAsia="zh-Hans"/>
                              </w:rPr>
                            </w:pPr>
                            <w:r>
                              <w:rPr>
                                <w:rFonts w:hint="eastAsia" w:ascii="黑体" w:hAnsi="黑体" w:eastAsia="黑体" w:cs="宋体"/>
                                <w:color w:val="000000"/>
                                <w:sz w:val="15"/>
                                <w:szCs w:val="15"/>
                                <w:lang w:eastAsia="zh-Hans"/>
                              </w:rPr>
                              <w:t>注</w:t>
                            </w:r>
                            <w:r>
                              <w:rPr>
                                <w:rFonts w:ascii="黑体" w:hAnsi="黑体" w:eastAsia="黑体" w:cs="宋体"/>
                                <w:color w:val="000000"/>
                                <w:sz w:val="15"/>
                                <w:szCs w:val="15"/>
                                <w:lang w:eastAsia="zh-Hans"/>
                              </w:rPr>
                              <w:t>4</w:t>
                            </w:r>
                            <w:r>
                              <w:rPr>
                                <w:rFonts w:hint="eastAsia" w:ascii="宋体" w:hAnsi="宋体" w:cs="宋体"/>
                                <w:color w:val="000000"/>
                                <w:sz w:val="15"/>
                                <w:szCs w:val="15"/>
                              </w:rPr>
                              <w:t>：</w:t>
                            </w:r>
                            <w:r>
                              <w:rPr>
                                <w:rFonts w:hint="eastAsia" w:hAnsi="宋体" w:cs="宋体"/>
                                <w:color w:val="000000"/>
                                <w:sz w:val="15"/>
                                <w:szCs w:val="15"/>
                              </w:rPr>
                              <w:t>物理设备层：SE内部安全域存储密钥、数字证书等机密信息，并为客户端提供交易敏感信息加密处理等安全功能</w:t>
                            </w:r>
                            <w:r>
                              <w:rPr>
                                <w:rFonts w:hint="eastAsia" w:hAnsi="宋体" w:cs="宋体"/>
                                <w:color w:val="000000"/>
                                <w:sz w:val="15"/>
                                <w:szCs w:val="15"/>
                                <w:lang w:eastAsia="zh-Hans"/>
                              </w:rPr>
                              <w:t>。</w:t>
                            </w:r>
                          </w:p>
                          <w:p>
                            <w:pPr>
                              <w:pStyle w:val="24"/>
                              <w:ind w:firstLine="0" w:firstLineChars="0"/>
                              <w:jc w:val="left"/>
                              <w:rPr>
                                <w:sz w:val="15"/>
                                <w:szCs w:val="15"/>
                              </w:rP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163.8pt;width:467.7pt;" fillcolor="#FFFFFF" filled="t" stroked="t" coordsize="21600,21600" o:gfxdata="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CV/KmLVAAAABQEAAA8A&#10;AAAAAAAAAQAgAAAAOAAAAGRycy9kb3ducmV2LnhtbFBLAQIUABQAAAAIAIdO4kA670V8PQIAAH8E&#10;AAAOAAAAAAAAAAEAIAAAADoBAABkcnMvZTJvRG9jLnhtbFBLBQYAAAAABgAGAFkBAADpBQAAAAA=&#10;">
                <v:fill on="t" focussize="0,0"/>
                <v:stroke color="#000000" miterlimit="8" joinstyle="miter"/>
                <v:imagedata o:title=""/>
                <o:lock v:ext="edit" aspectratio="f"/>
                <v:textbox>
                  <w:txbxContent>
                    <w:tbl>
                      <w:tblPr>
                        <w:tblStyle w:val="34"/>
                        <w:tblW w:w="9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0"/>
                        <w:gridCol w:w="4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30" w:type="dxa"/>
                          </w:tcPr>
                          <w:p>
                            <w:pPr>
                              <w:jc w:val="center"/>
                              <w:rPr>
                                <w:rFonts w:ascii="宋体" w:hAnsi="宋体" w:cs="宋体"/>
                                <w:sz w:val="18"/>
                                <w:szCs w:val="18"/>
                              </w:rPr>
                            </w:pPr>
                            <w:r>
                              <w:rPr>
                                <w:rFonts w:ascii="宋体" w:hAnsi="宋体" w:cs="宋体"/>
                                <w:sz w:val="18"/>
                                <w:szCs w:val="18"/>
                              </w:rPr>
                              <w:t>客户端</w:t>
                            </w:r>
                          </w:p>
                        </w:tc>
                        <w:tc>
                          <w:tcPr>
                            <w:tcW w:w="4800" w:type="dxa"/>
                          </w:tcPr>
                          <w:p>
                            <w:pPr>
                              <w:jc w:val="center"/>
                              <w:rPr>
                                <w:rFonts w:ascii="宋体" w:hAnsi="宋体" w:cs="宋体"/>
                                <w:sz w:val="18"/>
                                <w:szCs w:val="18"/>
                              </w:rPr>
                            </w:pPr>
                            <w:r>
                              <w:rPr>
                                <w:rFonts w:ascii="宋体" w:hAnsi="宋体" w:cs="宋体"/>
                                <w:sz w:val="18"/>
                                <w:szCs w:val="18"/>
                              </w:rPr>
                              <w:t>支付应用软件层</w:t>
                            </w:r>
                          </w:p>
                        </w:tc>
                      </w:tr>
                      <w:tr>
                        <w:tc>
                          <w:tcPr>
                            <w:tcW w:w="4230" w:type="dxa"/>
                          </w:tcPr>
                          <w:p>
                            <w:pPr>
                              <w:jc w:val="center"/>
                              <w:rPr>
                                <w:rFonts w:ascii="宋体" w:hAnsi="宋体" w:cs="宋体"/>
                                <w:sz w:val="18"/>
                                <w:szCs w:val="18"/>
                              </w:rPr>
                            </w:pPr>
                            <w:r>
                              <w:rPr>
                                <w:rFonts w:ascii="宋体" w:hAnsi="宋体" w:cs="宋体"/>
                                <w:sz w:val="18"/>
                                <w:szCs w:val="18"/>
                              </w:rPr>
                              <w:t>HTTP、WAP、SSL、TLS等</w:t>
                            </w:r>
                          </w:p>
                        </w:tc>
                        <w:tc>
                          <w:tcPr>
                            <w:tcW w:w="4800" w:type="dxa"/>
                          </w:tcPr>
                          <w:p>
                            <w:pPr>
                              <w:jc w:val="center"/>
                              <w:rPr>
                                <w:rFonts w:ascii="宋体" w:hAnsi="宋体" w:cs="宋体"/>
                                <w:sz w:val="18"/>
                                <w:szCs w:val="18"/>
                              </w:rPr>
                            </w:pPr>
                            <w:r>
                              <w:rPr>
                                <w:rFonts w:ascii="宋体" w:hAnsi="宋体" w:cs="宋体"/>
                                <w:sz w:val="18"/>
                                <w:szCs w:val="18"/>
                              </w:rPr>
                              <w:t>网络协议层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30" w:type="dxa"/>
                          </w:tcPr>
                          <w:p>
                            <w:pPr>
                              <w:jc w:val="center"/>
                              <w:rPr>
                                <w:rFonts w:ascii="宋体" w:hAnsi="宋体" w:cs="宋体"/>
                                <w:sz w:val="18"/>
                                <w:szCs w:val="18"/>
                              </w:rPr>
                            </w:pPr>
                            <w:r>
                              <w:rPr>
                                <w:rFonts w:ascii="宋体" w:hAnsi="宋体" w:cs="宋体"/>
                                <w:sz w:val="18"/>
                                <w:szCs w:val="18"/>
                              </w:rPr>
                              <w:t>ANDROID、IOS、鸿蒙等</w:t>
                            </w:r>
                          </w:p>
                        </w:tc>
                        <w:tc>
                          <w:tcPr>
                            <w:tcW w:w="4800" w:type="dxa"/>
                          </w:tcPr>
                          <w:p>
                            <w:pPr>
                              <w:jc w:val="center"/>
                              <w:rPr>
                                <w:rFonts w:ascii="宋体" w:hAnsi="宋体" w:cs="宋体"/>
                                <w:sz w:val="18"/>
                                <w:szCs w:val="18"/>
                              </w:rPr>
                            </w:pPr>
                            <w:r>
                              <w:rPr>
                                <w:rFonts w:ascii="宋体" w:hAnsi="宋体" w:cs="宋体"/>
                                <w:sz w:val="18"/>
                                <w:szCs w:val="18"/>
                              </w:rPr>
                              <w:t>操作系统层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30" w:type="dxa"/>
                          </w:tcPr>
                          <w:p>
                            <w:pPr>
                              <w:jc w:val="center"/>
                              <w:rPr>
                                <w:rFonts w:ascii="宋体" w:hAnsi="宋体" w:cs="宋体"/>
                                <w:sz w:val="18"/>
                                <w:szCs w:val="18"/>
                              </w:rPr>
                            </w:pPr>
                            <w:r>
                              <w:rPr>
                                <w:rFonts w:ascii="宋体" w:hAnsi="宋体" w:cs="宋体"/>
                                <w:sz w:val="18"/>
                                <w:szCs w:val="18"/>
                              </w:rPr>
                              <w:t>SE</w:t>
                            </w:r>
                          </w:p>
                        </w:tc>
                        <w:tc>
                          <w:tcPr>
                            <w:tcW w:w="4800" w:type="dxa"/>
                          </w:tcPr>
                          <w:p>
                            <w:pPr>
                              <w:jc w:val="center"/>
                              <w:rPr>
                                <w:rFonts w:ascii="宋体" w:hAnsi="宋体" w:cs="宋体"/>
                                <w:sz w:val="18"/>
                                <w:szCs w:val="18"/>
                              </w:rPr>
                            </w:pPr>
                            <w:r>
                              <w:rPr>
                                <w:rFonts w:ascii="宋体" w:hAnsi="宋体" w:cs="宋体"/>
                                <w:sz w:val="18"/>
                                <w:szCs w:val="18"/>
                              </w:rPr>
                              <w:t>物理设备层</w:t>
                            </w:r>
                          </w:p>
                        </w:tc>
                      </w:tr>
                    </w:tbl>
                    <w:p/>
                    <w:p>
                      <w:pPr>
                        <w:rPr>
                          <w:rFonts w:ascii="宋体" w:hAnsi="宋体" w:cs="宋体"/>
                          <w:color w:val="000000"/>
                          <w:sz w:val="15"/>
                          <w:szCs w:val="15"/>
                          <w:lang w:eastAsia="zh-Hans"/>
                        </w:rPr>
                      </w:pPr>
                      <w:r>
                        <w:rPr>
                          <w:rFonts w:hint="eastAsia" w:ascii="黑体" w:hAnsi="黑体" w:eastAsia="黑体" w:cs="宋体"/>
                          <w:color w:val="000000"/>
                          <w:sz w:val="15"/>
                          <w:szCs w:val="15"/>
                          <w:lang w:eastAsia="zh-Hans"/>
                        </w:rPr>
                        <w:t>注</w:t>
                      </w:r>
                      <w:r>
                        <w:rPr>
                          <w:rFonts w:ascii="黑体" w:hAnsi="黑体" w:eastAsia="黑体" w:cs="宋体"/>
                          <w:color w:val="000000"/>
                          <w:sz w:val="15"/>
                          <w:szCs w:val="15"/>
                          <w:lang w:eastAsia="zh-Hans"/>
                        </w:rPr>
                        <w:t>1</w:t>
                      </w:r>
                      <w:r>
                        <w:rPr>
                          <w:rFonts w:hint="eastAsia" w:ascii="宋体" w:hAnsi="宋体" w:cs="宋体"/>
                          <w:color w:val="000000"/>
                          <w:sz w:val="15"/>
                          <w:szCs w:val="15"/>
                        </w:rPr>
                        <w:t>：支付应用软件层：客户端软件直接面向用户，通过各种形式的图形化操作界面，为用户提供方便快捷的支付服务</w:t>
                      </w:r>
                      <w:r>
                        <w:rPr>
                          <w:rFonts w:hint="eastAsia" w:ascii="宋体" w:hAnsi="宋体" w:cs="宋体"/>
                          <w:color w:val="000000"/>
                          <w:sz w:val="15"/>
                          <w:szCs w:val="15"/>
                          <w:lang w:eastAsia="zh-Hans"/>
                        </w:rPr>
                        <w:t>。</w:t>
                      </w:r>
                    </w:p>
                    <w:p>
                      <w:pPr>
                        <w:rPr>
                          <w:rFonts w:ascii="宋体" w:hAnsi="宋体" w:cs="宋体"/>
                          <w:color w:val="000000"/>
                          <w:sz w:val="15"/>
                          <w:szCs w:val="15"/>
                          <w:lang w:eastAsia="zh-Hans"/>
                        </w:rPr>
                      </w:pPr>
                      <w:r>
                        <w:rPr>
                          <w:rFonts w:hint="eastAsia" w:ascii="黑体" w:hAnsi="黑体" w:eastAsia="黑体" w:cs="宋体"/>
                          <w:color w:val="000000"/>
                          <w:sz w:val="15"/>
                          <w:szCs w:val="15"/>
                          <w:lang w:eastAsia="zh-Hans"/>
                        </w:rPr>
                        <w:t>注</w:t>
                      </w:r>
                      <w:r>
                        <w:rPr>
                          <w:rFonts w:ascii="黑体" w:hAnsi="黑体" w:eastAsia="黑体" w:cs="宋体"/>
                          <w:color w:val="000000"/>
                          <w:sz w:val="15"/>
                          <w:szCs w:val="15"/>
                          <w:lang w:eastAsia="zh-Hans"/>
                        </w:rPr>
                        <w:t>2</w:t>
                      </w:r>
                      <w:r>
                        <w:rPr>
                          <w:rFonts w:hint="eastAsia" w:ascii="宋体" w:hAnsi="宋体" w:cs="宋体"/>
                          <w:color w:val="000000"/>
                          <w:sz w:val="15"/>
                          <w:szCs w:val="15"/>
                        </w:rPr>
                        <w:t>：网络协议层：为客户端提供基础的网络协议服务，包括各种安全通信协议SSL、TLS、WTLS等，也可根据客户端需求提供定制化的专用网络协议</w:t>
                      </w:r>
                      <w:r>
                        <w:rPr>
                          <w:rFonts w:hint="eastAsia" w:ascii="宋体" w:hAnsi="宋体" w:cs="宋体"/>
                          <w:color w:val="000000"/>
                          <w:sz w:val="15"/>
                          <w:szCs w:val="15"/>
                          <w:lang w:eastAsia="zh-Hans"/>
                        </w:rPr>
                        <w:t>。</w:t>
                      </w:r>
                    </w:p>
                    <w:p>
                      <w:pPr>
                        <w:rPr>
                          <w:rFonts w:ascii="宋体" w:hAnsi="宋体" w:cs="宋体"/>
                          <w:color w:val="000000"/>
                          <w:sz w:val="15"/>
                          <w:szCs w:val="15"/>
                          <w:lang w:eastAsia="zh-Hans"/>
                        </w:rPr>
                      </w:pPr>
                      <w:r>
                        <w:rPr>
                          <w:rFonts w:hint="eastAsia" w:ascii="黑体" w:hAnsi="黑体" w:eastAsia="黑体" w:cs="宋体"/>
                          <w:color w:val="000000"/>
                          <w:sz w:val="15"/>
                          <w:szCs w:val="15"/>
                          <w:lang w:eastAsia="zh-Hans"/>
                        </w:rPr>
                        <w:t>注</w:t>
                      </w:r>
                      <w:r>
                        <w:rPr>
                          <w:rFonts w:ascii="黑体" w:hAnsi="黑体" w:eastAsia="黑体" w:cs="宋体"/>
                          <w:color w:val="000000"/>
                          <w:sz w:val="15"/>
                          <w:szCs w:val="15"/>
                          <w:lang w:eastAsia="zh-Hans"/>
                        </w:rPr>
                        <w:t>3</w:t>
                      </w:r>
                      <w:r>
                        <w:rPr>
                          <w:rFonts w:hint="eastAsia" w:ascii="宋体" w:hAnsi="宋体" w:cs="宋体"/>
                          <w:color w:val="000000"/>
                          <w:sz w:val="15"/>
                          <w:szCs w:val="15"/>
                        </w:rPr>
                        <w:t>：操作系统层：操作系统层是客户端软件运行的基础平台。目前主流的智能移动支付终端操作系统包括Android、IOS、鸿蒙等</w:t>
                      </w:r>
                      <w:r>
                        <w:rPr>
                          <w:rFonts w:hint="eastAsia" w:ascii="宋体" w:hAnsi="宋体" w:cs="宋体"/>
                          <w:color w:val="000000"/>
                          <w:sz w:val="15"/>
                          <w:szCs w:val="15"/>
                          <w:lang w:eastAsia="zh-Hans"/>
                        </w:rPr>
                        <w:t>。</w:t>
                      </w:r>
                    </w:p>
                    <w:p>
                      <w:pPr>
                        <w:rPr>
                          <w:sz w:val="15"/>
                          <w:szCs w:val="15"/>
                          <w:lang w:eastAsia="zh-Hans"/>
                        </w:rPr>
                      </w:pPr>
                      <w:r>
                        <w:rPr>
                          <w:rFonts w:hint="eastAsia" w:ascii="黑体" w:hAnsi="黑体" w:eastAsia="黑体" w:cs="宋体"/>
                          <w:color w:val="000000"/>
                          <w:sz w:val="15"/>
                          <w:szCs w:val="15"/>
                          <w:lang w:eastAsia="zh-Hans"/>
                        </w:rPr>
                        <w:t>注</w:t>
                      </w:r>
                      <w:r>
                        <w:rPr>
                          <w:rFonts w:ascii="黑体" w:hAnsi="黑体" w:eastAsia="黑体" w:cs="宋体"/>
                          <w:color w:val="000000"/>
                          <w:sz w:val="15"/>
                          <w:szCs w:val="15"/>
                          <w:lang w:eastAsia="zh-Hans"/>
                        </w:rPr>
                        <w:t>4</w:t>
                      </w:r>
                      <w:r>
                        <w:rPr>
                          <w:rFonts w:hint="eastAsia" w:ascii="宋体" w:hAnsi="宋体" w:cs="宋体"/>
                          <w:color w:val="000000"/>
                          <w:sz w:val="15"/>
                          <w:szCs w:val="15"/>
                        </w:rPr>
                        <w:t>：</w:t>
                      </w:r>
                      <w:r>
                        <w:rPr>
                          <w:rFonts w:hint="eastAsia" w:hAnsi="宋体" w:cs="宋体"/>
                          <w:color w:val="000000"/>
                          <w:sz w:val="15"/>
                          <w:szCs w:val="15"/>
                        </w:rPr>
                        <w:t>物理设备层：SE内部安全域存储密钥、数字证书等机密信息，并为客户端提供交易敏感信息加密处理等安全功能</w:t>
                      </w:r>
                      <w:r>
                        <w:rPr>
                          <w:rFonts w:hint="eastAsia" w:hAnsi="宋体" w:cs="宋体"/>
                          <w:color w:val="000000"/>
                          <w:sz w:val="15"/>
                          <w:szCs w:val="15"/>
                          <w:lang w:eastAsia="zh-Hans"/>
                        </w:rPr>
                        <w:t>。</w:t>
                      </w:r>
                    </w:p>
                    <w:p>
                      <w:pPr>
                        <w:pStyle w:val="24"/>
                        <w:ind w:firstLine="0" w:firstLineChars="0"/>
                        <w:jc w:val="left"/>
                        <w:rPr>
                          <w:sz w:val="15"/>
                          <w:szCs w:val="15"/>
                        </w:rPr>
                      </w:pPr>
                    </w:p>
                  </w:txbxContent>
                </v:textbox>
                <w10:wrap type="none"/>
                <w10:anchorlock/>
              </v:rect>
            </w:pict>
          </mc:Fallback>
        </mc:AlternateContent>
      </w:r>
    </w:p>
    <w:p>
      <w:pPr>
        <w:pStyle w:val="115"/>
        <w:rPr>
          <w:rFonts w:ascii="宋体" w:hAnsi="宋体" w:cs="宋体"/>
          <w:color w:val="000000"/>
        </w:rPr>
      </w:pPr>
      <w:r>
        <w:rPr>
          <w:rFonts w:hint="eastAsia" w:ascii="宋体" w:hAnsi="宋体" w:cs="宋体"/>
        </w:rPr>
        <w:t>SE客户端软件架构</w:t>
      </w:r>
    </w:p>
    <w:p>
      <w:pPr>
        <w:pStyle w:val="76"/>
        <w:numPr>
          <w:ilvl w:val="1"/>
          <w:numId w:val="18"/>
        </w:numPr>
        <w:ind w:left="0"/>
      </w:pPr>
      <w:bookmarkStart w:id="1219" w:name="_Toc225252766"/>
      <w:bookmarkStart w:id="1220" w:name="_Toc1803070806"/>
      <w:bookmarkStart w:id="1221" w:name="_Toc656920715"/>
      <w:bookmarkStart w:id="1222" w:name="_Toc1334401517"/>
      <w:bookmarkStart w:id="1223" w:name="_Toc908944709"/>
      <w:bookmarkStart w:id="1224" w:name="_Toc113117617"/>
      <w:bookmarkStart w:id="1225" w:name="_Toc26893"/>
      <w:r>
        <w:t>基本功能</w:t>
      </w:r>
      <w:bookmarkEnd w:id="1219"/>
      <w:bookmarkEnd w:id="1220"/>
      <w:bookmarkEnd w:id="1221"/>
      <w:bookmarkEnd w:id="1222"/>
      <w:bookmarkEnd w:id="1223"/>
      <w:bookmarkEnd w:id="1224"/>
      <w:bookmarkEnd w:id="1225"/>
    </w:p>
    <w:p>
      <w:pPr>
        <w:pStyle w:val="76"/>
        <w:numPr>
          <w:ilvl w:val="2"/>
          <w:numId w:val="18"/>
        </w:numPr>
        <w:ind w:left="0"/>
        <w:outlineLvl w:val="3"/>
      </w:pPr>
      <w:bookmarkStart w:id="1226" w:name="_Toc1957052148"/>
      <w:bookmarkStart w:id="1227" w:name="_Toc653027778"/>
      <w:bookmarkStart w:id="1228" w:name="_Toc13337"/>
      <w:bookmarkStart w:id="1229" w:name="_Toc113117618"/>
      <w:bookmarkStart w:id="1230" w:name="_Toc1582543052"/>
      <w:bookmarkStart w:id="1231" w:name="_Toc1069293625"/>
      <w:bookmarkStart w:id="1232" w:name="_Toc1114570598"/>
      <w:r>
        <w:t>注册</w:t>
      </w:r>
      <w:bookmarkEnd w:id="1226"/>
      <w:bookmarkEnd w:id="1227"/>
      <w:bookmarkEnd w:id="1228"/>
      <w:bookmarkEnd w:id="1229"/>
      <w:bookmarkEnd w:id="1230"/>
      <w:bookmarkEnd w:id="1231"/>
      <w:bookmarkEnd w:id="1232"/>
    </w:p>
    <w:p>
      <w:pPr>
        <w:pStyle w:val="24"/>
      </w:pPr>
      <w:r>
        <w:rPr>
          <w:rFonts w:hint="eastAsia"/>
        </w:rPr>
        <w:t>用户通过客户端软件</w:t>
      </w:r>
      <w:r>
        <w:t>向</w:t>
      </w:r>
      <w:r>
        <w:rPr>
          <w:rFonts w:hint="eastAsia"/>
        </w:rPr>
        <w:t>总中心计算机处理系统进行</w:t>
      </w:r>
      <w:r>
        <w:t>用户注册。</w:t>
      </w:r>
    </w:p>
    <w:p>
      <w:pPr>
        <w:pStyle w:val="76"/>
        <w:numPr>
          <w:ilvl w:val="2"/>
          <w:numId w:val="18"/>
        </w:numPr>
        <w:ind w:left="0"/>
        <w:outlineLvl w:val="3"/>
      </w:pPr>
      <w:bookmarkStart w:id="1233" w:name="_Toc1216106869"/>
      <w:bookmarkStart w:id="1234" w:name="_Toc1315913984"/>
      <w:bookmarkStart w:id="1235" w:name="_Toc113117619"/>
      <w:bookmarkStart w:id="1236" w:name="_Toc1796428676"/>
      <w:bookmarkStart w:id="1237" w:name="_Toc15469"/>
      <w:bookmarkStart w:id="1238" w:name="_Toc88187805"/>
      <w:bookmarkStart w:id="1239" w:name="_Toc1474797279"/>
      <w:r>
        <w:rPr>
          <w:rFonts w:hint="eastAsia"/>
        </w:rPr>
        <w:t>开卡</w:t>
      </w:r>
      <w:bookmarkEnd w:id="1233"/>
      <w:bookmarkEnd w:id="1234"/>
      <w:bookmarkEnd w:id="1235"/>
      <w:bookmarkEnd w:id="1236"/>
      <w:bookmarkEnd w:id="1237"/>
      <w:bookmarkEnd w:id="1238"/>
      <w:bookmarkEnd w:id="1239"/>
    </w:p>
    <w:p>
      <w:pPr>
        <w:pStyle w:val="24"/>
      </w:pPr>
      <w:r>
        <w:t>用户通过客户端</w:t>
      </w:r>
      <w:r>
        <w:rPr>
          <w:rFonts w:hint="eastAsia"/>
        </w:rPr>
        <w:t>软件向可信应用管理系统</w:t>
      </w:r>
      <w:r>
        <w:t>发起请求，并实现</w:t>
      </w:r>
      <w:r>
        <w:rPr>
          <w:rFonts w:hint="eastAsia"/>
        </w:rPr>
        <w:t>在移动支付终端SE中创建市政交通一卡通应用</w:t>
      </w:r>
      <w:r>
        <w:t>的过程。</w:t>
      </w:r>
    </w:p>
    <w:p>
      <w:pPr>
        <w:pStyle w:val="76"/>
        <w:numPr>
          <w:ilvl w:val="2"/>
          <w:numId w:val="18"/>
        </w:numPr>
        <w:ind w:left="0"/>
        <w:outlineLvl w:val="3"/>
      </w:pPr>
      <w:bookmarkStart w:id="1240" w:name="_Toc1104164359"/>
      <w:bookmarkStart w:id="1241" w:name="_Toc661614479"/>
      <w:bookmarkStart w:id="1242" w:name="_Toc1506278784"/>
      <w:bookmarkStart w:id="1243" w:name="_Toc113117620"/>
      <w:bookmarkStart w:id="1244" w:name="_Toc1779732282"/>
      <w:bookmarkStart w:id="1245" w:name="_Toc29559"/>
      <w:bookmarkStart w:id="1246" w:name="_Toc408722205"/>
      <w:r>
        <w:rPr>
          <w:rFonts w:hint="eastAsia"/>
        </w:rPr>
        <w:t>消费</w:t>
      </w:r>
      <w:bookmarkEnd w:id="1240"/>
      <w:bookmarkEnd w:id="1241"/>
      <w:bookmarkEnd w:id="1242"/>
      <w:bookmarkEnd w:id="1243"/>
      <w:bookmarkEnd w:id="1244"/>
      <w:bookmarkEnd w:id="1245"/>
      <w:bookmarkEnd w:id="1246"/>
    </w:p>
    <w:p>
      <w:pPr>
        <w:pStyle w:val="24"/>
      </w:pPr>
      <w:r>
        <w:rPr>
          <w:rFonts w:hint="eastAsia"/>
        </w:rPr>
        <w:t>用户通过客户端软件在终端设备或支付平台进行支付交易的过程。</w:t>
      </w:r>
    </w:p>
    <w:p>
      <w:pPr>
        <w:pStyle w:val="76"/>
        <w:numPr>
          <w:ilvl w:val="2"/>
          <w:numId w:val="18"/>
        </w:numPr>
        <w:ind w:left="0"/>
        <w:outlineLvl w:val="3"/>
      </w:pPr>
      <w:bookmarkStart w:id="1247" w:name="_Toc113117621"/>
      <w:bookmarkStart w:id="1248" w:name="_Toc1808228158"/>
      <w:bookmarkStart w:id="1249" w:name="_Toc84224387"/>
      <w:bookmarkStart w:id="1250" w:name="_Toc1490291852"/>
      <w:bookmarkStart w:id="1251" w:name="_Toc30967"/>
      <w:bookmarkStart w:id="1252" w:name="_Toc1284187986"/>
      <w:bookmarkStart w:id="1253" w:name="_Toc1741396329"/>
      <w:r>
        <w:rPr>
          <w:rFonts w:hint="eastAsia"/>
        </w:rPr>
        <w:t>充值</w:t>
      </w:r>
      <w:bookmarkEnd w:id="1247"/>
      <w:bookmarkEnd w:id="1248"/>
      <w:bookmarkEnd w:id="1249"/>
      <w:bookmarkEnd w:id="1250"/>
      <w:bookmarkEnd w:id="1251"/>
      <w:bookmarkEnd w:id="1252"/>
      <w:bookmarkEnd w:id="1253"/>
    </w:p>
    <w:p>
      <w:pPr>
        <w:pStyle w:val="24"/>
      </w:pPr>
      <w:r>
        <w:t>用户通过客户端</w:t>
      </w:r>
      <w:r>
        <w:rPr>
          <w:rFonts w:hint="eastAsia"/>
        </w:rPr>
        <w:t>软件</w:t>
      </w:r>
      <w:r>
        <w:t>向</w:t>
      </w:r>
      <w:r>
        <w:rPr>
          <w:rFonts w:hint="eastAsia"/>
        </w:rPr>
        <w:t>可信服务管理系统</w:t>
      </w:r>
      <w:r>
        <w:t>发</w:t>
      </w:r>
      <w:r>
        <w:rPr>
          <w:rFonts w:hint="eastAsia"/>
        </w:rPr>
        <w:t>起充值交易的过程。</w:t>
      </w:r>
    </w:p>
    <w:p>
      <w:pPr>
        <w:pStyle w:val="76"/>
        <w:numPr>
          <w:ilvl w:val="2"/>
          <w:numId w:val="18"/>
        </w:numPr>
        <w:ind w:left="0"/>
        <w:outlineLvl w:val="3"/>
      </w:pPr>
      <w:bookmarkStart w:id="1254" w:name="_Toc1233381603"/>
      <w:bookmarkStart w:id="1255" w:name="_Toc1849562809"/>
      <w:bookmarkStart w:id="1256" w:name="_Toc22677"/>
      <w:bookmarkStart w:id="1257" w:name="_Toc1136828352"/>
      <w:bookmarkStart w:id="1258" w:name="_Toc113117623"/>
      <w:bookmarkStart w:id="1259" w:name="_Toc1740960187"/>
      <w:bookmarkStart w:id="1260" w:name="_Toc367548936"/>
      <w:r>
        <w:rPr>
          <w:rFonts w:hint="eastAsia"/>
        </w:rPr>
        <w:t>退卡</w:t>
      </w:r>
      <w:bookmarkEnd w:id="1254"/>
      <w:bookmarkEnd w:id="1255"/>
      <w:bookmarkEnd w:id="1256"/>
      <w:bookmarkEnd w:id="1257"/>
      <w:bookmarkEnd w:id="1258"/>
      <w:bookmarkEnd w:id="1259"/>
      <w:bookmarkEnd w:id="1260"/>
    </w:p>
    <w:p>
      <w:pPr>
        <w:pStyle w:val="24"/>
      </w:pPr>
      <w:r>
        <w:rPr>
          <w:rFonts w:hint="eastAsia"/>
        </w:rPr>
        <w:t>用户通过客户端软件</w:t>
      </w:r>
      <w:r>
        <w:rPr>
          <w:rFonts w:hint="eastAsia"/>
          <w:lang w:eastAsia="zh-Hans"/>
        </w:rPr>
        <w:t>请求</w:t>
      </w:r>
      <w:r>
        <w:rPr>
          <w:rFonts w:hint="eastAsia"/>
        </w:rPr>
        <w:t>可信服务管理系统</w:t>
      </w:r>
      <w:r>
        <w:rPr>
          <w:rFonts w:hint="eastAsia"/>
          <w:lang w:eastAsia="zh-Hans"/>
        </w:rPr>
        <w:t>删除</w:t>
      </w:r>
      <w:r>
        <w:rPr>
          <w:rFonts w:hint="eastAsia"/>
        </w:rPr>
        <w:t>SE应用</w:t>
      </w:r>
      <w:r>
        <w:rPr>
          <w:rFonts w:hint="eastAsia"/>
          <w:lang w:eastAsia="zh-Hans"/>
        </w:rPr>
        <w:t>并退还余额</w:t>
      </w:r>
      <w:r>
        <w:rPr>
          <w:rFonts w:hint="eastAsia"/>
        </w:rPr>
        <w:t>的过程。</w:t>
      </w:r>
    </w:p>
    <w:p>
      <w:pPr>
        <w:pStyle w:val="76"/>
        <w:numPr>
          <w:ilvl w:val="2"/>
          <w:numId w:val="18"/>
        </w:numPr>
        <w:ind w:left="0"/>
        <w:outlineLvl w:val="3"/>
      </w:pPr>
      <w:bookmarkStart w:id="1261" w:name="_Toc1932440777"/>
      <w:bookmarkStart w:id="1262" w:name="_Toc853172534"/>
      <w:bookmarkStart w:id="1263" w:name="_Toc22927"/>
      <w:bookmarkStart w:id="1264" w:name="_Toc776340538"/>
      <w:bookmarkStart w:id="1265" w:name="_Toc1231998580"/>
      <w:bookmarkStart w:id="1266" w:name="_Toc113117624"/>
      <w:bookmarkStart w:id="1267" w:name="_Toc512104705"/>
      <w:r>
        <w:rPr>
          <w:rFonts w:hint="eastAsia"/>
        </w:rPr>
        <w:t>迁卡</w:t>
      </w:r>
      <w:bookmarkEnd w:id="1261"/>
      <w:bookmarkEnd w:id="1262"/>
      <w:bookmarkEnd w:id="1263"/>
      <w:bookmarkEnd w:id="1264"/>
      <w:bookmarkEnd w:id="1265"/>
      <w:bookmarkEnd w:id="1266"/>
      <w:bookmarkEnd w:id="1267"/>
    </w:p>
    <w:p>
      <w:pPr>
        <w:pStyle w:val="24"/>
      </w:pPr>
      <w:r>
        <w:tab/>
      </w:r>
      <w:r>
        <w:rPr>
          <w:rFonts w:hint="eastAsia"/>
        </w:rPr>
        <w:t>用户通过客户端软件向可信服务管理系统发起迁卡请求，并完成卡片应用在移动支付终端SE间转移的过程。</w:t>
      </w:r>
    </w:p>
    <w:p>
      <w:pPr>
        <w:pStyle w:val="24"/>
      </w:pPr>
    </w:p>
    <w:p>
      <w:pPr>
        <w:pStyle w:val="76"/>
        <w:numPr>
          <w:ilvl w:val="2"/>
          <w:numId w:val="18"/>
        </w:numPr>
        <w:ind w:left="0"/>
        <w:outlineLvl w:val="3"/>
      </w:pPr>
      <w:bookmarkStart w:id="1268" w:name="_Toc1992266641"/>
      <w:bookmarkStart w:id="1269" w:name="_Toc1976803406"/>
      <w:bookmarkStart w:id="1270" w:name="_Toc2136945458"/>
      <w:bookmarkStart w:id="1271" w:name="_Toc522467919"/>
      <w:bookmarkStart w:id="1272" w:name="_Toc113117625"/>
      <w:bookmarkStart w:id="1273" w:name="_Toc26257"/>
      <w:bookmarkStart w:id="1274" w:name="_Toc162809686"/>
      <w:r>
        <w:t>默认应用设置</w:t>
      </w:r>
      <w:bookmarkEnd w:id="1268"/>
      <w:bookmarkEnd w:id="1269"/>
      <w:bookmarkEnd w:id="1270"/>
      <w:bookmarkEnd w:id="1271"/>
      <w:bookmarkEnd w:id="1272"/>
      <w:bookmarkEnd w:id="1273"/>
      <w:bookmarkEnd w:id="1274"/>
    </w:p>
    <w:p>
      <w:pPr>
        <w:pStyle w:val="24"/>
      </w:pPr>
      <w:r>
        <w:t>用户通过客户端</w:t>
      </w:r>
      <w:r>
        <w:rPr>
          <w:rFonts w:hint="eastAsia"/>
        </w:rPr>
        <w:t>软件</w:t>
      </w:r>
      <w:r>
        <w:t>对</w:t>
      </w:r>
      <w:r>
        <w:rPr>
          <w:rFonts w:hint="eastAsia"/>
        </w:rPr>
        <w:t>移动支付终端的</w:t>
      </w:r>
      <w:r>
        <w:t>SE中的默认应用（支付交易时的默认应用）进行修改设置</w:t>
      </w:r>
      <w:r>
        <w:rPr>
          <w:rFonts w:hint="eastAsia"/>
        </w:rPr>
        <w:t>的过程</w:t>
      </w:r>
      <w:r>
        <w:t>。</w:t>
      </w:r>
    </w:p>
    <w:p>
      <w:pPr>
        <w:pStyle w:val="76"/>
        <w:numPr>
          <w:ilvl w:val="2"/>
          <w:numId w:val="18"/>
        </w:numPr>
        <w:ind w:left="0"/>
        <w:outlineLvl w:val="3"/>
      </w:pPr>
      <w:bookmarkStart w:id="1275" w:name="_Toc415341905"/>
      <w:bookmarkStart w:id="1276" w:name="_Toc113117626"/>
      <w:bookmarkStart w:id="1277" w:name="_Toc1125800178"/>
      <w:bookmarkStart w:id="1278" w:name="_Toc57682050"/>
      <w:bookmarkStart w:id="1279" w:name="_Toc360"/>
      <w:bookmarkStart w:id="1280" w:name="_Toc448226324"/>
      <w:bookmarkStart w:id="1281" w:name="_Toc460411263"/>
      <w:r>
        <w:t>信息查询</w:t>
      </w:r>
      <w:bookmarkEnd w:id="1275"/>
      <w:bookmarkEnd w:id="1276"/>
      <w:bookmarkEnd w:id="1277"/>
      <w:bookmarkEnd w:id="1278"/>
      <w:bookmarkEnd w:id="1279"/>
      <w:bookmarkEnd w:id="1280"/>
      <w:bookmarkEnd w:id="1281"/>
    </w:p>
    <w:p>
      <w:pPr>
        <w:pStyle w:val="24"/>
      </w:pPr>
      <w:r>
        <w:t>用户通过客户端</w:t>
      </w:r>
      <w:r>
        <w:rPr>
          <w:rFonts w:hint="eastAsia"/>
        </w:rPr>
        <w:t>软件</w:t>
      </w:r>
      <w:r>
        <w:t>对余额、交易明细等信息进行查询</w:t>
      </w:r>
      <w:r>
        <w:rPr>
          <w:rFonts w:hint="eastAsia"/>
        </w:rPr>
        <w:t>的过程</w:t>
      </w:r>
      <w:r>
        <w:t>。</w:t>
      </w:r>
    </w:p>
    <w:p>
      <w:pPr>
        <w:pStyle w:val="76"/>
        <w:numPr>
          <w:ilvl w:val="2"/>
          <w:numId w:val="18"/>
        </w:numPr>
        <w:ind w:left="0"/>
        <w:outlineLvl w:val="3"/>
      </w:pPr>
      <w:bookmarkStart w:id="1282" w:name="_Toc947089553"/>
      <w:bookmarkStart w:id="1283" w:name="_Toc113117627"/>
      <w:bookmarkStart w:id="1284" w:name="_Toc22075"/>
      <w:bookmarkStart w:id="1285" w:name="_Toc748517100"/>
      <w:bookmarkStart w:id="1286" w:name="_Toc1329544585"/>
      <w:bookmarkStart w:id="1287" w:name="_Toc1992661576"/>
      <w:bookmarkStart w:id="1288" w:name="_Toc2114677439"/>
      <w:r>
        <w:t>密码管理</w:t>
      </w:r>
      <w:bookmarkEnd w:id="1282"/>
      <w:bookmarkEnd w:id="1283"/>
      <w:bookmarkEnd w:id="1284"/>
      <w:bookmarkEnd w:id="1285"/>
      <w:bookmarkEnd w:id="1286"/>
      <w:bookmarkEnd w:id="1287"/>
      <w:bookmarkEnd w:id="1288"/>
    </w:p>
    <w:p>
      <w:pPr>
        <w:pStyle w:val="24"/>
      </w:pPr>
      <w:r>
        <w:t>密码管理是指用户通过客户端</w:t>
      </w:r>
      <w:r>
        <w:rPr>
          <w:rFonts w:hint="eastAsia"/>
        </w:rPr>
        <w:t>软件</w:t>
      </w:r>
      <w:r>
        <w:t>对登录密码进行管理。密码管理包括密码修改和密码</w:t>
      </w:r>
      <w:r>
        <w:rPr>
          <w:rFonts w:hint="eastAsia"/>
        </w:rPr>
        <w:t>找回</w:t>
      </w:r>
      <w:r>
        <w:t>两项功能。</w:t>
      </w:r>
    </w:p>
    <w:p>
      <w:pPr>
        <w:pStyle w:val="76"/>
        <w:numPr>
          <w:ilvl w:val="2"/>
          <w:numId w:val="18"/>
        </w:numPr>
        <w:ind w:left="0"/>
        <w:outlineLvl w:val="3"/>
      </w:pPr>
      <w:bookmarkStart w:id="1289" w:name="_Toc655632867"/>
      <w:bookmarkStart w:id="1290" w:name="_Toc1088493060"/>
      <w:bookmarkStart w:id="1291" w:name="_Toc113117628"/>
      <w:bookmarkStart w:id="1292" w:name="_Toc26352"/>
      <w:bookmarkStart w:id="1293" w:name="_Toc585325707"/>
      <w:bookmarkStart w:id="1294" w:name="_Toc367695574"/>
      <w:bookmarkStart w:id="1295" w:name="_Toc529359423"/>
      <w:r>
        <w:t>版本升级</w:t>
      </w:r>
      <w:bookmarkEnd w:id="1289"/>
      <w:bookmarkEnd w:id="1290"/>
      <w:bookmarkEnd w:id="1291"/>
      <w:bookmarkEnd w:id="1292"/>
      <w:bookmarkEnd w:id="1293"/>
      <w:bookmarkEnd w:id="1294"/>
      <w:bookmarkEnd w:id="1295"/>
    </w:p>
    <w:p>
      <w:pPr>
        <w:pStyle w:val="24"/>
      </w:pPr>
      <w:r>
        <w:t>客户端</w:t>
      </w:r>
      <w:r>
        <w:rPr>
          <w:rFonts w:hint="eastAsia"/>
        </w:rPr>
        <w:t>软件</w:t>
      </w:r>
      <w:r>
        <w:t>具备版本在线检测和升级功能。</w:t>
      </w:r>
    </w:p>
    <w:p>
      <w:pPr>
        <w:pStyle w:val="76"/>
        <w:numPr>
          <w:ilvl w:val="1"/>
          <w:numId w:val="18"/>
        </w:numPr>
        <w:ind w:left="0"/>
      </w:pPr>
      <w:bookmarkStart w:id="1296" w:name="_Toc18871"/>
      <w:bookmarkStart w:id="1297" w:name="_Toc1549059799"/>
      <w:bookmarkStart w:id="1298" w:name="_Toc113117629"/>
      <w:bookmarkStart w:id="1299" w:name="_Toc2066556487"/>
      <w:bookmarkStart w:id="1300" w:name="_Toc483002912"/>
      <w:bookmarkStart w:id="1301" w:name="_Toc2037154274"/>
      <w:bookmarkStart w:id="1302" w:name="_Toc2094054289"/>
      <w:r>
        <w:t>应用模型</w:t>
      </w:r>
      <w:bookmarkEnd w:id="1296"/>
      <w:bookmarkEnd w:id="1297"/>
      <w:bookmarkEnd w:id="1298"/>
      <w:bookmarkEnd w:id="1299"/>
      <w:bookmarkEnd w:id="1300"/>
      <w:bookmarkEnd w:id="1301"/>
      <w:bookmarkEnd w:id="1302"/>
    </w:p>
    <w:p>
      <w:pPr>
        <w:pStyle w:val="24"/>
      </w:pPr>
      <w:r>
        <w:t>客户端</w:t>
      </w:r>
      <w:r>
        <w:rPr>
          <w:rFonts w:hint="eastAsia"/>
        </w:rPr>
        <w:t>软件</w:t>
      </w:r>
      <w:r>
        <w:t>应能向用户提供支付和TSM应用管理等功能。</w:t>
      </w:r>
      <w:r>
        <w:rPr>
          <w:rFonts w:hint="eastAsia"/>
        </w:rPr>
        <w:t>以图文界面方式在支付应用中为用户提供注册、开卡、消费、充值、退卡、迁卡、查询等功能。应用模型见图1</w:t>
      </w:r>
      <w:r>
        <w:t>7</w:t>
      </w:r>
      <w:r>
        <w:rPr>
          <w:rFonts w:hint="eastAsia"/>
        </w:rPr>
        <w:t>。</w:t>
      </w:r>
    </w:p>
    <w:p>
      <w:pPr>
        <w:pStyle w:val="24"/>
        <w:ind w:firstLine="0" w:firstLineChars="0"/>
      </w:pPr>
      <w:r>
        <mc:AlternateContent>
          <mc:Choice Requires="wps">
            <w:drawing>
              <wp:inline distT="0" distB="0" distL="0" distR="0">
                <wp:extent cx="5939790" cy="4930140"/>
                <wp:effectExtent l="0" t="0" r="16510" b="10160"/>
                <wp:docPr id="146" name="矩形 146"/>
                <wp:cNvGraphicFramePr/>
                <a:graphic xmlns:a="http://schemas.openxmlformats.org/drawingml/2006/main">
                  <a:graphicData uri="http://schemas.microsoft.com/office/word/2010/wordprocessingShape">
                    <wps:wsp>
                      <wps:cNvSpPr>
                        <a:spLocks noChangeArrowheads="1"/>
                      </wps:cNvSpPr>
                      <wps:spPr bwMode="auto">
                        <a:xfrm>
                          <a:off x="0" y="0"/>
                          <a:ext cx="5939790" cy="4930140"/>
                        </a:xfrm>
                        <a:prstGeom prst="rect">
                          <a:avLst/>
                        </a:prstGeom>
                        <a:solidFill>
                          <a:srgbClr val="FFFFFF"/>
                        </a:solidFill>
                        <a:ln w="9525">
                          <a:solidFill>
                            <a:srgbClr val="000000"/>
                          </a:solidFill>
                          <a:miter lim="800000"/>
                        </a:ln>
                      </wps:spPr>
                      <wps:txbx>
                        <w:txbxContent>
                          <w:p>
                            <w:pPr>
                              <w:jc w:val="center"/>
                            </w:pPr>
                            <w:r>
                              <w:drawing>
                                <wp:inline distT="0" distB="0" distL="0" distR="0">
                                  <wp:extent cx="4294505" cy="2979420"/>
                                  <wp:effectExtent l="0" t="0" r="0" b="508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29"/>
                                          <a:stretch>
                                            <a:fillRect/>
                                          </a:stretch>
                                        </pic:blipFill>
                                        <pic:spPr>
                                          <a:xfrm>
                                            <a:off x="0" y="0"/>
                                            <a:ext cx="4323976" cy="2999842"/>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ind w:firstLine="300" w:firstLineChars="200"/>
                              <w:jc w:val="left"/>
                              <w:rPr>
                                <w:rFonts w:ascii="宋体" w:hAnsi="宋体" w:cs="宋体"/>
                                <w:sz w:val="15"/>
                                <w:szCs w:val="15"/>
                                <w:lang w:eastAsia="zh-Hans"/>
                              </w:rPr>
                            </w:pPr>
                            <w:r>
                              <w:rPr>
                                <w:rFonts w:hint="eastAsia"/>
                                <w:sz w:val="15"/>
                                <w:szCs w:val="15"/>
                              </w:rPr>
                              <w:t>1——</w:t>
                            </w:r>
                            <w:r>
                              <w:rPr>
                                <w:rFonts w:hint="eastAsia" w:ascii="宋体" w:hAnsi="宋体" w:cs="宋体"/>
                                <w:sz w:val="15"/>
                                <w:szCs w:val="15"/>
                              </w:rPr>
                              <w:t>用户打开手机客户端软件进行业务操作</w:t>
                            </w:r>
                            <w:r>
                              <w:rPr>
                                <w:rFonts w:hint="eastAsia" w:ascii="宋体" w:hAnsi="宋体" w:cs="宋体"/>
                                <w:sz w:val="15"/>
                                <w:szCs w:val="15"/>
                                <w:lang w:eastAsia="zh-Hans"/>
                              </w:rPr>
                              <w:t>。</w:t>
                            </w:r>
                          </w:p>
                          <w:p>
                            <w:pPr>
                              <w:ind w:left="300"/>
                              <w:jc w:val="left"/>
                              <w:rPr>
                                <w:rFonts w:ascii="宋体" w:hAnsi="宋体" w:cs="宋体"/>
                                <w:sz w:val="15"/>
                                <w:szCs w:val="15"/>
                                <w:lang w:eastAsia="zh-Hans"/>
                              </w:rPr>
                            </w:pPr>
                            <w:r>
                              <w:rPr>
                                <w:sz w:val="15"/>
                                <w:szCs w:val="15"/>
                              </w:rPr>
                              <w:t>2</w:t>
                            </w:r>
                            <w:r>
                              <w:rPr>
                                <w:rFonts w:hint="eastAsia"/>
                                <w:sz w:val="15"/>
                                <w:szCs w:val="15"/>
                              </w:rPr>
                              <w:t>——</w:t>
                            </w:r>
                            <w:r>
                              <w:rPr>
                                <w:rFonts w:hint="eastAsia" w:ascii="宋体" w:hAnsi="宋体" w:cs="宋体"/>
                                <w:sz w:val="15"/>
                                <w:szCs w:val="15"/>
                              </w:rPr>
                              <w:t>客户端软件通过OS将指令写入SE中获取卡片信息</w:t>
                            </w:r>
                            <w:r>
                              <w:rPr>
                                <w:rFonts w:hint="eastAsia" w:ascii="宋体" w:hAnsi="宋体" w:cs="宋体"/>
                                <w:sz w:val="15"/>
                                <w:szCs w:val="15"/>
                                <w:lang w:eastAsia="zh-Hans"/>
                              </w:rPr>
                              <w:t>。</w:t>
                            </w:r>
                          </w:p>
                          <w:p>
                            <w:pPr>
                              <w:ind w:left="300"/>
                              <w:jc w:val="left"/>
                              <w:rPr>
                                <w:rFonts w:ascii="宋体" w:hAnsi="宋体" w:cs="宋体"/>
                                <w:sz w:val="15"/>
                                <w:szCs w:val="15"/>
                                <w:lang w:eastAsia="zh-Hans"/>
                              </w:rPr>
                            </w:pPr>
                            <w:r>
                              <w:rPr>
                                <w:sz w:val="15"/>
                                <w:szCs w:val="15"/>
                              </w:rPr>
                              <w:t>3</w:t>
                            </w:r>
                            <w:r>
                              <w:rPr>
                                <w:rFonts w:hint="eastAsia"/>
                                <w:sz w:val="15"/>
                                <w:szCs w:val="15"/>
                              </w:rPr>
                              <w:t>——</w:t>
                            </w:r>
                            <w:r>
                              <w:rPr>
                                <w:rFonts w:hint="eastAsia" w:ascii="宋体" w:hAnsi="宋体" w:cs="宋体"/>
                                <w:sz w:val="15"/>
                                <w:szCs w:val="15"/>
                              </w:rPr>
                              <w:t>客户端将卡片信息传输到支付内容平台</w:t>
                            </w:r>
                            <w:r>
                              <w:rPr>
                                <w:rFonts w:hint="eastAsia" w:ascii="宋体" w:hAnsi="宋体" w:cs="宋体"/>
                                <w:sz w:val="15"/>
                                <w:szCs w:val="15"/>
                                <w:lang w:eastAsia="zh-Hans"/>
                              </w:rPr>
                              <w:t>。</w:t>
                            </w:r>
                          </w:p>
                          <w:p>
                            <w:pPr>
                              <w:ind w:left="300"/>
                              <w:jc w:val="left"/>
                              <w:rPr>
                                <w:rFonts w:ascii="宋体" w:hAnsi="宋体" w:cs="宋体"/>
                                <w:sz w:val="15"/>
                                <w:szCs w:val="15"/>
                                <w:lang w:eastAsia="zh-Hans"/>
                              </w:rPr>
                            </w:pPr>
                            <w:r>
                              <w:rPr>
                                <w:sz w:val="15"/>
                                <w:szCs w:val="15"/>
                              </w:rPr>
                              <w:t>4</w:t>
                            </w:r>
                            <w:r>
                              <w:rPr>
                                <w:rFonts w:hint="eastAsia"/>
                                <w:sz w:val="15"/>
                                <w:szCs w:val="15"/>
                              </w:rPr>
                              <w:t>——</w:t>
                            </w:r>
                            <w:r>
                              <w:rPr>
                                <w:rFonts w:hint="eastAsia" w:ascii="宋体" w:hAnsi="宋体" w:cs="宋体"/>
                                <w:sz w:val="15"/>
                                <w:szCs w:val="15"/>
                              </w:rPr>
                              <w:t>TSM平台通过加密机生成新的指令发送到客户端软件</w:t>
                            </w:r>
                            <w:r>
                              <w:rPr>
                                <w:rFonts w:hint="eastAsia" w:ascii="宋体" w:hAnsi="宋体" w:cs="宋体"/>
                                <w:sz w:val="15"/>
                                <w:szCs w:val="15"/>
                                <w:lang w:eastAsia="zh-Hans"/>
                              </w:rPr>
                              <w:t>。</w:t>
                            </w:r>
                          </w:p>
                          <w:p>
                            <w:pPr>
                              <w:ind w:left="300"/>
                              <w:jc w:val="left"/>
                              <w:rPr>
                                <w:rFonts w:ascii="宋体" w:hAnsi="宋体" w:cs="宋体"/>
                                <w:sz w:val="15"/>
                                <w:szCs w:val="15"/>
                                <w:lang w:eastAsia="zh-Hans"/>
                              </w:rPr>
                            </w:pPr>
                            <w:r>
                              <w:rPr>
                                <w:sz w:val="15"/>
                                <w:szCs w:val="15"/>
                              </w:rPr>
                              <w:t>5</w:t>
                            </w:r>
                            <w:r>
                              <w:rPr>
                                <w:rFonts w:hint="eastAsia"/>
                                <w:sz w:val="15"/>
                                <w:szCs w:val="15"/>
                              </w:rPr>
                              <w:t>——</w:t>
                            </w:r>
                            <w:r>
                              <w:rPr>
                                <w:rFonts w:hint="eastAsia" w:ascii="宋体" w:hAnsi="宋体" w:cs="宋体"/>
                                <w:sz w:val="15"/>
                                <w:szCs w:val="15"/>
                              </w:rPr>
                              <w:t>客户端软件将TSM系统下发的指令通过OS写入到SE</w:t>
                            </w:r>
                            <w:r>
                              <w:rPr>
                                <w:rFonts w:hint="eastAsia" w:ascii="宋体" w:hAnsi="宋体" w:cs="宋体"/>
                                <w:sz w:val="15"/>
                                <w:szCs w:val="15"/>
                                <w:lang w:eastAsia="zh-Hans"/>
                              </w:rPr>
                              <w:t>。</w:t>
                            </w:r>
                          </w:p>
                          <w:p>
                            <w:pPr>
                              <w:ind w:left="300"/>
                              <w:jc w:val="left"/>
                              <w:rPr>
                                <w:rFonts w:ascii="宋体" w:hAnsi="宋体" w:cs="宋体"/>
                                <w:sz w:val="15"/>
                                <w:szCs w:val="15"/>
                                <w:lang w:eastAsia="zh-Hans"/>
                              </w:rPr>
                            </w:pPr>
                            <w:r>
                              <w:rPr>
                                <w:sz w:val="15"/>
                                <w:szCs w:val="15"/>
                              </w:rPr>
                              <w:t>6</w:t>
                            </w:r>
                            <w:r>
                              <w:rPr>
                                <w:rFonts w:hint="eastAsia"/>
                                <w:sz w:val="15"/>
                                <w:szCs w:val="15"/>
                              </w:rPr>
                              <w:t>——</w:t>
                            </w:r>
                            <w:r>
                              <w:rPr>
                                <w:rFonts w:hint="eastAsia" w:ascii="宋体" w:hAnsi="宋体" w:cs="宋体"/>
                                <w:sz w:val="15"/>
                                <w:szCs w:val="15"/>
                              </w:rPr>
                              <w:t>SE将指令执行后反馈结果到客户端软件</w:t>
                            </w:r>
                            <w:r>
                              <w:rPr>
                                <w:rFonts w:hint="eastAsia" w:ascii="宋体" w:hAnsi="宋体" w:cs="宋体"/>
                                <w:sz w:val="15"/>
                                <w:szCs w:val="15"/>
                                <w:lang w:eastAsia="zh-Hans"/>
                              </w:rPr>
                              <w:t>。</w:t>
                            </w:r>
                          </w:p>
                          <w:p>
                            <w:pPr>
                              <w:ind w:left="300"/>
                              <w:jc w:val="left"/>
                              <w:rPr>
                                <w:rFonts w:ascii="宋体" w:hAnsi="宋体" w:cs="宋体"/>
                                <w:sz w:val="15"/>
                                <w:szCs w:val="15"/>
                              </w:rPr>
                            </w:pPr>
                            <w:r>
                              <w:rPr>
                                <w:sz w:val="15"/>
                                <w:szCs w:val="15"/>
                              </w:rPr>
                              <w:t>7</w:t>
                            </w:r>
                            <w:r>
                              <w:rPr>
                                <w:rFonts w:hint="eastAsia"/>
                                <w:sz w:val="15"/>
                                <w:szCs w:val="15"/>
                              </w:rPr>
                              <w:t>——</w:t>
                            </w:r>
                            <w:r>
                              <w:rPr>
                                <w:rFonts w:hint="eastAsia" w:ascii="宋体" w:hAnsi="宋体" w:cs="宋体"/>
                                <w:sz w:val="15"/>
                                <w:szCs w:val="15"/>
                              </w:rPr>
                              <w:t>客户端软件向用户展示结果</w:t>
                            </w:r>
                            <w:r>
                              <w:rPr>
                                <w:rFonts w:hint="eastAsia" w:ascii="宋体" w:hAnsi="宋体" w:cs="宋体"/>
                                <w:sz w:val="15"/>
                                <w:szCs w:val="15"/>
                                <w:lang w:eastAsia="zh-Hans"/>
                              </w:rPr>
                              <w:t>。</w:t>
                            </w:r>
                          </w:p>
                          <w:p>
                            <w:pPr>
                              <w:pStyle w:val="24"/>
                              <w:ind w:firstLine="0" w:firstLineChars="0"/>
                              <w:jc w:val="left"/>
                              <w:rPr>
                                <w:sz w:val="15"/>
                                <w:szCs w:val="15"/>
                              </w:rP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388.2pt;width:467.7pt;" fillcolor="#FFFFFF" filled="t" stroked="t" coordsize="21600,21600" o:gfxdata="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C3Vnui1gAAAAUBAAAP&#10;AAAAAAAAAAEAIAAAADgAAABkcnMvZG93bnJldi54bWxQSwECFAAUAAAACACHTuJAoNxGVD0CAAB/&#10;BAAADgAAAAAAAAABACAAAAA7AQAAZHJzL2Uyb0RvYy54bWxQSwUGAAAAAAYABgBZAQAA6gUAAAAA&#10;">
                <v:fill on="t" focussize="0,0"/>
                <v:stroke color="#000000" miterlimit="8" joinstyle="miter"/>
                <v:imagedata o:title=""/>
                <o:lock v:ext="edit" aspectratio="f"/>
                <v:textbox>
                  <w:txbxContent>
                    <w:p>
                      <w:pPr>
                        <w:jc w:val="center"/>
                      </w:pPr>
                      <w:r>
                        <w:drawing>
                          <wp:inline distT="0" distB="0" distL="0" distR="0">
                            <wp:extent cx="4294505" cy="2979420"/>
                            <wp:effectExtent l="0" t="0" r="0" b="508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29"/>
                                    <a:stretch>
                                      <a:fillRect/>
                                    </a:stretch>
                                  </pic:blipFill>
                                  <pic:spPr>
                                    <a:xfrm>
                                      <a:off x="0" y="0"/>
                                      <a:ext cx="4323976" cy="2999842"/>
                                    </a:xfrm>
                                    <a:prstGeom prst="rect">
                                      <a:avLst/>
                                    </a:prstGeom>
                                  </pic:spPr>
                                </pic:pic>
                              </a:graphicData>
                            </a:graphic>
                          </wp:inline>
                        </w:drawing>
                      </w:r>
                      <w:r>
                        <w:t xml:space="preserve"> </w:t>
                      </w:r>
                    </w:p>
                    <w:p>
                      <w:pPr>
                        <w:pStyle w:val="24"/>
                        <w:ind w:firstLine="300"/>
                        <w:jc w:val="left"/>
                        <w:rPr>
                          <w:sz w:val="15"/>
                          <w:szCs w:val="15"/>
                          <w:lang w:eastAsia="zh-Hans"/>
                        </w:rPr>
                      </w:pPr>
                      <w:r>
                        <w:rPr>
                          <w:rFonts w:hint="eastAsia"/>
                          <w:sz w:val="15"/>
                          <w:szCs w:val="15"/>
                          <w:lang w:eastAsia="zh-Hans"/>
                        </w:rPr>
                        <w:t>标引序号说明：</w:t>
                      </w:r>
                    </w:p>
                    <w:p>
                      <w:pPr>
                        <w:ind w:firstLine="300" w:firstLineChars="200"/>
                        <w:jc w:val="left"/>
                        <w:rPr>
                          <w:rFonts w:ascii="宋体" w:hAnsi="宋体" w:cs="宋体"/>
                          <w:sz w:val="15"/>
                          <w:szCs w:val="15"/>
                          <w:lang w:eastAsia="zh-Hans"/>
                        </w:rPr>
                      </w:pPr>
                      <w:r>
                        <w:rPr>
                          <w:rFonts w:hint="eastAsia"/>
                          <w:sz w:val="15"/>
                          <w:szCs w:val="15"/>
                        </w:rPr>
                        <w:t>1——</w:t>
                      </w:r>
                      <w:r>
                        <w:rPr>
                          <w:rFonts w:hint="eastAsia" w:ascii="宋体" w:hAnsi="宋体" w:cs="宋体"/>
                          <w:sz w:val="15"/>
                          <w:szCs w:val="15"/>
                        </w:rPr>
                        <w:t>用户打开手机客户端软件进行业务操作</w:t>
                      </w:r>
                      <w:r>
                        <w:rPr>
                          <w:rFonts w:hint="eastAsia" w:ascii="宋体" w:hAnsi="宋体" w:cs="宋体"/>
                          <w:sz w:val="15"/>
                          <w:szCs w:val="15"/>
                          <w:lang w:eastAsia="zh-Hans"/>
                        </w:rPr>
                        <w:t>。</w:t>
                      </w:r>
                    </w:p>
                    <w:p>
                      <w:pPr>
                        <w:ind w:left="300"/>
                        <w:jc w:val="left"/>
                        <w:rPr>
                          <w:rFonts w:ascii="宋体" w:hAnsi="宋体" w:cs="宋体"/>
                          <w:sz w:val="15"/>
                          <w:szCs w:val="15"/>
                          <w:lang w:eastAsia="zh-Hans"/>
                        </w:rPr>
                      </w:pPr>
                      <w:r>
                        <w:rPr>
                          <w:sz w:val="15"/>
                          <w:szCs w:val="15"/>
                        </w:rPr>
                        <w:t>2</w:t>
                      </w:r>
                      <w:r>
                        <w:rPr>
                          <w:rFonts w:hint="eastAsia"/>
                          <w:sz w:val="15"/>
                          <w:szCs w:val="15"/>
                        </w:rPr>
                        <w:t>——</w:t>
                      </w:r>
                      <w:r>
                        <w:rPr>
                          <w:rFonts w:hint="eastAsia" w:ascii="宋体" w:hAnsi="宋体" w:cs="宋体"/>
                          <w:sz w:val="15"/>
                          <w:szCs w:val="15"/>
                        </w:rPr>
                        <w:t>客户端软件通过OS将指令写入SE中获取卡片信息</w:t>
                      </w:r>
                      <w:r>
                        <w:rPr>
                          <w:rFonts w:hint="eastAsia" w:ascii="宋体" w:hAnsi="宋体" w:cs="宋体"/>
                          <w:sz w:val="15"/>
                          <w:szCs w:val="15"/>
                          <w:lang w:eastAsia="zh-Hans"/>
                        </w:rPr>
                        <w:t>。</w:t>
                      </w:r>
                    </w:p>
                    <w:p>
                      <w:pPr>
                        <w:ind w:left="300"/>
                        <w:jc w:val="left"/>
                        <w:rPr>
                          <w:rFonts w:ascii="宋体" w:hAnsi="宋体" w:cs="宋体"/>
                          <w:sz w:val="15"/>
                          <w:szCs w:val="15"/>
                          <w:lang w:eastAsia="zh-Hans"/>
                        </w:rPr>
                      </w:pPr>
                      <w:r>
                        <w:rPr>
                          <w:sz w:val="15"/>
                          <w:szCs w:val="15"/>
                        </w:rPr>
                        <w:t>3</w:t>
                      </w:r>
                      <w:r>
                        <w:rPr>
                          <w:rFonts w:hint="eastAsia"/>
                          <w:sz w:val="15"/>
                          <w:szCs w:val="15"/>
                        </w:rPr>
                        <w:t>——</w:t>
                      </w:r>
                      <w:r>
                        <w:rPr>
                          <w:rFonts w:hint="eastAsia" w:ascii="宋体" w:hAnsi="宋体" w:cs="宋体"/>
                          <w:sz w:val="15"/>
                          <w:szCs w:val="15"/>
                        </w:rPr>
                        <w:t>客户端将卡片信息传输到支付内容平台</w:t>
                      </w:r>
                      <w:r>
                        <w:rPr>
                          <w:rFonts w:hint="eastAsia" w:ascii="宋体" w:hAnsi="宋体" w:cs="宋体"/>
                          <w:sz w:val="15"/>
                          <w:szCs w:val="15"/>
                          <w:lang w:eastAsia="zh-Hans"/>
                        </w:rPr>
                        <w:t>。</w:t>
                      </w:r>
                    </w:p>
                    <w:p>
                      <w:pPr>
                        <w:ind w:left="300"/>
                        <w:jc w:val="left"/>
                        <w:rPr>
                          <w:rFonts w:ascii="宋体" w:hAnsi="宋体" w:cs="宋体"/>
                          <w:sz w:val="15"/>
                          <w:szCs w:val="15"/>
                          <w:lang w:eastAsia="zh-Hans"/>
                        </w:rPr>
                      </w:pPr>
                      <w:r>
                        <w:rPr>
                          <w:sz w:val="15"/>
                          <w:szCs w:val="15"/>
                        </w:rPr>
                        <w:t>4</w:t>
                      </w:r>
                      <w:r>
                        <w:rPr>
                          <w:rFonts w:hint="eastAsia"/>
                          <w:sz w:val="15"/>
                          <w:szCs w:val="15"/>
                        </w:rPr>
                        <w:t>——</w:t>
                      </w:r>
                      <w:r>
                        <w:rPr>
                          <w:rFonts w:hint="eastAsia" w:ascii="宋体" w:hAnsi="宋体" w:cs="宋体"/>
                          <w:sz w:val="15"/>
                          <w:szCs w:val="15"/>
                        </w:rPr>
                        <w:t>TSM平台通过加密机生成新的指令发送到客户端软件</w:t>
                      </w:r>
                      <w:r>
                        <w:rPr>
                          <w:rFonts w:hint="eastAsia" w:ascii="宋体" w:hAnsi="宋体" w:cs="宋体"/>
                          <w:sz w:val="15"/>
                          <w:szCs w:val="15"/>
                          <w:lang w:eastAsia="zh-Hans"/>
                        </w:rPr>
                        <w:t>。</w:t>
                      </w:r>
                    </w:p>
                    <w:p>
                      <w:pPr>
                        <w:ind w:left="300"/>
                        <w:jc w:val="left"/>
                        <w:rPr>
                          <w:rFonts w:ascii="宋体" w:hAnsi="宋体" w:cs="宋体"/>
                          <w:sz w:val="15"/>
                          <w:szCs w:val="15"/>
                          <w:lang w:eastAsia="zh-Hans"/>
                        </w:rPr>
                      </w:pPr>
                      <w:r>
                        <w:rPr>
                          <w:sz w:val="15"/>
                          <w:szCs w:val="15"/>
                        </w:rPr>
                        <w:t>5</w:t>
                      </w:r>
                      <w:r>
                        <w:rPr>
                          <w:rFonts w:hint="eastAsia"/>
                          <w:sz w:val="15"/>
                          <w:szCs w:val="15"/>
                        </w:rPr>
                        <w:t>——</w:t>
                      </w:r>
                      <w:r>
                        <w:rPr>
                          <w:rFonts w:hint="eastAsia" w:ascii="宋体" w:hAnsi="宋体" w:cs="宋体"/>
                          <w:sz w:val="15"/>
                          <w:szCs w:val="15"/>
                        </w:rPr>
                        <w:t>客户端软件将TSM系统下发的指令通过OS写入到SE</w:t>
                      </w:r>
                      <w:r>
                        <w:rPr>
                          <w:rFonts w:hint="eastAsia" w:ascii="宋体" w:hAnsi="宋体" w:cs="宋体"/>
                          <w:sz w:val="15"/>
                          <w:szCs w:val="15"/>
                          <w:lang w:eastAsia="zh-Hans"/>
                        </w:rPr>
                        <w:t>。</w:t>
                      </w:r>
                    </w:p>
                    <w:p>
                      <w:pPr>
                        <w:ind w:left="300"/>
                        <w:jc w:val="left"/>
                        <w:rPr>
                          <w:rFonts w:ascii="宋体" w:hAnsi="宋体" w:cs="宋体"/>
                          <w:sz w:val="15"/>
                          <w:szCs w:val="15"/>
                          <w:lang w:eastAsia="zh-Hans"/>
                        </w:rPr>
                      </w:pPr>
                      <w:r>
                        <w:rPr>
                          <w:sz w:val="15"/>
                          <w:szCs w:val="15"/>
                        </w:rPr>
                        <w:t>6</w:t>
                      </w:r>
                      <w:r>
                        <w:rPr>
                          <w:rFonts w:hint="eastAsia"/>
                          <w:sz w:val="15"/>
                          <w:szCs w:val="15"/>
                        </w:rPr>
                        <w:t>——</w:t>
                      </w:r>
                      <w:r>
                        <w:rPr>
                          <w:rFonts w:hint="eastAsia" w:ascii="宋体" w:hAnsi="宋体" w:cs="宋体"/>
                          <w:sz w:val="15"/>
                          <w:szCs w:val="15"/>
                        </w:rPr>
                        <w:t>SE将指令执行后反馈结果到客户端软件</w:t>
                      </w:r>
                      <w:r>
                        <w:rPr>
                          <w:rFonts w:hint="eastAsia" w:ascii="宋体" w:hAnsi="宋体" w:cs="宋体"/>
                          <w:sz w:val="15"/>
                          <w:szCs w:val="15"/>
                          <w:lang w:eastAsia="zh-Hans"/>
                        </w:rPr>
                        <w:t>。</w:t>
                      </w:r>
                    </w:p>
                    <w:p>
                      <w:pPr>
                        <w:ind w:left="300"/>
                        <w:jc w:val="left"/>
                        <w:rPr>
                          <w:rFonts w:ascii="宋体" w:hAnsi="宋体" w:cs="宋体"/>
                          <w:sz w:val="15"/>
                          <w:szCs w:val="15"/>
                        </w:rPr>
                      </w:pPr>
                      <w:r>
                        <w:rPr>
                          <w:sz w:val="15"/>
                          <w:szCs w:val="15"/>
                        </w:rPr>
                        <w:t>7</w:t>
                      </w:r>
                      <w:r>
                        <w:rPr>
                          <w:rFonts w:hint="eastAsia"/>
                          <w:sz w:val="15"/>
                          <w:szCs w:val="15"/>
                        </w:rPr>
                        <w:t>——</w:t>
                      </w:r>
                      <w:r>
                        <w:rPr>
                          <w:rFonts w:hint="eastAsia" w:ascii="宋体" w:hAnsi="宋体" w:cs="宋体"/>
                          <w:sz w:val="15"/>
                          <w:szCs w:val="15"/>
                        </w:rPr>
                        <w:t>客户端软件向用户展示结果</w:t>
                      </w:r>
                      <w:r>
                        <w:rPr>
                          <w:rFonts w:hint="eastAsia" w:ascii="宋体" w:hAnsi="宋体" w:cs="宋体"/>
                          <w:sz w:val="15"/>
                          <w:szCs w:val="15"/>
                          <w:lang w:eastAsia="zh-Hans"/>
                        </w:rPr>
                        <w:t>。</w:t>
                      </w:r>
                    </w:p>
                    <w:p>
                      <w:pPr>
                        <w:pStyle w:val="24"/>
                        <w:ind w:firstLine="0" w:firstLineChars="0"/>
                        <w:jc w:val="left"/>
                        <w:rPr>
                          <w:sz w:val="15"/>
                          <w:szCs w:val="15"/>
                        </w:rPr>
                      </w:pPr>
                    </w:p>
                  </w:txbxContent>
                </v:textbox>
                <w10:wrap type="none"/>
                <w10:anchorlock/>
              </v:rect>
            </w:pict>
          </mc:Fallback>
        </mc:AlternateContent>
      </w:r>
    </w:p>
    <w:p>
      <w:pPr>
        <w:pStyle w:val="115"/>
      </w:pPr>
      <w:r>
        <w:rPr>
          <w:rFonts w:hint="eastAsia"/>
        </w:rPr>
        <w:t>客户端应用模型</w:t>
      </w:r>
    </w:p>
    <w:p>
      <w:pPr>
        <w:pStyle w:val="76"/>
        <w:numPr>
          <w:ilvl w:val="1"/>
          <w:numId w:val="18"/>
        </w:numPr>
        <w:ind w:left="0"/>
      </w:pPr>
      <w:bookmarkStart w:id="1303" w:name="_Toc1361854078"/>
      <w:bookmarkStart w:id="1304" w:name="_Toc1103789212"/>
      <w:bookmarkStart w:id="1305" w:name="_Toc23392"/>
      <w:bookmarkStart w:id="1306" w:name="_Toc1120098997"/>
      <w:bookmarkStart w:id="1307" w:name="_Toc1808428187"/>
      <w:bookmarkStart w:id="1308" w:name="_Toc113117630"/>
      <w:bookmarkStart w:id="1309" w:name="_Toc341756324"/>
      <w:r>
        <w:t>安全</w:t>
      </w:r>
      <w:r>
        <w:rPr>
          <w:rFonts w:hint="eastAsia"/>
        </w:rPr>
        <w:t>要求</w:t>
      </w:r>
      <w:bookmarkEnd w:id="1303"/>
      <w:bookmarkEnd w:id="1304"/>
      <w:bookmarkEnd w:id="1305"/>
      <w:bookmarkEnd w:id="1306"/>
      <w:bookmarkEnd w:id="1307"/>
      <w:bookmarkEnd w:id="1308"/>
      <w:bookmarkEnd w:id="1309"/>
    </w:p>
    <w:p>
      <w:pPr>
        <w:pStyle w:val="76"/>
        <w:numPr>
          <w:ilvl w:val="2"/>
          <w:numId w:val="18"/>
        </w:numPr>
        <w:ind w:left="0"/>
        <w:outlineLvl w:val="3"/>
      </w:pPr>
      <w:bookmarkStart w:id="1310" w:name="_Toc800779220"/>
      <w:bookmarkStart w:id="1311" w:name="_Toc662192977"/>
      <w:bookmarkStart w:id="1312" w:name="_Toc20062"/>
      <w:bookmarkStart w:id="1313" w:name="_Toc1527265390"/>
      <w:bookmarkStart w:id="1314" w:name="_Toc916482918"/>
      <w:bookmarkStart w:id="1315" w:name="_Toc113117631"/>
      <w:bookmarkStart w:id="1316" w:name="_Toc1421543298"/>
      <w:r>
        <w:t>人机交互安全</w:t>
      </w:r>
      <w:bookmarkEnd w:id="1310"/>
      <w:bookmarkEnd w:id="1311"/>
      <w:bookmarkEnd w:id="1312"/>
      <w:bookmarkEnd w:id="1313"/>
      <w:bookmarkEnd w:id="1314"/>
      <w:bookmarkEnd w:id="1315"/>
      <w:bookmarkEnd w:id="1316"/>
    </w:p>
    <w:p>
      <w:pPr>
        <w:pStyle w:val="24"/>
        <w:rPr>
          <w:rFonts w:hAnsi="宋体" w:cs="宋体"/>
        </w:rPr>
      </w:pPr>
      <w:r>
        <w:rPr>
          <w:rFonts w:hint="eastAsia"/>
        </w:rPr>
        <w:t>应符合</w:t>
      </w:r>
      <w:r>
        <w:rPr>
          <w:rFonts w:hint="eastAsia" w:cs="宋体"/>
          <w:szCs w:val="21"/>
        </w:rPr>
        <w:t xml:space="preserve"> DB11</w:t>
      </w:r>
      <w:r>
        <w:rPr>
          <w:rFonts w:cs="宋体"/>
          <w:szCs w:val="21"/>
        </w:rPr>
        <w:t>/</w:t>
      </w:r>
      <w:r>
        <w:rPr>
          <w:rFonts w:hint="eastAsia" w:cs="宋体"/>
          <w:szCs w:val="21"/>
        </w:rPr>
        <w:t>T159.4中</w:t>
      </w:r>
      <w:r>
        <w:rPr>
          <w:rFonts w:hint="eastAsia" w:hAnsi="宋体" w:cs="宋体"/>
        </w:rPr>
        <w:t>的相关规定。</w:t>
      </w:r>
    </w:p>
    <w:p>
      <w:pPr>
        <w:pStyle w:val="76"/>
        <w:numPr>
          <w:ilvl w:val="2"/>
          <w:numId w:val="18"/>
        </w:numPr>
        <w:ind w:left="0"/>
        <w:outlineLvl w:val="3"/>
      </w:pPr>
      <w:bookmarkStart w:id="1317" w:name="_Toc113117632"/>
      <w:bookmarkStart w:id="1318" w:name="_Toc15270"/>
      <w:bookmarkStart w:id="1319" w:name="_Toc2024860786"/>
      <w:bookmarkStart w:id="1320" w:name="_Toc416334791"/>
      <w:bookmarkStart w:id="1321" w:name="_Toc1122636611"/>
      <w:bookmarkStart w:id="1322" w:name="_Toc1217105685"/>
      <w:bookmarkStart w:id="1323" w:name="_Toc1575686542"/>
      <w:r>
        <w:t>软件安全</w:t>
      </w:r>
      <w:bookmarkEnd w:id="1317"/>
      <w:bookmarkEnd w:id="1318"/>
      <w:bookmarkEnd w:id="1319"/>
      <w:bookmarkEnd w:id="1320"/>
      <w:bookmarkEnd w:id="1321"/>
      <w:bookmarkEnd w:id="1322"/>
      <w:bookmarkEnd w:id="1323"/>
    </w:p>
    <w:p>
      <w:pPr>
        <w:pStyle w:val="24"/>
        <w:rPr>
          <w:rFonts w:hAnsi="宋体" w:cs="宋体"/>
        </w:rPr>
      </w:pPr>
      <w:r>
        <w:rPr>
          <w:rFonts w:hint="eastAsia"/>
        </w:rPr>
        <w:t>应符合</w:t>
      </w:r>
      <w:r>
        <w:rPr>
          <w:rFonts w:hint="eastAsia" w:cs="宋体"/>
          <w:szCs w:val="21"/>
        </w:rPr>
        <w:t xml:space="preserve"> DB11</w:t>
      </w:r>
      <w:r>
        <w:rPr>
          <w:rFonts w:cs="宋体"/>
          <w:szCs w:val="21"/>
        </w:rPr>
        <w:t>/</w:t>
      </w:r>
      <w:r>
        <w:rPr>
          <w:rFonts w:hint="eastAsia" w:cs="宋体"/>
          <w:szCs w:val="21"/>
        </w:rPr>
        <w:t>T159.4中</w:t>
      </w:r>
      <w:r>
        <w:rPr>
          <w:rFonts w:hint="eastAsia" w:hAnsi="宋体" w:cs="宋体"/>
        </w:rPr>
        <w:t>的相关规定。</w:t>
      </w:r>
    </w:p>
    <w:p>
      <w:pPr>
        <w:pStyle w:val="76"/>
        <w:numPr>
          <w:ilvl w:val="2"/>
          <w:numId w:val="18"/>
        </w:numPr>
        <w:ind w:left="0"/>
        <w:outlineLvl w:val="3"/>
      </w:pPr>
      <w:bookmarkStart w:id="1324" w:name="_Toc113117633"/>
      <w:bookmarkStart w:id="1325" w:name="_Toc9845"/>
      <w:bookmarkStart w:id="1326" w:name="_Toc661876293"/>
      <w:bookmarkStart w:id="1327" w:name="_Toc362198535"/>
      <w:bookmarkStart w:id="1328" w:name="_Toc1113510120"/>
      <w:bookmarkStart w:id="1329" w:name="_Toc1942860237"/>
      <w:bookmarkStart w:id="1330" w:name="_Toc837110411"/>
      <w:r>
        <w:t>数据安全</w:t>
      </w:r>
      <w:bookmarkEnd w:id="1324"/>
      <w:bookmarkEnd w:id="1325"/>
      <w:bookmarkEnd w:id="1326"/>
      <w:bookmarkEnd w:id="1327"/>
      <w:bookmarkEnd w:id="1328"/>
      <w:bookmarkEnd w:id="1329"/>
      <w:bookmarkEnd w:id="1330"/>
    </w:p>
    <w:p>
      <w:pPr>
        <w:pStyle w:val="24"/>
        <w:rPr>
          <w:rFonts w:hAnsi="宋体" w:cs="宋体"/>
        </w:rPr>
      </w:pPr>
      <w:r>
        <w:rPr>
          <w:rFonts w:hint="eastAsia"/>
        </w:rPr>
        <w:t>应符合</w:t>
      </w:r>
      <w:r>
        <w:rPr>
          <w:rFonts w:hint="eastAsia" w:cs="宋体"/>
          <w:szCs w:val="21"/>
        </w:rPr>
        <w:t xml:space="preserve"> DB11</w:t>
      </w:r>
      <w:r>
        <w:rPr>
          <w:rFonts w:cs="宋体"/>
          <w:szCs w:val="21"/>
        </w:rPr>
        <w:t>/</w:t>
      </w:r>
      <w:r>
        <w:rPr>
          <w:rFonts w:hint="eastAsia" w:cs="宋体"/>
          <w:szCs w:val="21"/>
        </w:rPr>
        <w:t>T159.4中</w:t>
      </w:r>
      <w:r>
        <w:rPr>
          <w:rFonts w:hint="eastAsia" w:hAnsi="宋体" w:cs="宋体"/>
        </w:rPr>
        <w:t>的相关规定。</w:t>
      </w:r>
    </w:p>
    <w:p>
      <w:pPr>
        <w:pStyle w:val="76"/>
        <w:numPr>
          <w:ilvl w:val="2"/>
          <w:numId w:val="18"/>
        </w:numPr>
        <w:ind w:left="0"/>
        <w:outlineLvl w:val="3"/>
      </w:pPr>
      <w:bookmarkStart w:id="1331" w:name="_Toc1149306180"/>
      <w:bookmarkStart w:id="1332" w:name="_Toc113117634"/>
      <w:bookmarkStart w:id="1333" w:name="_Toc1592086882"/>
      <w:bookmarkStart w:id="1334" w:name="_Toc189564991"/>
      <w:bookmarkStart w:id="1335" w:name="_Toc1502122147"/>
      <w:bookmarkStart w:id="1336" w:name="_Toc1163150624"/>
      <w:bookmarkStart w:id="1337" w:name="_Toc32191"/>
      <w:r>
        <w:t>通信安全</w:t>
      </w:r>
      <w:bookmarkEnd w:id="1331"/>
      <w:bookmarkEnd w:id="1332"/>
      <w:bookmarkEnd w:id="1333"/>
      <w:bookmarkEnd w:id="1334"/>
      <w:bookmarkEnd w:id="1335"/>
      <w:bookmarkEnd w:id="1336"/>
      <w:bookmarkEnd w:id="1337"/>
    </w:p>
    <w:p>
      <w:pPr>
        <w:pStyle w:val="24"/>
        <w:rPr>
          <w:rFonts w:hAnsi="宋体" w:cs="宋体"/>
        </w:rPr>
      </w:pPr>
      <w:r>
        <w:rPr>
          <w:rFonts w:hint="eastAsia"/>
        </w:rPr>
        <w:t>应符合</w:t>
      </w:r>
      <w:r>
        <w:rPr>
          <w:rFonts w:hint="eastAsia" w:cs="宋体"/>
          <w:szCs w:val="21"/>
        </w:rPr>
        <w:t xml:space="preserve"> DB11</w:t>
      </w:r>
      <w:r>
        <w:rPr>
          <w:rFonts w:cs="宋体"/>
          <w:szCs w:val="21"/>
        </w:rPr>
        <w:t>/</w:t>
      </w:r>
      <w:r>
        <w:rPr>
          <w:rFonts w:hint="eastAsia" w:cs="宋体"/>
          <w:szCs w:val="21"/>
        </w:rPr>
        <w:t>T159.4中</w:t>
      </w:r>
      <w:r>
        <w:rPr>
          <w:rFonts w:hint="eastAsia" w:hAnsi="宋体" w:cs="宋体"/>
        </w:rPr>
        <w:t>的相关规定。</w:t>
      </w:r>
    </w:p>
    <w:p>
      <w:pPr>
        <w:pStyle w:val="76"/>
        <w:numPr>
          <w:ilvl w:val="1"/>
          <w:numId w:val="18"/>
        </w:numPr>
        <w:ind w:left="0"/>
      </w:pPr>
      <w:bookmarkStart w:id="1338" w:name="_Toc113117635"/>
      <w:bookmarkStart w:id="1339" w:name="_Toc528898927"/>
      <w:bookmarkStart w:id="1340" w:name="_Toc25003"/>
      <w:bookmarkStart w:id="1341" w:name="_Toc557984154"/>
      <w:bookmarkStart w:id="1342" w:name="_Toc1921046142"/>
      <w:bookmarkStart w:id="1343" w:name="_Toc1300555236"/>
      <w:bookmarkStart w:id="1344" w:name="_Toc349170497"/>
      <w:r>
        <w:t>管理要求</w:t>
      </w:r>
      <w:bookmarkEnd w:id="1338"/>
      <w:bookmarkEnd w:id="1339"/>
      <w:bookmarkEnd w:id="1340"/>
      <w:bookmarkEnd w:id="1341"/>
      <w:bookmarkEnd w:id="1342"/>
      <w:bookmarkEnd w:id="1343"/>
      <w:bookmarkEnd w:id="1344"/>
    </w:p>
    <w:p>
      <w:pPr>
        <w:pStyle w:val="76"/>
        <w:numPr>
          <w:ilvl w:val="2"/>
          <w:numId w:val="18"/>
        </w:numPr>
        <w:ind w:left="0"/>
        <w:outlineLvl w:val="3"/>
      </w:pPr>
      <w:bookmarkStart w:id="1345" w:name="_Toc1343292286"/>
      <w:bookmarkStart w:id="1346" w:name="_Toc1753359596"/>
      <w:bookmarkStart w:id="1347" w:name="_Toc1583219475"/>
      <w:bookmarkStart w:id="1348" w:name="_Toc113117636"/>
      <w:bookmarkStart w:id="1349" w:name="_Toc769451156"/>
      <w:bookmarkStart w:id="1350" w:name="_Toc9659"/>
      <w:bookmarkStart w:id="1351" w:name="_Toc2126073476"/>
      <w:r>
        <w:t>设计要求</w:t>
      </w:r>
      <w:bookmarkEnd w:id="1345"/>
      <w:bookmarkEnd w:id="1346"/>
      <w:bookmarkEnd w:id="1347"/>
      <w:bookmarkEnd w:id="1348"/>
      <w:bookmarkEnd w:id="1349"/>
      <w:bookmarkEnd w:id="1350"/>
      <w:bookmarkEnd w:id="1351"/>
    </w:p>
    <w:p>
      <w:pPr>
        <w:pStyle w:val="24"/>
      </w:pPr>
      <w:r>
        <w:t>设计应遵循安全、可靠、易用、可维护和可扩展等原则。</w:t>
      </w:r>
    </w:p>
    <w:p>
      <w:pPr>
        <w:pStyle w:val="76"/>
        <w:numPr>
          <w:ilvl w:val="2"/>
          <w:numId w:val="18"/>
        </w:numPr>
        <w:ind w:left="0"/>
        <w:outlineLvl w:val="3"/>
      </w:pPr>
      <w:bookmarkStart w:id="1352" w:name="_Toc944125838"/>
      <w:bookmarkStart w:id="1353" w:name="_Toc113117637"/>
      <w:bookmarkStart w:id="1354" w:name="_Toc17025"/>
      <w:bookmarkStart w:id="1355" w:name="_Toc1847329995"/>
      <w:bookmarkStart w:id="1356" w:name="_Toc936508699"/>
      <w:bookmarkStart w:id="1357" w:name="_Toc217869891"/>
      <w:bookmarkStart w:id="1358" w:name="_Toc19056658"/>
      <w:r>
        <w:t>开发要求</w:t>
      </w:r>
      <w:bookmarkEnd w:id="1352"/>
      <w:bookmarkEnd w:id="1353"/>
      <w:bookmarkEnd w:id="1354"/>
      <w:bookmarkEnd w:id="1355"/>
      <w:bookmarkEnd w:id="1356"/>
      <w:bookmarkEnd w:id="1357"/>
      <w:bookmarkEnd w:id="1358"/>
    </w:p>
    <w:p>
      <w:pPr>
        <w:pStyle w:val="24"/>
      </w:pPr>
      <w:r>
        <w:t>开发过程中应遵循严格的开发流程和编码安全规范，</w:t>
      </w:r>
      <w:r>
        <w:rPr>
          <w:rFonts w:hint="eastAsia"/>
        </w:rPr>
        <w:t>并</w:t>
      </w:r>
      <w:r>
        <w:t>进行完整的测试，避免存在漏洞。</w:t>
      </w:r>
    </w:p>
    <w:p>
      <w:pPr>
        <w:pStyle w:val="24"/>
      </w:pPr>
      <w:r>
        <w:t>开发过程中应建立并维护开发文档，包括需求说明、需求分析、概要设计、详细设计、数据模型设计、源码归档、测试用例及配置管理等。</w:t>
      </w:r>
    </w:p>
    <w:p>
      <w:pPr>
        <w:pStyle w:val="24"/>
      </w:pPr>
      <w:r>
        <w:t>开发完成后，应进行功能性、安全性和兼容性等方面测试，并同步完成产品手册和用户手册等相关文档。</w:t>
      </w:r>
    </w:p>
    <w:p>
      <w:pPr>
        <w:pStyle w:val="76"/>
        <w:numPr>
          <w:ilvl w:val="2"/>
          <w:numId w:val="18"/>
        </w:numPr>
        <w:ind w:left="0"/>
        <w:outlineLvl w:val="3"/>
      </w:pPr>
      <w:bookmarkStart w:id="1359" w:name="_Toc113117638"/>
      <w:bookmarkStart w:id="1360" w:name="_Toc994055230"/>
      <w:bookmarkStart w:id="1361" w:name="_Toc166291583"/>
      <w:bookmarkStart w:id="1362" w:name="_Toc1904141286"/>
      <w:bookmarkStart w:id="1363" w:name="_Toc310187603"/>
      <w:bookmarkStart w:id="1364" w:name="_Toc279639902"/>
      <w:bookmarkStart w:id="1365" w:name="_Toc18430"/>
      <w:r>
        <w:t>发布要求</w:t>
      </w:r>
      <w:bookmarkEnd w:id="1359"/>
      <w:bookmarkEnd w:id="1360"/>
      <w:bookmarkEnd w:id="1361"/>
      <w:bookmarkEnd w:id="1362"/>
      <w:bookmarkEnd w:id="1363"/>
      <w:bookmarkEnd w:id="1364"/>
      <w:bookmarkEnd w:id="1365"/>
    </w:p>
    <w:p>
      <w:pPr>
        <w:pStyle w:val="24"/>
      </w:pPr>
      <w:r>
        <w:t>应有</w:t>
      </w:r>
      <w:r>
        <w:rPr>
          <w:rFonts w:hint="eastAsia"/>
        </w:rPr>
        <w:t>严格、</w:t>
      </w:r>
      <w:r>
        <w:t>规范的上线发布流程，并应提供安全可靠的客户端</w:t>
      </w:r>
      <w:r>
        <w:rPr>
          <w:rFonts w:hint="eastAsia"/>
        </w:rPr>
        <w:t>软件</w:t>
      </w:r>
      <w:r>
        <w:t>下载、发布和升级渠道。</w:t>
      </w:r>
    </w:p>
    <w:p>
      <w:pPr>
        <w:pStyle w:val="24"/>
      </w:pPr>
      <w:r>
        <w:t>安装前应有明确的风险提示。安装过程中，应拥有独立的安装目录，唯一的应用标识符，明确的版本序号，不得篡改、覆盖、删除系统文件和其</w:t>
      </w:r>
      <w:r>
        <w:rPr>
          <w:rFonts w:hint="eastAsia"/>
        </w:rPr>
        <w:t>他</w:t>
      </w:r>
      <w:r>
        <w:t>软件。安装完成后应明确告知用户成功或失败。</w:t>
      </w:r>
    </w:p>
    <w:p>
      <w:pPr>
        <w:pStyle w:val="24"/>
      </w:pPr>
      <w:r>
        <w:t>卸载时应严格依据登记注册的卸载项，应删除运行时产生的所有缓存文件、日志文件等，不得篡改、覆盖、删除系统文件和其他软件，确保卸载后系统环境正常运行。</w:t>
      </w:r>
    </w:p>
    <w:p>
      <w:pPr>
        <w:pStyle w:val="76"/>
        <w:numPr>
          <w:ilvl w:val="2"/>
          <w:numId w:val="18"/>
        </w:numPr>
        <w:ind w:left="0"/>
        <w:outlineLvl w:val="3"/>
      </w:pPr>
      <w:bookmarkStart w:id="1366" w:name="_Toc1213613278"/>
      <w:bookmarkStart w:id="1367" w:name="_Toc1380232352"/>
      <w:bookmarkStart w:id="1368" w:name="_Toc8204"/>
      <w:bookmarkStart w:id="1369" w:name="_Toc113117639"/>
      <w:bookmarkStart w:id="1370" w:name="_Toc986410734"/>
      <w:bookmarkStart w:id="1371" w:name="_Toc1810960597"/>
      <w:bookmarkStart w:id="1372" w:name="_Toc1101286208"/>
      <w:r>
        <w:t>维护要求</w:t>
      </w:r>
      <w:bookmarkEnd w:id="1366"/>
      <w:bookmarkEnd w:id="1367"/>
      <w:bookmarkEnd w:id="1368"/>
      <w:bookmarkEnd w:id="1369"/>
      <w:bookmarkEnd w:id="1370"/>
      <w:bookmarkEnd w:id="1371"/>
      <w:bookmarkEnd w:id="1372"/>
    </w:p>
    <w:p>
      <w:pPr>
        <w:pStyle w:val="24"/>
        <w:rPr>
          <w:rFonts w:hAnsi="宋体" w:cs="宋体"/>
        </w:rPr>
      </w:pPr>
      <w:r>
        <w:rPr>
          <w:rFonts w:hint="eastAsia" w:hAnsi="宋体" w:cs="宋体"/>
        </w:rPr>
        <w:t>应有科学、合理的管理策略和执行条例，指导工作协同、项目管理、质量管控、安全检测等，规范日常运维流程。</w:t>
      </w:r>
    </w:p>
    <w:p>
      <w:pPr>
        <w:pStyle w:val="24"/>
        <w:rPr>
          <w:rFonts w:hAnsi="宋体" w:cs="宋体"/>
        </w:rPr>
      </w:pPr>
      <w:r>
        <w:rPr>
          <w:rFonts w:hint="eastAsia" w:hAnsi="宋体" w:cs="宋体"/>
        </w:rPr>
        <w:t>建立并维护工程实施、项目管理、测试报告、变更控制、系统运维管理、监控与应急管理、安全管理、安全审计等文档。</w:t>
      </w:r>
    </w:p>
    <w:p>
      <w:pPr>
        <w:pStyle w:val="24"/>
      </w:pPr>
    </w:p>
    <w:p>
      <w:pPr>
        <w:pStyle w:val="24"/>
      </w:pPr>
    </w:p>
    <w:p>
      <w:pPr>
        <w:pStyle w:val="24"/>
        <w:ind w:firstLine="0" w:firstLineChars="0"/>
      </w:pPr>
      <w:r>
        <w:rPr>
          <w:rFonts w:hint="eastAsia"/>
        </w:rPr>
        <mc:AlternateContent>
          <mc:Choice Requires="wps">
            <w:drawing>
              <wp:anchor distT="0" distB="0" distL="114300" distR="114300" simplePos="0" relativeHeight="251664384" behindDoc="0" locked="0" layoutInCell="1" allowOverlap="1">
                <wp:simplePos x="0" y="0"/>
                <wp:positionH relativeFrom="column">
                  <wp:posOffset>1932940</wp:posOffset>
                </wp:positionH>
                <wp:positionV relativeFrom="paragraph">
                  <wp:posOffset>290195</wp:posOffset>
                </wp:positionV>
                <wp:extent cx="2133600" cy="0"/>
                <wp:effectExtent l="0" t="0" r="0" b="0"/>
                <wp:wrapNone/>
                <wp:docPr id="5" name="直线 16"/>
                <wp:cNvGraphicFramePr/>
                <a:graphic xmlns:a="http://schemas.openxmlformats.org/drawingml/2006/main">
                  <a:graphicData uri="http://schemas.microsoft.com/office/word/2010/wordprocessingShape">
                    <wps:wsp>
                      <wps:cNvCnPr/>
                      <wps:spPr>
                        <a:xfrm>
                          <a:off x="0" y="0"/>
                          <a:ext cx="2133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152.2pt;margin-top:22.85pt;height:0pt;width:168pt;z-index:251664384;mso-width-relative:page;mso-height-relative:page;" filled="f" stroked="t" coordsize="21600,21600" o:gfxdata="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bkJMn9YAAAAJAQAADwAAAAAAAAABACAAAAA4AAAAZHJzL2Rvd25yZXYueG1sUEsB&#10;AhQAFAAAAAgAh07iQCobaorhAQAA0AMAAA4AAAAAAAAAAQAgAAAAOwEAAGRycy9lMm9Eb2MueG1s&#10;UEsFBgAAAAAGAAYAWQEAAI4FAAAAAA==&#10;">
                <v:fill on="f" focussize="0,0"/>
                <v:stroke color="#000000" joinstyle="round"/>
                <v:imagedata o:title=""/>
                <o:lock v:ext="edit" aspectratio="f"/>
              </v:line>
            </w:pict>
          </mc:Fallback>
        </mc:AlternateContent>
      </w:r>
    </w:p>
    <w:p>
      <w:pPr>
        <w:pStyle w:val="24"/>
        <w:ind w:firstLine="0" w:firstLineChars="0"/>
      </w:pP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Tahoma">
    <w:panose1 w:val="020B0604030504040204"/>
    <w:charset w:val="00"/>
    <w:family w:val="swiss"/>
    <w:pitch w:val="default"/>
    <w:sig w:usb0="00000000" w:usb1="00000000" w:usb2="00000000" w:usb3="00000000" w:csb0="00000000" w:csb1="00000000"/>
  </w:font>
  <w:font w:name="Cambria Math">
    <w:altName w:val="Kingsoft Math"/>
    <w:panose1 w:val="02040503050406030204"/>
    <w:charset w:val="00"/>
    <w:family w:val="roman"/>
    <w:pitch w:val="default"/>
    <w:sig w:usb0="00000000" w:usb1="00000000" w:usb2="00000000" w:usb3="00000000" w:csb0="0000019F" w:csb1="00000000"/>
  </w:font>
  <w:font w:name="Kingsoft Math">
    <w:panose1 w:val="02040503050406030204"/>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儷宋 Pro">
    <w:panose1 w:val="0202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pPr>
    <w:r>
      <w:fldChar w:fldCharType="begin"/>
    </w:r>
    <w:r>
      <w:instrText xml:space="preserve"> PAGE  \* MERGEFORMAT </w:instrText>
    </w:r>
    <w:r>
      <w:fldChar w:fldCharType="separate"/>
    </w:r>
    <w: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pPr>
    <w:r>
      <w:fldChar w:fldCharType="begin"/>
    </w:r>
    <w:r>
      <w:instrText xml:space="preserve"> PAGE  \* MERGEFORMAT </w:instrText>
    </w:r>
    <w:r>
      <w:fldChar w:fldCharType="separate"/>
    </w:r>
    <w: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rPr>
        <w:rStyle w:val="37"/>
        <w:rFonts w:ascii="宋体"/>
      </w:rPr>
    </w:pPr>
    <w:r>
      <w:fldChar w:fldCharType="begin"/>
    </w:r>
    <w:r>
      <w:rPr>
        <w:rStyle w:val="37"/>
      </w:rPr>
      <w:instrText xml:space="preserve"> PAGE  \* MERGEFORMAT </w:instrText>
    </w:r>
    <w:r>
      <w:fldChar w:fldCharType="separate"/>
    </w:r>
    <w:r>
      <w:rPr>
        <w:rStyle w:val="37"/>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2049" o:spid="_x0000_s2049" o:spt="136" type="#_x0000_t136" style="position:absolute;left:0pt;height:121.6pt;width:465.65pt;mso-position-horizontal:center;mso-position-horizontal-relative:margin;mso-position-vertical:center;mso-position-vertical-relative:margin;rotation:20643840f;z-index:-251656192;mso-width-relative:page;mso-height-relative:page;" fillcolor="#C0C0C0" filled="t" stroked="f" coordsize="21600,21600">
          <v:path/>
          <v:fill on="t" opacity="51118f" focussize="0,0"/>
          <v:stroke on="f"/>
          <v:imagedata o:title=""/>
          <o:lock v:ext="edit" aspectratio="t"/>
          <v:textpath on="t" fitshape="t" fitpath="t" trim="t" xscale="f" string="征求意见稿" style="font-family:微软雅黑;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wordWrap w:val="0"/>
    </w:pPr>
    <w:r>
      <w:rPr>
        <w:rFonts w:hint="eastAsia"/>
      </w:rPr>
      <w:t>D</w:t>
    </w:r>
    <w:r>
      <w:t>B</w:t>
    </w:r>
    <w:r>
      <w:rPr>
        <w:rFonts w:hint="eastAsia"/>
      </w:rPr>
      <w:t>11</w:t>
    </w:r>
    <w:r>
      <w:t>/</w:t>
    </w:r>
    <w:r>
      <w:rPr>
        <w:rFonts w:hint="eastAsia"/>
      </w:rPr>
      <w:t xml:space="preserve">T </w:t>
    </w:r>
    <w:r>
      <w:t>159</w:t>
    </w:r>
    <w:r>
      <w:rPr>
        <w:rFonts w:hint="eastAsia"/>
      </w:rPr>
      <w:t>.</w:t>
    </w:r>
    <w:r>
      <w:t>6</w:t>
    </w:r>
    <w:r>
      <w:rPr>
        <w:rFonts w:hint="eastAsia"/>
        <w:lang w:eastAsia="zh-Hans"/>
      </w:rPr>
      <w:t>—</w:t>
    </w:r>
    <w:r>
      <w:rPr>
        <w:rFonts w:hint="eastAsia"/>
      </w:rPr>
      <w:t>2</w:t>
    </w:r>
    <w:r>
      <w:t>0</w:t>
    </w:r>
    <w:r>
      <w:rPr>
        <w:rFonts w:hint="eastAsia"/>
      </w:rPr>
      <w:t>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left"/>
    </w:pPr>
    <w:r>
      <w:t>DB</w:t>
    </w:r>
    <w:r>
      <w:rPr>
        <w:rFonts w:hint="eastAsia"/>
      </w:rPr>
      <w:t>11</w:t>
    </w:r>
    <w:r>
      <w:t>/</w:t>
    </w:r>
    <w:r>
      <w:rPr>
        <w:rFonts w:hint="eastAsia"/>
      </w:rPr>
      <w:t xml:space="preserve">T </w:t>
    </w:r>
    <w:r>
      <w:t>159</w:t>
    </w:r>
    <w:r>
      <w:rPr>
        <w:rFonts w:hint="eastAsia"/>
      </w:rPr>
      <w:t>.</w:t>
    </w:r>
    <w:r>
      <w:t>6</w:t>
    </w:r>
    <w:r>
      <w:rPr>
        <w:rFonts w:hint="eastAsia"/>
        <w:lang w:eastAsia="zh-Hans"/>
      </w:rPr>
      <w:t>—</w:t>
    </w:r>
    <w:r>
      <w:rPr>
        <w:rFonts w:hint="eastAsia"/>
      </w:rPr>
      <w:t>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D793E"/>
    <w:multiLevelType w:val="multilevel"/>
    <w:tmpl w:val="9B7D793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1"/>
      <w:suff w:val="nothing"/>
      <w:lvlText w:val="%1%2.%3　"/>
      <w:lvlJc w:val="left"/>
      <w:pPr>
        <w:ind w:left="0" w:firstLine="0"/>
      </w:pPr>
      <w:rPr>
        <w:rFonts w:hint="eastAsia" w:ascii="黑体" w:hAnsi="Times New Roman" w:eastAsia="黑体"/>
        <w:b w:val="0"/>
        <w:i w:val="0"/>
        <w:sz w:val="21"/>
      </w:rPr>
    </w:lvl>
    <w:lvl w:ilvl="3" w:tentative="0">
      <w:start w:val="1"/>
      <w:numFmt w:val="decimal"/>
      <w:pStyle w:val="125"/>
      <w:suff w:val="nothing"/>
      <w:lvlText w:val="%1%2.%3.%4　"/>
      <w:lvlJc w:val="left"/>
      <w:pPr>
        <w:ind w:left="0" w:firstLine="0"/>
      </w:pPr>
      <w:rPr>
        <w:rFonts w:hint="eastAsia" w:ascii="黑体" w:hAnsi="Times New Roman" w:eastAsia="黑体"/>
        <w:b w:val="0"/>
        <w:i w:val="0"/>
        <w:sz w:val="21"/>
      </w:rPr>
    </w:lvl>
    <w:lvl w:ilvl="4" w:tentative="0">
      <w:start w:val="1"/>
      <w:numFmt w:val="decimal"/>
      <w:pStyle w:val="127"/>
      <w:suff w:val="nothing"/>
      <w:lvlText w:val="%1%2.%3.%4.%5　"/>
      <w:lvlJc w:val="left"/>
      <w:pPr>
        <w:ind w:left="0" w:firstLine="0"/>
      </w:pPr>
      <w:rPr>
        <w:rFonts w:hint="eastAsia" w:ascii="黑体" w:hAnsi="Times New Roman" w:eastAsia="黑体"/>
        <w:b w:val="0"/>
        <w:i w:val="0"/>
        <w:sz w:val="21"/>
      </w:rPr>
    </w:lvl>
    <w:lvl w:ilvl="5" w:tentative="0">
      <w:start w:val="1"/>
      <w:numFmt w:val="decimal"/>
      <w:pStyle w:val="129"/>
      <w:suff w:val="nothing"/>
      <w:lvlText w:val="%1%2.%3.%4.%5.%6　"/>
      <w:lvlJc w:val="left"/>
      <w:pPr>
        <w:ind w:left="0" w:firstLine="0"/>
      </w:pPr>
      <w:rPr>
        <w:rFonts w:hint="eastAsia" w:ascii="黑体" w:hAnsi="Times New Roman" w:eastAsia="黑体"/>
        <w:b w:val="0"/>
        <w:i w:val="0"/>
        <w:sz w:val="21"/>
      </w:rPr>
    </w:lvl>
    <w:lvl w:ilvl="6" w:tentative="0">
      <w:start w:val="1"/>
      <w:numFmt w:val="decimal"/>
      <w:pStyle w:val="13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79102AD"/>
    <w:multiLevelType w:val="multilevel"/>
    <w:tmpl w:val="079102AD"/>
    <w:lvl w:ilvl="0" w:tentative="0">
      <w:start w:val="1"/>
      <w:numFmt w:val="decimal"/>
      <w:pStyle w:val="11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0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6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1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10F3043"/>
    <w:multiLevelType w:val="multilevel"/>
    <w:tmpl w:val="110F304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5842679"/>
    <w:multiLevelType w:val="multilevel"/>
    <w:tmpl w:val="1584267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DBF583A"/>
    <w:multiLevelType w:val="multilevel"/>
    <w:tmpl w:val="1DBF583A"/>
    <w:lvl w:ilvl="0" w:tentative="0">
      <w:start w:val="1"/>
      <w:numFmt w:val="decimal"/>
      <w:pStyle w:val="10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9">
    <w:nsid w:val="1EB71190"/>
    <w:multiLevelType w:val="multilevel"/>
    <w:tmpl w:val="1EB71190"/>
    <w:lvl w:ilvl="0" w:tentative="0">
      <w:start w:val="1"/>
      <w:numFmt w:val="lowerLetter"/>
      <w:lvlText w:val="%1)"/>
      <w:lvlJc w:val="left"/>
      <w:pPr>
        <w:tabs>
          <w:tab w:val="left" w:pos="420"/>
        </w:tabs>
        <w:ind w:left="840" w:hanging="420"/>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269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2978" w:firstLine="0"/>
      </w:pPr>
      <w:rPr>
        <w:rFonts w:hint="eastAsia" w:ascii="黑体" w:hAnsi="Times New Roman" w:eastAsia="黑体"/>
        <w:b w:val="0"/>
        <w:i w:val="0"/>
        <w:sz w:val="21"/>
      </w:rPr>
    </w:lvl>
    <w:lvl w:ilvl="3" w:tentative="0">
      <w:start w:val="1"/>
      <w:numFmt w:val="decimal"/>
      <w:suff w:val="nothing"/>
      <w:lvlText w:val="%1.%2.%3.%4　"/>
      <w:lvlJc w:val="left"/>
      <w:pPr>
        <w:ind w:left="-567" w:firstLine="0"/>
      </w:pPr>
      <w:rPr>
        <w:rFonts w:hint="eastAsia" w:ascii="黑体" w:hAnsi="Times New Roman" w:eastAsia="黑体"/>
        <w:b w:val="0"/>
        <w:i w:val="0"/>
        <w:sz w:val="21"/>
      </w:rPr>
    </w:lvl>
    <w:lvl w:ilvl="4" w:tentative="0">
      <w:start w:val="1"/>
      <w:numFmt w:val="decimal"/>
      <w:suff w:val="nothing"/>
      <w:lvlText w:val="%1.%2.%3.%4.%5　"/>
      <w:lvlJc w:val="left"/>
      <w:pPr>
        <w:ind w:left="-2978" w:firstLine="0"/>
      </w:pPr>
      <w:rPr>
        <w:rFonts w:hint="eastAsia" w:ascii="黑体" w:hAnsi="Times New Roman" w:eastAsia="黑体"/>
        <w:b w:val="0"/>
        <w:i w:val="0"/>
        <w:sz w:val="21"/>
      </w:rPr>
    </w:lvl>
    <w:lvl w:ilvl="5" w:tentative="0">
      <w:start w:val="1"/>
      <w:numFmt w:val="decimal"/>
      <w:suff w:val="nothing"/>
      <w:lvlText w:val="%1.%2.%3.%4.%5.%6　"/>
      <w:lvlJc w:val="left"/>
      <w:pPr>
        <w:ind w:left="-2978" w:firstLine="0"/>
      </w:pPr>
      <w:rPr>
        <w:rFonts w:hint="eastAsia" w:ascii="黑体" w:hAnsi="Times New Roman" w:eastAsia="黑体"/>
        <w:b w:val="0"/>
        <w:i w:val="0"/>
        <w:sz w:val="21"/>
      </w:rPr>
    </w:lvl>
    <w:lvl w:ilvl="6" w:tentative="0">
      <w:start w:val="1"/>
      <w:numFmt w:val="decimal"/>
      <w:suff w:val="nothing"/>
      <w:lvlText w:val="%1%2.%3.%4.%5.%6.%7　"/>
      <w:lvlJc w:val="left"/>
      <w:pPr>
        <w:ind w:left="-2978" w:firstLine="0"/>
      </w:pPr>
      <w:rPr>
        <w:rFonts w:hint="eastAsia" w:ascii="黑体" w:hAnsi="Times New Roman" w:eastAsia="黑体"/>
        <w:b w:val="0"/>
        <w:i w:val="0"/>
        <w:sz w:val="21"/>
      </w:rPr>
    </w:lvl>
    <w:lvl w:ilvl="7" w:tentative="0">
      <w:start w:val="1"/>
      <w:numFmt w:val="decimal"/>
      <w:lvlText w:val="%1.%2.%3.%4.%5.%6.%7.%8"/>
      <w:lvlJc w:val="left"/>
      <w:pPr>
        <w:tabs>
          <w:tab w:val="left" w:pos="1373"/>
        </w:tabs>
        <w:ind w:left="991" w:hanging="1418"/>
      </w:pPr>
      <w:rPr>
        <w:rFonts w:hint="eastAsia"/>
      </w:rPr>
    </w:lvl>
    <w:lvl w:ilvl="8" w:tentative="0">
      <w:start w:val="1"/>
      <w:numFmt w:val="decimal"/>
      <w:lvlText w:val="%1.%2.%3.%4.%5.%6.%7.%8.%9"/>
      <w:lvlJc w:val="left"/>
      <w:pPr>
        <w:tabs>
          <w:tab w:val="left" w:pos="1799"/>
        </w:tabs>
        <w:ind w:left="1699" w:hanging="1700"/>
      </w:pPr>
      <w:rPr>
        <w:rFonts w:hint="eastAsia"/>
      </w:rPr>
    </w:lvl>
  </w:abstractNum>
  <w:abstractNum w:abstractNumId="11">
    <w:nsid w:val="2A8F7113"/>
    <w:multiLevelType w:val="multilevel"/>
    <w:tmpl w:val="2A8F7113"/>
    <w:lvl w:ilvl="0" w:tentative="0">
      <w:start w:val="1"/>
      <w:numFmt w:val="upperLetter"/>
      <w:pStyle w:val="64"/>
      <w:suff w:val="space"/>
      <w:lvlText w:val="%1"/>
      <w:lvlJc w:val="left"/>
      <w:pPr>
        <w:ind w:left="623" w:hanging="425"/>
      </w:pPr>
      <w:rPr>
        <w:rFonts w:hint="eastAsia"/>
      </w:rPr>
    </w:lvl>
    <w:lvl w:ilvl="1" w:tentative="0">
      <w:start w:val="1"/>
      <w:numFmt w:val="decimal"/>
      <w:pStyle w:val="13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2">
    <w:nsid w:val="2C5917C3"/>
    <w:multiLevelType w:val="multilevel"/>
    <w:tmpl w:val="2C5917C3"/>
    <w:lvl w:ilvl="0" w:tentative="0">
      <w:start w:val="1"/>
      <w:numFmt w:val="none"/>
      <w:pStyle w:val="128"/>
      <w:suff w:val="nothing"/>
      <w:lvlText w:val="%1——"/>
      <w:lvlJc w:val="left"/>
      <w:pPr>
        <w:ind w:left="420" w:hanging="408"/>
      </w:pPr>
      <w:rPr>
        <w:rFonts w:hint="eastAsia"/>
      </w:rPr>
    </w:lvl>
    <w:lvl w:ilvl="1" w:tentative="0">
      <w:start w:val="1"/>
      <w:numFmt w:val="bullet"/>
      <w:pStyle w:val="103"/>
      <w:lvlText w:val=""/>
      <w:lvlJc w:val="left"/>
      <w:pPr>
        <w:tabs>
          <w:tab w:val="left" w:pos="347"/>
        </w:tabs>
        <w:ind w:left="851" w:hanging="413"/>
      </w:pPr>
      <w:rPr>
        <w:rFonts w:hint="default" w:ascii="Symbol" w:hAnsi="Symbol"/>
        <w:color w:val="auto"/>
      </w:rPr>
    </w:lvl>
    <w:lvl w:ilvl="2" w:tentative="0">
      <w:start w:val="1"/>
      <w:numFmt w:val="bullet"/>
      <w:pStyle w:val="121"/>
      <w:lvlText w:val=""/>
      <w:lvlJc w:val="left"/>
      <w:pPr>
        <w:tabs>
          <w:tab w:val="left" w:pos="1265"/>
        </w:tabs>
        <w:ind w:left="1265" w:hanging="414"/>
      </w:pPr>
      <w:rPr>
        <w:rFonts w:hint="default" w:ascii="Symbol" w:hAnsi="Symbol"/>
        <w:color w:val="auto"/>
      </w:rPr>
    </w:lvl>
    <w:lvl w:ilvl="3" w:tentative="0">
      <w:start w:val="1"/>
      <w:numFmt w:val="decimal"/>
      <w:lvlText w:val="%4."/>
      <w:lvlJc w:val="left"/>
      <w:pPr>
        <w:tabs>
          <w:tab w:val="left" w:pos="1658"/>
        </w:tabs>
        <w:ind w:left="1471" w:hanging="528"/>
      </w:pPr>
      <w:rPr>
        <w:rFonts w:hint="eastAsia"/>
      </w:rPr>
    </w:lvl>
    <w:lvl w:ilvl="4" w:tentative="0">
      <w:start w:val="1"/>
      <w:numFmt w:val="lowerLetter"/>
      <w:lvlText w:val="%5)"/>
      <w:lvlJc w:val="left"/>
      <w:pPr>
        <w:tabs>
          <w:tab w:val="left" w:pos="1970"/>
        </w:tabs>
        <w:ind w:left="1783" w:hanging="528"/>
      </w:pPr>
      <w:rPr>
        <w:rFonts w:hint="eastAsia"/>
      </w:rPr>
    </w:lvl>
    <w:lvl w:ilvl="5" w:tentative="0">
      <w:start w:val="1"/>
      <w:numFmt w:val="lowerRoman"/>
      <w:lvlText w:val="%6."/>
      <w:lvlJc w:val="right"/>
      <w:pPr>
        <w:tabs>
          <w:tab w:val="left" w:pos="2282"/>
        </w:tabs>
        <w:ind w:left="2095" w:hanging="528"/>
      </w:pPr>
      <w:rPr>
        <w:rFonts w:hint="eastAsia"/>
      </w:rPr>
    </w:lvl>
    <w:lvl w:ilvl="6" w:tentative="0">
      <w:start w:val="1"/>
      <w:numFmt w:val="decimal"/>
      <w:lvlText w:val="%7."/>
      <w:lvlJc w:val="left"/>
      <w:pPr>
        <w:tabs>
          <w:tab w:val="left" w:pos="2594"/>
        </w:tabs>
        <w:ind w:left="2407" w:hanging="528"/>
      </w:pPr>
      <w:rPr>
        <w:rFonts w:hint="eastAsia"/>
      </w:rPr>
    </w:lvl>
    <w:lvl w:ilvl="7" w:tentative="0">
      <w:start w:val="1"/>
      <w:numFmt w:val="lowerLetter"/>
      <w:lvlText w:val="%8)"/>
      <w:lvlJc w:val="left"/>
      <w:pPr>
        <w:tabs>
          <w:tab w:val="left" w:pos="2906"/>
        </w:tabs>
        <w:ind w:left="2719" w:hanging="528"/>
      </w:pPr>
      <w:rPr>
        <w:rFonts w:hint="eastAsia"/>
      </w:rPr>
    </w:lvl>
    <w:lvl w:ilvl="8" w:tentative="0">
      <w:start w:val="1"/>
      <w:numFmt w:val="lowerRoman"/>
      <w:lvlText w:val="%9."/>
      <w:lvlJc w:val="right"/>
      <w:pPr>
        <w:tabs>
          <w:tab w:val="left" w:pos="3218"/>
        </w:tabs>
        <w:ind w:left="3031" w:hanging="528"/>
      </w:pPr>
      <w:rPr>
        <w:rFonts w:hint="eastAsia"/>
      </w:rPr>
    </w:lvl>
  </w:abstractNum>
  <w:abstractNum w:abstractNumId="13">
    <w:nsid w:val="37E221DD"/>
    <w:multiLevelType w:val="multilevel"/>
    <w:tmpl w:val="37E221DD"/>
    <w:lvl w:ilvl="0" w:tentative="0">
      <w:start w:val="1"/>
      <w:numFmt w:val="lowerLetter"/>
      <w:pStyle w:val="5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2"/>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5">
    <w:nsid w:val="4B733A5F"/>
    <w:multiLevelType w:val="multilevel"/>
    <w:tmpl w:val="4B733A5F"/>
    <w:lvl w:ilvl="0" w:tentative="0">
      <w:start w:val="1"/>
      <w:numFmt w:val="decimal"/>
      <w:pStyle w:val="7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6">
    <w:nsid w:val="557C2AF5"/>
    <w:multiLevelType w:val="multilevel"/>
    <w:tmpl w:val="557C2AF5"/>
    <w:lvl w:ilvl="0" w:tentative="0">
      <w:start w:val="1"/>
      <w:numFmt w:val="decimal"/>
      <w:pStyle w:val="11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5A7462FA"/>
    <w:multiLevelType w:val="multilevel"/>
    <w:tmpl w:val="5A7462F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B9E003A"/>
    <w:multiLevelType w:val="multilevel"/>
    <w:tmpl w:val="5B9E003A"/>
    <w:lvl w:ilvl="0" w:tentative="0">
      <w:start w:val="1"/>
      <w:numFmt w:val="lowerLetter"/>
      <w:lvlText w:val="%1)"/>
      <w:lvlJc w:val="left"/>
      <w:pPr>
        <w:tabs>
          <w:tab w:val="left" w:pos="420"/>
        </w:tabs>
        <w:ind w:left="840" w:hanging="420"/>
      </w:p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19">
    <w:nsid w:val="60B55DC2"/>
    <w:multiLevelType w:val="multilevel"/>
    <w:tmpl w:val="60B55DC2"/>
    <w:lvl w:ilvl="0" w:tentative="0">
      <w:start w:val="1"/>
      <w:numFmt w:val="upperLetter"/>
      <w:pStyle w:val="136"/>
      <w:lvlText w:val="%1"/>
      <w:lvlJc w:val="left"/>
      <w:pPr>
        <w:tabs>
          <w:tab w:val="left" w:pos="0"/>
        </w:tabs>
        <w:ind w:left="0" w:hanging="425"/>
      </w:pPr>
      <w:rPr>
        <w:rFonts w:hint="eastAsia"/>
      </w:rPr>
    </w:lvl>
    <w:lvl w:ilvl="1" w:tentative="0">
      <w:start w:val="1"/>
      <w:numFmt w:val="decimal"/>
      <w:pStyle w:val="8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0">
    <w:nsid w:val="646260FA"/>
    <w:multiLevelType w:val="multilevel"/>
    <w:tmpl w:val="646260FA"/>
    <w:lvl w:ilvl="0" w:tentative="0">
      <w:start w:val="1"/>
      <w:numFmt w:val="decimal"/>
      <w:pStyle w:val="6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57D3FBC"/>
    <w:multiLevelType w:val="multilevel"/>
    <w:tmpl w:val="657D3FBC"/>
    <w:lvl w:ilvl="0" w:tentative="0">
      <w:start w:val="1"/>
      <w:numFmt w:val="upperLetter"/>
      <w:pStyle w:val="14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4"/>
      <w:suff w:val="nothing"/>
      <w:lvlText w:val="%1.%2.%3　"/>
      <w:lvlJc w:val="left"/>
      <w:pPr>
        <w:ind w:left="0" w:firstLine="0"/>
      </w:pPr>
      <w:rPr>
        <w:rFonts w:hint="eastAsia" w:ascii="黑体" w:hAnsi="Times New Roman" w:eastAsia="黑体"/>
        <w:b w:val="0"/>
        <w:i w:val="0"/>
        <w:sz w:val="21"/>
      </w:rPr>
    </w:lvl>
    <w:lvl w:ilvl="3" w:tentative="0">
      <w:start w:val="1"/>
      <w:numFmt w:val="decimal"/>
      <w:pStyle w:val="49"/>
      <w:suff w:val="nothing"/>
      <w:lvlText w:val="%1.%2.%3.%4　"/>
      <w:lvlJc w:val="left"/>
      <w:pPr>
        <w:ind w:left="0" w:firstLine="0"/>
      </w:pPr>
      <w:rPr>
        <w:rFonts w:hint="eastAsia" w:ascii="黑体" w:hAnsi="Times New Roman" w:eastAsia="黑体"/>
        <w:b w:val="0"/>
        <w:i w:val="0"/>
        <w:sz w:val="21"/>
      </w:rPr>
    </w:lvl>
    <w:lvl w:ilvl="4" w:tentative="0">
      <w:start w:val="1"/>
      <w:numFmt w:val="decimal"/>
      <w:pStyle w:val="48"/>
      <w:suff w:val="nothing"/>
      <w:lvlText w:val="%1.%2.%3.%4.%5　"/>
      <w:lvlJc w:val="left"/>
      <w:pPr>
        <w:ind w:left="0" w:firstLine="0"/>
      </w:pPr>
      <w:rPr>
        <w:rFonts w:hint="eastAsia" w:ascii="黑体" w:hAnsi="Times New Roman" w:eastAsia="黑体"/>
        <w:b w:val="0"/>
        <w:i w:val="0"/>
        <w:sz w:val="21"/>
      </w:rPr>
    </w:lvl>
    <w:lvl w:ilvl="5" w:tentative="0">
      <w:start w:val="1"/>
      <w:numFmt w:val="decimal"/>
      <w:pStyle w:val="79"/>
      <w:suff w:val="nothing"/>
      <w:lvlText w:val="%1.%2.%3.%4.%5.%6　"/>
      <w:lvlJc w:val="left"/>
      <w:pPr>
        <w:ind w:left="0" w:firstLine="0"/>
      </w:pPr>
      <w:rPr>
        <w:rFonts w:hint="eastAsia" w:ascii="黑体" w:hAnsi="Times New Roman" w:eastAsia="黑体"/>
        <w:b w:val="0"/>
        <w:i w:val="0"/>
        <w:sz w:val="21"/>
      </w:rPr>
    </w:lvl>
    <w:lvl w:ilvl="6" w:tentative="0">
      <w:start w:val="1"/>
      <w:numFmt w:val="decimal"/>
      <w:pStyle w:val="9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D6C07CD"/>
    <w:multiLevelType w:val="multilevel"/>
    <w:tmpl w:val="6D6C07CD"/>
    <w:lvl w:ilvl="0" w:tentative="0">
      <w:start w:val="1"/>
      <w:numFmt w:val="lowerLetter"/>
      <w:pStyle w:val="97"/>
      <w:lvlText w:val="%1)"/>
      <w:lvlJc w:val="left"/>
      <w:pPr>
        <w:tabs>
          <w:tab w:val="left" w:pos="839"/>
        </w:tabs>
        <w:ind w:left="839" w:hanging="419"/>
      </w:pPr>
      <w:rPr>
        <w:rFonts w:hint="eastAsia" w:ascii="宋体" w:eastAsia="宋体"/>
        <w:b w:val="0"/>
        <w:i w:val="0"/>
        <w:sz w:val="21"/>
      </w:rPr>
    </w:lvl>
    <w:lvl w:ilvl="1" w:tentative="0">
      <w:start w:val="1"/>
      <w:numFmt w:val="decimal"/>
      <w:pStyle w:val="11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3">
    <w:nsid w:val="6DBF04F4"/>
    <w:multiLevelType w:val="multilevel"/>
    <w:tmpl w:val="6DBF04F4"/>
    <w:lvl w:ilvl="0" w:tentative="0">
      <w:start w:val="1"/>
      <w:numFmt w:val="none"/>
      <w:pStyle w:val="77"/>
      <w:suff w:val="nothing"/>
      <w:lvlText w:val="%1注："/>
      <w:lvlJc w:val="left"/>
      <w:pPr>
        <w:ind w:left="0" w:hanging="363"/>
      </w:pPr>
      <w:rPr>
        <w:rFonts w:hint="eastAsia" w:ascii="黑体" w:hAnsi="Times New Roman" w:eastAsia="黑体"/>
        <w:b w:val="0"/>
        <w:i w:val="0"/>
        <w:sz w:val="18"/>
      </w:rPr>
    </w:lvl>
    <w:lvl w:ilvl="1" w:tentative="0">
      <w:start w:val="1"/>
      <w:numFmt w:val="lowerLetter"/>
      <w:lvlText w:val="%2)"/>
      <w:lvlJc w:val="left"/>
      <w:pPr>
        <w:tabs>
          <w:tab w:val="left" w:pos="414"/>
        </w:tabs>
        <w:ind w:left="0" w:hanging="363"/>
      </w:pPr>
      <w:rPr>
        <w:rFonts w:hint="eastAsia"/>
      </w:rPr>
    </w:lvl>
    <w:lvl w:ilvl="2" w:tentative="0">
      <w:start w:val="1"/>
      <w:numFmt w:val="lowerRoman"/>
      <w:lvlText w:val="%3."/>
      <w:lvlJc w:val="right"/>
      <w:pPr>
        <w:tabs>
          <w:tab w:val="left" w:pos="414"/>
        </w:tabs>
        <w:ind w:left="0" w:hanging="363"/>
      </w:pPr>
      <w:rPr>
        <w:rFonts w:hint="eastAsia"/>
      </w:rPr>
    </w:lvl>
    <w:lvl w:ilvl="3" w:tentative="0">
      <w:start w:val="1"/>
      <w:numFmt w:val="decimal"/>
      <w:lvlText w:val="%4."/>
      <w:lvlJc w:val="left"/>
      <w:pPr>
        <w:tabs>
          <w:tab w:val="left" w:pos="414"/>
        </w:tabs>
        <w:ind w:left="0" w:hanging="363"/>
      </w:pPr>
      <w:rPr>
        <w:rFonts w:hint="eastAsia"/>
      </w:rPr>
    </w:lvl>
    <w:lvl w:ilvl="4" w:tentative="0">
      <w:start w:val="1"/>
      <w:numFmt w:val="lowerLetter"/>
      <w:lvlText w:val="%5)"/>
      <w:lvlJc w:val="left"/>
      <w:pPr>
        <w:tabs>
          <w:tab w:val="left" w:pos="414"/>
        </w:tabs>
        <w:ind w:left="0" w:hanging="363"/>
      </w:pPr>
      <w:rPr>
        <w:rFonts w:hint="eastAsia"/>
      </w:rPr>
    </w:lvl>
    <w:lvl w:ilvl="5" w:tentative="0">
      <w:start w:val="1"/>
      <w:numFmt w:val="lowerRoman"/>
      <w:lvlText w:val="%6."/>
      <w:lvlJc w:val="right"/>
      <w:pPr>
        <w:tabs>
          <w:tab w:val="left" w:pos="414"/>
        </w:tabs>
        <w:ind w:left="0" w:hanging="363"/>
      </w:pPr>
      <w:rPr>
        <w:rFonts w:hint="eastAsia"/>
      </w:rPr>
    </w:lvl>
    <w:lvl w:ilvl="6" w:tentative="0">
      <w:start w:val="1"/>
      <w:numFmt w:val="decimal"/>
      <w:lvlText w:val="%7."/>
      <w:lvlJc w:val="left"/>
      <w:pPr>
        <w:tabs>
          <w:tab w:val="left" w:pos="414"/>
        </w:tabs>
        <w:ind w:left="0" w:hanging="363"/>
      </w:pPr>
      <w:rPr>
        <w:rFonts w:hint="eastAsia"/>
      </w:rPr>
    </w:lvl>
    <w:lvl w:ilvl="7" w:tentative="0">
      <w:start w:val="1"/>
      <w:numFmt w:val="lowerLetter"/>
      <w:lvlText w:val="%8)"/>
      <w:lvlJc w:val="left"/>
      <w:pPr>
        <w:tabs>
          <w:tab w:val="left" w:pos="414"/>
        </w:tabs>
        <w:ind w:left="0" w:hanging="363"/>
      </w:pPr>
      <w:rPr>
        <w:rFonts w:hint="eastAsia"/>
      </w:rPr>
    </w:lvl>
    <w:lvl w:ilvl="8" w:tentative="0">
      <w:start w:val="1"/>
      <w:numFmt w:val="lowerRoman"/>
      <w:lvlText w:val="%9."/>
      <w:lvlJc w:val="right"/>
      <w:pPr>
        <w:tabs>
          <w:tab w:val="left" w:pos="414"/>
        </w:tabs>
        <w:ind w:left="0" w:hanging="363"/>
      </w:pPr>
      <w:rPr>
        <w:rFonts w:hint="eastAsia"/>
      </w:rPr>
    </w:lvl>
  </w:abstractNum>
  <w:abstractNum w:abstractNumId="24">
    <w:nsid w:val="73E60EB6"/>
    <w:multiLevelType w:val="multilevel"/>
    <w:tmpl w:val="73E60EB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7A2A71E5"/>
    <w:multiLevelType w:val="multilevel"/>
    <w:tmpl w:val="7A2A71E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7B332D49"/>
    <w:multiLevelType w:val="multilevel"/>
    <w:tmpl w:val="7B332D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21"/>
  </w:num>
  <w:num w:numId="3">
    <w:abstractNumId w:val="13"/>
  </w:num>
  <w:num w:numId="4">
    <w:abstractNumId w:val="11"/>
  </w:num>
  <w:num w:numId="5">
    <w:abstractNumId w:val="20"/>
  </w:num>
  <w:num w:numId="6">
    <w:abstractNumId w:val="4"/>
  </w:num>
  <w:num w:numId="7">
    <w:abstractNumId w:val="15"/>
  </w:num>
  <w:num w:numId="8">
    <w:abstractNumId w:val="23"/>
  </w:num>
  <w:num w:numId="9">
    <w:abstractNumId w:val="19"/>
  </w:num>
  <w:num w:numId="10">
    <w:abstractNumId w:val="22"/>
  </w:num>
  <w:num w:numId="11">
    <w:abstractNumId w:val="12"/>
  </w:num>
  <w:num w:numId="12">
    <w:abstractNumId w:val="8"/>
  </w:num>
  <w:num w:numId="13">
    <w:abstractNumId w:val="3"/>
  </w:num>
  <w:num w:numId="14">
    <w:abstractNumId w:val="5"/>
  </w:num>
  <w:num w:numId="15">
    <w:abstractNumId w:val="16"/>
  </w:num>
  <w:num w:numId="16">
    <w:abstractNumId w:val="2"/>
  </w:num>
  <w:num w:numId="17">
    <w:abstractNumId w:val="1"/>
  </w:num>
  <w:num w:numId="18">
    <w:abstractNumId w:val="10"/>
  </w:num>
  <w:num w:numId="19">
    <w:abstractNumId w:val="6"/>
  </w:num>
  <w:num w:numId="20">
    <w:abstractNumId w:val="9"/>
  </w:num>
  <w:num w:numId="21">
    <w:abstractNumId w:val="17"/>
  </w:num>
  <w:num w:numId="22">
    <w:abstractNumId w:val="26"/>
  </w:num>
  <w:num w:numId="23">
    <w:abstractNumId w:val="18"/>
  </w:num>
  <w:num w:numId="24">
    <w:abstractNumId w:val="25"/>
    <w:lvlOverride w:ilvl="0">
      <w:startOverride w:val="1"/>
    </w:lvlOverride>
  </w:num>
  <w:num w:numId="25">
    <w:abstractNumId w:val="24"/>
  </w:num>
  <w:num w:numId="26">
    <w:abstractNumId w:val="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0418"/>
    <w:rsid w:val="0000046A"/>
    <w:rsid w:val="000014F4"/>
    <w:rsid w:val="0000185F"/>
    <w:rsid w:val="0000586F"/>
    <w:rsid w:val="00006D93"/>
    <w:rsid w:val="000100C3"/>
    <w:rsid w:val="00012089"/>
    <w:rsid w:val="00013B1B"/>
    <w:rsid w:val="00013D86"/>
    <w:rsid w:val="00013E02"/>
    <w:rsid w:val="00016775"/>
    <w:rsid w:val="00016DC1"/>
    <w:rsid w:val="000206BC"/>
    <w:rsid w:val="000211D9"/>
    <w:rsid w:val="0002143C"/>
    <w:rsid w:val="00022922"/>
    <w:rsid w:val="00023FE1"/>
    <w:rsid w:val="000249F6"/>
    <w:rsid w:val="00025A65"/>
    <w:rsid w:val="00026745"/>
    <w:rsid w:val="00026C31"/>
    <w:rsid w:val="00026D97"/>
    <w:rsid w:val="00027061"/>
    <w:rsid w:val="00027280"/>
    <w:rsid w:val="00030AA1"/>
    <w:rsid w:val="000320A7"/>
    <w:rsid w:val="00032D6A"/>
    <w:rsid w:val="000356CB"/>
    <w:rsid w:val="00035925"/>
    <w:rsid w:val="00035AF5"/>
    <w:rsid w:val="00037683"/>
    <w:rsid w:val="000404DC"/>
    <w:rsid w:val="00043AB4"/>
    <w:rsid w:val="00045885"/>
    <w:rsid w:val="00045A34"/>
    <w:rsid w:val="00045FA5"/>
    <w:rsid w:val="00050B11"/>
    <w:rsid w:val="00051792"/>
    <w:rsid w:val="00052BEE"/>
    <w:rsid w:val="0006004A"/>
    <w:rsid w:val="0006051F"/>
    <w:rsid w:val="00060628"/>
    <w:rsid w:val="00062099"/>
    <w:rsid w:val="00067CDF"/>
    <w:rsid w:val="00071EED"/>
    <w:rsid w:val="00072C0A"/>
    <w:rsid w:val="00074205"/>
    <w:rsid w:val="000747F2"/>
    <w:rsid w:val="00074FBE"/>
    <w:rsid w:val="00075C0D"/>
    <w:rsid w:val="000776CC"/>
    <w:rsid w:val="0008105F"/>
    <w:rsid w:val="00083A09"/>
    <w:rsid w:val="00083A44"/>
    <w:rsid w:val="0008532C"/>
    <w:rsid w:val="000860F9"/>
    <w:rsid w:val="0008629E"/>
    <w:rsid w:val="00086C66"/>
    <w:rsid w:val="0009005E"/>
    <w:rsid w:val="000903A8"/>
    <w:rsid w:val="00092116"/>
    <w:rsid w:val="00092857"/>
    <w:rsid w:val="00096F2C"/>
    <w:rsid w:val="000A20A9"/>
    <w:rsid w:val="000A30C7"/>
    <w:rsid w:val="000A3582"/>
    <w:rsid w:val="000A42CD"/>
    <w:rsid w:val="000A48B1"/>
    <w:rsid w:val="000A644B"/>
    <w:rsid w:val="000B006A"/>
    <w:rsid w:val="000B1155"/>
    <w:rsid w:val="000B17A8"/>
    <w:rsid w:val="000B3143"/>
    <w:rsid w:val="000B3B74"/>
    <w:rsid w:val="000B40C8"/>
    <w:rsid w:val="000C6B05"/>
    <w:rsid w:val="000C6DD6"/>
    <w:rsid w:val="000C73D4"/>
    <w:rsid w:val="000C740E"/>
    <w:rsid w:val="000C789C"/>
    <w:rsid w:val="000D0AC9"/>
    <w:rsid w:val="000D220F"/>
    <w:rsid w:val="000D3D4C"/>
    <w:rsid w:val="000D4F51"/>
    <w:rsid w:val="000D713E"/>
    <w:rsid w:val="000D718B"/>
    <w:rsid w:val="000D7BCC"/>
    <w:rsid w:val="000E0C46"/>
    <w:rsid w:val="000E0F0C"/>
    <w:rsid w:val="000E12DB"/>
    <w:rsid w:val="000E1AFA"/>
    <w:rsid w:val="000E50EC"/>
    <w:rsid w:val="000F030C"/>
    <w:rsid w:val="000F129C"/>
    <w:rsid w:val="000F15DA"/>
    <w:rsid w:val="000F1711"/>
    <w:rsid w:val="000F3F41"/>
    <w:rsid w:val="000F49C3"/>
    <w:rsid w:val="000F4F95"/>
    <w:rsid w:val="000F587E"/>
    <w:rsid w:val="000F663C"/>
    <w:rsid w:val="000F6ADD"/>
    <w:rsid w:val="00101F33"/>
    <w:rsid w:val="00103156"/>
    <w:rsid w:val="00103893"/>
    <w:rsid w:val="001056DE"/>
    <w:rsid w:val="0010572A"/>
    <w:rsid w:val="0010799E"/>
    <w:rsid w:val="00111BC3"/>
    <w:rsid w:val="001124C0"/>
    <w:rsid w:val="00113146"/>
    <w:rsid w:val="00113FA7"/>
    <w:rsid w:val="00114671"/>
    <w:rsid w:val="00114E08"/>
    <w:rsid w:val="00117702"/>
    <w:rsid w:val="0012007D"/>
    <w:rsid w:val="001209EC"/>
    <w:rsid w:val="001217AB"/>
    <w:rsid w:val="00121D47"/>
    <w:rsid w:val="00122761"/>
    <w:rsid w:val="00123555"/>
    <w:rsid w:val="001262A8"/>
    <w:rsid w:val="0013030C"/>
    <w:rsid w:val="0013070A"/>
    <w:rsid w:val="0013175F"/>
    <w:rsid w:val="0013357B"/>
    <w:rsid w:val="00134522"/>
    <w:rsid w:val="00140950"/>
    <w:rsid w:val="00145EDD"/>
    <w:rsid w:val="00150C08"/>
    <w:rsid w:val="001512B4"/>
    <w:rsid w:val="0015331D"/>
    <w:rsid w:val="0015768E"/>
    <w:rsid w:val="00160CF9"/>
    <w:rsid w:val="0016102E"/>
    <w:rsid w:val="00161C9B"/>
    <w:rsid w:val="00161E8C"/>
    <w:rsid w:val="001620A5"/>
    <w:rsid w:val="0016388E"/>
    <w:rsid w:val="00164E53"/>
    <w:rsid w:val="00165F2B"/>
    <w:rsid w:val="0016699D"/>
    <w:rsid w:val="001713F7"/>
    <w:rsid w:val="00172AB4"/>
    <w:rsid w:val="001741F1"/>
    <w:rsid w:val="00175159"/>
    <w:rsid w:val="0017533C"/>
    <w:rsid w:val="0017554B"/>
    <w:rsid w:val="00176208"/>
    <w:rsid w:val="00180D49"/>
    <w:rsid w:val="00182086"/>
    <w:rsid w:val="0018211B"/>
    <w:rsid w:val="00182590"/>
    <w:rsid w:val="001832B3"/>
    <w:rsid w:val="001833EA"/>
    <w:rsid w:val="001840D3"/>
    <w:rsid w:val="0018548F"/>
    <w:rsid w:val="001900F8"/>
    <w:rsid w:val="0019011C"/>
    <w:rsid w:val="0019056C"/>
    <w:rsid w:val="00191258"/>
    <w:rsid w:val="00192680"/>
    <w:rsid w:val="00192F8B"/>
    <w:rsid w:val="00193037"/>
    <w:rsid w:val="0019320C"/>
    <w:rsid w:val="0019399F"/>
    <w:rsid w:val="00193A2C"/>
    <w:rsid w:val="00194B0A"/>
    <w:rsid w:val="001A288E"/>
    <w:rsid w:val="001A403B"/>
    <w:rsid w:val="001A6094"/>
    <w:rsid w:val="001B0044"/>
    <w:rsid w:val="001B164A"/>
    <w:rsid w:val="001B16A8"/>
    <w:rsid w:val="001B29C8"/>
    <w:rsid w:val="001B2BDF"/>
    <w:rsid w:val="001B4132"/>
    <w:rsid w:val="001B6251"/>
    <w:rsid w:val="001B6DC2"/>
    <w:rsid w:val="001B75E9"/>
    <w:rsid w:val="001B77C5"/>
    <w:rsid w:val="001C0857"/>
    <w:rsid w:val="001C149C"/>
    <w:rsid w:val="001C21AC"/>
    <w:rsid w:val="001C47BA"/>
    <w:rsid w:val="001C59EA"/>
    <w:rsid w:val="001C698A"/>
    <w:rsid w:val="001C75AE"/>
    <w:rsid w:val="001C773F"/>
    <w:rsid w:val="001D1138"/>
    <w:rsid w:val="001D13D2"/>
    <w:rsid w:val="001D406C"/>
    <w:rsid w:val="001D41EE"/>
    <w:rsid w:val="001D5C8A"/>
    <w:rsid w:val="001D6153"/>
    <w:rsid w:val="001D6158"/>
    <w:rsid w:val="001D6820"/>
    <w:rsid w:val="001E0380"/>
    <w:rsid w:val="001E1223"/>
    <w:rsid w:val="001E13B1"/>
    <w:rsid w:val="001E27E5"/>
    <w:rsid w:val="001E2F06"/>
    <w:rsid w:val="001E3D38"/>
    <w:rsid w:val="001E5C19"/>
    <w:rsid w:val="001E7515"/>
    <w:rsid w:val="001F0665"/>
    <w:rsid w:val="001F37B1"/>
    <w:rsid w:val="001F3A19"/>
    <w:rsid w:val="001F4664"/>
    <w:rsid w:val="001F681C"/>
    <w:rsid w:val="001F7B02"/>
    <w:rsid w:val="00200375"/>
    <w:rsid w:val="00200BE3"/>
    <w:rsid w:val="0020133C"/>
    <w:rsid w:val="00202A2D"/>
    <w:rsid w:val="0020409A"/>
    <w:rsid w:val="002121B0"/>
    <w:rsid w:val="002124AC"/>
    <w:rsid w:val="00214074"/>
    <w:rsid w:val="00217581"/>
    <w:rsid w:val="00217E07"/>
    <w:rsid w:val="00220976"/>
    <w:rsid w:val="00224882"/>
    <w:rsid w:val="002248FE"/>
    <w:rsid w:val="00225959"/>
    <w:rsid w:val="00225ABF"/>
    <w:rsid w:val="002262B8"/>
    <w:rsid w:val="00226CC0"/>
    <w:rsid w:val="002272A6"/>
    <w:rsid w:val="00232FE0"/>
    <w:rsid w:val="00234467"/>
    <w:rsid w:val="00237D8D"/>
    <w:rsid w:val="00241946"/>
    <w:rsid w:val="00241DA2"/>
    <w:rsid w:val="002446FF"/>
    <w:rsid w:val="002449A8"/>
    <w:rsid w:val="00247FEE"/>
    <w:rsid w:val="00250E7D"/>
    <w:rsid w:val="00252073"/>
    <w:rsid w:val="002565D5"/>
    <w:rsid w:val="00257A26"/>
    <w:rsid w:val="00257A82"/>
    <w:rsid w:val="002616DC"/>
    <w:rsid w:val="002622C0"/>
    <w:rsid w:val="0026365D"/>
    <w:rsid w:val="002649D0"/>
    <w:rsid w:val="00264FAA"/>
    <w:rsid w:val="00265A0B"/>
    <w:rsid w:val="00265B2B"/>
    <w:rsid w:val="0026671F"/>
    <w:rsid w:val="002667B5"/>
    <w:rsid w:val="0026701D"/>
    <w:rsid w:val="00270757"/>
    <w:rsid w:val="00270C9D"/>
    <w:rsid w:val="00271EFB"/>
    <w:rsid w:val="00274584"/>
    <w:rsid w:val="00274A09"/>
    <w:rsid w:val="002754FE"/>
    <w:rsid w:val="00275CD5"/>
    <w:rsid w:val="002767DD"/>
    <w:rsid w:val="002778AE"/>
    <w:rsid w:val="00277CB3"/>
    <w:rsid w:val="00281436"/>
    <w:rsid w:val="0028269A"/>
    <w:rsid w:val="00283590"/>
    <w:rsid w:val="00284BA4"/>
    <w:rsid w:val="00285AB5"/>
    <w:rsid w:val="00286973"/>
    <w:rsid w:val="002878B3"/>
    <w:rsid w:val="00291A4E"/>
    <w:rsid w:val="00292E54"/>
    <w:rsid w:val="00293283"/>
    <w:rsid w:val="002935B5"/>
    <w:rsid w:val="00294015"/>
    <w:rsid w:val="00294E70"/>
    <w:rsid w:val="00295EE1"/>
    <w:rsid w:val="002964EF"/>
    <w:rsid w:val="00297106"/>
    <w:rsid w:val="002973F5"/>
    <w:rsid w:val="002A0623"/>
    <w:rsid w:val="002A1924"/>
    <w:rsid w:val="002A7420"/>
    <w:rsid w:val="002B0B63"/>
    <w:rsid w:val="002B0F12"/>
    <w:rsid w:val="002B0F7D"/>
    <w:rsid w:val="002B112F"/>
    <w:rsid w:val="002B1308"/>
    <w:rsid w:val="002B300D"/>
    <w:rsid w:val="002B33A8"/>
    <w:rsid w:val="002B3DCA"/>
    <w:rsid w:val="002B4554"/>
    <w:rsid w:val="002B7EFA"/>
    <w:rsid w:val="002C139E"/>
    <w:rsid w:val="002C41F0"/>
    <w:rsid w:val="002C5744"/>
    <w:rsid w:val="002C6CF3"/>
    <w:rsid w:val="002C72D8"/>
    <w:rsid w:val="002C7D4E"/>
    <w:rsid w:val="002D0472"/>
    <w:rsid w:val="002D0833"/>
    <w:rsid w:val="002D11FA"/>
    <w:rsid w:val="002D18D9"/>
    <w:rsid w:val="002D1D27"/>
    <w:rsid w:val="002D4240"/>
    <w:rsid w:val="002E0A21"/>
    <w:rsid w:val="002E0DDF"/>
    <w:rsid w:val="002E0E52"/>
    <w:rsid w:val="002E2906"/>
    <w:rsid w:val="002E45FF"/>
    <w:rsid w:val="002E5635"/>
    <w:rsid w:val="002E616B"/>
    <w:rsid w:val="002E64C3"/>
    <w:rsid w:val="002E6A2C"/>
    <w:rsid w:val="002E7655"/>
    <w:rsid w:val="002E7D7C"/>
    <w:rsid w:val="002F1B93"/>
    <w:rsid w:val="002F1D8C"/>
    <w:rsid w:val="002F21DA"/>
    <w:rsid w:val="002F32A9"/>
    <w:rsid w:val="002F4828"/>
    <w:rsid w:val="0030088E"/>
    <w:rsid w:val="00300AEC"/>
    <w:rsid w:val="00301F39"/>
    <w:rsid w:val="00303943"/>
    <w:rsid w:val="0030578D"/>
    <w:rsid w:val="00305815"/>
    <w:rsid w:val="00305B41"/>
    <w:rsid w:val="00306F91"/>
    <w:rsid w:val="0031530E"/>
    <w:rsid w:val="0031649B"/>
    <w:rsid w:val="003248BA"/>
    <w:rsid w:val="00325926"/>
    <w:rsid w:val="003279AD"/>
    <w:rsid w:val="00327A8A"/>
    <w:rsid w:val="00336610"/>
    <w:rsid w:val="00337AD8"/>
    <w:rsid w:val="00342259"/>
    <w:rsid w:val="00343F73"/>
    <w:rsid w:val="00345060"/>
    <w:rsid w:val="003459ED"/>
    <w:rsid w:val="00347E1A"/>
    <w:rsid w:val="003504D4"/>
    <w:rsid w:val="0035323B"/>
    <w:rsid w:val="00353D34"/>
    <w:rsid w:val="00354B07"/>
    <w:rsid w:val="003557C2"/>
    <w:rsid w:val="00357916"/>
    <w:rsid w:val="00360463"/>
    <w:rsid w:val="003609D2"/>
    <w:rsid w:val="003611BA"/>
    <w:rsid w:val="003612E3"/>
    <w:rsid w:val="00363F22"/>
    <w:rsid w:val="00364EBF"/>
    <w:rsid w:val="00364FCF"/>
    <w:rsid w:val="00365BC9"/>
    <w:rsid w:val="003661FC"/>
    <w:rsid w:val="0036658F"/>
    <w:rsid w:val="00371B1E"/>
    <w:rsid w:val="00374A40"/>
    <w:rsid w:val="00375564"/>
    <w:rsid w:val="0037764D"/>
    <w:rsid w:val="00383191"/>
    <w:rsid w:val="0038405F"/>
    <w:rsid w:val="0038501F"/>
    <w:rsid w:val="003856BE"/>
    <w:rsid w:val="00386DED"/>
    <w:rsid w:val="00386E20"/>
    <w:rsid w:val="003912E7"/>
    <w:rsid w:val="00392023"/>
    <w:rsid w:val="0039303E"/>
    <w:rsid w:val="00393947"/>
    <w:rsid w:val="00395971"/>
    <w:rsid w:val="00397BA8"/>
    <w:rsid w:val="003A067C"/>
    <w:rsid w:val="003A2275"/>
    <w:rsid w:val="003A38D3"/>
    <w:rsid w:val="003A3FBA"/>
    <w:rsid w:val="003A4CD0"/>
    <w:rsid w:val="003A5CF6"/>
    <w:rsid w:val="003A6A4F"/>
    <w:rsid w:val="003A7088"/>
    <w:rsid w:val="003A70EC"/>
    <w:rsid w:val="003B00DF"/>
    <w:rsid w:val="003B04DF"/>
    <w:rsid w:val="003B1275"/>
    <w:rsid w:val="003B1778"/>
    <w:rsid w:val="003B2919"/>
    <w:rsid w:val="003B3E22"/>
    <w:rsid w:val="003B5587"/>
    <w:rsid w:val="003B7EF6"/>
    <w:rsid w:val="003C11CB"/>
    <w:rsid w:val="003C364E"/>
    <w:rsid w:val="003C4B03"/>
    <w:rsid w:val="003C5AF6"/>
    <w:rsid w:val="003C5B4A"/>
    <w:rsid w:val="003C5B53"/>
    <w:rsid w:val="003C6736"/>
    <w:rsid w:val="003C75F3"/>
    <w:rsid w:val="003C78A3"/>
    <w:rsid w:val="003D1C0D"/>
    <w:rsid w:val="003D2CA2"/>
    <w:rsid w:val="003D7BF8"/>
    <w:rsid w:val="003D7C61"/>
    <w:rsid w:val="003E00E7"/>
    <w:rsid w:val="003E1867"/>
    <w:rsid w:val="003E3A1D"/>
    <w:rsid w:val="003E441E"/>
    <w:rsid w:val="003E5729"/>
    <w:rsid w:val="003E6681"/>
    <w:rsid w:val="003E7D1C"/>
    <w:rsid w:val="003F0030"/>
    <w:rsid w:val="003F0FA6"/>
    <w:rsid w:val="003F36CE"/>
    <w:rsid w:val="003F45F3"/>
    <w:rsid w:val="003F4EE0"/>
    <w:rsid w:val="003F591C"/>
    <w:rsid w:val="003F60EF"/>
    <w:rsid w:val="003F64F0"/>
    <w:rsid w:val="00402153"/>
    <w:rsid w:val="00402FC1"/>
    <w:rsid w:val="00403BCA"/>
    <w:rsid w:val="0040676D"/>
    <w:rsid w:val="00406FD4"/>
    <w:rsid w:val="00407D20"/>
    <w:rsid w:val="00410E25"/>
    <w:rsid w:val="00410FCB"/>
    <w:rsid w:val="00411C98"/>
    <w:rsid w:val="00412772"/>
    <w:rsid w:val="00413C25"/>
    <w:rsid w:val="00424181"/>
    <w:rsid w:val="00425082"/>
    <w:rsid w:val="00425AE9"/>
    <w:rsid w:val="00430DC2"/>
    <w:rsid w:val="004312F2"/>
    <w:rsid w:val="00431DEB"/>
    <w:rsid w:val="004320B8"/>
    <w:rsid w:val="00432683"/>
    <w:rsid w:val="00433A4D"/>
    <w:rsid w:val="00436BF5"/>
    <w:rsid w:val="004371B7"/>
    <w:rsid w:val="0043785E"/>
    <w:rsid w:val="00441E7B"/>
    <w:rsid w:val="00442AE1"/>
    <w:rsid w:val="004436F6"/>
    <w:rsid w:val="00443968"/>
    <w:rsid w:val="00445CF9"/>
    <w:rsid w:val="00446B29"/>
    <w:rsid w:val="00450B09"/>
    <w:rsid w:val="004522E9"/>
    <w:rsid w:val="00453F9A"/>
    <w:rsid w:val="0045424E"/>
    <w:rsid w:val="00454284"/>
    <w:rsid w:val="00454FE0"/>
    <w:rsid w:val="00455286"/>
    <w:rsid w:val="00455294"/>
    <w:rsid w:val="00457042"/>
    <w:rsid w:val="0045723B"/>
    <w:rsid w:val="004619DD"/>
    <w:rsid w:val="00462445"/>
    <w:rsid w:val="00462526"/>
    <w:rsid w:val="0046256C"/>
    <w:rsid w:val="00462790"/>
    <w:rsid w:val="00463E1E"/>
    <w:rsid w:val="00463F34"/>
    <w:rsid w:val="004670A4"/>
    <w:rsid w:val="00467A2E"/>
    <w:rsid w:val="00467A46"/>
    <w:rsid w:val="00470135"/>
    <w:rsid w:val="00471612"/>
    <w:rsid w:val="00471796"/>
    <w:rsid w:val="00471E91"/>
    <w:rsid w:val="004735A5"/>
    <w:rsid w:val="00474675"/>
    <w:rsid w:val="0047470C"/>
    <w:rsid w:val="0048019B"/>
    <w:rsid w:val="004849CB"/>
    <w:rsid w:val="00486E9B"/>
    <w:rsid w:val="004871B0"/>
    <w:rsid w:val="004871D6"/>
    <w:rsid w:val="00490515"/>
    <w:rsid w:val="00491903"/>
    <w:rsid w:val="00491E77"/>
    <w:rsid w:val="00494F29"/>
    <w:rsid w:val="004956CA"/>
    <w:rsid w:val="00495E84"/>
    <w:rsid w:val="00496762"/>
    <w:rsid w:val="00497259"/>
    <w:rsid w:val="004A29BF"/>
    <w:rsid w:val="004A35F9"/>
    <w:rsid w:val="004A581E"/>
    <w:rsid w:val="004B24C1"/>
    <w:rsid w:val="004B2985"/>
    <w:rsid w:val="004B2A04"/>
    <w:rsid w:val="004B357F"/>
    <w:rsid w:val="004B4969"/>
    <w:rsid w:val="004B6F15"/>
    <w:rsid w:val="004C292F"/>
    <w:rsid w:val="004C35B2"/>
    <w:rsid w:val="004C3AAE"/>
    <w:rsid w:val="004C41C1"/>
    <w:rsid w:val="004C606D"/>
    <w:rsid w:val="004D0225"/>
    <w:rsid w:val="004D28FB"/>
    <w:rsid w:val="004D2A63"/>
    <w:rsid w:val="004D46D7"/>
    <w:rsid w:val="004D55A0"/>
    <w:rsid w:val="004D603B"/>
    <w:rsid w:val="004E02C6"/>
    <w:rsid w:val="004E3042"/>
    <w:rsid w:val="004E47D5"/>
    <w:rsid w:val="004F2158"/>
    <w:rsid w:val="004F3477"/>
    <w:rsid w:val="004F4FF2"/>
    <w:rsid w:val="004F6BFE"/>
    <w:rsid w:val="004F713C"/>
    <w:rsid w:val="004F7BCB"/>
    <w:rsid w:val="005043F1"/>
    <w:rsid w:val="005052A9"/>
    <w:rsid w:val="00510280"/>
    <w:rsid w:val="00510864"/>
    <w:rsid w:val="00512EC6"/>
    <w:rsid w:val="00513D73"/>
    <w:rsid w:val="00514407"/>
    <w:rsid w:val="00514661"/>
    <w:rsid w:val="00514A43"/>
    <w:rsid w:val="00514E7B"/>
    <w:rsid w:val="0051505F"/>
    <w:rsid w:val="00517355"/>
    <w:rsid w:val="005174E5"/>
    <w:rsid w:val="005207E8"/>
    <w:rsid w:val="00522393"/>
    <w:rsid w:val="00522620"/>
    <w:rsid w:val="005231B1"/>
    <w:rsid w:val="005233E3"/>
    <w:rsid w:val="00525656"/>
    <w:rsid w:val="005263DE"/>
    <w:rsid w:val="0053291B"/>
    <w:rsid w:val="0053294C"/>
    <w:rsid w:val="00534C02"/>
    <w:rsid w:val="00536C12"/>
    <w:rsid w:val="0054174C"/>
    <w:rsid w:val="00541E7B"/>
    <w:rsid w:val="0054264B"/>
    <w:rsid w:val="005433B7"/>
    <w:rsid w:val="00543786"/>
    <w:rsid w:val="00543A1F"/>
    <w:rsid w:val="005500D9"/>
    <w:rsid w:val="00550D6C"/>
    <w:rsid w:val="00551FB8"/>
    <w:rsid w:val="005527A0"/>
    <w:rsid w:val="005533D7"/>
    <w:rsid w:val="00560B5F"/>
    <w:rsid w:val="00561C2C"/>
    <w:rsid w:val="0056285F"/>
    <w:rsid w:val="00562EB2"/>
    <w:rsid w:val="00564878"/>
    <w:rsid w:val="00564984"/>
    <w:rsid w:val="00566618"/>
    <w:rsid w:val="00566C30"/>
    <w:rsid w:val="00567788"/>
    <w:rsid w:val="005703DC"/>
    <w:rsid w:val="005703DE"/>
    <w:rsid w:val="005706C4"/>
    <w:rsid w:val="0057549B"/>
    <w:rsid w:val="00577E67"/>
    <w:rsid w:val="00580553"/>
    <w:rsid w:val="0058464E"/>
    <w:rsid w:val="00586974"/>
    <w:rsid w:val="00587615"/>
    <w:rsid w:val="005926F2"/>
    <w:rsid w:val="00593986"/>
    <w:rsid w:val="005941B7"/>
    <w:rsid w:val="005962AE"/>
    <w:rsid w:val="00596367"/>
    <w:rsid w:val="005A01CB"/>
    <w:rsid w:val="005A0DD9"/>
    <w:rsid w:val="005A5051"/>
    <w:rsid w:val="005A58FF"/>
    <w:rsid w:val="005A5EAF"/>
    <w:rsid w:val="005A64C0"/>
    <w:rsid w:val="005B1D11"/>
    <w:rsid w:val="005B3C11"/>
    <w:rsid w:val="005B59C6"/>
    <w:rsid w:val="005B7112"/>
    <w:rsid w:val="005B725B"/>
    <w:rsid w:val="005C1C28"/>
    <w:rsid w:val="005C26E3"/>
    <w:rsid w:val="005C27A2"/>
    <w:rsid w:val="005C30F0"/>
    <w:rsid w:val="005C4F25"/>
    <w:rsid w:val="005C6D77"/>
    <w:rsid w:val="005C6DB5"/>
    <w:rsid w:val="005D1B5C"/>
    <w:rsid w:val="005D4AA1"/>
    <w:rsid w:val="005D6B38"/>
    <w:rsid w:val="005D6EB6"/>
    <w:rsid w:val="005E1236"/>
    <w:rsid w:val="005E19E7"/>
    <w:rsid w:val="005E5BFD"/>
    <w:rsid w:val="005F1F63"/>
    <w:rsid w:val="005F31CF"/>
    <w:rsid w:val="005F3BFD"/>
    <w:rsid w:val="005F5D5D"/>
    <w:rsid w:val="005F6DE5"/>
    <w:rsid w:val="005F71B1"/>
    <w:rsid w:val="006071CE"/>
    <w:rsid w:val="00607C00"/>
    <w:rsid w:val="00610B6B"/>
    <w:rsid w:val="00612759"/>
    <w:rsid w:val="006132AA"/>
    <w:rsid w:val="00614A1C"/>
    <w:rsid w:val="0061716C"/>
    <w:rsid w:val="00617B28"/>
    <w:rsid w:val="00617D33"/>
    <w:rsid w:val="00622C17"/>
    <w:rsid w:val="006240F4"/>
    <w:rsid w:val="006243A1"/>
    <w:rsid w:val="00624775"/>
    <w:rsid w:val="00625E7B"/>
    <w:rsid w:val="00626A82"/>
    <w:rsid w:val="00631C90"/>
    <w:rsid w:val="0063250D"/>
    <w:rsid w:val="006327B8"/>
    <w:rsid w:val="00632E56"/>
    <w:rsid w:val="00635CBA"/>
    <w:rsid w:val="00636BD8"/>
    <w:rsid w:val="00637E00"/>
    <w:rsid w:val="00642876"/>
    <w:rsid w:val="0064338B"/>
    <w:rsid w:val="00646542"/>
    <w:rsid w:val="006502C7"/>
    <w:rsid w:val="006504F4"/>
    <w:rsid w:val="0065181C"/>
    <w:rsid w:val="00654BC9"/>
    <w:rsid w:val="006552FD"/>
    <w:rsid w:val="00660963"/>
    <w:rsid w:val="0066379A"/>
    <w:rsid w:val="00663AF3"/>
    <w:rsid w:val="00666B6C"/>
    <w:rsid w:val="00667EE3"/>
    <w:rsid w:val="00672069"/>
    <w:rsid w:val="00674A52"/>
    <w:rsid w:val="00674D30"/>
    <w:rsid w:val="006756B6"/>
    <w:rsid w:val="00677599"/>
    <w:rsid w:val="006808A8"/>
    <w:rsid w:val="00682682"/>
    <w:rsid w:val="00682702"/>
    <w:rsid w:val="00684B7B"/>
    <w:rsid w:val="00686910"/>
    <w:rsid w:val="006901D1"/>
    <w:rsid w:val="006906E2"/>
    <w:rsid w:val="00692368"/>
    <w:rsid w:val="00692798"/>
    <w:rsid w:val="00694CC6"/>
    <w:rsid w:val="00696259"/>
    <w:rsid w:val="006A0BDA"/>
    <w:rsid w:val="006A1E07"/>
    <w:rsid w:val="006A22B3"/>
    <w:rsid w:val="006A2326"/>
    <w:rsid w:val="006A2EBC"/>
    <w:rsid w:val="006A313C"/>
    <w:rsid w:val="006A3923"/>
    <w:rsid w:val="006A5EA0"/>
    <w:rsid w:val="006A783B"/>
    <w:rsid w:val="006A7B33"/>
    <w:rsid w:val="006B3EB9"/>
    <w:rsid w:val="006B41B1"/>
    <w:rsid w:val="006B4E13"/>
    <w:rsid w:val="006B6E90"/>
    <w:rsid w:val="006B75DD"/>
    <w:rsid w:val="006C0436"/>
    <w:rsid w:val="006C1805"/>
    <w:rsid w:val="006C2A80"/>
    <w:rsid w:val="006C2AAF"/>
    <w:rsid w:val="006C4599"/>
    <w:rsid w:val="006C4B1D"/>
    <w:rsid w:val="006C4EDA"/>
    <w:rsid w:val="006C5162"/>
    <w:rsid w:val="006C646E"/>
    <w:rsid w:val="006C67E0"/>
    <w:rsid w:val="006C7ABA"/>
    <w:rsid w:val="006D0D60"/>
    <w:rsid w:val="006D1122"/>
    <w:rsid w:val="006D37BE"/>
    <w:rsid w:val="006D3C00"/>
    <w:rsid w:val="006D65F2"/>
    <w:rsid w:val="006E1920"/>
    <w:rsid w:val="006E2ECF"/>
    <w:rsid w:val="006E3675"/>
    <w:rsid w:val="006E4A7F"/>
    <w:rsid w:val="006F1DF7"/>
    <w:rsid w:val="006F2E47"/>
    <w:rsid w:val="006F33DB"/>
    <w:rsid w:val="006F6D8F"/>
    <w:rsid w:val="006F7917"/>
    <w:rsid w:val="006F7A96"/>
    <w:rsid w:val="00700869"/>
    <w:rsid w:val="00700974"/>
    <w:rsid w:val="00700DFA"/>
    <w:rsid w:val="00702372"/>
    <w:rsid w:val="00704DF6"/>
    <w:rsid w:val="0070651C"/>
    <w:rsid w:val="00706531"/>
    <w:rsid w:val="00707DE5"/>
    <w:rsid w:val="00707F49"/>
    <w:rsid w:val="007111C5"/>
    <w:rsid w:val="00711F1B"/>
    <w:rsid w:val="007132A3"/>
    <w:rsid w:val="0071576C"/>
    <w:rsid w:val="00716421"/>
    <w:rsid w:val="00716B8A"/>
    <w:rsid w:val="00716DA9"/>
    <w:rsid w:val="00716EAC"/>
    <w:rsid w:val="0072067C"/>
    <w:rsid w:val="00721723"/>
    <w:rsid w:val="00722AA0"/>
    <w:rsid w:val="00722EAB"/>
    <w:rsid w:val="007240EC"/>
    <w:rsid w:val="00724EFB"/>
    <w:rsid w:val="00727A45"/>
    <w:rsid w:val="0073015B"/>
    <w:rsid w:val="00732BD0"/>
    <w:rsid w:val="00734CB3"/>
    <w:rsid w:val="007355B0"/>
    <w:rsid w:val="007419C3"/>
    <w:rsid w:val="007453FC"/>
    <w:rsid w:val="007467A7"/>
    <w:rsid w:val="007469DD"/>
    <w:rsid w:val="0074741B"/>
    <w:rsid w:val="0074759E"/>
    <w:rsid w:val="007478EA"/>
    <w:rsid w:val="00752D59"/>
    <w:rsid w:val="00754035"/>
    <w:rsid w:val="0075415C"/>
    <w:rsid w:val="00754842"/>
    <w:rsid w:val="00760237"/>
    <w:rsid w:val="007606FF"/>
    <w:rsid w:val="0076291B"/>
    <w:rsid w:val="00763502"/>
    <w:rsid w:val="007705E7"/>
    <w:rsid w:val="007721F3"/>
    <w:rsid w:val="00773D0A"/>
    <w:rsid w:val="007747B4"/>
    <w:rsid w:val="007759B7"/>
    <w:rsid w:val="00781E47"/>
    <w:rsid w:val="00783827"/>
    <w:rsid w:val="00783E67"/>
    <w:rsid w:val="007905DA"/>
    <w:rsid w:val="007913AB"/>
    <w:rsid w:val="007914F7"/>
    <w:rsid w:val="00791963"/>
    <w:rsid w:val="00794865"/>
    <w:rsid w:val="00795B9F"/>
    <w:rsid w:val="00795DDA"/>
    <w:rsid w:val="007A3500"/>
    <w:rsid w:val="007A5F3D"/>
    <w:rsid w:val="007B15FE"/>
    <w:rsid w:val="007B1625"/>
    <w:rsid w:val="007B706E"/>
    <w:rsid w:val="007B71EB"/>
    <w:rsid w:val="007C1C82"/>
    <w:rsid w:val="007C1E25"/>
    <w:rsid w:val="007C307A"/>
    <w:rsid w:val="007C4FBD"/>
    <w:rsid w:val="007C55E7"/>
    <w:rsid w:val="007C6205"/>
    <w:rsid w:val="007C686A"/>
    <w:rsid w:val="007C6E6A"/>
    <w:rsid w:val="007C6E7F"/>
    <w:rsid w:val="007C728E"/>
    <w:rsid w:val="007D1EC8"/>
    <w:rsid w:val="007D2602"/>
    <w:rsid w:val="007D2C53"/>
    <w:rsid w:val="007D2D36"/>
    <w:rsid w:val="007D3D60"/>
    <w:rsid w:val="007D4416"/>
    <w:rsid w:val="007D5096"/>
    <w:rsid w:val="007E05C5"/>
    <w:rsid w:val="007E1933"/>
    <w:rsid w:val="007E1980"/>
    <w:rsid w:val="007E2A50"/>
    <w:rsid w:val="007E4B76"/>
    <w:rsid w:val="007E5A93"/>
    <w:rsid w:val="007E5EA8"/>
    <w:rsid w:val="007F0CF1"/>
    <w:rsid w:val="007F12A5"/>
    <w:rsid w:val="007F163B"/>
    <w:rsid w:val="007F3A20"/>
    <w:rsid w:val="007F4A2A"/>
    <w:rsid w:val="007F4CF1"/>
    <w:rsid w:val="007F758D"/>
    <w:rsid w:val="007F7848"/>
    <w:rsid w:val="007F7D52"/>
    <w:rsid w:val="00800C01"/>
    <w:rsid w:val="008063A7"/>
    <w:rsid w:val="0080654C"/>
    <w:rsid w:val="00807165"/>
    <w:rsid w:val="008071C6"/>
    <w:rsid w:val="00811794"/>
    <w:rsid w:val="0081230A"/>
    <w:rsid w:val="008131FD"/>
    <w:rsid w:val="00813E0A"/>
    <w:rsid w:val="00813E56"/>
    <w:rsid w:val="00815234"/>
    <w:rsid w:val="00817A00"/>
    <w:rsid w:val="008209F5"/>
    <w:rsid w:val="008271A9"/>
    <w:rsid w:val="00831B81"/>
    <w:rsid w:val="0083408E"/>
    <w:rsid w:val="00834B85"/>
    <w:rsid w:val="00835DB3"/>
    <w:rsid w:val="00835F74"/>
    <w:rsid w:val="0083617B"/>
    <w:rsid w:val="008371BD"/>
    <w:rsid w:val="00837306"/>
    <w:rsid w:val="00840708"/>
    <w:rsid w:val="00841345"/>
    <w:rsid w:val="008447BD"/>
    <w:rsid w:val="008466E1"/>
    <w:rsid w:val="00846A57"/>
    <w:rsid w:val="0084757A"/>
    <w:rsid w:val="008479A8"/>
    <w:rsid w:val="0085008F"/>
    <w:rsid w:val="008504A8"/>
    <w:rsid w:val="00850984"/>
    <w:rsid w:val="00850FFB"/>
    <w:rsid w:val="00851E52"/>
    <w:rsid w:val="00851EB9"/>
    <w:rsid w:val="00852133"/>
    <w:rsid w:val="008525B7"/>
    <w:rsid w:val="0085282E"/>
    <w:rsid w:val="00852970"/>
    <w:rsid w:val="00852C29"/>
    <w:rsid w:val="00857A63"/>
    <w:rsid w:val="008614ED"/>
    <w:rsid w:val="00862F03"/>
    <w:rsid w:val="00863363"/>
    <w:rsid w:val="00866DA7"/>
    <w:rsid w:val="00870D82"/>
    <w:rsid w:val="00870F6B"/>
    <w:rsid w:val="008717D3"/>
    <w:rsid w:val="0087198C"/>
    <w:rsid w:val="0087265B"/>
    <w:rsid w:val="00872C1F"/>
    <w:rsid w:val="00873B42"/>
    <w:rsid w:val="00873E8C"/>
    <w:rsid w:val="008746BE"/>
    <w:rsid w:val="008801CA"/>
    <w:rsid w:val="00880E0D"/>
    <w:rsid w:val="00882270"/>
    <w:rsid w:val="00882F38"/>
    <w:rsid w:val="008831B1"/>
    <w:rsid w:val="00884463"/>
    <w:rsid w:val="008856D8"/>
    <w:rsid w:val="00885726"/>
    <w:rsid w:val="0088592E"/>
    <w:rsid w:val="00886C6F"/>
    <w:rsid w:val="00892D60"/>
    <w:rsid w:val="00892E82"/>
    <w:rsid w:val="008939FA"/>
    <w:rsid w:val="00893DE3"/>
    <w:rsid w:val="00894C07"/>
    <w:rsid w:val="00894DA3"/>
    <w:rsid w:val="0089531B"/>
    <w:rsid w:val="008A46A4"/>
    <w:rsid w:val="008B3E16"/>
    <w:rsid w:val="008B5209"/>
    <w:rsid w:val="008B6FDB"/>
    <w:rsid w:val="008B7140"/>
    <w:rsid w:val="008C1B58"/>
    <w:rsid w:val="008C221A"/>
    <w:rsid w:val="008C2F83"/>
    <w:rsid w:val="008C340F"/>
    <w:rsid w:val="008C39AE"/>
    <w:rsid w:val="008C50D1"/>
    <w:rsid w:val="008C590D"/>
    <w:rsid w:val="008C7CA9"/>
    <w:rsid w:val="008D4DDF"/>
    <w:rsid w:val="008D54CC"/>
    <w:rsid w:val="008E031B"/>
    <w:rsid w:val="008E11C0"/>
    <w:rsid w:val="008E172B"/>
    <w:rsid w:val="008E3405"/>
    <w:rsid w:val="008E3B6B"/>
    <w:rsid w:val="008E6A5C"/>
    <w:rsid w:val="008E7029"/>
    <w:rsid w:val="008E7EF6"/>
    <w:rsid w:val="008F1209"/>
    <w:rsid w:val="008F133B"/>
    <w:rsid w:val="008F1F98"/>
    <w:rsid w:val="008F25E0"/>
    <w:rsid w:val="008F3669"/>
    <w:rsid w:val="008F6509"/>
    <w:rsid w:val="008F6758"/>
    <w:rsid w:val="00901DE6"/>
    <w:rsid w:val="00903823"/>
    <w:rsid w:val="009040DD"/>
    <w:rsid w:val="00905B47"/>
    <w:rsid w:val="0090743D"/>
    <w:rsid w:val="00911C0F"/>
    <w:rsid w:val="0091331C"/>
    <w:rsid w:val="00915FBC"/>
    <w:rsid w:val="00917343"/>
    <w:rsid w:val="00920564"/>
    <w:rsid w:val="00921635"/>
    <w:rsid w:val="009238F5"/>
    <w:rsid w:val="00925181"/>
    <w:rsid w:val="00925D31"/>
    <w:rsid w:val="00925E71"/>
    <w:rsid w:val="00926934"/>
    <w:rsid w:val="0092722F"/>
    <w:rsid w:val="009279DE"/>
    <w:rsid w:val="00930116"/>
    <w:rsid w:val="0093174E"/>
    <w:rsid w:val="00932969"/>
    <w:rsid w:val="0093324A"/>
    <w:rsid w:val="009341E3"/>
    <w:rsid w:val="00936501"/>
    <w:rsid w:val="0094212C"/>
    <w:rsid w:val="0094358E"/>
    <w:rsid w:val="00944BDE"/>
    <w:rsid w:val="009458A4"/>
    <w:rsid w:val="009468F7"/>
    <w:rsid w:val="009520D7"/>
    <w:rsid w:val="009531BF"/>
    <w:rsid w:val="00954689"/>
    <w:rsid w:val="00954DDA"/>
    <w:rsid w:val="009617C9"/>
    <w:rsid w:val="00961A77"/>
    <w:rsid w:val="00961C93"/>
    <w:rsid w:val="00961F29"/>
    <w:rsid w:val="009626A9"/>
    <w:rsid w:val="009634BE"/>
    <w:rsid w:val="009637FA"/>
    <w:rsid w:val="00963959"/>
    <w:rsid w:val="00964A94"/>
    <w:rsid w:val="00964C7C"/>
    <w:rsid w:val="00965324"/>
    <w:rsid w:val="00965421"/>
    <w:rsid w:val="00965922"/>
    <w:rsid w:val="00965DC6"/>
    <w:rsid w:val="0097091E"/>
    <w:rsid w:val="00971684"/>
    <w:rsid w:val="00972D15"/>
    <w:rsid w:val="009738E1"/>
    <w:rsid w:val="0097576F"/>
    <w:rsid w:val="009760D3"/>
    <w:rsid w:val="00976123"/>
    <w:rsid w:val="00976440"/>
    <w:rsid w:val="0097678F"/>
    <w:rsid w:val="00977132"/>
    <w:rsid w:val="00981A4B"/>
    <w:rsid w:val="00982501"/>
    <w:rsid w:val="00982C70"/>
    <w:rsid w:val="00982DED"/>
    <w:rsid w:val="00982F43"/>
    <w:rsid w:val="009844D4"/>
    <w:rsid w:val="009845A0"/>
    <w:rsid w:val="00986EFA"/>
    <w:rsid w:val="009877D3"/>
    <w:rsid w:val="00991D8C"/>
    <w:rsid w:val="00992280"/>
    <w:rsid w:val="00992E39"/>
    <w:rsid w:val="00994E8F"/>
    <w:rsid w:val="009951DC"/>
    <w:rsid w:val="009959BB"/>
    <w:rsid w:val="00995E25"/>
    <w:rsid w:val="009967EF"/>
    <w:rsid w:val="00997158"/>
    <w:rsid w:val="00997F50"/>
    <w:rsid w:val="009A0517"/>
    <w:rsid w:val="009A2959"/>
    <w:rsid w:val="009A2964"/>
    <w:rsid w:val="009A3A7C"/>
    <w:rsid w:val="009A5474"/>
    <w:rsid w:val="009B038F"/>
    <w:rsid w:val="009B2ADB"/>
    <w:rsid w:val="009B2D94"/>
    <w:rsid w:val="009B6030"/>
    <w:rsid w:val="009B603A"/>
    <w:rsid w:val="009B65F7"/>
    <w:rsid w:val="009B739D"/>
    <w:rsid w:val="009C2D0E"/>
    <w:rsid w:val="009C3DAC"/>
    <w:rsid w:val="009C42E0"/>
    <w:rsid w:val="009C78F9"/>
    <w:rsid w:val="009D0D30"/>
    <w:rsid w:val="009D2D3C"/>
    <w:rsid w:val="009D5362"/>
    <w:rsid w:val="009D61FC"/>
    <w:rsid w:val="009E1415"/>
    <w:rsid w:val="009E14F7"/>
    <w:rsid w:val="009E17F2"/>
    <w:rsid w:val="009E18EC"/>
    <w:rsid w:val="009E3B21"/>
    <w:rsid w:val="009E59B7"/>
    <w:rsid w:val="009E59F7"/>
    <w:rsid w:val="009E6116"/>
    <w:rsid w:val="009E7D62"/>
    <w:rsid w:val="009F05AA"/>
    <w:rsid w:val="009F0F9F"/>
    <w:rsid w:val="009F114D"/>
    <w:rsid w:val="009F1B85"/>
    <w:rsid w:val="009F2317"/>
    <w:rsid w:val="009F34F9"/>
    <w:rsid w:val="009F4908"/>
    <w:rsid w:val="009F4D27"/>
    <w:rsid w:val="00A01877"/>
    <w:rsid w:val="00A02E43"/>
    <w:rsid w:val="00A065F9"/>
    <w:rsid w:val="00A07F34"/>
    <w:rsid w:val="00A103AC"/>
    <w:rsid w:val="00A15078"/>
    <w:rsid w:val="00A152F3"/>
    <w:rsid w:val="00A204B3"/>
    <w:rsid w:val="00A20EBD"/>
    <w:rsid w:val="00A22154"/>
    <w:rsid w:val="00A24E52"/>
    <w:rsid w:val="00A259C6"/>
    <w:rsid w:val="00A25C38"/>
    <w:rsid w:val="00A25EDE"/>
    <w:rsid w:val="00A26C76"/>
    <w:rsid w:val="00A2718D"/>
    <w:rsid w:val="00A277CF"/>
    <w:rsid w:val="00A279F5"/>
    <w:rsid w:val="00A307A2"/>
    <w:rsid w:val="00A31840"/>
    <w:rsid w:val="00A31E40"/>
    <w:rsid w:val="00A338B0"/>
    <w:rsid w:val="00A34328"/>
    <w:rsid w:val="00A356BB"/>
    <w:rsid w:val="00A3584D"/>
    <w:rsid w:val="00A36BBE"/>
    <w:rsid w:val="00A4040A"/>
    <w:rsid w:val="00A423F8"/>
    <w:rsid w:val="00A4307A"/>
    <w:rsid w:val="00A4492A"/>
    <w:rsid w:val="00A456FD"/>
    <w:rsid w:val="00A464F7"/>
    <w:rsid w:val="00A46727"/>
    <w:rsid w:val="00A47679"/>
    <w:rsid w:val="00A476A8"/>
    <w:rsid w:val="00A47EBB"/>
    <w:rsid w:val="00A503FA"/>
    <w:rsid w:val="00A51CDD"/>
    <w:rsid w:val="00A5401C"/>
    <w:rsid w:val="00A60769"/>
    <w:rsid w:val="00A6245C"/>
    <w:rsid w:val="00A62795"/>
    <w:rsid w:val="00A62CB6"/>
    <w:rsid w:val="00A65BC2"/>
    <w:rsid w:val="00A662F3"/>
    <w:rsid w:val="00A66735"/>
    <w:rsid w:val="00A66CC4"/>
    <w:rsid w:val="00A67007"/>
    <w:rsid w:val="00A6730D"/>
    <w:rsid w:val="00A67AAD"/>
    <w:rsid w:val="00A71625"/>
    <w:rsid w:val="00A71B9B"/>
    <w:rsid w:val="00A73FE7"/>
    <w:rsid w:val="00A74777"/>
    <w:rsid w:val="00A751C7"/>
    <w:rsid w:val="00A75359"/>
    <w:rsid w:val="00A77C5D"/>
    <w:rsid w:val="00A81B70"/>
    <w:rsid w:val="00A82F99"/>
    <w:rsid w:val="00A83030"/>
    <w:rsid w:val="00A85614"/>
    <w:rsid w:val="00A85CFC"/>
    <w:rsid w:val="00A87844"/>
    <w:rsid w:val="00A87B32"/>
    <w:rsid w:val="00A902FC"/>
    <w:rsid w:val="00A92118"/>
    <w:rsid w:val="00A96D8B"/>
    <w:rsid w:val="00AA038C"/>
    <w:rsid w:val="00AA090C"/>
    <w:rsid w:val="00AA0EA7"/>
    <w:rsid w:val="00AA5012"/>
    <w:rsid w:val="00AA7A09"/>
    <w:rsid w:val="00AB031D"/>
    <w:rsid w:val="00AB0573"/>
    <w:rsid w:val="00AB1943"/>
    <w:rsid w:val="00AB362C"/>
    <w:rsid w:val="00AB3A6E"/>
    <w:rsid w:val="00AB3B50"/>
    <w:rsid w:val="00AB591B"/>
    <w:rsid w:val="00AB74D2"/>
    <w:rsid w:val="00AC05B1"/>
    <w:rsid w:val="00AC10EA"/>
    <w:rsid w:val="00AC1524"/>
    <w:rsid w:val="00AC2237"/>
    <w:rsid w:val="00AC6A07"/>
    <w:rsid w:val="00AD0A0A"/>
    <w:rsid w:val="00AD356C"/>
    <w:rsid w:val="00AD40AF"/>
    <w:rsid w:val="00AD4681"/>
    <w:rsid w:val="00AD6884"/>
    <w:rsid w:val="00AD699E"/>
    <w:rsid w:val="00AD728C"/>
    <w:rsid w:val="00AE2181"/>
    <w:rsid w:val="00AE2681"/>
    <w:rsid w:val="00AE2914"/>
    <w:rsid w:val="00AE5DCA"/>
    <w:rsid w:val="00AE653E"/>
    <w:rsid w:val="00AE6D15"/>
    <w:rsid w:val="00AE7963"/>
    <w:rsid w:val="00AF0E5E"/>
    <w:rsid w:val="00AF3635"/>
    <w:rsid w:val="00AF48DD"/>
    <w:rsid w:val="00AF540A"/>
    <w:rsid w:val="00AF5C72"/>
    <w:rsid w:val="00AF5EE2"/>
    <w:rsid w:val="00AF65F4"/>
    <w:rsid w:val="00AF7120"/>
    <w:rsid w:val="00AF72C1"/>
    <w:rsid w:val="00B007AC"/>
    <w:rsid w:val="00B01A94"/>
    <w:rsid w:val="00B03D8E"/>
    <w:rsid w:val="00B04182"/>
    <w:rsid w:val="00B043FB"/>
    <w:rsid w:val="00B05CCE"/>
    <w:rsid w:val="00B077DF"/>
    <w:rsid w:val="00B07AE3"/>
    <w:rsid w:val="00B10B24"/>
    <w:rsid w:val="00B11430"/>
    <w:rsid w:val="00B14D91"/>
    <w:rsid w:val="00B16192"/>
    <w:rsid w:val="00B17BF2"/>
    <w:rsid w:val="00B20F68"/>
    <w:rsid w:val="00B2298B"/>
    <w:rsid w:val="00B24D71"/>
    <w:rsid w:val="00B26458"/>
    <w:rsid w:val="00B276F9"/>
    <w:rsid w:val="00B27E8F"/>
    <w:rsid w:val="00B3325D"/>
    <w:rsid w:val="00B334AE"/>
    <w:rsid w:val="00B345EC"/>
    <w:rsid w:val="00B353EB"/>
    <w:rsid w:val="00B356BF"/>
    <w:rsid w:val="00B369E7"/>
    <w:rsid w:val="00B439C4"/>
    <w:rsid w:val="00B4444C"/>
    <w:rsid w:val="00B4535E"/>
    <w:rsid w:val="00B46159"/>
    <w:rsid w:val="00B46429"/>
    <w:rsid w:val="00B47FC6"/>
    <w:rsid w:val="00B50A82"/>
    <w:rsid w:val="00B52A8C"/>
    <w:rsid w:val="00B53C15"/>
    <w:rsid w:val="00B53DB2"/>
    <w:rsid w:val="00B54FAA"/>
    <w:rsid w:val="00B55976"/>
    <w:rsid w:val="00B559D8"/>
    <w:rsid w:val="00B55CBE"/>
    <w:rsid w:val="00B56DD2"/>
    <w:rsid w:val="00B57F97"/>
    <w:rsid w:val="00B60EC5"/>
    <w:rsid w:val="00B615AD"/>
    <w:rsid w:val="00B636A8"/>
    <w:rsid w:val="00B65FBB"/>
    <w:rsid w:val="00B665C6"/>
    <w:rsid w:val="00B7084C"/>
    <w:rsid w:val="00B7164E"/>
    <w:rsid w:val="00B73CB0"/>
    <w:rsid w:val="00B74476"/>
    <w:rsid w:val="00B74FB5"/>
    <w:rsid w:val="00B77C19"/>
    <w:rsid w:val="00B805AF"/>
    <w:rsid w:val="00B83A8D"/>
    <w:rsid w:val="00B84807"/>
    <w:rsid w:val="00B84B53"/>
    <w:rsid w:val="00B869EC"/>
    <w:rsid w:val="00B9011B"/>
    <w:rsid w:val="00B9397A"/>
    <w:rsid w:val="00B94065"/>
    <w:rsid w:val="00B9633D"/>
    <w:rsid w:val="00B96920"/>
    <w:rsid w:val="00BA060C"/>
    <w:rsid w:val="00BA1E2F"/>
    <w:rsid w:val="00BA26FF"/>
    <w:rsid w:val="00BA2A3C"/>
    <w:rsid w:val="00BA2EBE"/>
    <w:rsid w:val="00BA5330"/>
    <w:rsid w:val="00BA5978"/>
    <w:rsid w:val="00BA7E7D"/>
    <w:rsid w:val="00BB046A"/>
    <w:rsid w:val="00BB0F28"/>
    <w:rsid w:val="00BB14FD"/>
    <w:rsid w:val="00BB27CC"/>
    <w:rsid w:val="00BB2E38"/>
    <w:rsid w:val="00BB3698"/>
    <w:rsid w:val="00BB458A"/>
    <w:rsid w:val="00BB4D29"/>
    <w:rsid w:val="00BC1250"/>
    <w:rsid w:val="00BC3BB2"/>
    <w:rsid w:val="00BC3F6B"/>
    <w:rsid w:val="00BC68E1"/>
    <w:rsid w:val="00BC6FE9"/>
    <w:rsid w:val="00BD00D3"/>
    <w:rsid w:val="00BD1271"/>
    <w:rsid w:val="00BD12A0"/>
    <w:rsid w:val="00BD1659"/>
    <w:rsid w:val="00BD2D99"/>
    <w:rsid w:val="00BD3AA9"/>
    <w:rsid w:val="00BD3B3D"/>
    <w:rsid w:val="00BD3D96"/>
    <w:rsid w:val="00BD449D"/>
    <w:rsid w:val="00BD4A18"/>
    <w:rsid w:val="00BD4E48"/>
    <w:rsid w:val="00BD6DB2"/>
    <w:rsid w:val="00BE11CF"/>
    <w:rsid w:val="00BE21AB"/>
    <w:rsid w:val="00BE55CB"/>
    <w:rsid w:val="00BE79F7"/>
    <w:rsid w:val="00BF071A"/>
    <w:rsid w:val="00BF227F"/>
    <w:rsid w:val="00BF4636"/>
    <w:rsid w:val="00BF474C"/>
    <w:rsid w:val="00BF617A"/>
    <w:rsid w:val="00BF62ED"/>
    <w:rsid w:val="00BF75C2"/>
    <w:rsid w:val="00BF77F5"/>
    <w:rsid w:val="00BF7C22"/>
    <w:rsid w:val="00C00AB0"/>
    <w:rsid w:val="00C00B09"/>
    <w:rsid w:val="00C00D35"/>
    <w:rsid w:val="00C02372"/>
    <w:rsid w:val="00C03484"/>
    <w:rsid w:val="00C0379D"/>
    <w:rsid w:val="00C03931"/>
    <w:rsid w:val="00C05FE3"/>
    <w:rsid w:val="00C07D02"/>
    <w:rsid w:val="00C07DB1"/>
    <w:rsid w:val="00C122DD"/>
    <w:rsid w:val="00C12C8B"/>
    <w:rsid w:val="00C13B1D"/>
    <w:rsid w:val="00C13DF7"/>
    <w:rsid w:val="00C155A3"/>
    <w:rsid w:val="00C2136D"/>
    <w:rsid w:val="00C2142D"/>
    <w:rsid w:val="00C214EE"/>
    <w:rsid w:val="00C21D95"/>
    <w:rsid w:val="00C2314B"/>
    <w:rsid w:val="00C24971"/>
    <w:rsid w:val="00C26A58"/>
    <w:rsid w:val="00C26B5B"/>
    <w:rsid w:val="00C26BE5"/>
    <w:rsid w:val="00C26E4D"/>
    <w:rsid w:val="00C27701"/>
    <w:rsid w:val="00C27909"/>
    <w:rsid w:val="00C27B03"/>
    <w:rsid w:val="00C27E3B"/>
    <w:rsid w:val="00C314E1"/>
    <w:rsid w:val="00C33705"/>
    <w:rsid w:val="00C33AAA"/>
    <w:rsid w:val="00C34397"/>
    <w:rsid w:val="00C361D3"/>
    <w:rsid w:val="00C40878"/>
    <w:rsid w:val="00C4095D"/>
    <w:rsid w:val="00C44AE3"/>
    <w:rsid w:val="00C455AF"/>
    <w:rsid w:val="00C52356"/>
    <w:rsid w:val="00C52705"/>
    <w:rsid w:val="00C52C18"/>
    <w:rsid w:val="00C52DDA"/>
    <w:rsid w:val="00C55689"/>
    <w:rsid w:val="00C5722C"/>
    <w:rsid w:val="00C601D2"/>
    <w:rsid w:val="00C61767"/>
    <w:rsid w:val="00C644F9"/>
    <w:rsid w:val="00C6498B"/>
    <w:rsid w:val="00C65787"/>
    <w:rsid w:val="00C657AB"/>
    <w:rsid w:val="00C65BCC"/>
    <w:rsid w:val="00C66970"/>
    <w:rsid w:val="00C6749A"/>
    <w:rsid w:val="00C70389"/>
    <w:rsid w:val="00C7567A"/>
    <w:rsid w:val="00C77F94"/>
    <w:rsid w:val="00C80421"/>
    <w:rsid w:val="00C81CBF"/>
    <w:rsid w:val="00C851CB"/>
    <w:rsid w:val="00C862A9"/>
    <w:rsid w:val="00C8691C"/>
    <w:rsid w:val="00C8717D"/>
    <w:rsid w:val="00C9218E"/>
    <w:rsid w:val="00C929F5"/>
    <w:rsid w:val="00C973C0"/>
    <w:rsid w:val="00C978F7"/>
    <w:rsid w:val="00CA168A"/>
    <w:rsid w:val="00CA357E"/>
    <w:rsid w:val="00CA3DFD"/>
    <w:rsid w:val="00CA44F9"/>
    <w:rsid w:val="00CA4A69"/>
    <w:rsid w:val="00CA4D18"/>
    <w:rsid w:val="00CA57DE"/>
    <w:rsid w:val="00CA5ABD"/>
    <w:rsid w:val="00CA6B8F"/>
    <w:rsid w:val="00CB1B60"/>
    <w:rsid w:val="00CC05D0"/>
    <w:rsid w:val="00CC3890"/>
    <w:rsid w:val="00CC3E0C"/>
    <w:rsid w:val="00CC43DE"/>
    <w:rsid w:val="00CC58D3"/>
    <w:rsid w:val="00CC65F8"/>
    <w:rsid w:val="00CC6EAE"/>
    <w:rsid w:val="00CC784D"/>
    <w:rsid w:val="00CC7930"/>
    <w:rsid w:val="00CD09E9"/>
    <w:rsid w:val="00CD2607"/>
    <w:rsid w:val="00CD2A19"/>
    <w:rsid w:val="00CD68B6"/>
    <w:rsid w:val="00CE053C"/>
    <w:rsid w:val="00CE319E"/>
    <w:rsid w:val="00CE3F05"/>
    <w:rsid w:val="00CE7266"/>
    <w:rsid w:val="00CF1226"/>
    <w:rsid w:val="00CF1650"/>
    <w:rsid w:val="00CF189F"/>
    <w:rsid w:val="00D00BC0"/>
    <w:rsid w:val="00D0161D"/>
    <w:rsid w:val="00D02AA9"/>
    <w:rsid w:val="00D02B31"/>
    <w:rsid w:val="00D0337B"/>
    <w:rsid w:val="00D04691"/>
    <w:rsid w:val="00D05650"/>
    <w:rsid w:val="00D06CEE"/>
    <w:rsid w:val="00D075F1"/>
    <w:rsid w:val="00D079B2"/>
    <w:rsid w:val="00D114E9"/>
    <w:rsid w:val="00D117AF"/>
    <w:rsid w:val="00D1485F"/>
    <w:rsid w:val="00D16196"/>
    <w:rsid w:val="00D208B9"/>
    <w:rsid w:val="00D30ECF"/>
    <w:rsid w:val="00D318E7"/>
    <w:rsid w:val="00D34276"/>
    <w:rsid w:val="00D3535E"/>
    <w:rsid w:val="00D35C98"/>
    <w:rsid w:val="00D35E21"/>
    <w:rsid w:val="00D370D3"/>
    <w:rsid w:val="00D376F4"/>
    <w:rsid w:val="00D40075"/>
    <w:rsid w:val="00D41BA3"/>
    <w:rsid w:val="00D429C6"/>
    <w:rsid w:val="00D45F16"/>
    <w:rsid w:val="00D472BB"/>
    <w:rsid w:val="00D47748"/>
    <w:rsid w:val="00D5466B"/>
    <w:rsid w:val="00D54CC3"/>
    <w:rsid w:val="00D55A90"/>
    <w:rsid w:val="00D56534"/>
    <w:rsid w:val="00D6041A"/>
    <w:rsid w:val="00D604E4"/>
    <w:rsid w:val="00D60D2D"/>
    <w:rsid w:val="00D624C6"/>
    <w:rsid w:val="00D633EB"/>
    <w:rsid w:val="00D63A2F"/>
    <w:rsid w:val="00D64140"/>
    <w:rsid w:val="00D673CB"/>
    <w:rsid w:val="00D72D47"/>
    <w:rsid w:val="00D768D3"/>
    <w:rsid w:val="00D80C72"/>
    <w:rsid w:val="00D81DD7"/>
    <w:rsid w:val="00D821D4"/>
    <w:rsid w:val="00D82FF7"/>
    <w:rsid w:val="00D832AF"/>
    <w:rsid w:val="00D83ED7"/>
    <w:rsid w:val="00D847FE"/>
    <w:rsid w:val="00D90894"/>
    <w:rsid w:val="00D90DA7"/>
    <w:rsid w:val="00D94A16"/>
    <w:rsid w:val="00D95F27"/>
    <w:rsid w:val="00D964EA"/>
    <w:rsid w:val="00D966D0"/>
    <w:rsid w:val="00DA0C59"/>
    <w:rsid w:val="00DA1CC4"/>
    <w:rsid w:val="00DA1D70"/>
    <w:rsid w:val="00DA29BA"/>
    <w:rsid w:val="00DA3991"/>
    <w:rsid w:val="00DA3F28"/>
    <w:rsid w:val="00DA5154"/>
    <w:rsid w:val="00DA5963"/>
    <w:rsid w:val="00DA6668"/>
    <w:rsid w:val="00DB14F9"/>
    <w:rsid w:val="00DB3F35"/>
    <w:rsid w:val="00DB4518"/>
    <w:rsid w:val="00DB6B51"/>
    <w:rsid w:val="00DB73BB"/>
    <w:rsid w:val="00DB7E6C"/>
    <w:rsid w:val="00DC1B35"/>
    <w:rsid w:val="00DC22AF"/>
    <w:rsid w:val="00DC2AB0"/>
    <w:rsid w:val="00DC2E1A"/>
    <w:rsid w:val="00DC6E89"/>
    <w:rsid w:val="00DD2097"/>
    <w:rsid w:val="00DD5A29"/>
    <w:rsid w:val="00DD5D9D"/>
    <w:rsid w:val="00DD7A23"/>
    <w:rsid w:val="00DE306D"/>
    <w:rsid w:val="00DE35CB"/>
    <w:rsid w:val="00DE7508"/>
    <w:rsid w:val="00DF21E9"/>
    <w:rsid w:val="00DF3E5F"/>
    <w:rsid w:val="00DF4986"/>
    <w:rsid w:val="00DF68A7"/>
    <w:rsid w:val="00DF6A1B"/>
    <w:rsid w:val="00DF72C9"/>
    <w:rsid w:val="00E00184"/>
    <w:rsid w:val="00E00F14"/>
    <w:rsid w:val="00E03E4A"/>
    <w:rsid w:val="00E04428"/>
    <w:rsid w:val="00E06386"/>
    <w:rsid w:val="00E179AA"/>
    <w:rsid w:val="00E20A88"/>
    <w:rsid w:val="00E21230"/>
    <w:rsid w:val="00E23F77"/>
    <w:rsid w:val="00E24606"/>
    <w:rsid w:val="00E24847"/>
    <w:rsid w:val="00E24EB4"/>
    <w:rsid w:val="00E25F64"/>
    <w:rsid w:val="00E26784"/>
    <w:rsid w:val="00E31443"/>
    <w:rsid w:val="00E320ED"/>
    <w:rsid w:val="00E33AFB"/>
    <w:rsid w:val="00E34218"/>
    <w:rsid w:val="00E35C1B"/>
    <w:rsid w:val="00E36ADD"/>
    <w:rsid w:val="00E42512"/>
    <w:rsid w:val="00E42536"/>
    <w:rsid w:val="00E46282"/>
    <w:rsid w:val="00E500C2"/>
    <w:rsid w:val="00E5216E"/>
    <w:rsid w:val="00E543C1"/>
    <w:rsid w:val="00E60902"/>
    <w:rsid w:val="00E61B46"/>
    <w:rsid w:val="00E644D7"/>
    <w:rsid w:val="00E649D9"/>
    <w:rsid w:val="00E6572C"/>
    <w:rsid w:val="00E66D01"/>
    <w:rsid w:val="00E67F44"/>
    <w:rsid w:val="00E7053E"/>
    <w:rsid w:val="00E72087"/>
    <w:rsid w:val="00E73894"/>
    <w:rsid w:val="00E7453F"/>
    <w:rsid w:val="00E74D3A"/>
    <w:rsid w:val="00E75F7F"/>
    <w:rsid w:val="00E76619"/>
    <w:rsid w:val="00E82344"/>
    <w:rsid w:val="00E82494"/>
    <w:rsid w:val="00E8270E"/>
    <w:rsid w:val="00E82865"/>
    <w:rsid w:val="00E82F6E"/>
    <w:rsid w:val="00E832AD"/>
    <w:rsid w:val="00E83A46"/>
    <w:rsid w:val="00E84A0D"/>
    <w:rsid w:val="00E84C82"/>
    <w:rsid w:val="00E84D64"/>
    <w:rsid w:val="00E87408"/>
    <w:rsid w:val="00E87C84"/>
    <w:rsid w:val="00E914C4"/>
    <w:rsid w:val="00E92185"/>
    <w:rsid w:val="00E928A7"/>
    <w:rsid w:val="00E934F5"/>
    <w:rsid w:val="00E961A7"/>
    <w:rsid w:val="00E96961"/>
    <w:rsid w:val="00E97508"/>
    <w:rsid w:val="00E97722"/>
    <w:rsid w:val="00EA0628"/>
    <w:rsid w:val="00EA0A10"/>
    <w:rsid w:val="00EA3E27"/>
    <w:rsid w:val="00EA4728"/>
    <w:rsid w:val="00EA4CBA"/>
    <w:rsid w:val="00EA52CB"/>
    <w:rsid w:val="00EA72EC"/>
    <w:rsid w:val="00EB05CF"/>
    <w:rsid w:val="00EB06ED"/>
    <w:rsid w:val="00EB11CB"/>
    <w:rsid w:val="00EB1E69"/>
    <w:rsid w:val="00EB1F6C"/>
    <w:rsid w:val="00EB2636"/>
    <w:rsid w:val="00EB275A"/>
    <w:rsid w:val="00EB2FCD"/>
    <w:rsid w:val="00EB36D6"/>
    <w:rsid w:val="00EB4460"/>
    <w:rsid w:val="00EB786A"/>
    <w:rsid w:val="00EB7AEE"/>
    <w:rsid w:val="00EC0538"/>
    <w:rsid w:val="00EC1578"/>
    <w:rsid w:val="00EC1C72"/>
    <w:rsid w:val="00EC3CC9"/>
    <w:rsid w:val="00EC680A"/>
    <w:rsid w:val="00EC6989"/>
    <w:rsid w:val="00EC7ED1"/>
    <w:rsid w:val="00ED28A0"/>
    <w:rsid w:val="00ED2F96"/>
    <w:rsid w:val="00ED417E"/>
    <w:rsid w:val="00ED4CA1"/>
    <w:rsid w:val="00ED4FBE"/>
    <w:rsid w:val="00ED5F71"/>
    <w:rsid w:val="00ED784B"/>
    <w:rsid w:val="00EE27FA"/>
    <w:rsid w:val="00EE2BED"/>
    <w:rsid w:val="00EE374B"/>
    <w:rsid w:val="00EE3973"/>
    <w:rsid w:val="00EE70D7"/>
    <w:rsid w:val="00EE76F9"/>
    <w:rsid w:val="00EE7F88"/>
    <w:rsid w:val="00EF09AF"/>
    <w:rsid w:val="00EF0FBE"/>
    <w:rsid w:val="00EF10B6"/>
    <w:rsid w:val="00EF6D4A"/>
    <w:rsid w:val="00F00AE2"/>
    <w:rsid w:val="00F011EC"/>
    <w:rsid w:val="00F013DA"/>
    <w:rsid w:val="00F01847"/>
    <w:rsid w:val="00F02365"/>
    <w:rsid w:val="00F05BF4"/>
    <w:rsid w:val="00F05FE7"/>
    <w:rsid w:val="00F10346"/>
    <w:rsid w:val="00F10CFE"/>
    <w:rsid w:val="00F10F07"/>
    <w:rsid w:val="00F11BB5"/>
    <w:rsid w:val="00F13D97"/>
    <w:rsid w:val="00F1417B"/>
    <w:rsid w:val="00F146FD"/>
    <w:rsid w:val="00F1551E"/>
    <w:rsid w:val="00F1555A"/>
    <w:rsid w:val="00F15997"/>
    <w:rsid w:val="00F15E70"/>
    <w:rsid w:val="00F16A06"/>
    <w:rsid w:val="00F23E86"/>
    <w:rsid w:val="00F24B22"/>
    <w:rsid w:val="00F26743"/>
    <w:rsid w:val="00F26B1C"/>
    <w:rsid w:val="00F26B6A"/>
    <w:rsid w:val="00F300B4"/>
    <w:rsid w:val="00F33A50"/>
    <w:rsid w:val="00F34B99"/>
    <w:rsid w:val="00F3754E"/>
    <w:rsid w:val="00F37664"/>
    <w:rsid w:val="00F40B3D"/>
    <w:rsid w:val="00F44DEE"/>
    <w:rsid w:val="00F47E41"/>
    <w:rsid w:val="00F52DAB"/>
    <w:rsid w:val="00F543F0"/>
    <w:rsid w:val="00F546D9"/>
    <w:rsid w:val="00F54AB6"/>
    <w:rsid w:val="00F568D0"/>
    <w:rsid w:val="00F6500A"/>
    <w:rsid w:val="00F66E6D"/>
    <w:rsid w:val="00F67E74"/>
    <w:rsid w:val="00F70432"/>
    <w:rsid w:val="00F70514"/>
    <w:rsid w:val="00F71B4B"/>
    <w:rsid w:val="00F745C8"/>
    <w:rsid w:val="00F7467D"/>
    <w:rsid w:val="00F75136"/>
    <w:rsid w:val="00F756E2"/>
    <w:rsid w:val="00F76B4B"/>
    <w:rsid w:val="00F76B93"/>
    <w:rsid w:val="00F81D29"/>
    <w:rsid w:val="00F83ECE"/>
    <w:rsid w:val="00F843D4"/>
    <w:rsid w:val="00F87EAC"/>
    <w:rsid w:val="00F90E29"/>
    <w:rsid w:val="00F91C4D"/>
    <w:rsid w:val="00F92FD9"/>
    <w:rsid w:val="00F962E3"/>
    <w:rsid w:val="00FA2C8C"/>
    <w:rsid w:val="00FA3671"/>
    <w:rsid w:val="00FA37DF"/>
    <w:rsid w:val="00FA3DCC"/>
    <w:rsid w:val="00FA6684"/>
    <w:rsid w:val="00FA6D49"/>
    <w:rsid w:val="00FA731E"/>
    <w:rsid w:val="00FB00FC"/>
    <w:rsid w:val="00FB0925"/>
    <w:rsid w:val="00FB09D0"/>
    <w:rsid w:val="00FB2B38"/>
    <w:rsid w:val="00FB6881"/>
    <w:rsid w:val="00FC19B8"/>
    <w:rsid w:val="00FC3DF0"/>
    <w:rsid w:val="00FC41CF"/>
    <w:rsid w:val="00FC6358"/>
    <w:rsid w:val="00FC6E11"/>
    <w:rsid w:val="00FC7D3D"/>
    <w:rsid w:val="00FD0F55"/>
    <w:rsid w:val="00FD2595"/>
    <w:rsid w:val="00FD320D"/>
    <w:rsid w:val="00FD723C"/>
    <w:rsid w:val="00FE0E2D"/>
    <w:rsid w:val="00FE17CB"/>
    <w:rsid w:val="00FE1CBB"/>
    <w:rsid w:val="00FE23BC"/>
    <w:rsid w:val="00FE23DE"/>
    <w:rsid w:val="00FE393C"/>
    <w:rsid w:val="00FE453A"/>
    <w:rsid w:val="00FE497D"/>
    <w:rsid w:val="00FE4BA6"/>
    <w:rsid w:val="00FE5A70"/>
    <w:rsid w:val="00FF1656"/>
    <w:rsid w:val="00FF30C0"/>
    <w:rsid w:val="024A322A"/>
    <w:rsid w:val="0ABC1C15"/>
    <w:rsid w:val="10B753FB"/>
    <w:rsid w:val="120D68DE"/>
    <w:rsid w:val="17CFCFBF"/>
    <w:rsid w:val="1E92529E"/>
    <w:rsid w:val="27CB67C6"/>
    <w:rsid w:val="2D5F4D13"/>
    <w:rsid w:val="2FF4939D"/>
    <w:rsid w:val="339B79E8"/>
    <w:rsid w:val="33FF7608"/>
    <w:rsid w:val="36158E05"/>
    <w:rsid w:val="394D17E4"/>
    <w:rsid w:val="3AE6D4F5"/>
    <w:rsid w:val="3BDF831E"/>
    <w:rsid w:val="3CFE440B"/>
    <w:rsid w:val="3DFF0B71"/>
    <w:rsid w:val="3F5F5596"/>
    <w:rsid w:val="3FB7BD80"/>
    <w:rsid w:val="3FECA7C4"/>
    <w:rsid w:val="3FF77CC3"/>
    <w:rsid w:val="47BEC0E6"/>
    <w:rsid w:val="47E57337"/>
    <w:rsid w:val="47E80195"/>
    <w:rsid w:val="4C0FD423"/>
    <w:rsid w:val="4FDFEB98"/>
    <w:rsid w:val="4FFE0F92"/>
    <w:rsid w:val="50CB4D09"/>
    <w:rsid w:val="5767EA4C"/>
    <w:rsid w:val="59A02098"/>
    <w:rsid w:val="59CD25A8"/>
    <w:rsid w:val="5AAF7729"/>
    <w:rsid w:val="5BF77C6A"/>
    <w:rsid w:val="5BF8960D"/>
    <w:rsid w:val="5D9A2CBB"/>
    <w:rsid w:val="5DAFBABB"/>
    <w:rsid w:val="5DD6EE08"/>
    <w:rsid w:val="5FDDF1EE"/>
    <w:rsid w:val="625E3823"/>
    <w:rsid w:val="664D2065"/>
    <w:rsid w:val="6B3A90DA"/>
    <w:rsid w:val="6B3FA994"/>
    <w:rsid w:val="6B71627A"/>
    <w:rsid w:val="6BD039BF"/>
    <w:rsid w:val="6BEE9741"/>
    <w:rsid w:val="6D9A3FA0"/>
    <w:rsid w:val="6DBB111A"/>
    <w:rsid w:val="70B667F9"/>
    <w:rsid w:val="71979673"/>
    <w:rsid w:val="73F90084"/>
    <w:rsid w:val="73FC3166"/>
    <w:rsid w:val="75F3883F"/>
    <w:rsid w:val="76B260AE"/>
    <w:rsid w:val="76EC7223"/>
    <w:rsid w:val="77AF9145"/>
    <w:rsid w:val="77BDA0B6"/>
    <w:rsid w:val="7B3B0C29"/>
    <w:rsid w:val="7BB789E5"/>
    <w:rsid w:val="7DFFD779"/>
    <w:rsid w:val="7E7F8876"/>
    <w:rsid w:val="7EFF79E3"/>
    <w:rsid w:val="7F7B0277"/>
    <w:rsid w:val="7F9F1FC3"/>
    <w:rsid w:val="7FBBA004"/>
    <w:rsid w:val="7FEF75B2"/>
    <w:rsid w:val="7FFFB977"/>
    <w:rsid w:val="9DFB5F06"/>
    <w:rsid w:val="9E96D08C"/>
    <w:rsid w:val="9FFBDF5E"/>
    <w:rsid w:val="A7790F55"/>
    <w:rsid w:val="A77A0515"/>
    <w:rsid w:val="A7FAA9FF"/>
    <w:rsid w:val="AE451E56"/>
    <w:rsid w:val="AF5C7CC9"/>
    <w:rsid w:val="B1FF6748"/>
    <w:rsid w:val="B5F7CF7F"/>
    <w:rsid w:val="B6DD0174"/>
    <w:rsid w:val="B6F4A6E7"/>
    <w:rsid w:val="B7F6C309"/>
    <w:rsid w:val="B8E3A95F"/>
    <w:rsid w:val="BAEE94AF"/>
    <w:rsid w:val="BB63631B"/>
    <w:rsid w:val="BBBF8633"/>
    <w:rsid w:val="BD73B410"/>
    <w:rsid w:val="BFDB1953"/>
    <w:rsid w:val="BFE7D19D"/>
    <w:rsid w:val="C797AD9E"/>
    <w:rsid w:val="C7FD9592"/>
    <w:rsid w:val="CDFD53C4"/>
    <w:rsid w:val="D0DFF94E"/>
    <w:rsid w:val="D77A7B0E"/>
    <w:rsid w:val="D7DF1FC5"/>
    <w:rsid w:val="DD7737D1"/>
    <w:rsid w:val="DEF74617"/>
    <w:rsid w:val="DF3F28AE"/>
    <w:rsid w:val="DFDF8F0D"/>
    <w:rsid w:val="E5ECF6E3"/>
    <w:rsid w:val="EBFF2EA9"/>
    <w:rsid w:val="EFE677C4"/>
    <w:rsid w:val="F37E2333"/>
    <w:rsid w:val="F3F7B490"/>
    <w:rsid w:val="F5EC1E66"/>
    <w:rsid w:val="F5FFCED8"/>
    <w:rsid w:val="F7DC84B5"/>
    <w:rsid w:val="FBFF9FD7"/>
    <w:rsid w:val="FD6B2C45"/>
    <w:rsid w:val="FD7B7C23"/>
    <w:rsid w:val="FEFF1646"/>
    <w:rsid w:val="FFB92FB3"/>
    <w:rsid w:val="FFBFF536"/>
    <w:rsid w:val="FFCD21D7"/>
    <w:rsid w:val="FFD76DED"/>
    <w:rsid w:val="FFFFF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8"/>
    <w:qFormat/>
    <w:uiPriority w:val="0"/>
    <w:pPr>
      <w:keepNext/>
      <w:keepLines/>
      <w:spacing w:before="340" w:after="330" w:line="576" w:lineRule="auto"/>
      <w:outlineLvl w:val="0"/>
    </w:pPr>
    <w:rPr>
      <w:b/>
      <w:kern w:val="44"/>
      <w:sz w:val="44"/>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39"/>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6"/>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qFormat/>
    <w:uiPriority w:val="39"/>
    <w:pPr>
      <w:tabs>
        <w:tab w:val="right" w:leader="dot" w:pos="9241"/>
      </w:tabs>
      <w:ind w:firstLine="300" w:firstLineChars="300"/>
      <w:jc w:val="left"/>
    </w:pPr>
    <w:rPr>
      <w:rFonts w:ascii="宋体"/>
      <w:szCs w:val="21"/>
    </w:rPr>
  </w:style>
  <w:style w:type="paragraph" w:styleId="12">
    <w:name w:val="toc 3"/>
    <w:basedOn w:val="1"/>
    <w:next w:val="1"/>
    <w:qFormat/>
    <w:uiPriority w:val="39"/>
    <w:pPr>
      <w:tabs>
        <w:tab w:val="right" w:leader="dot" w:pos="9241"/>
      </w:tabs>
      <w:ind w:firstLine="102" w:firstLineChars="100"/>
      <w:jc w:val="left"/>
    </w:pPr>
    <w:rPr>
      <w:rFonts w:ascii="宋体"/>
      <w:szCs w:val="21"/>
    </w:rPr>
  </w:style>
  <w:style w:type="paragraph" w:styleId="13">
    <w:name w:val="Plain Text"/>
    <w:basedOn w:val="1"/>
    <w:link w:val="149"/>
    <w:qFormat/>
    <w:uiPriority w:val="0"/>
    <w:rPr>
      <w:rFonts w:ascii="宋体" w:hAnsi="Courier New"/>
      <w:szCs w:val="21"/>
    </w:rPr>
  </w:style>
  <w:style w:type="paragraph" w:styleId="14">
    <w:name w:val="toc 8"/>
    <w:basedOn w:val="1"/>
    <w:next w:val="1"/>
    <w:qFormat/>
    <w:uiPriority w:val="39"/>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150"/>
    <w:qFormat/>
    <w:uiPriority w:val="0"/>
    <w:rPr>
      <w:sz w:val="18"/>
      <w:szCs w:val="18"/>
    </w:rPr>
  </w:style>
  <w:style w:type="paragraph" w:styleId="18">
    <w:name w:val="footer"/>
    <w:basedOn w:val="1"/>
    <w:link w:val="153"/>
    <w:qFormat/>
    <w:uiPriority w:val="99"/>
    <w:pPr>
      <w:snapToGrid w:val="0"/>
      <w:ind w:right="210" w:rightChars="100"/>
      <w:jc w:val="right"/>
    </w:pPr>
    <w:rPr>
      <w:sz w:val="18"/>
      <w:szCs w:val="18"/>
    </w:rPr>
  </w:style>
  <w:style w:type="paragraph" w:styleId="19">
    <w:name w:val="header"/>
    <w:basedOn w:val="1"/>
    <w:link w:val="152"/>
    <w:qFormat/>
    <w:uiPriority w:val="99"/>
    <w:pPr>
      <w:snapToGrid w:val="0"/>
      <w:jc w:val="left"/>
    </w:pPr>
    <w:rPr>
      <w:sz w:val="18"/>
      <w:szCs w:val="18"/>
    </w:rPr>
  </w:style>
  <w:style w:type="paragraph" w:styleId="20">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1">
    <w:name w:val="toc 4"/>
    <w:basedOn w:val="1"/>
    <w:next w:val="1"/>
    <w:qFormat/>
    <w:uiPriority w:val="39"/>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1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qFormat/>
    <w:uiPriority w:val="39"/>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1"/>
      </w:tabs>
    </w:pPr>
    <w:rPr>
      <w:rFonts w:ascii="宋体"/>
      <w:szCs w:val="21"/>
    </w:rPr>
  </w:style>
  <w:style w:type="paragraph" w:styleId="30">
    <w:name w:val="toc 9"/>
    <w:basedOn w:val="1"/>
    <w:next w:val="1"/>
    <w:qFormat/>
    <w:uiPriority w:val="39"/>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8"/>
    <w:next w:val="8"/>
    <w:link w:val="147"/>
    <w:qFormat/>
    <w:uiPriority w:val="0"/>
    <w:rPr>
      <w:b/>
      <w:bCs/>
    </w:rPr>
  </w:style>
  <w:style w:type="table" w:styleId="34">
    <w:name w:val="Table Grid"/>
    <w:basedOn w:val="33"/>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basedOn w:val="35"/>
    <w:qFormat/>
    <w:uiPriority w:val="99"/>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paragraph" w:customStyle="1" w:styleId="42">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4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4">
    <w:name w:val="封面标准名称2"/>
    <w:basedOn w:val="45"/>
    <w:qFormat/>
    <w:uiPriority w:val="0"/>
    <w:pPr>
      <w:framePr w:wrap="around" w:y="4469"/>
      <w:spacing w:before="630" w:beforeLines="630"/>
    </w:pPr>
  </w:style>
  <w:style w:type="paragraph" w:customStyle="1" w:styleId="4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6">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47">
    <w:name w:val="附录三级无"/>
    <w:basedOn w:val="48"/>
    <w:qFormat/>
    <w:uiPriority w:val="0"/>
    <w:pPr>
      <w:tabs>
        <w:tab w:val="left" w:pos="360"/>
      </w:tabs>
      <w:spacing w:before="0" w:beforeLines="0" w:after="0" w:afterLines="0"/>
    </w:pPr>
    <w:rPr>
      <w:rFonts w:ascii="宋体" w:eastAsia="宋体"/>
      <w:szCs w:val="21"/>
    </w:rPr>
  </w:style>
  <w:style w:type="paragraph" w:customStyle="1" w:styleId="48">
    <w:name w:val="附录三级条标题"/>
    <w:basedOn w:val="49"/>
    <w:next w:val="24"/>
    <w:qFormat/>
    <w:uiPriority w:val="0"/>
    <w:pPr>
      <w:numPr>
        <w:ilvl w:val="4"/>
      </w:numPr>
      <w:tabs>
        <w:tab w:val="left" w:pos="360"/>
      </w:tabs>
      <w:outlineLvl w:val="4"/>
    </w:pPr>
  </w:style>
  <w:style w:type="paragraph" w:customStyle="1" w:styleId="49">
    <w:name w:val="附录二级条标题"/>
    <w:basedOn w:val="1"/>
    <w:next w:val="24"/>
    <w:qFormat/>
    <w:uiPriority w:val="0"/>
    <w:pPr>
      <w:widowControl/>
      <w:numPr>
        <w:ilvl w:val="3"/>
        <w:numId w:val="2"/>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0">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1">
    <w:name w:val="封面一致性程度标识2"/>
    <w:basedOn w:val="52"/>
    <w:qFormat/>
    <w:uiPriority w:val="0"/>
    <w:pPr>
      <w:framePr w:wrap="around" w:y="4469"/>
    </w:pPr>
  </w:style>
  <w:style w:type="paragraph" w:customStyle="1" w:styleId="52">
    <w:name w:val="封面一致性程度标识"/>
    <w:basedOn w:val="53"/>
    <w:qFormat/>
    <w:uiPriority w:val="0"/>
    <w:pPr>
      <w:framePr w:wrap="around"/>
      <w:spacing w:before="440"/>
    </w:pPr>
    <w:rPr>
      <w:rFonts w:ascii="宋体" w:eastAsia="宋体"/>
    </w:rPr>
  </w:style>
  <w:style w:type="paragraph" w:customStyle="1" w:styleId="53">
    <w:name w:val="封面标准英文名称"/>
    <w:basedOn w:val="45"/>
    <w:qFormat/>
    <w:uiPriority w:val="0"/>
    <w:pPr>
      <w:framePr w:wrap="around"/>
      <w:spacing w:before="370" w:line="400" w:lineRule="exact"/>
    </w:pPr>
    <w:rPr>
      <w:rFonts w:ascii="Times New Roman"/>
      <w:sz w:val="28"/>
      <w:szCs w:val="28"/>
    </w:rPr>
  </w:style>
  <w:style w:type="paragraph" w:customStyle="1" w:styleId="54">
    <w:name w:val="其他实施日期"/>
    <w:basedOn w:val="55"/>
    <w:qFormat/>
    <w:uiPriority w:val="0"/>
    <w:pPr>
      <w:framePr w:wrap="around"/>
    </w:pPr>
  </w:style>
  <w:style w:type="paragraph" w:customStyle="1" w:styleId="55">
    <w:name w:val="实施日期"/>
    <w:basedOn w:val="56"/>
    <w:qFormat/>
    <w:uiPriority w:val="0"/>
    <w:pPr>
      <w:framePr w:wrap="around" w:vAnchor="page" w:hAnchor="text"/>
      <w:jc w:val="right"/>
    </w:pPr>
  </w:style>
  <w:style w:type="paragraph" w:customStyle="1" w:styleId="5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7">
    <w:name w:val="_Style 56"/>
    <w:basedOn w:val="1"/>
    <w:qFormat/>
    <w:uiPriority w:val="34"/>
    <w:pPr>
      <w:ind w:firstLine="420" w:firstLineChars="200"/>
    </w:pPr>
  </w:style>
  <w:style w:type="paragraph" w:customStyle="1" w:styleId="58">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9">
    <w:name w:val="标准书眉一"/>
    <w:qFormat/>
    <w:uiPriority w:val="0"/>
    <w:pPr>
      <w:jc w:val="both"/>
    </w:pPr>
    <w:rPr>
      <w:rFonts w:ascii="Times New Roman" w:hAnsi="Times New Roman" w:eastAsia="宋体" w:cs="Times New Roman"/>
      <w:lang w:val="en-US" w:eastAsia="zh-CN" w:bidi="ar-SA"/>
    </w:rPr>
  </w:style>
  <w:style w:type="paragraph" w:customStyle="1" w:styleId="60">
    <w:name w:val="其他发布日期"/>
    <w:basedOn w:val="56"/>
    <w:qFormat/>
    <w:uiPriority w:val="0"/>
    <w:pPr>
      <w:framePr w:wrap="around" w:vAnchor="page" w:hAnchor="text" w:x="1419"/>
    </w:pPr>
  </w:style>
  <w:style w:type="paragraph" w:customStyle="1" w:styleId="61">
    <w:name w:val="封面标准英文名称2"/>
    <w:basedOn w:val="53"/>
    <w:qFormat/>
    <w:uiPriority w:val="0"/>
    <w:pPr>
      <w:framePr w:wrap="around" w:y="4469"/>
    </w:pPr>
  </w:style>
  <w:style w:type="paragraph" w:customStyle="1" w:styleId="62">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6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4">
    <w:name w:val="附录图标号"/>
    <w:basedOn w:val="1"/>
    <w:qFormat/>
    <w:uiPriority w:val="0"/>
    <w:pPr>
      <w:keepNext/>
      <w:pageBreakBefore/>
      <w:widowControl/>
      <w:numPr>
        <w:ilvl w:val="0"/>
        <w:numId w:val="4"/>
      </w:numPr>
      <w:spacing w:line="14" w:lineRule="exact"/>
      <w:ind w:left="0" w:firstLine="363"/>
      <w:jc w:val="center"/>
      <w:outlineLvl w:val="0"/>
    </w:pPr>
    <w:rPr>
      <w:color w:val="FFFFFF"/>
    </w:rPr>
  </w:style>
  <w:style w:type="paragraph" w:customStyle="1" w:styleId="6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6">
    <w:name w:val="其他发布部门"/>
    <w:basedOn w:val="46"/>
    <w:qFormat/>
    <w:uiPriority w:val="0"/>
    <w:pPr>
      <w:framePr w:wrap="around" w:y="15310"/>
      <w:spacing w:line="0" w:lineRule="atLeast"/>
    </w:pPr>
    <w:rPr>
      <w:rFonts w:ascii="黑体" w:eastAsia="黑体"/>
      <w:b w:val="0"/>
    </w:rPr>
  </w:style>
  <w:style w:type="paragraph" w:customStyle="1" w:styleId="67">
    <w:name w:val="正文表标题"/>
    <w:next w:val="24"/>
    <w:qFormat/>
    <w:uiPriority w:val="0"/>
    <w:pPr>
      <w:numPr>
        <w:ilvl w:val="0"/>
        <w:numId w:val="5"/>
      </w:numPr>
      <w:spacing w:before="156" w:beforeLines="50" w:after="156" w:afterLines="50"/>
      <w:jc w:val="center"/>
    </w:pPr>
    <w:rPr>
      <w:rFonts w:ascii="黑体" w:hAnsi="Times New Roman" w:eastAsia="黑体" w:cs="Times New Roman"/>
      <w:sz w:val="21"/>
      <w:lang w:val="en-US" w:eastAsia="zh-CN" w:bidi="ar-SA"/>
    </w:rPr>
  </w:style>
  <w:style w:type="paragraph" w:customStyle="1" w:styleId="68">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9">
    <w:name w:val="示例"/>
    <w:next w:val="70"/>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7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1">
    <w:name w:val="示例×："/>
    <w:basedOn w:val="72"/>
    <w:qFormat/>
    <w:uiPriority w:val="0"/>
    <w:pPr>
      <w:numPr>
        <w:ilvl w:val="0"/>
        <w:numId w:val="7"/>
      </w:numPr>
      <w:spacing w:before="0" w:beforeLines="0" w:after="0" w:afterLines="0"/>
      <w:outlineLvl w:val="9"/>
    </w:pPr>
    <w:rPr>
      <w:rFonts w:ascii="宋体" w:eastAsia="宋体"/>
      <w:sz w:val="18"/>
      <w:szCs w:val="18"/>
    </w:rPr>
  </w:style>
  <w:style w:type="paragraph" w:customStyle="1" w:styleId="72">
    <w:name w:val="章标题"/>
    <w:next w:val="24"/>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73">
    <w:name w:val="封面正文"/>
    <w:qFormat/>
    <w:uiPriority w:val="0"/>
    <w:pPr>
      <w:jc w:val="both"/>
    </w:pPr>
    <w:rPr>
      <w:rFonts w:ascii="Times New Roman" w:hAnsi="Times New Roman" w:eastAsia="宋体" w:cs="Times New Roman"/>
      <w:lang w:val="en-US" w:eastAsia="zh-CN" w:bidi="ar-SA"/>
    </w:rPr>
  </w:style>
  <w:style w:type="paragraph" w:customStyle="1" w:styleId="74">
    <w:name w:val="二级无"/>
    <w:basedOn w:val="75"/>
    <w:qFormat/>
    <w:uiPriority w:val="0"/>
    <w:pPr>
      <w:spacing w:before="0" w:beforeLines="0" w:after="0" w:afterLines="0"/>
    </w:pPr>
    <w:rPr>
      <w:rFonts w:ascii="宋体" w:eastAsia="宋体"/>
    </w:rPr>
  </w:style>
  <w:style w:type="paragraph" w:customStyle="1" w:styleId="75">
    <w:name w:val="二级条标题"/>
    <w:basedOn w:val="76"/>
    <w:next w:val="24"/>
    <w:qFormat/>
    <w:uiPriority w:val="0"/>
    <w:pPr>
      <w:spacing w:before="50" w:after="50"/>
      <w:outlineLvl w:val="3"/>
    </w:pPr>
  </w:style>
  <w:style w:type="paragraph" w:customStyle="1" w:styleId="76">
    <w:name w:val="一级条标题"/>
    <w:next w:val="24"/>
    <w:link w:val="155"/>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7">
    <w:name w:val="注："/>
    <w:next w:val="24"/>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78">
    <w:name w:val="附录四级无"/>
    <w:basedOn w:val="79"/>
    <w:qFormat/>
    <w:uiPriority w:val="0"/>
    <w:pPr>
      <w:tabs>
        <w:tab w:val="left" w:pos="360"/>
      </w:tabs>
      <w:spacing w:before="0" w:beforeLines="0" w:after="0" w:afterLines="0"/>
    </w:pPr>
    <w:rPr>
      <w:rFonts w:ascii="宋体" w:eastAsia="宋体"/>
      <w:szCs w:val="21"/>
    </w:rPr>
  </w:style>
  <w:style w:type="paragraph" w:customStyle="1" w:styleId="79">
    <w:name w:val="附录四级条标题"/>
    <w:basedOn w:val="48"/>
    <w:next w:val="24"/>
    <w:qFormat/>
    <w:uiPriority w:val="0"/>
    <w:pPr>
      <w:numPr>
        <w:ilvl w:val="5"/>
      </w:numPr>
      <w:outlineLvl w:val="5"/>
    </w:pPr>
  </w:style>
  <w:style w:type="paragraph" w:customStyle="1" w:styleId="80">
    <w:name w:val="编号列项（三级）"/>
    <w:qFormat/>
    <w:uiPriority w:val="0"/>
    <w:rPr>
      <w:rFonts w:ascii="宋体" w:hAnsi="Times New Roman" w:eastAsia="宋体" w:cs="Times New Roman"/>
      <w:sz w:val="21"/>
      <w:lang w:val="en-US" w:eastAsia="zh-CN" w:bidi="ar-SA"/>
    </w:rPr>
  </w:style>
  <w:style w:type="paragraph" w:customStyle="1" w:styleId="81">
    <w:name w:val="附录表标题"/>
    <w:basedOn w:val="1"/>
    <w:next w:val="24"/>
    <w:qFormat/>
    <w:uiPriority w:val="0"/>
    <w:pPr>
      <w:numPr>
        <w:ilvl w:val="1"/>
        <w:numId w:val="9"/>
      </w:numPr>
      <w:tabs>
        <w:tab w:val="left" w:pos="180"/>
      </w:tabs>
      <w:spacing w:before="50" w:beforeLines="50" w:after="50" w:afterLines="50"/>
      <w:ind w:left="0" w:firstLine="0"/>
      <w:jc w:val="center"/>
    </w:pPr>
    <w:rPr>
      <w:rFonts w:ascii="黑体" w:eastAsia="黑体"/>
      <w:szCs w:val="21"/>
    </w:rPr>
  </w:style>
  <w:style w:type="paragraph" w:customStyle="1" w:styleId="82">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5">
    <w:name w:val="三级条标题"/>
    <w:basedOn w:val="75"/>
    <w:next w:val="24"/>
    <w:qFormat/>
    <w:uiPriority w:val="0"/>
    <w:pPr>
      <w:outlineLvl w:val="4"/>
    </w:pPr>
  </w:style>
  <w:style w:type="paragraph" w:customStyle="1" w:styleId="86">
    <w:name w:val="四级无"/>
    <w:basedOn w:val="87"/>
    <w:qFormat/>
    <w:uiPriority w:val="0"/>
    <w:pPr>
      <w:spacing w:before="0" w:beforeLines="0" w:after="0" w:afterLines="0"/>
    </w:pPr>
    <w:rPr>
      <w:rFonts w:ascii="宋体" w:eastAsia="宋体"/>
    </w:rPr>
  </w:style>
  <w:style w:type="paragraph" w:customStyle="1" w:styleId="87">
    <w:name w:val="四级条标题"/>
    <w:basedOn w:val="85"/>
    <w:next w:val="24"/>
    <w:qFormat/>
    <w:uiPriority w:val="0"/>
    <w:pPr>
      <w:outlineLvl w:val="5"/>
    </w:pPr>
  </w:style>
  <w:style w:type="paragraph" w:customStyle="1" w:styleId="88">
    <w:name w:val="附录二级无"/>
    <w:basedOn w:val="49"/>
    <w:qFormat/>
    <w:uiPriority w:val="0"/>
    <w:pPr>
      <w:tabs>
        <w:tab w:val="clear" w:pos="360"/>
      </w:tabs>
      <w:spacing w:before="0" w:beforeLines="0" w:after="0" w:afterLines="0"/>
    </w:pPr>
    <w:rPr>
      <w:rFonts w:ascii="宋体" w:eastAsia="宋体"/>
      <w:szCs w:val="21"/>
    </w:rPr>
  </w:style>
  <w:style w:type="paragraph" w:customStyle="1" w:styleId="89">
    <w:name w:val="正文公式编号制表符"/>
    <w:basedOn w:val="24"/>
    <w:next w:val="24"/>
    <w:qFormat/>
    <w:uiPriority w:val="0"/>
    <w:pPr>
      <w:ind w:firstLine="0" w:firstLineChars="0"/>
    </w:pPr>
  </w:style>
  <w:style w:type="paragraph" w:customStyle="1" w:styleId="90">
    <w:name w:val="附录五级条标题"/>
    <w:basedOn w:val="79"/>
    <w:next w:val="24"/>
    <w:qFormat/>
    <w:uiPriority w:val="0"/>
    <w:pPr>
      <w:numPr>
        <w:ilvl w:val="6"/>
      </w:numPr>
      <w:outlineLvl w:val="6"/>
    </w:pPr>
  </w:style>
  <w:style w:type="paragraph" w:customStyle="1" w:styleId="91">
    <w:name w:val="附录五级无"/>
    <w:basedOn w:val="90"/>
    <w:qFormat/>
    <w:uiPriority w:val="0"/>
    <w:pPr>
      <w:tabs>
        <w:tab w:val="clear" w:pos="360"/>
      </w:tabs>
      <w:spacing w:before="0" w:beforeLines="0" w:after="0" w:afterLines="0"/>
    </w:pPr>
    <w:rPr>
      <w:rFonts w:ascii="宋体" w:eastAsia="宋体"/>
      <w:szCs w:val="21"/>
    </w:rPr>
  </w:style>
  <w:style w:type="paragraph" w:customStyle="1" w:styleId="92">
    <w:name w:val="一级无"/>
    <w:basedOn w:val="76"/>
    <w:qFormat/>
    <w:uiPriority w:val="0"/>
    <w:pPr>
      <w:spacing w:before="0" w:beforeLines="0" w:after="0" w:afterLines="0"/>
    </w:pPr>
    <w:rPr>
      <w:rFonts w:ascii="宋体" w:eastAsia="宋体"/>
    </w:rPr>
  </w:style>
  <w:style w:type="paragraph" w:customStyle="1" w:styleId="93">
    <w:name w:val="附录章标题"/>
    <w:next w:val="24"/>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附录一级条标题"/>
    <w:basedOn w:val="93"/>
    <w:next w:val="24"/>
    <w:qFormat/>
    <w:uiPriority w:val="0"/>
    <w:pPr>
      <w:numPr>
        <w:ilvl w:val="2"/>
      </w:numPr>
      <w:autoSpaceDN w:val="0"/>
      <w:spacing w:before="50" w:beforeLines="50" w:after="50" w:afterLines="50"/>
      <w:outlineLvl w:val="2"/>
    </w:pPr>
  </w:style>
  <w:style w:type="paragraph" w:customStyle="1" w:styleId="95">
    <w:name w:val="封面标准文稿类别2"/>
    <w:basedOn w:val="96"/>
    <w:qFormat/>
    <w:uiPriority w:val="0"/>
    <w:pPr>
      <w:framePr w:wrap="around" w:y="4469"/>
    </w:pPr>
  </w:style>
  <w:style w:type="paragraph" w:customStyle="1" w:styleId="96">
    <w:name w:val="封面标准文稿类别"/>
    <w:basedOn w:val="52"/>
    <w:qFormat/>
    <w:uiPriority w:val="0"/>
    <w:pPr>
      <w:framePr w:wrap="around"/>
      <w:spacing w:after="160" w:line="240" w:lineRule="auto"/>
    </w:pPr>
    <w:rPr>
      <w:sz w:val="24"/>
    </w:rPr>
  </w:style>
  <w:style w:type="paragraph" w:customStyle="1" w:styleId="97">
    <w:name w:val="附录字母编号列项（一级）"/>
    <w:qFormat/>
    <w:uiPriority w:val="0"/>
    <w:pPr>
      <w:numPr>
        <w:ilvl w:val="0"/>
        <w:numId w:val="10"/>
      </w:numPr>
    </w:pPr>
    <w:rPr>
      <w:rFonts w:ascii="宋体" w:hAnsi="Times New Roman" w:eastAsia="宋体" w:cs="Times New Roman"/>
      <w:sz w:val="21"/>
      <w:lang w:val="en-US" w:eastAsia="zh-CN" w:bidi="ar-SA"/>
    </w:rPr>
  </w:style>
  <w:style w:type="paragraph" w:customStyle="1" w:styleId="9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9">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1">
    <w:name w:val="附录一级无"/>
    <w:basedOn w:val="94"/>
    <w:qFormat/>
    <w:uiPriority w:val="0"/>
    <w:pPr>
      <w:tabs>
        <w:tab w:val="clear" w:pos="360"/>
      </w:tabs>
      <w:spacing w:before="0" w:beforeLines="0" w:after="0" w:afterLines="0"/>
    </w:pPr>
    <w:rPr>
      <w:rFonts w:ascii="宋体" w:eastAsia="宋体"/>
      <w:szCs w:val="21"/>
    </w:rPr>
  </w:style>
  <w:style w:type="paragraph" w:customStyle="1" w:styleId="10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3">
    <w:name w:val="列项●（二级）"/>
    <w:qFormat/>
    <w:uiPriority w:val="0"/>
    <w:pPr>
      <w:numPr>
        <w:ilvl w:val="1"/>
        <w:numId w:val="11"/>
      </w:numPr>
      <w:tabs>
        <w:tab w:val="left" w:pos="840"/>
      </w:tabs>
      <w:jc w:val="both"/>
    </w:pPr>
    <w:rPr>
      <w:rFonts w:ascii="宋体" w:hAnsi="Times New Roman" w:eastAsia="宋体" w:cs="Times New Roman"/>
      <w:sz w:val="21"/>
      <w:lang w:val="en-US" w:eastAsia="zh-CN" w:bidi="ar-SA"/>
    </w:rPr>
  </w:style>
  <w:style w:type="paragraph" w:customStyle="1" w:styleId="104">
    <w:name w:val="其他标准标志"/>
    <w:basedOn w:val="105"/>
    <w:qFormat/>
    <w:uiPriority w:val="0"/>
    <w:pPr>
      <w:framePr w:w="6101" w:wrap="around" w:vAnchor="page" w:hAnchor="page" w:x="4673" w:y="942"/>
    </w:pPr>
    <w:rPr>
      <w:w w:val="130"/>
    </w:rPr>
  </w:style>
  <w:style w:type="paragraph" w:customStyle="1" w:styleId="10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注×：（正文）"/>
    <w:qFormat/>
    <w:uiPriority w:val="0"/>
    <w:pPr>
      <w:numPr>
        <w:ilvl w:val="0"/>
        <w:numId w:val="12"/>
      </w:numPr>
      <w:jc w:val="both"/>
    </w:pPr>
    <w:rPr>
      <w:rFonts w:ascii="宋体" w:hAnsi="Times New Roman" w:eastAsia="宋体" w:cs="Times New Roman"/>
      <w:sz w:val="18"/>
      <w:szCs w:val="18"/>
      <w:lang w:val="en-US" w:eastAsia="zh-CN" w:bidi="ar-SA"/>
    </w:rPr>
  </w:style>
  <w:style w:type="paragraph" w:customStyle="1" w:styleId="108">
    <w:name w:val="示例后文字"/>
    <w:basedOn w:val="24"/>
    <w:next w:val="24"/>
    <w:qFormat/>
    <w:uiPriority w:val="0"/>
    <w:pPr>
      <w:ind w:firstLine="360"/>
    </w:pPr>
    <w:rPr>
      <w:sz w:val="18"/>
    </w:rPr>
  </w:style>
  <w:style w:type="paragraph" w:customStyle="1" w:styleId="109">
    <w:name w:val="首示例"/>
    <w:next w:val="24"/>
    <w:link w:val="145"/>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paragraph" w:customStyle="1" w:styleId="110">
    <w:name w:val="条文脚注"/>
    <w:basedOn w:val="25"/>
    <w:qFormat/>
    <w:uiPriority w:val="0"/>
    <w:pPr>
      <w:numPr>
        <w:numId w:val="0"/>
      </w:numPr>
      <w:jc w:val="both"/>
    </w:pPr>
  </w:style>
  <w:style w:type="paragraph" w:customStyle="1" w:styleId="111">
    <w:name w:val="附录数字编号列项（二级）"/>
    <w:qFormat/>
    <w:uiPriority w:val="0"/>
    <w:pPr>
      <w:numPr>
        <w:ilvl w:val="1"/>
        <w:numId w:val="10"/>
      </w:numPr>
    </w:pPr>
    <w:rPr>
      <w:rFonts w:ascii="宋体" w:hAnsi="Times New Roman" w:eastAsia="宋体" w:cs="Times New Roman"/>
      <w:sz w:val="21"/>
      <w:lang w:val="en-US" w:eastAsia="zh-CN" w:bidi="ar-SA"/>
    </w:rPr>
  </w:style>
  <w:style w:type="paragraph" w:customStyle="1" w:styleId="112">
    <w:name w:val="图标脚注说明"/>
    <w:basedOn w:val="24"/>
    <w:qFormat/>
    <w:uiPriority w:val="0"/>
    <w:pPr>
      <w:ind w:left="840" w:hanging="420" w:firstLineChars="0"/>
    </w:pPr>
    <w:rPr>
      <w:sz w:val="18"/>
      <w:szCs w:val="18"/>
    </w:rPr>
  </w:style>
  <w:style w:type="paragraph" w:customStyle="1" w:styleId="113">
    <w:name w:val="图表脚注说明"/>
    <w:basedOn w:val="1"/>
    <w:qFormat/>
    <w:uiPriority w:val="0"/>
    <w:pPr>
      <w:numPr>
        <w:ilvl w:val="0"/>
        <w:numId w:val="14"/>
      </w:numPr>
    </w:pPr>
    <w:rPr>
      <w:rFonts w:ascii="宋体"/>
      <w:sz w:val="18"/>
      <w:szCs w:val="18"/>
    </w:rPr>
  </w:style>
  <w:style w:type="paragraph" w:customStyle="1" w:styleId="11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5">
    <w:name w:val="正文图标题"/>
    <w:next w:val="24"/>
    <w:qFormat/>
    <w:uiPriority w:val="0"/>
    <w:pPr>
      <w:numPr>
        <w:ilvl w:val="0"/>
        <w:numId w:val="1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6">
    <w:name w:val="注×："/>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17">
    <w:name w:val="注：（正文）"/>
    <w:basedOn w:val="77"/>
    <w:next w:val="24"/>
    <w:qFormat/>
    <w:uiPriority w:val="0"/>
  </w:style>
  <w:style w:type="paragraph" w:customStyle="1" w:styleId="118">
    <w:name w:val="终结线"/>
    <w:basedOn w:val="1"/>
    <w:qFormat/>
    <w:uiPriority w:val="0"/>
    <w:pPr>
      <w:framePr w:hSpace="181" w:vSpace="181" w:wrap="around" w:vAnchor="text" w:hAnchor="margin" w:xAlign="center" w:y="285"/>
    </w:pPr>
  </w:style>
  <w:style w:type="paragraph" w:customStyle="1" w:styleId="119">
    <w:name w:val="标准书眉_偶数页"/>
    <w:basedOn w:val="63"/>
    <w:next w:val="1"/>
    <w:qFormat/>
    <w:uiPriority w:val="0"/>
    <w:pPr>
      <w:jc w:val="left"/>
    </w:pPr>
  </w:style>
  <w:style w:type="paragraph" w:customStyle="1" w:styleId="120">
    <w:name w:val="TableItem"/>
    <w:basedOn w:val="1"/>
    <w:qFormat/>
    <w:uiPriority w:val="0"/>
    <w:pPr>
      <w:adjustRightInd w:val="0"/>
      <w:textAlignment w:val="baseline"/>
    </w:pPr>
    <w:rPr>
      <w:kern w:val="0"/>
      <w:sz w:val="24"/>
      <w:szCs w:val="20"/>
    </w:rPr>
  </w:style>
  <w:style w:type="paragraph" w:customStyle="1" w:styleId="121">
    <w:name w:val="列项◆（三级）"/>
    <w:basedOn w:val="1"/>
    <w:qFormat/>
    <w:uiPriority w:val="0"/>
    <w:pPr>
      <w:numPr>
        <w:ilvl w:val="2"/>
        <w:numId w:val="11"/>
      </w:numPr>
    </w:pPr>
    <w:rPr>
      <w:rFonts w:ascii="宋体"/>
      <w:szCs w:val="21"/>
    </w:rPr>
  </w:style>
  <w:style w:type="paragraph" w:customStyle="1" w:styleId="122">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123">
    <w:name w:val="封面标准文稿编辑信息"/>
    <w:basedOn w:val="96"/>
    <w:qFormat/>
    <w:uiPriority w:val="0"/>
    <w:pPr>
      <w:framePr w:wrap="around"/>
      <w:spacing w:before="180" w:line="180" w:lineRule="exact"/>
    </w:pPr>
    <w:rPr>
      <w:sz w:val="21"/>
    </w:rPr>
  </w:style>
  <w:style w:type="paragraph" w:customStyle="1" w:styleId="124">
    <w:name w:val="封面标准文稿编辑信息2"/>
    <w:basedOn w:val="123"/>
    <w:qFormat/>
    <w:uiPriority w:val="0"/>
    <w:pPr>
      <w:framePr w:wrap="around" w:y="4469"/>
    </w:pPr>
  </w:style>
  <w:style w:type="paragraph" w:customStyle="1" w:styleId="125">
    <w:name w:val="二级无标题条"/>
    <w:basedOn w:val="1"/>
    <w:qFormat/>
    <w:uiPriority w:val="0"/>
    <w:pPr>
      <w:numPr>
        <w:ilvl w:val="3"/>
        <w:numId w:val="17"/>
      </w:numPr>
    </w:pPr>
  </w:style>
  <w:style w:type="paragraph" w:customStyle="1" w:styleId="126">
    <w:name w:val="五级条标题"/>
    <w:basedOn w:val="87"/>
    <w:next w:val="24"/>
    <w:qFormat/>
    <w:uiPriority w:val="0"/>
    <w:pPr>
      <w:outlineLvl w:val="6"/>
    </w:pPr>
  </w:style>
  <w:style w:type="paragraph" w:customStyle="1" w:styleId="127">
    <w:name w:val="三级无标题条"/>
    <w:basedOn w:val="1"/>
    <w:qFormat/>
    <w:uiPriority w:val="0"/>
    <w:pPr>
      <w:numPr>
        <w:ilvl w:val="4"/>
        <w:numId w:val="17"/>
      </w:numPr>
    </w:pPr>
  </w:style>
  <w:style w:type="paragraph" w:customStyle="1" w:styleId="128">
    <w:name w:val="列项——（一级）"/>
    <w:qFormat/>
    <w:uiPriority w:val="0"/>
    <w:pPr>
      <w:widowControl w:val="0"/>
      <w:numPr>
        <w:ilvl w:val="0"/>
        <w:numId w:val="11"/>
      </w:numPr>
      <w:jc w:val="both"/>
    </w:pPr>
    <w:rPr>
      <w:rFonts w:ascii="宋体" w:hAnsi="Times New Roman" w:eastAsia="宋体" w:cs="Times New Roman"/>
      <w:sz w:val="21"/>
      <w:lang w:val="en-US" w:eastAsia="zh-CN" w:bidi="ar-SA"/>
    </w:rPr>
  </w:style>
  <w:style w:type="paragraph" w:customStyle="1" w:styleId="129">
    <w:name w:val="四级无标题条"/>
    <w:basedOn w:val="1"/>
    <w:qFormat/>
    <w:uiPriority w:val="0"/>
    <w:pPr>
      <w:numPr>
        <w:ilvl w:val="5"/>
        <w:numId w:val="17"/>
      </w:numPr>
    </w:pPr>
  </w:style>
  <w:style w:type="paragraph" w:customStyle="1" w:styleId="130">
    <w:name w:val="三级无"/>
    <w:basedOn w:val="85"/>
    <w:qFormat/>
    <w:uiPriority w:val="0"/>
    <w:pPr>
      <w:spacing w:before="0" w:beforeLines="0" w:after="0" w:afterLines="0"/>
    </w:pPr>
    <w:rPr>
      <w:rFonts w:ascii="宋体" w:eastAsia="宋体"/>
    </w:rPr>
  </w:style>
  <w:style w:type="paragraph" w:customStyle="1" w:styleId="131">
    <w:name w:val="一级无标题条"/>
    <w:basedOn w:val="1"/>
    <w:qFormat/>
    <w:uiPriority w:val="0"/>
    <w:pPr>
      <w:numPr>
        <w:ilvl w:val="2"/>
        <w:numId w:val="17"/>
      </w:numPr>
    </w:pPr>
  </w:style>
  <w:style w:type="paragraph" w:customStyle="1" w:styleId="13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3">
    <w:name w:val="Char1 Char Char Char"/>
    <w:basedOn w:val="1"/>
    <w:qFormat/>
    <w:uiPriority w:val="0"/>
    <w:pPr>
      <w:widowControl/>
      <w:spacing w:line="360" w:lineRule="auto"/>
      <w:ind w:firstLine="200" w:firstLineChars="200"/>
    </w:pPr>
    <w:rPr>
      <w:rFonts w:ascii="Tahoma" w:hAnsi="Tahoma"/>
      <w:kern w:val="0"/>
      <w:sz w:val="24"/>
      <w:szCs w:val="20"/>
      <w:lang w:eastAsia="en-US"/>
    </w:rPr>
  </w:style>
  <w:style w:type="paragraph" w:customStyle="1" w:styleId="134">
    <w:name w:val="_Style 133"/>
    <w:semiHidden/>
    <w:qFormat/>
    <w:uiPriority w:val="99"/>
    <w:rPr>
      <w:rFonts w:ascii="Times New Roman" w:hAnsi="Times New Roman" w:eastAsia="宋体" w:cs="Times New Roman"/>
      <w:kern w:val="2"/>
      <w:sz w:val="21"/>
      <w:szCs w:val="24"/>
      <w:lang w:val="en-US" w:eastAsia="zh-CN" w:bidi="ar-SA"/>
    </w:rPr>
  </w:style>
  <w:style w:type="paragraph" w:customStyle="1" w:styleId="135">
    <w:name w:val="五级无"/>
    <w:basedOn w:val="126"/>
    <w:qFormat/>
    <w:uiPriority w:val="0"/>
    <w:pPr>
      <w:spacing w:before="0" w:beforeLines="0" w:after="0" w:afterLines="0"/>
    </w:pPr>
    <w:rPr>
      <w:rFonts w:ascii="宋体" w:eastAsia="宋体"/>
    </w:rPr>
  </w:style>
  <w:style w:type="paragraph" w:customStyle="1" w:styleId="136">
    <w:name w:val="附录表标号"/>
    <w:basedOn w:val="1"/>
    <w:next w:val="24"/>
    <w:qFormat/>
    <w:uiPriority w:val="0"/>
    <w:pPr>
      <w:numPr>
        <w:ilvl w:val="0"/>
        <w:numId w:val="9"/>
      </w:numPr>
      <w:tabs>
        <w:tab w:val="clear" w:pos="0"/>
      </w:tabs>
      <w:spacing w:line="14" w:lineRule="exact"/>
      <w:ind w:left="811" w:hanging="448"/>
      <w:jc w:val="center"/>
      <w:outlineLvl w:val="0"/>
    </w:pPr>
    <w:rPr>
      <w:color w:val="FFFFFF"/>
    </w:rPr>
  </w:style>
  <w:style w:type="paragraph" w:customStyle="1" w:styleId="137">
    <w:name w:val="五级无标题条"/>
    <w:basedOn w:val="1"/>
    <w:qFormat/>
    <w:uiPriority w:val="0"/>
    <w:pPr>
      <w:numPr>
        <w:ilvl w:val="6"/>
        <w:numId w:val="17"/>
      </w:numPr>
    </w:pPr>
  </w:style>
  <w:style w:type="paragraph" w:customStyle="1" w:styleId="138">
    <w:name w:val="附录图标题"/>
    <w:basedOn w:val="1"/>
    <w:next w:val="24"/>
    <w:qFormat/>
    <w:uiPriority w:val="0"/>
    <w:pPr>
      <w:numPr>
        <w:ilvl w:val="1"/>
        <w:numId w:val="4"/>
      </w:numPr>
      <w:tabs>
        <w:tab w:val="left" w:pos="363"/>
      </w:tabs>
      <w:spacing w:before="50" w:beforeLines="50" w:after="50" w:afterLines="50"/>
      <w:ind w:left="0" w:firstLine="0"/>
      <w:jc w:val="center"/>
    </w:pPr>
    <w:rPr>
      <w:rFonts w:ascii="黑体" w:eastAsia="黑体"/>
      <w:szCs w:val="21"/>
    </w:rPr>
  </w:style>
  <w:style w:type="paragraph" w:customStyle="1" w:styleId="13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0">
    <w:name w:val="附录标识"/>
    <w:basedOn w:val="1"/>
    <w:next w:val="24"/>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1">
    <w:name w:val="附录公式"/>
    <w:basedOn w:val="24"/>
    <w:next w:val="24"/>
    <w:link w:val="144"/>
    <w:qFormat/>
    <w:uiPriority w:val="0"/>
  </w:style>
  <w:style w:type="paragraph" w:customStyle="1" w:styleId="142">
    <w:name w:val="附录标题"/>
    <w:basedOn w:val="24"/>
    <w:next w:val="24"/>
    <w:qFormat/>
    <w:uiPriority w:val="0"/>
    <w:pPr>
      <w:ind w:firstLine="0" w:firstLineChars="0"/>
      <w:jc w:val="center"/>
    </w:pPr>
    <w:rPr>
      <w:rFonts w:ascii="黑体" w:eastAsia="黑体"/>
    </w:rPr>
  </w:style>
  <w:style w:type="character" w:customStyle="1" w:styleId="143">
    <w:name w:val="段 Char"/>
    <w:link w:val="24"/>
    <w:qFormat/>
    <w:uiPriority w:val="0"/>
    <w:rPr>
      <w:rFonts w:ascii="宋体"/>
      <w:sz w:val="21"/>
      <w:lang w:val="en-US" w:eastAsia="zh-CN" w:bidi="ar-SA"/>
    </w:rPr>
  </w:style>
  <w:style w:type="character" w:customStyle="1" w:styleId="144">
    <w:name w:val="附录公式 Char"/>
    <w:basedOn w:val="143"/>
    <w:link w:val="141"/>
    <w:qFormat/>
    <w:uiPriority w:val="0"/>
    <w:rPr>
      <w:rFonts w:ascii="宋体"/>
      <w:sz w:val="21"/>
      <w:lang w:val="en-US" w:eastAsia="zh-CN" w:bidi="ar-SA"/>
    </w:rPr>
  </w:style>
  <w:style w:type="character" w:customStyle="1" w:styleId="145">
    <w:name w:val="首示例 Char"/>
    <w:link w:val="109"/>
    <w:qFormat/>
    <w:uiPriority w:val="0"/>
    <w:rPr>
      <w:rFonts w:ascii="宋体" w:hAnsi="宋体" w:eastAsia="宋体"/>
      <w:kern w:val="2"/>
      <w:sz w:val="18"/>
      <w:szCs w:val="18"/>
    </w:rPr>
  </w:style>
  <w:style w:type="character" w:customStyle="1" w:styleId="146">
    <w:name w:val="批注文字 字符"/>
    <w:link w:val="8"/>
    <w:qFormat/>
    <w:uiPriority w:val="0"/>
    <w:rPr>
      <w:kern w:val="2"/>
      <w:sz w:val="21"/>
      <w:szCs w:val="24"/>
    </w:rPr>
  </w:style>
  <w:style w:type="character" w:customStyle="1" w:styleId="147">
    <w:name w:val="批注主题 字符"/>
    <w:link w:val="32"/>
    <w:qFormat/>
    <w:uiPriority w:val="0"/>
    <w:rPr>
      <w:b/>
      <w:bCs/>
      <w:kern w:val="2"/>
      <w:sz w:val="21"/>
      <w:szCs w:val="24"/>
    </w:rPr>
  </w:style>
  <w:style w:type="character" w:customStyle="1" w:styleId="148">
    <w:name w:val="标题 1 字符"/>
    <w:link w:val="2"/>
    <w:qFormat/>
    <w:uiPriority w:val="0"/>
    <w:rPr>
      <w:b/>
      <w:kern w:val="44"/>
      <w:sz w:val="44"/>
    </w:rPr>
  </w:style>
  <w:style w:type="character" w:customStyle="1" w:styleId="149">
    <w:name w:val="纯文本 字符"/>
    <w:link w:val="13"/>
    <w:qFormat/>
    <w:uiPriority w:val="0"/>
    <w:rPr>
      <w:rFonts w:ascii="宋体" w:hAnsi="Courier New" w:cs="Courier New"/>
      <w:kern w:val="2"/>
      <w:sz w:val="21"/>
      <w:szCs w:val="21"/>
    </w:rPr>
  </w:style>
  <w:style w:type="character" w:customStyle="1" w:styleId="150">
    <w:name w:val="批注框文本 字符"/>
    <w:link w:val="17"/>
    <w:qFormat/>
    <w:uiPriority w:val="0"/>
    <w:rPr>
      <w:kern w:val="2"/>
      <w:sz w:val="18"/>
      <w:szCs w:val="18"/>
    </w:rPr>
  </w:style>
  <w:style w:type="character" w:customStyle="1" w:styleId="151">
    <w:name w:val="发布"/>
    <w:qFormat/>
    <w:uiPriority w:val="0"/>
    <w:rPr>
      <w:rFonts w:ascii="黑体" w:eastAsia="黑体"/>
      <w:spacing w:val="85"/>
      <w:w w:val="100"/>
      <w:position w:val="3"/>
      <w:sz w:val="28"/>
      <w:szCs w:val="28"/>
    </w:rPr>
  </w:style>
  <w:style w:type="character" w:customStyle="1" w:styleId="152">
    <w:name w:val="页眉 字符"/>
    <w:link w:val="19"/>
    <w:qFormat/>
    <w:uiPriority w:val="99"/>
    <w:rPr>
      <w:kern w:val="2"/>
      <w:sz w:val="18"/>
      <w:szCs w:val="18"/>
    </w:rPr>
  </w:style>
  <w:style w:type="character" w:customStyle="1" w:styleId="153">
    <w:name w:val="页脚 字符"/>
    <w:link w:val="18"/>
    <w:qFormat/>
    <w:uiPriority w:val="99"/>
    <w:rPr>
      <w:kern w:val="2"/>
      <w:sz w:val="18"/>
      <w:szCs w:val="18"/>
    </w:rPr>
  </w:style>
  <w:style w:type="paragraph" w:customStyle="1" w:styleId="15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5">
    <w:name w:val="一级条标题 Char"/>
    <w:link w:val="76"/>
    <w:qFormat/>
    <w:uiPriority w:val="0"/>
    <w:rPr>
      <w:rFonts w:ascii="黑体" w:eastAsia="黑体"/>
      <w:sz w:val="21"/>
      <w:szCs w:val="21"/>
    </w:rPr>
  </w:style>
  <w:style w:type="paragraph" w:customStyle="1" w:styleId="156">
    <w:name w:val="表格内容"/>
    <w:basedOn w:val="1"/>
    <w:qFormat/>
    <w:uiPriority w:val="0"/>
    <w:pPr>
      <w:adjustRightInd w:val="0"/>
      <w:snapToGrid w:val="0"/>
      <w:jc w:val="center"/>
      <w:textAlignment w:val="baseline"/>
    </w:pPr>
    <w:rPr>
      <w:kern w:val="0"/>
      <w:szCs w:val="20"/>
    </w:rPr>
  </w:style>
  <w:style w:type="paragraph" w:customStyle="1" w:styleId="15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58">
    <w:name w:val="未处理的提及1"/>
    <w:basedOn w:val="35"/>
    <w:semiHidden/>
    <w:unhideWhenUsed/>
    <w:qFormat/>
    <w:uiPriority w:val="99"/>
    <w:rPr>
      <w:color w:val="605E5C"/>
      <w:shd w:val="clear" w:color="auto" w:fill="E1DFDD"/>
    </w:rPr>
  </w:style>
  <w:style w:type="paragraph" w:styleId="159">
    <w:name w:val="List Paragraph"/>
    <w:basedOn w:val="1"/>
    <w:qFormat/>
    <w:uiPriority w:val="99"/>
    <w:pPr>
      <w:ind w:firstLine="420" w:firstLineChars="200"/>
    </w:pPr>
  </w:style>
  <w:style w:type="character" w:customStyle="1" w:styleId="160">
    <w:name w:val="段 Char Char"/>
    <w:qFormat/>
    <w:uiPriority w:val="0"/>
    <w:rPr>
      <w:rFonts w:ascii="宋体"/>
      <w:sz w:val="21"/>
      <w:lang w:val="en-US" w:eastAsia="zh-CN" w:bidi="ar-SA"/>
    </w:rPr>
  </w:style>
  <w:style w:type="paragraph" w:customStyle="1" w:styleId="161">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62">
    <w:name w:val="修订4"/>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microsoft.com/office/2006/relationships/keyMapCustomizations" Target="customizations.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6.emf"/><Relationship Id="rId28" Type="http://schemas.openxmlformats.org/officeDocument/2006/relationships/image" Target="media/image15.emf"/><Relationship Id="rId27" Type="http://schemas.openxmlformats.org/officeDocument/2006/relationships/image" Target="media/image14.emf"/><Relationship Id="rId26" Type="http://schemas.openxmlformats.org/officeDocument/2006/relationships/image" Target="media/image13.emf"/><Relationship Id="rId25" Type="http://schemas.openxmlformats.org/officeDocument/2006/relationships/image" Target="media/image12.emf"/><Relationship Id="rId24" Type="http://schemas.openxmlformats.org/officeDocument/2006/relationships/image" Target="media/image11.emf"/><Relationship Id="rId23" Type="http://schemas.openxmlformats.org/officeDocument/2006/relationships/image" Target="media/image10.emf"/><Relationship Id="rId22" Type="http://schemas.openxmlformats.org/officeDocument/2006/relationships/image" Target="media/image9.emf"/><Relationship Id="rId21" Type="http://schemas.openxmlformats.org/officeDocument/2006/relationships/image" Target="media/image8.emf"/><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image" Target="media/image5.emf"/><Relationship Id="rId17" Type="http://schemas.openxmlformats.org/officeDocument/2006/relationships/image" Target="media/image4.emf"/><Relationship Id="rId16" Type="http://schemas.openxmlformats.org/officeDocument/2006/relationships/image" Target="media/image3.emf"/><Relationship Id="rId15" Type="http://schemas.openxmlformats.org/officeDocument/2006/relationships/image" Target="media/image2.emf"/><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2520</Words>
  <Characters>14364</Characters>
  <Lines>119</Lines>
  <Paragraphs>33</Paragraphs>
  <TotalTime>6</TotalTime>
  <ScaleCrop>false</ScaleCrop>
  <LinksUpToDate>false</LinksUpToDate>
  <CharactersWithSpaces>16851</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2022-09-02T11:50:00Z</dcterms:created>
  <dcterms:modified xsi:type="dcterms:W3CDTF">2022-11-06T21:33:24Z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A48F4E30045A53C379A2646386834F5D</vt:lpwstr>
  </property>
</Properties>
</file>