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Hlk88657272"/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eastAsia="zh-CN"/>
        </w:rPr>
      </w:pPr>
    </w:p>
    <w:bookmarkEnd w:id="0"/>
    <w:p>
      <w:pPr>
        <w:spacing w:line="576" w:lineRule="exact"/>
        <w:jc w:val="center"/>
        <w:rPr>
          <w:rFonts w:ascii="方正小标宋简体" w:hAnsi="华文中宋" w:eastAsia="方正小标宋简体"/>
          <w:sz w:val="44"/>
          <w:szCs w:val="36"/>
        </w:rPr>
      </w:pPr>
      <w:bookmarkStart w:id="2" w:name="_GoBack"/>
      <w:r>
        <w:rPr>
          <w:rFonts w:hint="eastAsia" w:ascii="方正小标宋简体" w:hAnsi="华文中宋" w:eastAsia="方正小标宋简体"/>
          <w:sz w:val="44"/>
          <w:szCs w:val="36"/>
        </w:rPr>
        <w:t>《北京市氢燃料电池汽车车用加氢站运营管理暂行办法》</w:t>
      </w:r>
      <w:r>
        <w:rPr>
          <w:rFonts w:hint="eastAsia" w:ascii="方正小标宋简体" w:hAnsi="华文中宋" w:eastAsia="方正小标宋简体"/>
          <w:sz w:val="44"/>
          <w:szCs w:val="36"/>
          <w:lang w:eastAsia="zh-CN"/>
        </w:rPr>
        <w:t>的</w:t>
      </w:r>
      <w:r>
        <w:rPr>
          <w:rFonts w:hint="eastAsia" w:ascii="方正小标宋简体" w:hAnsi="华文中宋" w:eastAsia="方正小标宋简体"/>
          <w:sz w:val="44"/>
          <w:szCs w:val="36"/>
        </w:rPr>
        <w:t>起草说明和制定依据</w:t>
      </w:r>
      <w:bookmarkEnd w:id="2"/>
    </w:p>
    <w:p>
      <w:pPr>
        <w:spacing w:line="576" w:lineRule="exact"/>
        <w:ind w:firstLine="600" w:firstLineChars="200"/>
        <w:rPr>
          <w:rFonts w:ascii="仿宋_GB2312" w:hAnsi="华文中宋" w:eastAsia="仿宋_GB2312"/>
          <w:sz w:val="30"/>
          <w:szCs w:val="30"/>
        </w:rPr>
      </w:pPr>
    </w:p>
    <w:p>
      <w:pPr>
        <w:spacing w:line="576" w:lineRule="exact"/>
        <w:ind w:firstLine="640" w:firstLineChars="200"/>
        <w:rPr>
          <w:rFonts w:ascii="仿宋_GB2312" w:hAnsi="华文中宋" w:eastAsia="仿宋_GB2312"/>
          <w:sz w:val="32"/>
          <w:szCs w:val="30"/>
        </w:rPr>
      </w:pPr>
      <w:r>
        <w:rPr>
          <w:rFonts w:hint="eastAsia" w:ascii="仿宋_GB2312" w:hAnsi="华文中宋" w:eastAsia="仿宋_GB2312"/>
          <w:sz w:val="32"/>
          <w:szCs w:val="30"/>
        </w:rPr>
        <w:t>为更好地规范本市氢燃料电池汽车车用加氢站（以下简称加氢站）运营管理，从政府监管视角约束企业经营行为，确保安全平稳，促进氢能产业健康持续发展，结合本市实际，我委会同相关部门研究形成《北京市氢燃料电池汽车车用加氢站运营管理暂行办法》（以下简称《运营管理办法》），现将有关情况介绍如下：</w:t>
      </w:r>
    </w:p>
    <w:p>
      <w:pPr>
        <w:spacing w:line="576" w:lineRule="exact"/>
        <w:ind w:firstLine="640" w:firstLineChars="200"/>
        <w:rPr>
          <w:rFonts w:ascii="黑体" w:hAnsi="黑体" w:eastAsia="黑体"/>
          <w:sz w:val="32"/>
          <w:szCs w:val="30"/>
        </w:rPr>
      </w:pPr>
      <w:r>
        <w:rPr>
          <w:rFonts w:ascii="黑体" w:hAnsi="黑体" w:eastAsia="黑体"/>
          <w:sz w:val="32"/>
          <w:szCs w:val="30"/>
        </w:rPr>
        <w:t>一</w:t>
      </w:r>
      <w:r>
        <w:rPr>
          <w:rFonts w:hint="eastAsia" w:ascii="黑体" w:hAnsi="黑体" w:eastAsia="黑体"/>
          <w:sz w:val="32"/>
          <w:szCs w:val="30"/>
        </w:rPr>
        <w:t>、制定背景和必要性</w:t>
      </w:r>
    </w:p>
    <w:p>
      <w:pPr>
        <w:spacing w:line="576" w:lineRule="exact"/>
        <w:ind w:firstLine="640" w:firstLineChars="200"/>
        <w:rPr>
          <w:rFonts w:ascii="仿宋_GB2312" w:hAnsi="华文中宋" w:eastAsia="仿宋_GB2312"/>
          <w:sz w:val="32"/>
          <w:szCs w:val="30"/>
        </w:rPr>
      </w:pPr>
      <w:r>
        <w:rPr>
          <w:rFonts w:hint="eastAsia" w:ascii="仿宋_GB2312" w:hAnsi="华文中宋" w:eastAsia="仿宋_GB2312"/>
          <w:sz w:val="32"/>
          <w:szCs w:val="30"/>
        </w:rPr>
        <w:t>习近平总书记多次在重要讲话中提出“中国二氧化碳排放力争2030年前达到峰值，努力争取2060年前实现碳中和”,碳中和上升为国家重要战略，北京市积极响应国家战略部署，在《北京市国民经济和社会发展第十四个五年规划和二</w:t>
      </w:r>
      <w:r>
        <w:rPr>
          <w:rFonts w:hint="eastAsia" w:ascii="微软雅黑" w:hAnsi="微软雅黑" w:eastAsia="微软雅黑" w:cs="微软雅黑"/>
          <w:sz w:val="32"/>
          <w:szCs w:val="30"/>
        </w:rPr>
        <w:t>〇</w:t>
      </w:r>
      <w:r>
        <w:rPr>
          <w:rFonts w:hint="eastAsia" w:ascii="仿宋_GB2312" w:hAnsi="华文中宋" w:eastAsia="仿宋_GB2312"/>
          <w:sz w:val="32"/>
          <w:szCs w:val="30"/>
        </w:rPr>
        <w:t>三五年远景目标纲要》等多项市级政策文件中提出：“‘十四五’时期实现二氧化碳排放总量率先达峰后稳中有降，大力推进‘油改电’，到2025年，全市新能源汽车累计保有量力争达到 200 万辆，先于国家实现碳中和目标，力争于2050年左右建成近零碳排放城市”的首都战略部署。</w:t>
      </w:r>
    </w:p>
    <w:p>
      <w:pPr>
        <w:spacing w:line="576" w:lineRule="exact"/>
        <w:ind w:firstLine="640" w:firstLineChars="200"/>
        <w:rPr>
          <w:rFonts w:ascii="仿宋_GB2312" w:hAnsi="华文中宋" w:eastAsia="仿宋_GB2312"/>
          <w:sz w:val="32"/>
          <w:szCs w:val="30"/>
        </w:rPr>
      </w:pPr>
      <w:r>
        <w:rPr>
          <w:rFonts w:hint="eastAsia" w:ascii="仿宋_GB2312" w:hAnsi="华文中宋" w:eastAsia="仿宋_GB2312"/>
          <w:sz w:val="32"/>
          <w:szCs w:val="30"/>
        </w:rPr>
        <w:t>根据《关于开展燃料电池汽车示范应用的通知》和《北京市氢燃料电池汽车产业规划（202</w:t>
      </w:r>
      <w:r>
        <w:rPr>
          <w:rFonts w:ascii="仿宋_GB2312" w:hAnsi="华文中宋" w:eastAsia="仿宋_GB2312"/>
          <w:sz w:val="32"/>
          <w:szCs w:val="30"/>
        </w:rPr>
        <w:t>0</w:t>
      </w:r>
      <w:r>
        <w:rPr>
          <w:rFonts w:hint="eastAsia" w:ascii="仿宋_GB2312" w:hAnsi="华文中宋" w:eastAsia="仿宋_GB2312"/>
          <w:sz w:val="32"/>
          <w:szCs w:val="30"/>
        </w:rPr>
        <w:t>-2025年）》，发展氢燃料电池汽车是贯彻落实国家创新驱动发展战略、加快交通领域能源转型的重要实践，是驱动北京市汽车产业转型升级、并占领地区发展制高点的重要突破口，为了做好氢燃料电池汽车车用基础设施配套，本市“十四五”时期力争建成并投运加氢站74座，其中2023年前建成并投运37座。为规范运营管理，保障加氢站服务水平和服务质量，市城市管理委会同有关部门制定了《运营管理办法》。</w:t>
      </w:r>
    </w:p>
    <w:p>
      <w:pPr>
        <w:spacing w:line="576" w:lineRule="exact"/>
        <w:ind w:firstLine="640" w:firstLineChars="200"/>
        <w:rPr>
          <w:rFonts w:ascii="黑体" w:hAnsi="黑体" w:eastAsia="黑体"/>
          <w:sz w:val="32"/>
          <w:szCs w:val="30"/>
        </w:rPr>
      </w:pPr>
      <w:r>
        <w:rPr>
          <w:rFonts w:ascii="黑体" w:hAnsi="黑体" w:eastAsia="黑体"/>
          <w:sz w:val="32"/>
          <w:szCs w:val="30"/>
        </w:rPr>
        <w:t>二</w:t>
      </w:r>
      <w:r>
        <w:rPr>
          <w:rFonts w:hint="eastAsia" w:ascii="黑体" w:hAnsi="黑体" w:eastAsia="黑体"/>
          <w:sz w:val="32"/>
          <w:szCs w:val="30"/>
        </w:rPr>
        <w:t>、起草过程</w:t>
      </w:r>
    </w:p>
    <w:p>
      <w:pPr>
        <w:spacing w:line="576" w:lineRule="exact"/>
        <w:ind w:firstLine="640" w:firstLineChars="200"/>
        <w:rPr>
          <w:rFonts w:ascii="仿宋_GB2312" w:hAnsi="华文中宋" w:eastAsia="仿宋_GB2312"/>
          <w:sz w:val="32"/>
          <w:szCs w:val="30"/>
        </w:rPr>
      </w:pPr>
      <w:r>
        <w:rPr>
          <w:rFonts w:hint="eastAsia" w:ascii="仿宋_GB2312" w:hAnsi="华文中宋" w:eastAsia="仿宋_GB2312"/>
          <w:sz w:val="32"/>
          <w:szCs w:val="30"/>
        </w:rPr>
        <w:t>为确保“十四五”时期本市加氢站能够安全有序建设，保障氢燃料电池汽车的用氢需求，促进本市车用氢能全链健康发展，2020年11月，我委实地调研了本市3座运营加氢站。2020年12月，结合调研成果，借鉴上海、四川和山东等国内其他车用加氢站建设运营管理先进省市经验，起草形成《运营管理办法》初稿。2021年1月至3月，我委通过会议、座谈等方式多次向各相关企业征求了意见，于2021年4月初完成了第一轮修改完善。2021年6月，经组织行业专家研讨，结合专家建议对重点内容进行修改，形成《运营管理办法》征求意见稿，并报各委办局进行征求意见。2021年11月，结合各委办局意见完成第二轮修改完善。2021年12月，《运营管理办法》经我委委内专题会审议通过。</w:t>
      </w:r>
    </w:p>
    <w:p>
      <w:pPr>
        <w:spacing w:line="576" w:lineRule="exact"/>
        <w:ind w:firstLine="640" w:firstLineChars="200"/>
        <w:rPr>
          <w:rFonts w:ascii="黑体" w:hAnsi="黑体" w:eastAsia="黑体"/>
          <w:sz w:val="32"/>
          <w:szCs w:val="30"/>
        </w:rPr>
      </w:pPr>
      <w:r>
        <w:rPr>
          <w:rFonts w:ascii="黑体" w:hAnsi="黑体" w:eastAsia="黑体"/>
          <w:sz w:val="32"/>
          <w:szCs w:val="30"/>
        </w:rPr>
        <w:t>三</w:t>
      </w:r>
      <w:r>
        <w:rPr>
          <w:rFonts w:hint="eastAsia" w:ascii="黑体" w:hAnsi="黑体" w:eastAsia="黑体"/>
          <w:sz w:val="32"/>
          <w:szCs w:val="30"/>
        </w:rPr>
        <w:t>、主要内容</w:t>
      </w:r>
    </w:p>
    <w:p>
      <w:pPr>
        <w:spacing w:line="576" w:lineRule="exact"/>
        <w:ind w:firstLine="640" w:firstLineChars="200"/>
        <w:rPr>
          <w:rFonts w:ascii="仿宋_GB2312" w:hAnsi="华文中宋" w:eastAsia="仿宋_GB2312"/>
          <w:sz w:val="32"/>
          <w:szCs w:val="30"/>
        </w:rPr>
      </w:pPr>
      <w:bookmarkStart w:id="1" w:name="_Hlk100763675"/>
      <w:r>
        <w:rPr>
          <w:rFonts w:hint="eastAsia" w:ascii="仿宋_GB2312" w:hAnsi="华文中宋" w:eastAsia="仿宋_GB2312"/>
          <w:sz w:val="32"/>
          <w:szCs w:val="30"/>
        </w:rPr>
        <w:t>《运营管理办法》共三十一条，适用于本市行政区域内加氢站</w:t>
      </w:r>
      <w:r>
        <w:rPr>
          <w:rFonts w:ascii="仿宋_GB2312" w:hAnsi="华文中宋" w:eastAsia="仿宋_GB2312"/>
          <w:sz w:val="32"/>
          <w:szCs w:val="30"/>
        </w:rPr>
        <w:t>经营许可管理</w:t>
      </w:r>
      <w:r>
        <w:rPr>
          <w:rFonts w:hint="eastAsia" w:ascii="仿宋_GB2312" w:hAnsi="华文中宋" w:eastAsia="仿宋_GB2312"/>
          <w:sz w:val="32"/>
          <w:szCs w:val="30"/>
        </w:rPr>
        <w:t>、</w:t>
      </w:r>
      <w:r>
        <w:rPr>
          <w:rFonts w:ascii="仿宋_GB2312" w:hAnsi="华文中宋" w:eastAsia="仿宋_GB2312"/>
          <w:sz w:val="32"/>
          <w:szCs w:val="30"/>
        </w:rPr>
        <w:t>企业服务约束</w:t>
      </w:r>
      <w:r>
        <w:rPr>
          <w:rFonts w:hint="eastAsia" w:ascii="仿宋_GB2312" w:hAnsi="华文中宋" w:eastAsia="仿宋_GB2312"/>
          <w:sz w:val="32"/>
          <w:szCs w:val="30"/>
        </w:rPr>
        <w:t>、</w:t>
      </w:r>
      <w:r>
        <w:rPr>
          <w:rFonts w:ascii="仿宋_GB2312" w:hAnsi="华文中宋" w:eastAsia="仿宋_GB2312"/>
          <w:sz w:val="32"/>
          <w:szCs w:val="30"/>
        </w:rPr>
        <w:t>站内安全管理</w:t>
      </w:r>
      <w:r>
        <w:rPr>
          <w:rFonts w:hint="eastAsia" w:ascii="仿宋_GB2312" w:hAnsi="华文中宋" w:eastAsia="仿宋_GB2312"/>
          <w:sz w:val="32"/>
          <w:szCs w:val="30"/>
        </w:rPr>
        <w:t>、</w:t>
      </w:r>
      <w:r>
        <w:rPr>
          <w:rFonts w:ascii="仿宋_GB2312" w:hAnsi="华文中宋" w:eastAsia="仿宋_GB2312"/>
          <w:sz w:val="32"/>
          <w:szCs w:val="30"/>
        </w:rPr>
        <w:t>应急预案与事故处置等经营行为</w:t>
      </w:r>
      <w:r>
        <w:rPr>
          <w:rFonts w:hint="eastAsia" w:ascii="仿宋_GB2312" w:hAnsi="华文中宋" w:eastAsia="仿宋_GB2312"/>
          <w:sz w:val="32"/>
          <w:szCs w:val="30"/>
        </w:rPr>
        <w:t>；同时在政府监管和法律责任视角，明晰了政府管理职能和违规处理方式。</w:t>
      </w:r>
    </w:p>
    <w:p>
      <w:pPr>
        <w:spacing w:line="576" w:lineRule="exact"/>
        <w:ind w:firstLine="640" w:firstLineChars="200"/>
        <w:rPr>
          <w:rFonts w:ascii="楷体_GB2312" w:hAnsi="华文中宋" w:eastAsia="楷体_GB2312"/>
          <w:sz w:val="32"/>
          <w:szCs w:val="30"/>
        </w:rPr>
      </w:pPr>
      <w:r>
        <w:rPr>
          <w:rFonts w:hint="eastAsia" w:ascii="楷体_GB2312" w:hAnsi="华文中宋" w:eastAsia="楷体_GB2312"/>
          <w:sz w:val="32"/>
          <w:szCs w:val="30"/>
        </w:rPr>
        <w:t>（一）明确监管职责</w:t>
      </w:r>
    </w:p>
    <w:p>
      <w:pPr>
        <w:spacing w:line="576" w:lineRule="exact"/>
        <w:ind w:firstLine="640" w:firstLineChars="200"/>
        <w:rPr>
          <w:rFonts w:ascii="仿宋_GB2312" w:hAnsi="华文中宋" w:eastAsia="仿宋_GB2312"/>
          <w:sz w:val="32"/>
          <w:szCs w:val="30"/>
        </w:rPr>
      </w:pPr>
      <w:r>
        <w:rPr>
          <w:rFonts w:hint="eastAsia" w:ascii="仿宋_GB2312" w:hAnsi="华文中宋" w:eastAsia="仿宋_GB2312"/>
          <w:sz w:val="32"/>
          <w:szCs w:val="30"/>
        </w:rPr>
        <w:t>《运营管理办法》明确加氢站运营管理工作中涉及的各相关部门及各自相应工作职责。</w:t>
      </w:r>
    </w:p>
    <w:p>
      <w:pPr>
        <w:spacing w:line="576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0"/>
        </w:rPr>
        <w:t>城市管理部门：负责</w:t>
      </w:r>
      <w:r>
        <w:rPr>
          <w:rFonts w:hint="eastAsia" w:ascii="仿宋_GB2312" w:hAnsi="宋体" w:eastAsia="仿宋_GB2312" w:cs="Times New Roman"/>
          <w:sz w:val="32"/>
          <w:szCs w:val="32"/>
        </w:rPr>
        <w:t>负责本市加氢站的运营监督管理工作，对加氢站的安全生产和氢气供应质量实施监督管理。</w:t>
      </w:r>
    </w:p>
    <w:p>
      <w:pPr>
        <w:spacing w:line="576" w:lineRule="exact"/>
        <w:ind w:firstLine="640" w:firstLineChars="200"/>
        <w:rPr>
          <w:rFonts w:ascii="仿宋_GB2312" w:hAnsi="华文中宋" w:eastAsia="仿宋_GB2312"/>
          <w:sz w:val="32"/>
          <w:szCs w:val="30"/>
        </w:rPr>
      </w:pPr>
      <w:r>
        <w:rPr>
          <w:rFonts w:hint="eastAsia" w:ascii="仿宋_GB2312" w:hAnsi="华文中宋" w:eastAsia="仿宋_GB2312"/>
          <w:sz w:val="32"/>
          <w:szCs w:val="30"/>
        </w:rPr>
        <w:t>应急部门：负责对加氢站运营、站内氢气供应和使用的安全生产实施综合监督管理；负责开展加氢站安全事故调查分析。</w:t>
      </w:r>
    </w:p>
    <w:p>
      <w:pPr>
        <w:spacing w:line="576" w:lineRule="exact"/>
        <w:ind w:firstLine="640" w:firstLineChars="200"/>
        <w:rPr>
          <w:rFonts w:ascii="仿宋_GB2312" w:hAnsi="华文中宋" w:eastAsia="仿宋_GB2312"/>
          <w:sz w:val="32"/>
          <w:szCs w:val="30"/>
        </w:rPr>
      </w:pPr>
      <w:r>
        <w:rPr>
          <w:rFonts w:hint="eastAsia" w:ascii="仿宋_GB2312" w:hAnsi="华文中宋" w:eastAsia="仿宋_GB2312"/>
          <w:sz w:val="32"/>
          <w:szCs w:val="30"/>
        </w:rPr>
        <w:t>市场监管部门：负责对加氢站涉及的压力容器、压力管道等特种设备实施监督管理，以及对加氢站内氢气质量实施监督管理。</w:t>
      </w:r>
    </w:p>
    <w:p>
      <w:pPr>
        <w:spacing w:line="576" w:lineRule="exact"/>
        <w:ind w:firstLine="640" w:firstLineChars="200"/>
        <w:rPr>
          <w:rFonts w:ascii="仿宋_GB2312" w:hAnsi="华文中宋" w:eastAsia="仿宋_GB2312"/>
          <w:sz w:val="32"/>
          <w:szCs w:val="30"/>
        </w:rPr>
      </w:pPr>
      <w:r>
        <w:rPr>
          <w:rFonts w:hint="eastAsia" w:ascii="仿宋_GB2312" w:hAnsi="华文中宋" w:eastAsia="仿宋_GB2312"/>
          <w:sz w:val="32"/>
          <w:szCs w:val="30"/>
        </w:rPr>
        <w:t>消防部门：负责对加氢站实施消防安全监督管理，指导开展加氢站消防应急演练和应急处置工作。</w:t>
      </w:r>
    </w:p>
    <w:p>
      <w:pPr>
        <w:spacing w:line="576" w:lineRule="exact"/>
        <w:ind w:firstLine="640" w:firstLineChars="200"/>
        <w:rPr>
          <w:rFonts w:ascii="仿宋_GB2312" w:hAnsi="华文中宋" w:eastAsia="仿宋_GB2312"/>
          <w:sz w:val="32"/>
          <w:szCs w:val="30"/>
        </w:rPr>
      </w:pPr>
      <w:r>
        <w:rPr>
          <w:rFonts w:hint="eastAsia" w:ascii="仿宋_GB2312" w:hAnsi="华文中宋" w:eastAsia="仿宋_GB2312"/>
          <w:sz w:val="32"/>
          <w:szCs w:val="30"/>
        </w:rPr>
        <w:t>综合执法部门：负责行使由城市管理、应急和市场监管等行政主管部门行使的行政处罚权。</w:t>
      </w:r>
    </w:p>
    <w:p>
      <w:pPr>
        <w:spacing w:line="576" w:lineRule="exact"/>
        <w:ind w:firstLine="640" w:firstLineChars="200"/>
        <w:rPr>
          <w:rFonts w:ascii="楷体_GB2312" w:hAnsi="华文中宋" w:eastAsia="楷体_GB2312"/>
          <w:sz w:val="32"/>
          <w:szCs w:val="30"/>
        </w:rPr>
      </w:pPr>
      <w:r>
        <w:rPr>
          <w:rFonts w:hint="eastAsia" w:ascii="楷体_GB2312" w:hAnsi="华文中宋" w:eastAsia="楷体_GB2312"/>
          <w:sz w:val="32"/>
          <w:szCs w:val="30"/>
        </w:rPr>
        <w:t>（二）明确经营条件和违规处理措施</w:t>
      </w:r>
    </w:p>
    <w:p>
      <w:pPr>
        <w:spacing w:line="576" w:lineRule="exact"/>
        <w:ind w:firstLine="640" w:firstLineChars="200"/>
        <w:rPr>
          <w:rFonts w:ascii="仿宋_GB2312" w:hAnsi="华文中宋" w:eastAsia="仿宋_GB2312"/>
          <w:sz w:val="32"/>
          <w:szCs w:val="30"/>
        </w:rPr>
      </w:pPr>
      <w:r>
        <w:rPr>
          <w:rFonts w:hint="eastAsia" w:ascii="仿宋_GB2312" w:hAnsi="华文中宋" w:eastAsia="仿宋_GB2312"/>
          <w:sz w:val="32"/>
          <w:szCs w:val="30"/>
        </w:rPr>
        <w:t>《运营管理办法》明确了经营加氢站所需要的条件。</w:t>
      </w:r>
      <w:r>
        <w:rPr>
          <w:rFonts w:ascii="仿宋_GB2312" w:hAnsi="华文中宋" w:eastAsia="仿宋_GB2312"/>
          <w:sz w:val="32"/>
          <w:szCs w:val="30"/>
        </w:rPr>
        <w:t>申请</w:t>
      </w:r>
      <w:r>
        <w:rPr>
          <w:rFonts w:hint="eastAsia" w:ascii="仿宋_GB2312" w:hAnsi="华文中宋" w:eastAsia="仿宋_GB2312"/>
          <w:sz w:val="32"/>
          <w:szCs w:val="30"/>
        </w:rPr>
        <w:t>《燃气经营许可证（氢燃料电池汽车车用加氢站）》的加氢站应当满足</w:t>
      </w:r>
      <w:r>
        <w:rPr>
          <w:rFonts w:ascii="仿宋_GB2312" w:hAnsi="华文中宋" w:eastAsia="仿宋_GB2312"/>
          <w:sz w:val="32"/>
          <w:szCs w:val="30"/>
        </w:rPr>
        <w:t>布局</w:t>
      </w:r>
      <w:r>
        <w:rPr>
          <w:rFonts w:hint="eastAsia" w:ascii="仿宋_GB2312" w:hAnsi="华文中宋" w:eastAsia="仿宋_GB2312"/>
          <w:sz w:val="32"/>
          <w:szCs w:val="30"/>
        </w:rPr>
        <w:t>应</w:t>
      </w:r>
      <w:r>
        <w:rPr>
          <w:rFonts w:ascii="仿宋_GB2312" w:hAnsi="华文中宋" w:eastAsia="仿宋_GB2312"/>
          <w:sz w:val="32"/>
          <w:szCs w:val="30"/>
        </w:rPr>
        <w:t>符合</w:t>
      </w:r>
      <w:r>
        <w:rPr>
          <w:rFonts w:hint="eastAsia" w:ascii="仿宋_GB2312" w:hAnsi="华文中宋" w:eastAsia="仿宋_GB2312"/>
          <w:sz w:val="32"/>
          <w:szCs w:val="30"/>
        </w:rPr>
        <w:t>汽车加氢站规划选址要求，有</w:t>
      </w:r>
      <w:r>
        <w:rPr>
          <w:rFonts w:ascii="仿宋_GB2312" w:hAnsi="华文中宋" w:eastAsia="仿宋_GB2312"/>
          <w:sz w:val="32"/>
          <w:szCs w:val="30"/>
        </w:rPr>
        <w:t>符合</w:t>
      </w:r>
      <w:r>
        <w:rPr>
          <w:rFonts w:hint="eastAsia" w:ascii="仿宋_GB2312" w:hAnsi="华文中宋" w:eastAsia="仿宋_GB2312"/>
          <w:sz w:val="32"/>
          <w:szCs w:val="30"/>
        </w:rPr>
        <w:t>标准</w:t>
      </w:r>
      <w:r>
        <w:rPr>
          <w:rFonts w:ascii="仿宋_GB2312" w:hAnsi="华文中宋" w:eastAsia="仿宋_GB2312"/>
          <w:sz w:val="32"/>
          <w:szCs w:val="30"/>
        </w:rPr>
        <w:t>且与经营规模、经营类型相适应的</w:t>
      </w:r>
      <w:r>
        <w:rPr>
          <w:rFonts w:hint="eastAsia" w:ascii="仿宋_GB2312" w:hAnsi="华文中宋" w:eastAsia="仿宋_GB2312"/>
          <w:sz w:val="32"/>
          <w:szCs w:val="30"/>
        </w:rPr>
        <w:t>加氢设施，</w:t>
      </w:r>
      <w:r>
        <w:rPr>
          <w:rFonts w:ascii="仿宋_GB2312" w:hAnsi="华文中宋" w:eastAsia="仿宋_GB2312"/>
          <w:sz w:val="32"/>
          <w:szCs w:val="30"/>
        </w:rPr>
        <w:t>有固定的、符合安全条件的办公、经营和服务</w:t>
      </w:r>
      <w:r>
        <w:rPr>
          <w:rFonts w:hint="eastAsia" w:ascii="仿宋_GB2312" w:hAnsi="华文中宋" w:eastAsia="仿宋_GB2312"/>
          <w:sz w:val="32"/>
          <w:szCs w:val="30"/>
        </w:rPr>
        <w:t>场所。</w:t>
      </w:r>
      <w:r>
        <w:rPr>
          <w:rFonts w:ascii="仿宋_GB2312" w:hAnsi="华文中宋" w:eastAsia="仿宋_GB2312"/>
          <w:sz w:val="32"/>
          <w:szCs w:val="30"/>
        </w:rPr>
        <w:t>站内应</w:t>
      </w:r>
      <w:r>
        <w:rPr>
          <w:rFonts w:hint="eastAsia" w:ascii="仿宋_GB2312" w:hAnsi="华文中宋" w:eastAsia="仿宋_GB2312"/>
          <w:sz w:val="32"/>
          <w:szCs w:val="30"/>
        </w:rPr>
        <w:t>具备有经专业培训并考核合格的站内工作人员，有</w:t>
      </w:r>
      <w:r>
        <w:rPr>
          <w:rFonts w:ascii="仿宋_GB2312" w:hAnsi="华文中宋" w:eastAsia="仿宋_GB2312"/>
          <w:sz w:val="32"/>
          <w:szCs w:val="30"/>
        </w:rPr>
        <w:t>符合国家标准的</w:t>
      </w:r>
      <w:r>
        <w:rPr>
          <w:rFonts w:hint="eastAsia" w:ascii="仿宋_GB2312" w:hAnsi="华文中宋" w:eastAsia="仿宋_GB2312"/>
          <w:sz w:val="32"/>
          <w:szCs w:val="30"/>
        </w:rPr>
        <w:t>氢气气源，</w:t>
      </w:r>
      <w:r>
        <w:rPr>
          <w:rFonts w:ascii="仿宋_GB2312" w:hAnsi="华文中宋" w:eastAsia="仿宋_GB2312"/>
          <w:sz w:val="32"/>
          <w:szCs w:val="30"/>
        </w:rPr>
        <w:t>有健全的</w:t>
      </w:r>
      <w:r>
        <w:rPr>
          <w:rFonts w:hint="eastAsia" w:ascii="仿宋_GB2312" w:hAnsi="华文中宋" w:eastAsia="仿宋_GB2312"/>
          <w:sz w:val="32"/>
          <w:szCs w:val="30"/>
        </w:rPr>
        <w:t>企业服务和安全管理制度，配置有应急储备预案，同时服从国家、北京市、行业管理部门等政府行业监管，按照要求配备视频监控设备，并将站内设备实时运行数据接入制定信息管理平台。</w:t>
      </w:r>
    </w:p>
    <w:p>
      <w:pPr>
        <w:spacing w:line="576" w:lineRule="exact"/>
        <w:ind w:firstLine="640" w:firstLineChars="200"/>
        <w:rPr>
          <w:rFonts w:ascii="仿宋_GB2312" w:hAnsi="华文中宋" w:eastAsia="仿宋_GB2312"/>
          <w:sz w:val="32"/>
          <w:szCs w:val="30"/>
        </w:rPr>
      </w:pPr>
      <w:r>
        <w:rPr>
          <w:rFonts w:hint="eastAsia" w:ascii="仿宋_GB2312" w:hAnsi="华文中宋" w:eastAsia="仿宋_GB2312"/>
          <w:sz w:val="32"/>
          <w:szCs w:val="30"/>
        </w:rPr>
        <w:t>《运营管理办法》明确提出的条例规定，加氢站经营企业应当严格遵照执行。如违反相关条例规定，将按照本办法、同时参照《北京市燃气管理条例》</w:t>
      </w:r>
      <w:r>
        <w:rPr>
          <w:rFonts w:ascii="仿宋_GB2312" w:hAnsi="华文中宋" w:eastAsia="仿宋_GB2312"/>
          <w:sz w:val="32"/>
          <w:szCs w:val="30"/>
        </w:rPr>
        <w:t>有关规定对企业的违反行为处以</w:t>
      </w:r>
      <w:r>
        <w:rPr>
          <w:rFonts w:hint="eastAsia" w:ascii="仿宋_GB2312" w:hAnsi="华文中宋" w:eastAsia="仿宋_GB2312"/>
          <w:sz w:val="32"/>
          <w:szCs w:val="30"/>
        </w:rPr>
        <w:t>罚款、没收违法所得、或吊销经营许可等处罚。</w:t>
      </w:r>
    </w:p>
    <w:p>
      <w:pPr>
        <w:spacing w:line="576" w:lineRule="exact"/>
        <w:ind w:firstLine="640" w:firstLineChars="200"/>
        <w:rPr>
          <w:rFonts w:ascii="楷体_GB2312" w:hAnsi="华文中宋" w:eastAsia="楷体_GB2312"/>
          <w:sz w:val="32"/>
          <w:szCs w:val="30"/>
        </w:rPr>
      </w:pPr>
      <w:r>
        <w:rPr>
          <w:rFonts w:hint="eastAsia" w:ascii="楷体_GB2312" w:hAnsi="华文中宋" w:eastAsia="楷体_GB2312"/>
          <w:sz w:val="32"/>
          <w:szCs w:val="30"/>
        </w:rPr>
        <w:t>（三）明确企业服务和安全管理要求</w:t>
      </w:r>
    </w:p>
    <w:p>
      <w:pPr>
        <w:spacing w:line="576" w:lineRule="exact"/>
        <w:ind w:firstLine="640" w:firstLineChars="200"/>
        <w:rPr>
          <w:rFonts w:ascii="仿宋_GB2312" w:hAnsi="华文中宋" w:eastAsia="仿宋_GB2312"/>
          <w:sz w:val="32"/>
          <w:szCs w:val="30"/>
        </w:rPr>
      </w:pPr>
      <w:r>
        <w:rPr>
          <w:rFonts w:hint="eastAsia" w:ascii="仿宋_GB2312" w:hAnsi="华文中宋" w:eastAsia="仿宋_GB2312"/>
          <w:sz w:val="32"/>
          <w:szCs w:val="30"/>
        </w:rPr>
        <w:t>《运营管理办法》明确了加氢站运营企业的服务要求和安全管理要求。加氢站运营企业应当建立健全用户服务制度，从用户服务数据、氢气价格管理、运营服务管理、标志标识引导等方面规范服务行为。加氢站运营企业是加氢站运行的安全责任主体，应根据国家和本市有关规定，建立健全安全运行管理机构和制度，从明确安全管理人员和职责、加强人员培训考核、加强设备设施管理、加强运维保养、定期开展安全检查、加强监测监控和数据管理等方面落实安全生产要求。</w:t>
      </w:r>
    </w:p>
    <w:p>
      <w:pPr>
        <w:spacing w:line="576" w:lineRule="exact"/>
        <w:ind w:firstLine="640" w:firstLineChars="200"/>
        <w:rPr>
          <w:rFonts w:ascii="楷体_GB2312" w:hAnsi="华文中宋" w:eastAsia="楷体_GB2312"/>
          <w:sz w:val="32"/>
          <w:szCs w:val="30"/>
        </w:rPr>
      </w:pPr>
      <w:r>
        <w:rPr>
          <w:rFonts w:hint="eastAsia" w:ascii="楷体_GB2312" w:hAnsi="华文中宋" w:eastAsia="楷体_GB2312"/>
          <w:sz w:val="32"/>
          <w:szCs w:val="30"/>
        </w:rPr>
        <w:t>（四）明确应急预案与事故处置</w:t>
      </w:r>
    </w:p>
    <w:p>
      <w:pPr>
        <w:spacing w:line="576" w:lineRule="exact"/>
        <w:ind w:firstLine="640" w:firstLineChars="200"/>
        <w:rPr>
          <w:rFonts w:ascii="仿宋_GB2312" w:hAnsi="华文中宋" w:eastAsia="仿宋_GB2312"/>
          <w:sz w:val="32"/>
          <w:szCs w:val="30"/>
        </w:rPr>
      </w:pPr>
      <w:r>
        <w:rPr>
          <w:rFonts w:hint="eastAsia" w:ascii="仿宋_GB2312" w:hAnsi="华文中宋" w:eastAsia="仿宋_GB2312"/>
          <w:sz w:val="32"/>
          <w:szCs w:val="30"/>
        </w:rPr>
        <w:t xml:space="preserve">《运营管理办法》明确提出市、区两级政府有关部门和企业对于加氢站应急预案的制定、实施、演练和修订要求，对于加氢站事故报告、处置、调查和防范的工作内容做出了规定。 </w:t>
      </w:r>
    </w:p>
    <w:bookmarkEnd w:id="1"/>
    <w:p>
      <w:pPr>
        <w:spacing w:line="576" w:lineRule="exact"/>
        <w:ind w:firstLine="640" w:firstLineChars="200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四、制定依据</w:t>
      </w:r>
    </w:p>
    <w:p>
      <w:pPr>
        <w:spacing w:line="576" w:lineRule="exact"/>
        <w:ind w:firstLine="640" w:firstLineChars="200"/>
        <w:rPr>
          <w:rFonts w:ascii="仿宋_GB2312" w:hAnsi="华文中宋" w:eastAsia="仿宋_GB2312"/>
          <w:sz w:val="32"/>
          <w:szCs w:val="30"/>
        </w:rPr>
      </w:pPr>
      <w:r>
        <w:rPr>
          <w:rFonts w:hint="eastAsia" w:ascii="仿宋_GB2312" w:hAnsi="华文中宋" w:eastAsia="仿宋_GB2312"/>
          <w:sz w:val="32"/>
          <w:szCs w:val="30"/>
        </w:rPr>
        <w:t>《北京市氢燃料电池汽车车用加氢站运营管理暂行办法》的制定依据如下：</w:t>
      </w:r>
    </w:p>
    <w:tbl>
      <w:tblPr>
        <w:tblStyle w:val="11"/>
        <w:tblW w:w="892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67"/>
        <w:gridCol w:w="2268"/>
        <w:gridCol w:w="18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3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序号</w:t>
            </w:r>
          </w:p>
        </w:tc>
        <w:tc>
          <w:tcPr>
            <w:tcW w:w="4067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名称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制定机关</w:t>
            </w:r>
          </w:p>
        </w:tc>
        <w:tc>
          <w:tcPr>
            <w:tcW w:w="184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公布日期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73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1</w:t>
            </w:r>
          </w:p>
        </w:tc>
        <w:tc>
          <w:tcPr>
            <w:tcW w:w="406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snapToGrid w:val="0"/>
                <w:color w:val="000000"/>
                <w:kern w:val="32"/>
                <w:sz w:val="24"/>
              </w:rPr>
            </w:pPr>
            <w:r>
              <w:rPr>
                <w:rFonts w:hint="eastAsia" w:ascii="宋体" w:hAnsi="宋体" w:eastAsia="仿宋_GB2312" w:cs="Times New Roman"/>
                <w:snapToGrid w:val="0"/>
                <w:color w:val="000000"/>
                <w:kern w:val="32"/>
                <w:sz w:val="24"/>
              </w:rPr>
              <w:t>《关于启动燃料电池汽车示范应用工作的通知》（财建</w:t>
            </w:r>
            <w:r>
              <w:rPr>
                <w:rFonts w:ascii="宋体" w:hAnsi="宋体" w:eastAsia="仿宋_GB2312" w:cs="Times New Roman"/>
                <w:snapToGrid w:val="0"/>
                <w:color w:val="000000"/>
                <w:kern w:val="32"/>
                <w:sz w:val="24"/>
              </w:rPr>
              <w:t>〔</w:t>
            </w:r>
            <w:r>
              <w:rPr>
                <w:rFonts w:ascii="仿宋_GB2312" w:hAnsi="宋体" w:eastAsia="仿宋_GB2312" w:cs="Times New Roman"/>
                <w:snapToGrid w:val="0"/>
                <w:color w:val="000000"/>
                <w:kern w:val="32"/>
                <w:sz w:val="24"/>
              </w:rPr>
              <w:t>2021</w:t>
            </w:r>
            <w:r>
              <w:rPr>
                <w:rFonts w:ascii="宋体" w:hAnsi="宋体" w:eastAsia="仿宋_GB2312" w:cs="Times New Roman"/>
                <w:snapToGrid w:val="0"/>
                <w:color w:val="000000"/>
                <w:kern w:val="32"/>
                <w:sz w:val="24"/>
              </w:rPr>
              <w:t>〕</w:t>
            </w:r>
            <w:r>
              <w:rPr>
                <w:rFonts w:ascii="仿宋_GB2312" w:hAnsi="宋体" w:eastAsia="仿宋_GB2312" w:cs="Times New Roman"/>
                <w:snapToGrid w:val="0"/>
                <w:color w:val="000000"/>
                <w:kern w:val="32"/>
                <w:sz w:val="24"/>
              </w:rPr>
              <w:t>266</w:t>
            </w:r>
            <w:r>
              <w:rPr>
                <w:rFonts w:hint="eastAsia" w:ascii="宋体" w:hAnsi="宋体" w:eastAsia="仿宋_GB2312" w:cs="Times New Roman"/>
                <w:snapToGrid w:val="0"/>
                <w:color w:val="000000"/>
                <w:kern w:val="32"/>
                <w:sz w:val="24"/>
              </w:rPr>
              <w:t>号</w:t>
            </w:r>
            <w:r>
              <w:rPr>
                <w:rFonts w:ascii="宋体" w:hAnsi="宋体" w:eastAsia="仿宋_GB2312" w:cs="Times New Roman"/>
                <w:snapToGrid w:val="0"/>
                <w:color w:val="000000"/>
                <w:kern w:val="32"/>
                <w:sz w:val="2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color w:val="000000"/>
                <w:kern w:val="3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32"/>
                <w:sz w:val="24"/>
              </w:rPr>
              <w:t>财政部、工业和信息化部、科技部、国家发展改革委、国家能源局</w:t>
            </w:r>
          </w:p>
        </w:tc>
        <w:tc>
          <w:tcPr>
            <w:tcW w:w="184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color w:val="000000"/>
                <w:kern w:val="32"/>
                <w:sz w:val="24"/>
              </w:rPr>
            </w:pPr>
            <w:r>
              <w:rPr>
                <w:rFonts w:ascii="仿宋_GB2312" w:hAnsi="宋体" w:eastAsia="仿宋_GB2312" w:cs="Times New Roman"/>
                <w:snapToGrid w:val="0"/>
                <w:color w:val="000000"/>
                <w:kern w:val="32"/>
                <w:sz w:val="24"/>
              </w:rPr>
              <w:t>2021年8月13日</w:t>
            </w: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32"/>
                <w:sz w:val="24"/>
              </w:rPr>
              <w:t>发布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73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2</w:t>
            </w:r>
          </w:p>
        </w:tc>
        <w:tc>
          <w:tcPr>
            <w:tcW w:w="406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snapToGrid w:val="0"/>
                <w:color w:val="000000"/>
                <w:kern w:val="32"/>
                <w:sz w:val="24"/>
              </w:rPr>
            </w:pPr>
            <w:r>
              <w:rPr>
                <w:rFonts w:hint="eastAsia" w:ascii="宋体" w:hAnsi="宋体" w:eastAsia="仿宋_GB2312" w:cs="Times New Roman"/>
                <w:snapToGrid w:val="0"/>
                <w:color w:val="000000"/>
                <w:kern w:val="32"/>
                <w:sz w:val="24"/>
              </w:rPr>
              <w:t>《北京市经济和信息化局关于印发&lt;北京市燃料电池汽车示范第一年度任务</w:t>
            </w:r>
            <w:r>
              <w:rPr>
                <w:rFonts w:ascii="宋体" w:hAnsi="宋体" w:eastAsia="仿宋_GB2312" w:cs="Times New Roman"/>
                <w:snapToGrid w:val="0"/>
                <w:color w:val="000000"/>
                <w:kern w:val="32"/>
                <w:sz w:val="24"/>
              </w:rPr>
              <w:t>&gt;</w:t>
            </w:r>
            <w:r>
              <w:rPr>
                <w:rFonts w:hint="eastAsia" w:ascii="宋体" w:hAnsi="宋体" w:eastAsia="仿宋_GB2312" w:cs="Times New Roman"/>
                <w:snapToGrid w:val="0"/>
                <w:color w:val="000000"/>
                <w:kern w:val="32"/>
                <w:sz w:val="24"/>
              </w:rPr>
              <w:t>的通知》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color w:val="000000"/>
                <w:kern w:val="3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32"/>
                <w:sz w:val="24"/>
              </w:rPr>
              <w:t>北京市经济和信息化局</w:t>
            </w:r>
          </w:p>
        </w:tc>
        <w:tc>
          <w:tcPr>
            <w:tcW w:w="184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color w:val="000000"/>
                <w:kern w:val="3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32"/>
                <w:sz w:val="24"/>
              </w:rPr>
              <w:t>2</w:t>
            </w:r>
            <w:r>
              <w:rPr>
                <w:rFonts w:ascii="仿宋_GB2312" w:hAnsi="宋体" w:eastAsia="仿宋_GB2312" w:cs="Times New Roman"/>
                <w:snapToGrid w:val="0"/>
                <w:color w:val="000000"/>
                <w:kern w:val="32"/>
                <w:sz w:val="24"/>
              </w:rPr>
              <w:t>022</w:t>
            </w: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32"/>
                <w:sz w:val="24"/>
              </w:rPr>
              <w:t>年1月2</w:t>
            </w:r>
            <w:r>
              <w:rPr>
                <w:rFonts w:ascii="仿宋_GB2312" w:hAnsi="宋体" w:eastAsia="仿宋_GB2312" w:cs="Times New Roman"/>
                <w:snapToGrid w:val="0"/>
                <w:color w:val="000000"/>
                <w:kern w:val="32"/>
                <w:sz w:val="24"/>
              </w:rPr>
              <w:t>4</w:t>
            </w: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32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73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ascii="仿宋_GB2312" w:hAnsi="宋体" w:eastAsia="仿宋_GB2312" w:cs="Times New Roman"/>
                <w:sz w:val="24"/>
              </w:rPr>
              <w:t>3</w:t>
            </w:r>
          </w:p>
        </w:tc>
        <w:tc>
          <w:tcPr>
            <w:tcW w:w="4067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color w:val="000000"/>
                <w:kern w:val="3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32"/>
                <w:sz w:val="24"/>
              </w:rPr>
              <w:t>《北京市燃气管理条例》（北京市人民代表大会常务委员会公告</w:t>
            </w:r>
            <w:r>
              <w:rPr>
                <w:rFonts w:ascii="宋体" w:hAnsi="宋体" w:eastAsia="仿宋_GB2312" w:cs="Times New Roman"/>
                <w:snapToGrid w:val="0"/>
                <w:color w:val="000000"/>
                <w:kern w:val="32"/>
                <w:sz w:val="24"/>
              </w:rPr>
              <w:t>〔</w:t>
            </w: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32"/>
                <w:sz w:val="24"/>
              </w:rPr>
              <w:t>十五届</w:t>
            </w:r>
            <w:r>
              <w:rPr>
                <w:rFonts w:ascii="宋体" w:hAnsi="宋体" w:eastAsia="仿宋_GB2312" w:cs="Times New Roman"/>
                <w:snapToGrid w:val="0"/>
                <w:color w:val="000000"/>
                <w:kern w:val="32"/>
                <w:sz w:val="24"/>
              </w:rPr>
              <w:t>〕</w:t>
            </w:r>
            <w:r>
              <w:rPr>
                <w:rFonts w:hint="eastAsia" w:ascii="宋体" w:hAnsi="宋体" w:eastAsia="仿宋_GB2312" w:cs="Times New Roman"/>
                <w:snapToGrid w:val="0"/>
                <w:color w:val="000000"/>
                <w:kern w:val="32"/>
                <w:sz w:val="24"/>
              </w:rPr>
              <w:t>第</w:t>
            </w:r>
            <w:r>
              <w:rPr>
                <w:rFonts w:ascii="仿宋_GB2312" w:hAnsi="宋体" w:eastAsia="仿宋_GB2312" w:cs="Times New Roman"/>
                <w:snapToGrid w:val="0"/>
                <w:color w:val="000000"/>
                <w:kern w:val="32"/>
                <w:sz w:val="24"/>
              </w:rPr>
              <w:t>37</w:t>
            </w:r>
            <w:r>
              <w:rPr>
                <w:rFonts w:hint="eastAsia" w:ascii="宋体" w:hAnsi="宋体" w:eastAsia="仿宋_GB2312" w:cs="Times New Roman"/>
                <w:snapToGrid w:val="0"/>
                <w:color w:val="000000"/>
                <w:kern w:val="32"/>
                <w:sz w:val="24"/>
              </w:rPr>
              <w:t>号</w:t>
            </w:r>
            <w:r>
              <w:rPr>
                <w:rFonts w:ascii="仿宋_GB2312" w:hAnsi="宋体" w:eastAsia="仿宋_GB2312" w:cs="Times New Roman"/>
                <w:snapToGrid w:val="0"/>
                <w:color w:val="000000"/>
                <w:kern w:val="32"/>
                <w:sz w:val="2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color w:val="000000"/>
                <w:kern w:val="3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32"/>
                <w:sz w:val="24"/>
              </w:rPr>
              <w:t>北京市人民代表大会常务委员会</w:t>
            </w:r>
          </w:p>
        </w:tc>
        <w:tc>
          <w:tcPr>
            <w:tcW w:w="184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color w:val="000000"/>
                <w:kern w:val="32"/>
                <w:sz w:val="24"/>
              </w:rPr>
            </w:pPr>
            <w:r>
              <w:rPr>
                <w:rFonts w:ascii="仿宋_GB2312" w:hAnsi="宋体" w:eastAsia="仿宋_GB2312" w:cs="Times New Roman"/>
                <w:snapToGrid w:val="0"/>
                <w:color w:val="000000"/>
                <w:kern w:val="32"/>
                <w:sz w:val="24"/>
              </w:rPr>
              <w:t>2021年1月1日</w:t>
            </w: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32"/>
                <w:sz w:val="24"/>
              </w:rPr>
              <w:t>实施</w:t>
            </w:r>
          </w:p>
        </w:tc>
      </w:tr>
    </w:tbl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21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ajorEastAsia" w:hAnsiTheme="majorEastAsia" w:eastAsia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4"/>
                        <w:szCs w:val="24"/>
                      </w:rPr>
                      <w:t>21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23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3B"/>
    <w:rsid w:val="00006A73"/>
    <w:rsid w:val="00006BE6"/>
    <w:rsid w:val="00026D81"/>
    <w:rsid w:val="00027DCE"/>
    <w:rsid w:val="00027E03"/>
    <w:rsid w:val="000341A0"/>
    <w:rsid w:val="00034D25"/>
    <w:rsid w:val="00035F23"/>
    <w:rsid w:val="000476F5"/>
    <w:rsid w:val="00050C07"/>
    <w:rsid w:val="00051343"/>
    <w:rsid w:val="0005518B"/>
    <w:rsid w:val="00056991"/>
    <w:rsid w:val="00061577"/>
    <w:rsid w:val="00063729"/>
    <w:rsid w:val="00065B16"/>
    <w:rsid w:val="00071FDA"/>
    <w:rsid w:val="0007251B"/>
    <w:rsid w:val="00073176"/>
    <w:rsid w:val="000745F7"/>
    <w:rsid w:val="00083DDF"/>
    <w:rsid w:val="0008507F"/>
    <w:rsid w:val="0009107A"/>
    <w:rsid w:val="000931B0"/>
    <w:rsid w:val="000A2BF7"/>
    <w:rsid w:val="000B0277"/>
    <w:rsid w:val="000B2D33"/>
    <w:rsid w:val="000B4391"/>
    <w:rsid w:val="000B4EBF"/>
    <w:rsid w:val="000B6177"/>
    <w:rsid w:val="000B77E1"/>
    <w:rsid w:val="000C4743"/>
    <w:rsid w:val="000D0BCA"/>
    <w:rsid w:val="000D7A1A"/>
    <w:rsid w:val="000E3550"/>
    <w:rsid w:val="000F47ED"/>
    <w:rsid w:val="000F51DF"/>
    <w:rsid w:val="000F66A6"/>
    <w:rsid w:val="000F704A"/>
    <w:rsid w:val="00100514"/>
    <w:rsid w:val="00100B5C"/>
    <w:rsid w:val="0010146E"/>
    <w:rsid w:val="00103A75"/>
    <w:rsid w:val="00104E27"/>
    <w:rsid w:val="001050CF"/>
    <w:rsid w:val="00110D91"/>
    <w:rsid w:val="0011570A"/>
    <w:rsid w:val="001173E6"/>
    <w:rsid w:val="00117528"/>
    <w:rsid w:val="00121D2C"/>
    <w:rsid w:val="00126E5B"/>
    <w:rsid w:val="001301E3"/>
    <w:rsid w:val="001332D7"/>
    <w:rsid w:val="0013614D"/>
    <w:rsid w:val="00140353"/>
    <w:rsid w:val="00142354"/>
    <w:rsid w:val="00145CF9"/>
    <w:rsid w:val="00147EA9"/>
    <w:rsid w:val="00155510"/>
    <w:rsid w:val="00155751"/>
    <w:rsid w:val="0016397C"/>
    <w:rsid w:val="00166CD7"/>
    <w:rsid w:val="00171CE5"/>
    <w:rsid w:val="001751B4"/>
    <w:rsid w:val="00177D24"/>
    <w:rsid w:val="001804A8"/>
    <w:rsid w:val="001807DF"/>
    <w:rsid w:val="001839DB"/>
    <w:rsid w:val="0019057D"/>
    <w:rsid w:val="00191026"/>
    <w:rsid w:val="001946C3"/>
    <w:rsid w:val="00194B0E"/>
    <w:rsid w:val="00195B1A"/>
    <w:rsid w:val="00195CA9"/>
    <w:rsid w:val="00197A8D"/>
    <w:rsid w:val="00197B1C"/>
    <w:rsid w:val="00197B5E"/>
    <w:rsid w:val="001A1F9A"/>
    <w:rsid w:val="001A3F4F"/>
    <w:rsid w:val="001A469D"/>
    <w:rsid w:val="001B0EC1"/>
    <w:rsid w:val="001B2945"/>
    <w:rsid w:val="001B47EB"/>
    <w:rsid w:val="001C02EC"/>
    <w:rsid w:val="001C06B1"/>
    <w:rsid w:val="001C2036"/>
    <w:rsid w:val="001D0846"/>
    <w:rsid w:val="001D34EC"/>
    <w:rsid w:val="001D43F0"/>
    <w:rsid w:val="001D4BFE"/>
    <w:rsid w:val="001E16F5"/>
    <w:rsid w:val="001F4825"/>
    <w:rsid w:val="001F7329"/>
    <w:rsid w:val="001F7747"/>
    <w:rsid w:val="002027B6"/>
    <w:rsid w:val="0020516B"/>
    <w:rsid w:val="00207D28"/>
    <w:rsid w:val="0021124D"/>
    <w:rsid w:val="002125EE"/>
    <w:rsid w:val="0021333C"/>
    <w:rsid w:val="0021547C"/>
    <w:rsid w:val="0021565F"/>
    <w:rsid w:val="00217E95"/>
    <w:rsid w:val="002237F5"/>
    <w:rsid w:val="00223E58"/>
    <w:rsid w:val="00227672"/>
    <w:rsid w:val="00232222"/>
    <w:rsid w:val="00233B7E"/>
    <w:rsid w:val="00234548"/>
    <w:rsid w:val="002367DA"/>
    <w:rsid w:val="0023750F"/>
    <w:rsid w:val="00237D94"/>
    <w:rsid w:val="00240F8A"/>
    <w:rsid w:val="00244A74"/>
    <w:rsid w:val="002457E6"/>
    <w:rsid w:val="00250532"/>
    <w:rsid w:val="00250C97"/>
    <w:rsid w:val="00253E22"/>
    <w:rsid w:val="00256C5D"/>
    <w:rsid w:val="0026085E"/>
    <w:rsid w:val="002614DC"/>
    <w:rsid w:val="00264F08"/>
    <w:rsid w:val="0027099C"/>
    <w:rsid w:val="00270A99"/>
    <w:rsid w:val="0027341E"/>
    <w:rsid w:val="00273DA3"/>
    <w:rsid w:val="00274318"/>
    <w:rsid w:val="0027507B"/>
    <w:rsid w:val="00281208"/>
    <w:rsid w:val="0028402C"/>
    <w:rsid w:val="00285B2C"/>
    <w:rsid w:val="00286688"/>
    <w:rsid w:val="00286B43"/>
    <w:rsid w:val="00287B1F"/>
    <w:rsid w:val="002924DA"/>
    <w:rsid w:val="0029744C"/>
    <w:rsid w:val="002A7D49"/>
    <w:rsid w:val="002B51A3"/>
    <w:rsid w:val="002B6556"/>
    <w:rsid w:val="002C1387"/>
    <w:rsid w:val="002C7076"/>
    <w:rsid w:val="002D2211"/>
    <w:rsid w:val="002D6028"/>
    <w:rsid w:val="002D67F5"/>
    <w:rsid w:val="002D71E2"/>
    <w:rsid w:val="002E0971"/>
    <w:rsid w:val="002E2726"/>
    <w:rsid w:val="002E2EC3"/>
    <w:rsid w:val="002E4FD5"/>
    <w:rsid w:val="002E6D65"/>
    <w:rsid w:val="002E7448"/>
    <w:rsid w:val="002F05F7"/>
    <w:rsid w:val="002F285F"/>
    <w:rsid w:val="002F425D"/>
    <w:rsid w:val="002F6268"/>
    <w:rsid w:val="002F7012"/>
    <w:rsid w:val="002F7601"/>
    <w:rsid w:val="002F7B6D"/>
    <w:rsid w:val="00306135"/>
    <w:rsid w:val="00306EBA"/>
    <w:rsid w:val="003075A2"/>
    <w:rsid w:val="00311A72"/>
    <w:rsid w:val="00312E4E"/>
    <w:rsid w:val="00313FE8"/>
    <w:rsid w:val="003155C9"/>
    <w:rsid w:val="003162E3"/>
    <w:rsid w:val="00317E3E"/>
    <w:rsid w:val="00322D5D"/>
    <w:rsid w:val="003234D4"/>
    <w:rsid w:val="003263AE"/>
    <w:rsid w:val="00327539"/>
    <w:rsid w:val="0033048E"/>
    <w:rsid w:val="003441FF"/>
    <w:rsid w:val="00345070"/>
    <w:rsid w:val="003458E1"/>
    <w:rsid w:val="003464D0"/>
    <w:rsid w:val="0034698F"/>
    <w:rsid w:val="0035282D"/>
    <w:rsid w:val="00352971"/>
    <w:rsid w:val="00364A69"/>
    <w:rsid w:val="003667DD"/>
    <w:rsid w:val="00370735"/>
    <w:rsid w:val="00370EE1"/>
    <w:rsid w:val="003741BE"/>
    <w:rsid w:val="003807A0"/>
    <w:rsid w:val="00381067"/>
    <w:rsid w:val="003846D4"/>
    <w:rsid w:val="00384F80"/>
    <w:rsid w:val="00387557"/>
    <w:rsid w:val="00390B1E"/>
    <w:rsid w:val="003914B3"/>
    <w:rsid w:val="003930B2"/>
    <w:rsid w:val="003A28BE"/>
    <w:rsid w:val="003A4236"/>
    <w:rsid w:val="003B3213"/>
    <w:rsid w:val="003B4A82"/>
    <w:rsid w:val="003B6A72"/>
    <w:rsid w:val="003B6CCC"/>
    <w:rsid w:val="003B77D8"/>
    <w:rsid w:val="003B78E4"/>
    <w:rsid w:val="003C56DA"/>
    <w:rsid w:val="003C5AF2"/>
    <w:rsid w:val="003D02D9"/>
    <w:rsid w:val="003D0912"/>
    <w:rsid w:val="003D2DE0"/>
    <w:rsid w:val="003D3F15"/>
    <w:rsid w:val="003D7D2C"/>
    <w:rsid w:val="003F0175"/>
    <w:rsid w:val="003F086A"/>
    <w:rsid w:val="003F16E6"/>
    <w:rsid w:val="003F7B2A"/>
    <w:rsid w:val="00400059"/>
    <w:rsid w:val="00400BAF"/>
    <w:rsid w:val="00404758"/>
    <w:rsid w:val="004218EA"/>
    <w:rsid w:val="0042586B"/>
    <w:rsid w:val="004260FE"/>
    <w:rsid w:val="0042765E"/>
    <w:rsid w:val="00430A24"/>
    <w:rsid w:val="00434DE8"/>
    <w:rsid w:val="0043632A"/>
    <w:rsid w:val="004374B8"/>
    <w:rsid w:val="0044162C"/>
    <w:rsid w:val="00445684"/>
    <w:rsid w:val="004500C0"/>
    <w:rsid w:val="00450467"/>
    <w:rsid w:val="004504C4"/>
    <w:rsid w:val="00455EE5"/>
    <w:rsid w:val="004772BF"/>
    <w:rsid w:val="00481B7B"/>
    <w:rsid w:val="004874FB"/>
    <w:rsid w:val="00493603"/>
    <w:rsid w:val="00497829"/>
    <w:rsid w:val="004A7C7B"/>
    <w:rsid w:val="004B02DD"/>
    <w:rsid w:val="004B0ACE"/>
    <w:rsid w:val="004B2398"/>
    <w:rsid w:val="004B6F75"/>
    <w:rsid w:val="004C1C29"/>
    <w:rsid w:val="004C62FD"/>
    <w:rsid w:val="004D264A"/>
    <w:rsid w:val="004D2E84"/>
    <w:rsid w:val="004D2EF8"/>
    <w:rsid w:val="004D390A"/>
    <w:rsid w:val="004E596E"/>
    <w:rsid w:val="004F0656"/>
    <w:rsid w:val="004F09F2"/>
    <w:rsid w:val="004F143B"/>
    <w:rsid w:val="004F174D"/>
    <w:rsid w:val="00500308"/>
    <w:rsid w:val="005047C3"/>
    <w:rsid w:val="00510CE2"/>
    <w:rsid w:val="005159C5"/>
    <w:rsid w:val="005161CE"/>
    <w:rsid w:val="00516BE3"/>
    <w:rsid w:val="005176AE"/>
    <w:rsid w:val="005178E3"/>
    <w:rsid w:val="0052005E"/>
    <w:rsid w:val="005210C3"/>
    <w:rsid w:val="00521B97"/>
    <w:rsid w:val="00522BA4"/>
    <w:rsid w:val="005231FD"/>
    <w:rsid w:val="0052416B"/>
    <w:rsid w:val="00525CEF"/>
    <w:rsid w:val="0053151F"/>
    <w:rsid w:val="0053401D"/>
    <w:rsid w:val="00534368"/>
    <w:rsid w:val="005353E9"/>
    <w:rsid w:val="005439DD"/>
    <w:rsid w:val="00545C18"/>
    <w:rsid w:val="0054733F"/>
    <w:rsid w:val="0055014C"/>
    <w:rsid w:val="005511E6"/>
    <w:rsid w:val="00560EEB"/>
    <w:rsid w:val="0056242B"/>
    <w:rsid w:val="00570BEC"/>
    <w:rsid w:val="005724EE"/>
    <w:rsid w:val="00573256"/>
    <w:rsid w:val="00574100"/>
    <w:rsid w:val="00577AD1"/>
    <w:rsid w:val="00577E57"/>
    <w:rsid w:val="00577F11"/>
    <w:rsid w:val="00580B4C"/>
    <w:rsid w:val="00580F48"/>
    <w:rsid w:val="005858B0"/>
    <w:rsid w:val="00586D69"/>
    <w:rsid w:val="005A07D2"/>
    <w:rsid w:val="005A3D85"/>
    <w:rsid w:val="005A4782"/>
    <w:rsid w:val="005A5E03"/>
    <w:rsid w:val="005B118B"/>
    <w:rsid w:val="005B2292"/>
    <w:rsid w:val="005B3B5A"/>
    <w:rsid w:val="005C1AC3"/>
    <w:rsid w:val="005C20F1"/>
    <w:rsid w:val="005C32F2"/>
    <w:rsid w:val="005C7417"/>
    <w:rsid w:val="005C7654"/>
    <w:rsid w:val="005C77C1"/>
    <w:rsid w:val="005D7337"/>
    <w:rsid w:val="005D75D9"/>
    <w:rsid w:val="005E0B08"/>
    <w:rsid w:val="005E3A19"/>
    <w:rsid w:val="005E5487"/>
    <w:rsid w:val="005F1C54"/>
    <w:rsid w:val="005F30B1"/>
    <w:rsid w:val="005F3AA6"/>
    <w:rsid w:val="005F432B"/>
    <w:rsid w:val="005F71DB"/>
    <w:rsid w:val="00600544"/>
    <w:rsid w:val="00600BE3"/>
    <w:rsid w:val="006017A8"/>
    <w:rsid w:val="00607CAA"/>
    <w:rsid w:val="00615B84"/>
    <w:rsid w:val="00621C04"/>
    <w:rsid w:val="00624956"/>
    <w:rsid w:val="00624ED4"/>
    <w:rsid w:val="00625AC1"/>
    <w:rsid w:val="006300D5"/>
    <w:rsid w:val="0063123A"/>
    <w:rsid w:val="00632535"/>
    <w:rsid w:val="0063558F"/>
    <w:rsid w:val="00637223"/>
    <w:rsid w:val="006415BA"/>
    <w:rsid w:val="00641B37"/>
    <w:rsid w:val="00643971"/>
    <w:rsid w:val="00647CC4"/>
    <w:rsid w:val="00647FFB"/>
    <w:rsid w:val="00650E02"/>
    <w:rsid w:val="0066688A"/>
    <w:rsid w:val="00666F9E"/>
    <w:rsid w:val="0067050B"/>
    <w:rsid w:val="00670D31"/>
    <w:rsid w:val="00673D75"/>
    <w:rsid w:val="00673E7B"/>
    <w:rsid w:val="006740D2"/>
    <w:rsid w:val="006755A3"/>
    <w:rsid w:val="00680841"/>
    <w:rsid w:val="00681DA0"/>
    <w:rsid w:val="0068469D"/>
    <w:rsid w:val="00685380"/>
    <w:rsid w:val="00687ED2"/>
    <w:rsid w:val="00692D77"/>
    <w:rsid w:val="00695862"/>
    <w:rsid w:val="006A3DAE"/>
    <w:rsid w:val="006A6A24"/>
    <w:rsid w:val="006B044B"/>
    <w:rsid w:val="006B13C3"/>
    <w:rsid w:val="006B259B"/>
    <w:rsid w:val="006B2944"/>
    <w:rsid w:val="006C3336"/>
    <w:rsid w:val="006C3FAF"/>
    <w:rsid w:val="006C545F"/>
    <w:rsid w:val="006D7FA3"/>
    <w:rsid w:val="006E0314"/>
    <w:rsid w:val="006E0F8D"/>
    <w:rsid w:val="006E27E9"/>
    <w:rsid w:val="006E3F13"/>
    <w:rsid w:val="006E5686"/>
    <w:rsid w:val="006E62F1"/>
    <w:rsid w:val="006F052C"/>
    <w:rsid w:val="006F0576"/>
    <w:rsid w:val="006F1698"/>
    <w:rsid w:val="006F2DAC"/>
    <w:rsid w:val="006F55C3"/>
    <w:rsid w:val="007002FC"/>
    <w:rsid w:val="00700A6F"/>
    <w:rsid w:val="00702A0E"/>
    <w:rsid w:val="007068DD"/>
    <w:rsid w:val="00706FB1"/>
    <w:rsid w:val="00707900"/>
    <w:rsid w:val="0071166B"/>
    <w:rsid w:val="00715D09"/>
    <w:rsid w:val="00716B8C"/>
    <w:rsid w:val="0072187F"/>
    <w:rsid w:val="007277F5"/>
    <w:rsid w:val="007304FC"/>
    <w:rsid w:val="00737300"/>
    <w:rsid w:val="00737A8C"/>
    <w:rsid w:val="0074313D"/>
    <w:rsid w:val="00744299"/>
    <w:rsid w:val="00745A24"/>
    <w:rsid w:val="00747F1A"/>
    <w:rsid w:val="0075192C"/>
    <w:rsid w:val="007545D3"/>
    <w:rsid w:val="007551D7"/>
    <w:rsid w:val="007575C4"/>
    <w:rsid w:val="0076007C"/>
    <w:rsid w:val="00760617"/>
    <w:rsid w:val="0076111A"/>
    <w:rsid w:val="0076355F"/>
    <w:rsid w:val="00766210"/>
    <w:rsid w:val="007670AB"/>
    <w:rsid w:val="007767C1"/>
    <w:rsid w:val="00781581"/>
    <w:rsid w:val="00781B72"/>
    <w:rsid w:val="00786812"/>
    <w:rsid w:val="007903C7"/>
    <w:rsid w:val="00794AE3"/>
    <w:rsid w:val="00795074"/>
    <w:rsid w:val="007A0CB8"/>
    <w:rsid w:val="007A1645"/>
    <w:rsid w:val="007A3829"/>
    <w:rsid w:val="007A6A8A"/>
    <w:rsid w:val="007A745E"/>
    <w:rsid w:val="007B1432"/>
    <w:rsid w:val="007B1E0E"/>
    <w:rsid w:val="007B7CA8"/>
    <w:rsid w:val="007C0A5B"/>
    <w:rsid w:val="007C1973"/>
    <w:rsid w:val="007C326D"/>
    <w:rsid w:val="007C757B"/>
    <w:rsid w:val="007C7F6B"/>
    <w:rsid w:val="007D012F"/>
    <w:rsid w:val="007D08E6"/>
    <w:rsid w:val="007E0692"/>
    <w:rsid w:val="007E128D"/>
    <w:rsid w:val="007E2A0F"/>
    <w:rsid w:val="007E3C30"/>
    <w:rsid w:val="007E4F7A"/>
    <w:rsid w:val="007E5666"/>
    <w:rsid w:val="007F4639"/>
    <w:rsid w:val="007F4E77"/>
    <w:rsid w:val="0080004B"/>
    <w:rsid w:val="00800DB2"/>
    <w:rsid w:val="00801C60"/>
    <w:rsid w:val="00805E96"/>
    <w:rsid w:val="00811D68"/>
    <w:rsid w:val="00811F78"/>
    <w:rsid w:val="00812CCC"/>
    <w:rsid w:val="00813FEF"/>
    <w:rsid w:val="00817692"/>
    <w:rsid w:val="00821560"/>
    <w:rsid w:val="00821EDA"/>
    <w:rsid w:val="00823A9B"/>
    <w:rsid w:val="00823D03"/>
    <w:rsid w:val="00826B70"/>
    <w:rsid w:val="008329A3"/>
    <w:rsid w:val="0083533B"/>
    <w:rsid w:val="00843DB5"/>
    <w:rsid w:val="00845845"/>
    <w:rsid w:val="008469AB"/>
    <w:rsid w:val="00846F3A"/>
    <w:rsid w:val="00850A3C"/>
    <w:rsid w:val="00851750"/>
    <w:rsid w:val="00851F56"/>
    <w:rsid w:val="00852402"/>
    <w:rsid w:val="00853638"/>
    <w:rsid w:val="0085768B"/>
    <w:rsid w:val="0086395D"/>
    <w:rsid w:val="00866999"/>
    <w:rsid w:val="00873286"/>
    <w:rsid w:val="00874B87"/>
    <w:rsid w:val="008768BC"/>
    <w:rsid w:val="0088209A"/>
    <w:rsid w:val="00882BDC"/>
    <w:rsid w:val="00884802"/>
    <w:rsid w:val="00886C3F"/>
    <w:rsid w:val="00887901"/>
    <w:rsid w:val="00893DCF"/>
    <w:rsid w:val="008A096F"/>
    <w:rsid w:val="008A165B"/>
    <w:rsid w:val="008A1880"/>
    <w:rsid w:val="008A260F"/>
    <w:rsid w:val="008A3D25"/>
    <w:rsid w:val="008A7B4A"/>
    <w:rsid w:val="008A7BF0"/>
    <w:rsid w:val="008A7FBF"/>
    <w:rsid w:val="008B0B66"/>
    <w:rsid w:val="008B2273"/>
    <w:rsid w:val="008C0086"/>
    <w:rsid w:val="008C4E40"/>
    <w:rsid w:val="008D11F6"/>
    <w:rsid w:val="008D57CE"/>
    <w:rsid w:val="008D6C10"/>
    <w:rsid w:val="008D77B2"/>
    <w:rsid w:val="008E35DA"/>
    <w:rsid w:val="008F03D1"/>
    <w:rsid w:val="008F25E0"/>
    <w:rsid w:val="008F513C"/>
    <w:rsid w:val="00900D3B"/>
    <w:rsid w:val="00901A0D"/>
    <w:rsid w:val="00901AE7"/>
    <w:rsid w:val="00902748"/>
    <w:rsid w:val="0090391B"/>
    <w:rsid w:val="00904646"/>
    <w:rsid w:val="0090634A"/>
    <w:rsid w:val="0090766F"/>
    <w:rsid w:val="00913C0E"/>
    <w:rsid w:val="00915DBD"/>
    <w:rsid w:val="00916614"/>
    <w:rsid w:val="0092155E"/>
    <w:rsid w:val="00923FBA"/>
    <w:rsid w:val="00926BB3"/>
    <w:rsid w:val="0092713F"/>
    <w:rsid w:val="00927341"/>
    <w:rsid w:val="0093188A"/>
    <w:rsid w:val="009335C0"/>
    <w:rsid w:val="00933683"/>
    <w:rsid w:val="0094034D"/>
    <w:rsid w:val="00942115"/>
    <w:rsid w:val="0094367E"/>
    <w:rsid w:val="0094649B"/>
    <w:rsid w:val="009508FA"/>
    <w:rsid w:val="00956595"/>
    <w:rsid w:val="00956985"/>
    <w:rsid w:val="00963E30"/>
    <w:rsid w:val="0096462C"/>
    <w:rsid w:val="00965027"/>
    <w:rsid w:val="00967632"/>
    <w:rsid w:val="00970FD5"/>
    <w:rsid w:val="00973D3F"/>
    <w:rsid w:val="00980A22"/>
    <w:rsid w:val="00981923"/>
    <w:rsid w:val="0098682C"/>
    <w:rsid w:val="00992975"/>
    <w:rsid w:val="009A04D0"/>
    <w:rsid w:val="009A0F24"/>
    <w:rsid w:val="009A1D5F"/>
    <w:rsid w:val="009A3070"/>
    <w:rsid w:val="009B1F0B"/>
    <w:rsid w:val="009B32AB"/>
    <w:rsid w:val="009B3385"/>
    <w:rsid w:val="009B7CDC"/>
    <w:rsid w:val="009C5D2A"/>
    <w:rsid w:val="009D1D43"/>
    <w:rsid w:val="009D38B7"/>
    <w:rsid w:val="009E7D43"/>
    <w:rsid w:val="009F19B4"/>
    <w:rsid w:val="009F1CC3"/>
    <w:rsid w:val="009F2CE0"/>
    <w:rsid w:val="009F668C"/>
    <w:rsid w:val="009F6AD8"/>
    <w:rsid w:val="009F773A"/>
    <w:rsid w:val="00A00302"/>
    <w:rsid w:val="00A01842"/>
    <w:rsid w:val="00A02490"/>
    <w:rsid w:val="00A028D7"/>
    <w:rsid w:val="00A04BA9"/>
    <w:rsid w:val="00A050ED"/>
    <w:rsid w:val="00A05A22"/>
    <w:rsid w:val="00A0608E"/>
    <w:rsid w:val="00A074A2"/>
    <w:rsid w:val="00A16653"/>
    <w:rsid w:val="00A213DD"/>
    <w:rsid w:val="00A25455"/>
    <w:rsid w:val="00A26DBF"/>
    <w:rsid w:val="00A321EB"/>
    <w:rsid w:val="00A35BB3"/>
    <w:rsid w:val="00A406E9"/>
    <w:rsid w:val="00A43157"/>
    <w:rsid w:val="00A5122C"/>
    <w:rsid w:val="00A51A08"/>
    <w:rsid w:val="00A51EBA"/>
    <w:rsid w:val="00A536B2"/>
    <w:rsid w:val="00A56D35"/>
    <w:rsid w:val="00A57D8D"/>
    <w:rsid w:val="00A62F7F"/>
    <w:rsid w:val="00A637DF"/>
    <w:rsid w:val="00A63AD0"/>
    <w:rsid w:val="00A73E99"/>
    <w:rsid w:val="00A73F31"/>
    <w:rsid w:val="00A74EC6"/>
    <w:rsid w:val="00A754F3"/>
    <w:rsid w:val="00A81CF7"/>
    <w:rsid w:val="00A84206"/>
    <w:rsid w:val="00A93DC9"/>
    <w:rsid w:val="00A93F4C"/>
    <w:rsid w:val="00A943A7"/>
    <w:rsid w:val="00A9757A"/>
    <w:rsid w:val="00AA1568"/>
    <w:rsid w:val="00AA197E"/>
    <w:rsid w:val="00AA33E6"/>
    <w:rsid w:val="00AA3683"/>
    <w:rsid w:val="00AA64CA"/>
    <w:rsid w:val="00AA7F71"/>
    <w:rsid w:val="00AB1826"/>
    <w:rsid w:val="00AB1F5B"/>
    <w:rsid w:val="00AB351B"/>
    <w:rsid w:val="00AB5905"/>
    <w:rsid w:val="00AC0A13"/>
    <w:rsid w:val="00AC1582"/>
    <w:rsid w:val="00AC3C6D"/>
    <w:rsid w:val="00AC7BFD"/>
    <w:rsid w:val="00AD0CEC"/>
    <w:rsid w:val="00AD19D8"/>
    <w:rsid w:val="00AD1D12"/>
    <w:rsid w:val="00AD292C"/>
    <w:rsid w:val="00AE1D27"/>
    <w:rsid w:val="00AF70E8"/>
    <w:rsid w:val="00B000E5"/>
    <w:rsid w:val="00B010CD"/>
    <w:rsid w:val="00B03076"/>
    <w:rsid w:val="00B06B9A"/>
    <w:rsid w:val="00B15279"/>
    <w:rsid w:val="00B15664"/>
    <w:rsid w:val="00B20E50"/>
    <w:rsid w:val="00B225AF"/>
    <w:rsid w:val="00B23D13"/>
    <w:rsid w:val="00B24A3C"/>
    <w:rsid w:val="00B2657E"/>
    <w:rsid w:val="00B265D4"/>
    <w:rsid w:val="00B27B5B"/>
    <w:rsid w:val="00B3420E"/>
    <w:rsid w:val="00B36E3B"/>
    <w:rsid w:val="00B42C4E"/>
    <w:rsid w:val="00B6155F"/>
    <w:rsid w:val="00B639BE"/>
    <w:rsid w:val="00B6453E"/>
    <w:rsid w:val="00B66419"/>
    <w:rsid w:val="00B7487D"/>
    <w:rsid w:val="00B77E7F"/>
    <w:rsid w:val="00B80A57"/>
    <w:rsid w:val="00B82CF1"/>
    <w:rsid w:val="00B84168"/>
    <w:rsid w:val="00B864B7"/>
    <w:rsid w:val="00B87635"/>
    <w:rsid w:val="00B90329"/>
    <w:rsid w:val="00B96EAA"/>
    <w:rsid w:val="00B96EED"/>
    <w:rsid w:val="00BA041A"/>
    <w:rsid w:val="00BA1673"/>
    <w:rsid w:val="00BA16F5"/>
    <w:rsid w:val="00BA3C92"/>
    <w:rsid w:val="00BA41F2"/>
    <w:rsid w:val="00BA490F"/>
    <w:rsid w:val="00BA7723"/>
    <w:rsid w:val="00BB326C"/>
    <w:rsid w:val="00BB7457"/>
    <w:rsid w:val="00BC1BD9"/>
    <w:rsid w:val="00BC2589"/>
    <w:rsid w:val="00BC754F"/>
    <w:rsid w:val="00BD0403"/>
    <w:rsid w:val="00BD3EE2"/>
    <w:rsid w:val="00BE2A71"/>
    <w:rsid w:val="00BE371B"/>
    <w:rsid w:val="00BE76AF"/>
    <w:rsid w:val="00BF6F14"/>
    <w:rsid w:val="00C014DC"/>
    <w:rsid w:val="00C02974"/>
    <w:rsid w:val="00C04E92"/>
    <w:rsid w:val="00C04FAB"/>
    <w:rsid w:val="00C05E3F"/>
    <w:rsid w:val="00C1252C"/>
    <w:rsid w:val="00C22D9C"/>
    <w:rsid w:val="00C24104"/>
    <w:rsid w:val="00C2474F"/>
    <w:rsid w:val="00C250CA"/>
    <w:rsid w:val="00C27CAF"/>
    <w:rsid w:val="00C33BFD"/>
    <w:rsid w:val="00C44331"/>
    <w:rsid w:val="00C500F0"/>
    <w:rsid w:val="00C51183"/>
    <w:rsid w:val="00C54F1B"/>
    <w:rsid w:val="00C5750D"/>
    <w:rsid w:val="00C60276"/>
    <w:rsid w:val="00C61478"/>
    <w:rsid w:val="00C656ED"/>
    <w:rsid w:val="00C73065"/>
    <w:rsid w:val="00C754AB"/>
    <w:rsid w:val="00C756FA"/>
    <w:rsid w:val="00C80328"/>
    <w:rsid w:val="00C8355D"/>
    <w:rsid w:val="00C852E4"/>
    <w:rsid w:val="00C92FD1"/>
    <w:rsid w:val="00C94A83"/>
    <w:rsid w:val="00C94ACB"/>
    <w:rsid w:val="00C9596E"/>
    <w:rsid w:val="00C970EC"/>
    <w:rsid w:val="00C971E1"/>
    <w:rsid w:val="00C9796B"/>
    <w:rsid w:val="00CA02E2"/>
    <w:rsid w:val="00CA3F08"/>
    <w:rsid w:val="00CA4C26"/>
    <w:rsid w:val="00CB21A3"/>
    <w:rsid w:val="00CB2F7A"/>
    <w:rsid w:val="00CB381A"/>
    <w:rsid w:val="00CC1960"/>
    <w:rsid w:val="00CC5861"/>
    <w:rsid w:val="00CC777F"/>
    <w:rsid w:val="00CD53AE"/>
    <w:rsid w:val="00CD7136"/>
    <w:rsid w:val="00CE5DC6"/>
    <w:rsid w:val="00CE5E11"/>
    <w:rsid w:val="00CF1871"/>
    <w:rsid w:val="00CF45D9"/>
    <w:rsid w:val="00CF50EF"/>
    <w:rsid w:val="00CF75A7"/>
    <w:rsid w:val="00D01F97"/>
    <w:rsid w:val="00D05E1B"/>
    <w:rsid w:val="00D066C7"/>
    <w:rsid w:val="00D1001F"/>
    <w:rsid w:val="00D108E3"/>
    <w:rsid w:val="00D12837"/>
    <w:rsid w:val="00D137A5"/>
    <w:rsid w:val="00D161A3"/>
    <w:rsid w:val="00D172B9"/>
    <w:rsid w:val="00D17717"/>
    <w:rsid w:val="00D25230"/>
    <w:rsid w:val="00D269C6"/>
    <w:rsid w:val="00D31DAC"/>
    <w:rsid w:val="00D324A6"/>
    <w:rsid w:val="00D44236"/>
    <w:rsid w:val="00D450A1"/>
    <w:rsid w:val="00D4531E"/>
    <w:rsid w:val="00D51DA4"/>
    <w:rsid w:val="00D54D1D"/>
    <w:rsid w:val="00D57557"/>
    <w:rsid w:val="00D6060D"/>
    <w:rsid w:val="00D61E62"/>
    <w:rsid w:val="00D648A7"/>
    <w:rsid w:val="00D668C7"/>
    <w:rsid w:val="00D81AD0"/>
    <w:rsid w:val="00D830FA"/>
    <w:rsid w:val="00D834B1"/>
    <w:rsid w:val="00D86B56"/>
    <w:rsid w:val="00D93915"/>
    <w:rsid w:val="00D93ED4"/>
    <w:rsid w:val="00D96053"/>
    <w:rsid w:val="00D96CBE"/>
    <w:rsid w:val="00DA4345"/>
    <w:rsid w:val="00DA6455"/>
    <w:rsid w:val="00DA6C11"/>
    <w:rsid w:val="00DB13D5"/>
    <w:rsid w:val="00DB30E4"/>
    <w:rsid w:val="00DB508B"/>
    <w:rsid w:val="00DB6964"/>
    <w:rsid w:val="00DD3969"/>
    <w:rsid w:val="00DD640E"/>
    <w:rsid w:val="00DE25FA"/>
    <w:rsid w:val="00DE7ECD"/>
    <w:rsid w:val="00DF0359"/>
    <w:rsid w:val="00DF2F51"/>
    <w:rsid w:val="00DF3381"/>
    <w:rsid w:val="00E002BC"/>
    <w:rsid w:val="00E01E5A"/>
    <w:rsid w:val="00E01F7C"/>
    <w:rsid w:val="00E028B9"/>
    <w:rsid w:val="00E02B1E"/>
    <w:rsid w:val="00E06BCC"/>
    <w:rsid w:val="00E11B12"/>
    <w:rsid w:val="00E14DF3"/>
    <w:rsid w:val="00E16BC1"/>
    <w:rsid w:val="00E17386"/>
    <w:rsid w:val="00E21DAC"/>
    <w:rsid w:val="00E2437F"/>
    <w:rsid w:val="00E2588C"/>
    <w:rsid w:val="00E35F75"/>
    <w:rsid w:val="00E408BD"/>
    <w:rsid w:val="00E40A2C"/>
    <w:rsid w:val="00E4583D"/>
    <w:rsid w:val="00E473C6"/>
    <w:rsid w:val="00E523F6"/>
    <w:rsid w:val="00E53930"/>
    <w:rsid w:val="00E544C5"/>
    <w:rsid w:val="00E54CC9"/>
    <w:rsid w:val="00E5510B"/>
    <w:rsid w:val="00E55507"/>
    <w:rsid w:val="00E55CF6"/>
    <w:rsid w:val="00E63775"/>
    <w:rsid w:val="00E67522"/>
    <w:rsid w:val="00E7083E"/>
    <w:rsid w:val="00E823EA"/>
    <w:rsid w:val="00E83606"/>
    <w:rsid w:val="00E862C8"/>
    <w:rsid w:val="00E87BE9"/>
    <w:rsid w:val="00E95DEC"/>
    <w:rsid w:val="00E95F4C"/>
    <w:rsid w:val="00E96556"/>
    <w:rsid w:val="00E967FE"/>
    <w:rsid w:val="00E9730B"/>
    <w:rsid w:val="00EA3449"/>
    <w:rsid w:val="00EB1873"/>
    <w:rsid w:val="00EB5AE8"/>
    <w:rsid w:val="00EB7A28"/>
    <w:rsid w:val="00EC044E"/>
    <w:rsid w:val="00EC491D"/>
    <w:rsid w:val="00EC4CCA"/>
    <w:rsid w:val="00EC52F1"/>
    <w:rsid w:val="00EC6AAB"/>
    <w:rsid w:val="00EC6C8E"/>
    <w:rsid w:val="00EC7266"/>
    <w:rsid w:val="00EC7EC4"/>
    <w:rsid w:val="00ED6C66"/>
    <w:rsid w:val="00EE0237"/>
    <w:rsid w:val="00EE33BC"/>
    <w:rsid w:val="00EE5149"/>
    <w:rsid w:val="00EE5ABB"/>
    <w:rsid w:val="00EE5EE0"/>
    <w:rsid w:val="00EE6260"/>
    <w:rsid w:val="00EE7C9F"/>
    <w:rsid w:val="00EF2702"/>
    <w:rsid w:val="00EF3D43"/>
    <w:rsid w:val="00EF6E18"/>
    <w:rsid w:val="00EF7B61"/>
    <w:rsid w:val="00F02ACB"/>
    <w:rsid w:val="00F04839"/>
    <w:rsid w:val="00F05767"/>
    <w:rsid w:val="00F1413B"/>
    <w:rsid w:val="00F2315F"/>
    <w:rsid w:val="00F24435"/>
    <w:rsid w:val="00F25B37"/>
    <w:rsid w:val="00F31B98"/>
    <w:rsid w:val="00F32E8F"/>
    <w:rsid w:val="00F33384"/>
    <w:rsid w:val="00F363EB"/>
    <w:rsid w:val="00F37062"/>
    <w:rsid w:val="00F40870"/>
    <w:rsid w:val="00F41D7F"/>
    <w:rsid w:val="00F43358"/>
    <w:rsid w:val="00F5157C"/>
    <w:rsid w:val="00F60964"/>
    <w:rsid w:val="00F62F73"/>
    <w:rsid w:val="00F64046"/>
    <w:rsid w:val="00F65964"/>
    <w:rsid w:val="00F709B5"/>
    <w:rsid w:val="00F70C39"/>
    <w:rsid w:val="00F70C4A"/>
    <w:rsid w:val="00F71910"/>
    <w:rsid w:val="00F75B32"/>
    <w:rsid w:val="00F775DA"/>
    <w:rsid w:val="00F821CD"/>
    <w:rsid w:val="00F82A75"/>
    <w:rsid w:val="00F82B34"/>
    <w:rsid w:val="00F863DA"/>
    <w:rsid w:val="00F86C14"/>
    <w:rsid w:val="00F91E08"/>
    <w:rsid w:val="00F92698"/>
    <w:rsid w:val="00FA195C"/>
    <w:rsid w:val="00FB110F"/>
    <w:rsid w:val="00FB2206"/>
    <w:rsid w:val="00FB4776"/>
    <w:rsid w:val="00FB4850"/>
    <w:rsid w:val="00FB632B"/>
    <w:rsid w:val="00FB6941"/>
    <w:rsid w:val="00FC2C65"/>
    <w:rsid w:val="00FC5D3E"/>
    <w:rsid w:val="00FD2444"/>
    <w:rsid w:val="00FD3062"/>
    <w:rsid w:val="00FE6126"/>
    <w:rsid w:val="00FE6624"/>
    <w:rsid w:val="00FE7BB3"/>
    <w:rsid w:val="00FE7BB9"/>
    <w:rsid w:val="00FF25E2"/>
    <w:rsid w:val="00FF7C28"/>
    <w:rsid w:val="01417054"/>
    <w:rsid w:val="027B66DA"/>
    <w:rsid w:val="031218F2"/>
    <w:rsid w:val="031A76C5"/>
    <w:rsid w:val="03613194"/>
    <w:rsid w:val="037B15AE"/>
    <w:rsid w:val="040B0FB2"/>
    <w:rsid w:val="043E29BA"/>
    <w:rsid w:val="04435114"/>
    <w:rsid w:val="044B58C4"/>
    <w:rsid w:val="04A71247"/>
    <w:rsid w:val="04D575BC"/>
    <w:rsid w:val="05641562"/>
    <w:rsid w:val="05B5230C"/>
    <w:rsid w:val="06014862"/>
    <w:rsid w:val="06027B55"/>
    <w:rsid w:val="066D57B8"/>
    <w:rsid w:val="07397954"/>
    <w:rsid w:val="074D77C9"/>
    <w:rsid w:val="078C0D63"/>
    <w:rsid w:val="08146CE3"/>
    <w:rsid w:val="08412685"/>
    <w:rsid w:val="084F2DCC"/>
    <w:rsid w:val="08FD38B3"/>
    <w:rsid w:val="093A73CC"/>
    <w:rsid w:val="094C318D"/>
    <w:rsid w:val="096D0F87"/>
    <w:rsid w:val="099827C8"/>
    <w:rsid w:val="09D439A0"/>
    <w:rsid w:val="09DD4938"/>
    <w:rsid w:val="09E34CCA"/>
    <w:rsid w:val="0A227A75"/>
    <w:rsid w:val="0B6C43E6"/>
    <w:rsid w:val="0D6803B9"/>
    <w:rsid w:val="0D890E02"/>
    <w:rsid w:val="0E19763C"/>
    <w:rsid w:val="0E433ED9"/>
    <w:rsid w:val="0E502180"/>
    <w:rsid w:val="0E660684"/>
    <w:rsid w:val="0F4B1C59"/>
    <w:rsid w:val="0F546B9D"/>
    <w:rsid w:val="109305C9"/>
    <w:rsid w:val="11245C84"/>
    <w:rsid w:val="114315ED"/>
    <w:rsid w:val="11941B8F"/>
    <w:rsid w:val="11F57E32"/>
    <w:rsid w:val="122F70AA"/>
    <w:rsid w:val="129C12E2"/>
    <w:rsid w:val="14094F74"/>
    <w:rsid w:val="14741035"/>
    <w:rsid w:val="15411E90"/>
    <w:rsid w:val="16F25BCF"/>
    <w:rsid w:val="173C4350"/>
    <w:rsid w:val="17E647BE"/>
    <w:rsid w:val="1A236603"/>
    <w:rsid w:val="1B252365"/>
    <w:rsid w:val="1B654C3A"/>
    <w:rsid w:val="1C1D5990"/>
    <w:rsid w:val="1C537A45"/>
    <w:rsid w:val="1C635B46"/>
    <w:rsid w:val="1CD66465"/>
    <w:rsid w:val="1D033741"/>
    <w:rsid w:val="1D155C07"/>
    <w:rsid w:val="1D180C88"/>
    <w:rsid w:val="1DC970B5"/>
    <w:rsid w:val="1E615DA9"/>
    <w:rsid w:val="1ED04327"/>
    <w:rsid w:val="1F2955D2"/>
    <w:rsid w:val="1FC81BAB"/>
    <w:rsid w:val="200D3D58"/>
    <w:rsid w:val="21016276"/>
    <w:rsid w:val="211363F8"/>
    <w:rsid w:val="21CA62C6"/>
    <w:rsid w:val="21F55C74"/>
    <w:rsid w:val="22073BDD"/>
    <w:rsid w:val="229B09EF"/>
    <w:rsid w:val="23B75F90"/>
    <w:rsid w:val="2440210A"/>
    <w:rsid w:val="24556682"/>
    <w:rsid w:val="24686450"/>
    <w:rsid w:val="265879BC"/>
    <w:rsid w:val="26602E31"/>
    <w:rsid w:val="26D52716"/>
    <w:rsid w:val="27A947F3"/>
    <w:rsid w:val="28743A72"/>
    <w:rsid w:val="2925241D"/>
    <w:rsid w:val="2A7A5C2F"/>
    <w:rsid w:val="2AB56B22"/>
    <w:rsid w:val="2AF0311B"/>
    <w:rsid w:val="2BB5495F"/>
    <w:rsid w:val="2BE74B1C"/>
    <w:rsid w:val="2E430268"/>
    <w:rsid w:val="2F4C6BAC"/>
    <w:rsid w:val="2F59750E"/>
    <w:rsid w:val="2F8B5032"/>
    <w:rsid w:val="2FAC71BC"/>
    <w:rsid w:val="2FB279E4"/>
    <w:rsid w:val="305E3D9A"/>
    <w:rsid w:val="307F2A99"/>
    <w:rsid w:val="30872209"/>
    <w:rsid w:val="30CE2AEA"/>
    <w:rsid w:val="30CE60D5"/>
    <w:rsid w:val="312E3A1B"/>
    <w:rsid w:val="32A077B8"/>
    <w:rsid w:val="33DB6375"/>
    <w:rsid w:val="34835D8E"/>
    <w:rsid w:val="34A4123A"/>
    <w:rsid w:val="35734BEC"/>
    <w:rsid w:val="370233D7"/>
    <w:rsid w:val="374000DA"/>
    <w:rsid w:val="3756620E"/>
    <w:rsid w:val="376D6CAC"/>
    <w:rsid w:val="38634684"/>
    <w:rsid w:val="38830FFA"/>
    <w:rsid w:val="39044EB1"/>
    <w:rsid w:val="39DD5641"/>
    <w:rsid w:val="3B8E54B3"/>
    <w:rsid w:val="3B987B95"/>
    <w:rsid w:val="3BFD1B41"/>
    <w:rsid w:val="3CC82592"/>
    <w:rsid w:val="3D4A4EC5"/>
    <w:rsid w:val="3E9956FF"/>
    <w:rsid w:val="3EA4461D"/>
    <w:rsid w:val="3EC611BE"/>
    <w:rsid w:val="3ED454F2"/>
    <w:rsid w:val="3FC84015"/>
    <w:rsid w:val="40632636"/>
    <w:rsid w:val="40A67D2B"/>
    <w:rsid w:val="410D6002"/>
    <w:rsid w:val="41A27B5B"/>
    <w:rsid w:val="41AA2D25"/>
    <w:rsid w:val="426C1C08"/>
    <w:rsid w:val="429D7B0D"/>
    <w:rsid w:val="42A259D7"/>
    <w:rsid w:val="431B31AF"/>
    <w:rsid w:val="43C556FC"/>
    <w:rsid w:val="43C9559F"/>
    <w:rsid w:val="43DE573A"/>
    <w:rsid w:val="450206F9"/>
    <w:rsid w:val="453B7BB5"/>
    <w:rsid w:val="45A85A43"/>
    <w:rsid w:val="46847831"/>
    <w:rsid w:val="468C30B2"/>
    <w:rsid w:val="46AA0C2A"/>
    <w:rsid w:val="49197AD3"/>
    <w:rsid w:val="49430BC8"/>
    <w:rsid w:val="49E64260"/>
    <w:rsid w:val="4C89186C"/>
    <w:rsid w:val="4DAE44FD"/>
    <w:rsid w:val="4E0A4407"/>
    <w:rsid w:val="4E13193D"/>
    <w:rsid w:val="4E8C74B4"/>
    <w:rsid w:val="4F775D0C"/>
    <w:rsid w:val="4FBD16A0"/>
    <w:rsid w:val="50A464ED"/>
    <w:rsid w:val="50F16E86"/>
    <w:rsid w:val="511275E0"/>
    <w:rsid w:val="5147363A"/>
    <w:rsid w:val="51944913"/>
    <w:rsid w:val="51D659DE"/>
    <w:rsid w:val="52AB367B"/>
    <w:rsid w:val="52B75283"/>
    <w:rsid w:val="52C554AD"/>
    <w:rsid w:val="52C8796E"/>
    <w:rsid w:val="52EB4E95"/>
    <w:rsid w:val="53536868"/>
    <w:rsid w:val="5358578C"/>
    <w:rsid w:val="53702DE4"/>
    <w:rsid w:val="54477A47"/>
    <w:rsid w:val="54FE33E2"/>
    <w:rsid w:val="555108B4"/>
    <w:rsid w:val="555C5B4C"/>
    <w:rsid w:val="55AA7436"/>
    <w:rsid w:val="55D87DCF"/>
    <w:rsid w:val="56206DCA"/>
    <w:rsid w:val="569867EB"/>
    <w:rsid w:val="56A13DBF"/>
    <w:rsid w:val="56B5222C"/>
    <w:rsid w:val="56B70A49"/>
    <w:rsid w:val="56CE3632"/>
    <w:rsid w:val="56D72D8B"/>
    <w:rsid w:val="571A267C"/>
    <w:rsid w:val="57CD16B3"/>
    <w:rsid w:val="580E1227"/>
    <w:rsid w:val="587A7E94"/>
    <w:rsid w:val="58E93FAB"/>
    <w:rsid w:val="59064752"/>
    <w:rsid w:val="59FD2B7E"/>
    <w:rsid w:val="5A043956"/>
    <w:rsid w:val="5AB61569"/>
    <w:rsid w:val="5AB91F12"/>
    <w:rsid w:val="5AE81D3E"/>
    <w:rsid w:val="5B972B0C"/>
    <w:rsid w:val="5C1A7293"/>
    <w:rsid w:val="5CA55C06"/>
    <w:rsid w:val="5DDC5837"/>
    <w:rsid w:val="5DF43491"/>
    <w:rsid w:val="5DFC14F8"/>
    <w:rsid w:val="5E790DED"/>
    <w:rsid w:val="5EE50141"/>
    <w:rsid w:val="5FAC6926"/>
    <w:rsid w:val="5FD7440C"/>
    <w:rsid w:val="60170E8B"/>
    <w:rsid w:val="602C5DFC"/>
    <w:rsid w:val="60657C69"/>
    <w:rsid w:val="60A138DB"/>
    <w:rsid w:val="60B15ABA"/>
    <w:rsid w:val="61B726BC"/>
    <w:rsid w:val="61C06FB8"/>
    <w:rsid w:val="628F4B3B"/>
    <w:rsid w:val="62A931BB"/>
    <w:rsid w:val="62CB17CE"/>
    <w:rsid w:val="63871957"/>
    <w:rsid w:val="63EF7609"/>
    <w:rsid w:val="63F814ED"/>
    <w:rsid w:val="6618268E"/>
    <w:rsid w:val="664F564D"/>
    <w:rsid w:val="6667698D"/>
    <w:rsid w:val="66EB239B"/>
    <w:rsid w:val="67234421"/>
    <w:rsid w:val="675A3AE7"/>
    <w:rsid w:val="675E6BAF"/>
    <w:rsid w:val="67835472"/>
    <w:rsid w:val="67B92BB0"/>
    <w:rsid w:val="68702D5A"/>
    <w:rsid w:val="6884371C"/>
    <w:rsid w:val="68DB25C2"/>
    <w:rsid w:val="699E6974"/>
    <w:rsid w:val="6A1348E8"/>
    <w:rsid w:val="6A23663F"/>
    <w:rsid w:val="6A8F457D"/>
    <w:rsid w:val="6A98652A"/>
    <w:rsid w:val="6ADC19DA"/>
    <w:rsid w:val="6BC97BA8"/>
    <w:rsid w:val="6BD007E2"/>
    <w:rsid w:val="6C86429A"/>
    <w:rsid w:val="6CC0094E"/>
    <w:rsid w:val="6D78670B"/>
    <w:rsid w:val="6E2217BD"/>
    <w:rsid w:val="6F084F12"/>
    <w:rsid w:val="6F5E2E96"/>
    <w:rsid w:val="70901EF4"/>
    <w:rsid w:val="7162767E"/>
    <w:rsid w:val="721F5F4F"/>
    <w:rsid w:val="7248629E"/>
    <w:rsid w:val="73241295"/>
    <w:rsid w:val="73486582"/>
    <w:rsid w:val="73AC0C3E"/>
    <w:rsid w:val="73B80D4B"/>
    <w:rsid w:val="74780655"/>
    <w:rsid w:val="764076CC"/>
    <w:rsid w:val="767E45E9"/>
    <w:rsid w:val="76B02DA1"/>
    <w:rsid w:val="77831794"/>
    <w:rsid w:val="78642378"/>
    <w:rsid w:val="78831A6F"/>
    <w:rsid w:val="78C9008A"/>
    <w:rsid w:val="799C5C2A"/>
    <w:rsid w:val="79AF05B8"/>
    <w:rsid w:val="7B813243"/>
    <w:rsid w:val="7CDD4F6F"/>
    <w:rsid w:val="7CEC6BF9"/>
    <w:rsid w:val="7D9473E0"/>
    <w:rsid w:val="7DD90ED2"/>
    <w:rsid w:val="7DF64A7D"/>
    <w:rsid w:val="7E0540C9"/>
    <w:rsid w:val="7E491806"/>
    <w:rsid w:val="7EE56027"/>
    <w:rsid w:val="7EE81562"/>
    <w:rsid w:val="7FB1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kern w:val="0"/>
      <w:sz w:val="20"/>
    </w:rPr>
  </w:style>
  <w:style w:type="paragraph" w:styleId="3">
    <w:name w:val="Body Text"/>
    <w:basedOn w:val="1"/>
    <w:next w:val="4"/>
    <w:unhideWhenUsed/>
    <w:qFormat/>
    <w:uiPriority w:val="99"/>
    <w:pPr>
      <w:jc w:val="center"/>
    </w:pPr>
    <w:rPr>
      <w:rFonts w:ascii="方正小标宋_GBK" w:hAnsi="Times New Roman" w:eastAsia="方正小标宋_GBK"/>
      <w:b/>
      <w:bCs/>
      <w:sz w:val="36"/>
    </w:rPr>
  </w:style>
  <w:style w:type="paragraph" w:customStyle="1" w:styleId="4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3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NormalCharacter"/>
    <w:semiHidden/>
    <w:qFormat/>
    <w:uiPriority w:val="0"/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6">
    <w:name w:val="页眉 字符"/>
    <w:basedOn w:val="10"/>
    <w:link w:val="7"/>
    <w:qFormat/>
    <w:uiPriority w:val="99"/>
    <w:rPr>
      <w:kern w:val="2"/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kern w:val="2"/>
      <w:sz w:val="18"/>
      <w:szCs w:val="18"/>
    </w:rPr>
  </w:style>
  <w:style w:type="paragraph" w:customStyle="1" w:styleId="18">
    <w:name w:val="_Style 1"/>
    <w:basedOn w:val="1"/>
    <w:qFormat/>
    <w:uiPriority w:val="34"/>
    <w:pPr>
      <w:ind w:firstLine="420" w:firstLineChars="200"/>
    </w:pPr>
  </w:style>
  <w:style w:type="paragraph" w:customStyle="1" w:styleId="19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0">
    <w:name w:val="一级无"/>
    <w:basedOn w:val="21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21">
    <w:name w:val="一级条标题"/>
    <w:next w:val="22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2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3">
    <w:name w:val="章标题"/>
    <w:next w:val="22"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4">
    <w:name w:val="二级无"/>
    <w:basedOn w:val="25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25">
    <w:name w:val="二级条标题"/>
    <w:basedOn w:val="21"/>
    <w:next w:val="22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2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A12EA7-C1A8-42B4-8773-78CE4439C6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350</Words>
  <Characters>2001</Characters>
  <Lines>16</Lines>
  <Paragraphs>4</Paragraphs>
  <TotalTime>0</TotalTime>
  <ScaleCrop>false</ScaleCrop>
  <LinksUpToDate>false</LinksUpToDate>
  <CharactersWithSpaces>2347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2020-10-20T08:46:00Z</dcterms:created>
  <dc:creator>bufanhao@outlook.com</dc:creator>
  <cp:lastModifiedBy>办公室</cp:lastModifiedBy>
  <cp:lastPrinted>2022-04-14T01:39:00Z</cp:lastPrinted>
  <dcterms:modified xsi:type="dcterms:W3CDTF">2022-04-18T02:18:55Z</dcterms:modified>
  <cp:revision>725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