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baseline"/>
        <w:rPr>
          <w:rFonts w:hint="eastAsia" w:ascii="黑体" w:hAnsi="黑体" w:eastAsia="黑体" w:cs="黑体"/>
          <w:color w:val="00000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附件2：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baseline"/>
        <w:rPr>
          <w:rFonts w:hint="eastAsia" w:ascii="黑体" w:hAnsi="黑体" w:eastAsia="黑体" w:cs="黑体"/>
          <w:color w:val="000000"/>
          <w:sz w:val="32"/>
          <w:szCs w:val="32"/>
          <w:highlight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《北京经济技术开发区关于发展装配式建筑的实施意见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（征求意见稿）》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起草说明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一、制定目的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w w:val="100"/>
          <w:sz w:val="32"/>
          <w:szCs w:val="32"/>
          <w:lang w:val="en-US" w:eastAsia="zh-CN"/>
        </w:rPr>
        <w:t>为全面稳步推广装配式建筑，实现经开区建筑产业高质量发展，结合经开区装配式建筑发展实际，制定《北京经济技术开发区关于发展装配式建筑的实施意见（征求意见稿）》。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制定依据</w:t>
      </w:r>
      <w:bookmarkStart w:id="0" w:name="_GoBack"/>
      <w:bookmarkEnd w:id="0"/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w w:val="100"/>
          <w:sz w:val="32"/>
          <w:szCs w:val="32"/>
          <w:lang w:val="en-US" w:eastAsia="zh-CN"/>
        </w:rPr>
        <w:t>《国务院办公厅关于大力发展装配式建筑的指导意见》（国办发〔2016〕71号）、《北京市人民政府办公厅关于加快发展装配式建筑的实施意见》（京政办发〔2017〕8号）</w:t>
      </w:r>
      <w:r>
        <w:rPr>
          <w:rFonts w:hint="eastAsia" w:ascii="仿宋_GB2312" w:hAnsi="??" w:eastAsia="仿宋_GB2312" w:cs="宋体"/>
          <w:kern w:val="0"/>
          <w:sz w:val="32"/>
          <w:szCs w:val="32"/>
        </w:rPr>
        <w:t>等法律法规和有关政策。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三、起草过程</w:t>
      </w:r>
    </w:p>
    <w:p>
      <w:pPr>
        <w:spacing w:line="580" w:lineRule="exact"/>
        <w:ind w:firstLine="640" w:firstLineChars="200"/>
        <w:rPr>
          <w:rFonts w:hint="eastAsia" w:ascii="仿宋_GB2312" w:hAnsi="??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??" w:eastAsia="仿宋_GB2312" w:cs="宋体"/>
          <w:kern w:val="0"/>
          <w:sz w:val="32"/>
          <w:szCs w:val="32"/>
          <w:lang w:val="en-US" w:eastAsia="zh-CN"/>
        </w:rPr>
        <w:t>本办法由北京经济技术开发区开发建设局起草，对经开区2016年-2021年新开工建筑中配式建筑相关情况进行统计梳理，并对办法进行了多次修改。目前该办法已通过主任专题会议审议、合法性审查和三人小组会议审议。形成了《</w:t>
      </w:r>
      <w:r>
        <w:rPr>
          <w:rFonts w:hint="eastAsia" w:ascii="仿宋_GB2312" w:eastAsia="仿宋_GB2312"/>
          <w:w w:val="100"/>
          <w:sz w:val="32"/>
          <w:szCs w:val="32"/>
          <w:lang w:val="en-US" w:eastAsia="zh-CN"/>
        </w:rPr>
        <w:t>北京经济技术开发区关于发展装配式建筑的实施意见（征求意见稿）》</w:t>
      </w:r>
      <w:r>
        <w:rPr>
          <w:rFonts w:hint="eastAsia" w:ascii="仿宋_GB2312" w:hAnsi="??" w:eastAsia="仿宋_GB2312" w:cs="宋体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四、主要内容说明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??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此次起草的</w:t>
      </w:r>
      <w:r>
        <w:rPr>
          <w:rFonts w:hint="eastAsia" w:ascii="仿宋_GB2312" w:hAnsi="??" w:eastAsia="仿宋_GB2312" w:cs="宋体"/>
          <w:kern w:val="0"/>
          <w:sz w:val="32"/>
          <w:szCs w:val="32"/>
          <w:lang w:val="en-US" w:eastAsia="zh-CN"/>
        </w:rPr>
        <w:t>《北京经济技术开发区关于发展装配式建筑的实施意见（征求意见稿）》包括三个方面共八条具体措施。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??" w:eastAsia="仿宋_GB2312" w:cs="宋体"/>
          <w:kern w:val="0"/>
          <w:sz w:val="32"/>
          <w:szCs w:val="32"/>
          <w:lang w:val="en-US" w:eastAsia="zh-CN"/>
        </w:rPr>
        <w:t>第一方面是总体要求，从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指导思想、工作目标、实施范围和实施标准提出4条具体举措。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第二方面是保障措施，从健全工作机制、细化责任分工、加强队伍建设、加大示范宣传提出了4项具体措施。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第三方面是阐述实施意见解释单位和办法生效时间。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baseline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</w:pPr>
    </w:p>
    <w:p>
      <w:pPr>
        <w:spacing w:line="580" w:lineRule="exact"/>
        <w:ind w:firstLine="960" w:firstLineChars="300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北京经济技术开发区管理委员会</w:t>
      </w:r>
    </w:p>
    <w:p>
      <w:pPr>
        <w:spacing w:line="580" w:lineRule="exact"/>
        <w:ind w:firstLine="4160" w:firstLineChars="1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日 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baseline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??">
    <w:altName w:val="AMGD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CD40597"/>
    <w:multiLevelType w:val="singleLevel"/>
    <w:tmpl w:val="FCD4059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76F694"/>
    <w:rsid w:val="03F11D00"/>
    <w:rsid w:val="07360EB8"/>
    <w:rsid w:val="12FDB3E4"/>
    <w:rsid w:val="2B3EFF72"/>
    <w:rsid w:val="3C9B93D0"/>
    <w:rsid w:val="3F666B2F"/>
    <w:rsid w:val="454B7793"/>
    <w:rsid w:val="4AFE1486"/>
    <w:rsid w:val="4AFF819A"/>
    <w:rsid w:val="4DFA3D27"/>
    <w:rsid w:val="55EF357F"/>
    <w:rsid w:val="57DFCB58"/>
    <w:rsid w:val="5FB69BDF"/>
    <w:rsid w:val="679B8077"/>
    <w:rsid w:val="68DF7A25"/>
    <w:rsid w:val="6CE90356"/>
    <w:rsid w:val="6EF794FC"/>
    <w:rsid w:val="6FACB849"/>
    <w:rsid w:val="77FF25D9"/>
    <w:rsid w:val="7AFFCA98"/>
    <w:rsid w:val="7B6F3D04"/>
    <w:rsid w:val="7BAD52BC"/>
    <w:rsid w:val="7BB7D6E0"/>
    <w:rsid w:val="7BFDE788"/>
    <w:rsid w:val="7E62C8B1"/>
    <w:rsid w:val="7E9EBE35"/>
    <w:rsid w:val="7FB7120F"/>
    <w:rsid w:val="7FBBEC0E"/>
    <w:rsid w:val="7FBF03A6"/>
    <w:rsid w:val="8FFF3C39"/>
    <w:rsid w:val="9FBC45B7"/>
    <w:rsid w:val="9FBF02E9"/>
    <w:rsid w:val="9FF9DD1F"/>
    <w:rsid w:val="B73FE793"/>
    <w:rsid w:val="B7DE1E73"/>
    <w:rsid w:val="BB7FFFCD"/>
    <w:rsid w:val="BEDF85B1"/>
    <w:rsid w:val="BFB679F9"/>
    <w:rsid w:val="C7DF5A9E"/>
    <w:rsid w:val="CFB2FDEA"/>
    <w:rsid w:val="D12E4AD7"/>
    <w:rsid w:val="D3EFBF4B"/>
    <w:rsid w:val="D4327EE7"/>
    <w:rsid w:val="D7B7F220"/>
    <w:rsid w:val="DFDF391F"/>
    <w:rsid w:val="E5FB728B"/>
    <w:rsid w:val="E64FBC3F"/>
    <w:rsid w:val="E96F7951"/>
    <w:rsid w:val="ED35958D"/>
    <w:rsid w:val="F2CD431E"/>
    <w:rsid w:val="F76DE6E6"/>
    <w:rsid w:val="F7E74545"/>
    <w:rsid w:val="F7EAECA3"/>
    <w:rsid w:val="FBF3F18B"/>
    <w:rsid w:val="FEFFEB2E"/>
    <w:rsid w:val="FF1F32C4"/>
    <w:rsid w:val="FF76F694"/>
    <w:rsid w:val="FF8D1B19"/>
    <w:rsid w:val="FF9BA76E"/>
    <w:rsid w:val="FFF7FDA6"/>
    <w:rsid w:val="FFFCF31F"/>
    <w:rsid w:val="FFFE74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99"/>
    <w:pPr>
      <w:widowControl w:val="0"/>
      <w:ind w:firstLine="1120" w:firstLineChars="20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lang w:val="en-US" w:eastAsia="zh-CN" w:bidi="ar-SA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79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2021-10-31T18:31:00Z</dcterms:created>
  <dc:creator>BDA</dc:creator>
  <cp:lastModifiedBy>李广伟</cp:lastModifiedBy>
  <cp:lastPrinted>2022-01-18T09:26:25Z</cp:lastPrinted>
  <dcterms:modified xsi:type="dcterms:W3CDTF">2022-01-18T10:09:39Z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45B25D5568754735B2270B0A50E51883</vt:lpwstr>
  </property>
</Properties>
</file>