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08" w:rsidRDefault="009E7608" w:rsidP="008F26BA">
      <w:pPr>
        <w:spacing w:line="560" w:lineRule="exact"/>
        <w:rPr>
          <w:rFonts w:ascii="方正小标宋简体" w:eastAsia="方正小标宋简体"/>
          <w:sz w:val="44"/>
          <w:szCs w:val="44"/>
        </w:rPr>
      </w:pPr>
    </w:p>
    <w:p w:rsidR="009E7608" w:rsidRDefault="000E7F70" w:rsidP="008F26B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w:t>
      </w:r>
      <w:bookmarkStart w:id="0" w:name="_Hlk87427651"/>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&lt;北京市古树名木保护管理条例&gt;</w:t>
      </w:r>
    </w:p>
    <w:p w:rsidR="009E7608" w:rsidRDefault="000E7F70" w:rsidP="008F26B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实施办法</w:t>
      </w:r>
      <w:proofErr w:type="gramStart"/>
      <w:r>
        <w:rPr>
          <w:rFonts w:ascii="方正小标宋简体" w:eastAsia="方正小标宋简体" w:hint="eastAsia"/>
          <w:sz w:val="44"/>
          <w:szCs w:val="44"/>
        </w:rPr>
        <w:t>》</w:t>
      </w:r>
      <w:bookmarkEnd w:id="0"/>
      <w:proofErr w:type="gramEnd"/>
      <w:r>
        <w:rPr>
          <w:rFonts w:ascii="方正小标宋简体" w:eastAsia="方正小标宋简体" w:hint="eastAsia"/>
          <w:sz w:val="44"/>
          <w:szCs w:val="44"/>
        </w:rPr>
        <w:t>的修订说明</w:t>
      </w:r>
    </w:p>
    <w:p w:rsidR="009E7608" w:rsidRDefault="009E7608" w:rsidP="008F26BA">
      <w:pPr>
        <w:spacing w:line="560" w:lineRule="exact"/>
        <w:rPr>
          <w:sz w:val="32"/>
          <w:szCs w:val="32"/>
        </w:rPr>
      </w:pPr>
    </w:p>
    <w:p w:rsidR="009E7608" w:rsidRDefault="000E7F70" w:rsidP="008F26BA">
      <w:pPr>
        <w:autoSpaceDE w:val="0"/>
        <w:autoSpaceDN w:val="0"/>
        <w:adjustRightInd w:val="0"/>
        <w:spacing w:line="560" w:lineRule="exact"/>
        <w:ind w:firstLineChars="200" w:firstLine="640"/>
        <w:rPr>
          <w:rFonts w:ascii="仿宋_GB2312" w:eastAsia="仿宋_GB2312"/>
          <w:sz w:val="32"/>
          <w:szCs w:val="32"/>
        </w:rPr>
      </w:pPr>
      <w:bookmarkStart w:id="1" w:name="_Hlk85186168"/>
      <w:r>
        <w:rPr>
          <w:rFonts w:ascii="仿宋_GB2312" w:eastAsia="仿宋_GB2312" w:hint="eastAsia"/>
          <w:sz w:val="32"/>
          <w:szCs w:val="32"/>
        </w:rPr>
        <w:t>为全面实施《北京市古树名木保护管理条例》（以下简称《条例》），结合古树名木保护管理实际，2</w:t>
      </w:r>
      <w:r>
        <w:rPr>
          <w:rFonts w:ascii="仿宋_GB2312" w:eastAsia="仿宋_GB2312"/>
          <w:sz w:val="32"/>
          <w:szCs w:val="32"/>
        </w:rPr>
        <w:t>007</w:t>
      </w:r>
      <w:r>
        <w:rPr>
          <w:rFonts w:ascii="仿宋_GB2312" w:eastAsia="仿宋_GB2312" w:hint="eastAsia"/>
          <w:sz w:val="32"/>
          <w:szCs w:val="32"/>
        </w:rPr>
        <w:t>年我局研究制定了《</w:t>
      </w:r>
      <w:r>
        <w:rPr>
          <w:rFonts w:ascii="仿宋_GB2312" w:eastAsia="仿宋_GB2312"/>
          <w:sz w:val="32"/>
          <w:szCs w:val="32"/>
        </w:rPr>
        <w:t>&lt;北京市古树名木保护管理条例&gt;</w:t>
      </w:r>
      <w:r>
        <w:rPr>
          <w:rFonts w:ascii="仿宋_GB2312" w:eastAsia="仿宋_GB2312" w:hint="eastAsia"/>
          <w:sz w:val="32"/>
          <w:szCs w:val="32"/>
        </w:rPr>
        <w:t>实施办法》（</w:t>
      </w:r>
      <w:proofErr w:type="gramStart"/>
      <w:r>
        <w:rPr>
          <w:rFonts w:ascii="仿宋_GB2312" w:eastAsia="仿宋_GB2312" w:hint="eastAsia"/>
          <w:sz w:val="32"/>
          <w:szCs w:val="32"/>
        </w:rPr>
        <w:t>京绿保</w:t>
      </w:r>
      <w:proofErr w:type="gramEnd"/>
      <w:r>
        <w:rPr>
          <w:rFonts w:ascii="仿宋_GB2312" w:eastAsia="仿宋_GB2312" w:hint="eastAsia"/>
          <w:sz w:val="32"/>
          <w:szCs w:val="32"/>
        </w:rPr>
        <w:t>发〔2007〕4号）。</w:t>
      </w:r>
      <w:proofErr w:type="gramStart"/>
      <w:r>
        <w:rPr>
          <w:rFonts w:ascii="仿宋_GB2312" w:eastAsia="仿宋_GB2312" w:hint="eastAsia"/>
          <w:sz w:val="32"/>
          <w:szCs w:val="32"/>
        </w:rPr>
        <w:t>现</w:t>
      </w:r>
      <w:r>
        <w:rPr>
          <w:rFonts w:ascii="仿宋_GB2312" w:eastAsia="仿宋_GB2312" w:hAnsi="宋体" w:hint="eastAsia"/>
          <w:color w:val="000000"/>
          <w:sz w:val="32"/>
          <w:szCs w:val="32"/>
        </w:rPr>
        <w:t>依据</w:t>
      </w:r>
      <w:proofErr w:type="gramEnd"/>
      <w:r>
        <w:rPr>
          <w:rFonts w:ascii="仿宋_GB2312" w:eastAsia="仿宋_GB2312" w:hAnsi="宋体" w:hint="eastAsia"/>
          <w:color w:val="000000"/>
          <w:sz w:val="32"/>
          <w:szCs w:val="32"/>
        </w:rPr>
        <w:t>国家和本市相关法律法规和政策规定，对《</w:t>
      </w:r>
      <w:r>
        <w:rPr>
          <w:rFonts w:ascii="仿宋_GB2312" w:eastAsia="仿宋_GB2312" w:hAnsi="宋体"/>
          <w:color w:val="000000"/>
          <w:sz w:val="32"/>
          <w:szCs w:val="32"/>
        </w:rPr>
        <w:t>&lt;北京市古树名木保护管理条例&gt;实施办法》（以下简称《实施办法》）</w:t>
      </w:r>
      <w:r>
        <w:rPr>
          <w:rFonts w:ascii="仿宋_GB2312" w:eastAsia="仿宋_GB2312" w:hAnsi="仿宋" w:cs="仿宋" w:hint="eastAsia"/>
          <w:color w:val="000000"/>
          <w:sz w:val="32"/>
          <w:szCs w:val="32"/>
        </w:rPr>
        <w:t>进行了修订。现就有关情况说明如下：</w:t>
      </w:r>
    </w:p>
    <w:p w:rsidR="009E7608" w:rsidRDefault="000E7F70" w:rsidP="008F26BA">
      <w:pPr>
        <w:autoSpaceDE w:val="0"/>
        <w:autoSpaceDN w:val="0"/>
        <w:adjustRightInd w:val="0"/>
        <w:spacing w:line="560" w:lineRule="exact"/>
        <w:ind w:firstLineChars="200" w:firstLine="640"/>
        <w:rPr>
          <w:rFonts w:ascii="黑体" w:eastAsia="黑体" w:hAnsi="黑体"/>
          <w:sz w:val="32"/>
          <w:szCs w:val="28"/>
          <w:lang w:val="zh-CN"/>
        </w:rPr>
      </w:pPr>
      <w:r>
        <w:rPr>
          <w:rFonts w:ascii="黑体" w:eastAsia="黑体" w:hAnsi="黑体" w:hint="eastAsia"/>
          <w:sz w:val="32"/>
          <w:szCs w:val="28"/>
          <w:lang w:val="zh-CN"/>
        </w:rPr>
        <w:t>一、修订背景</w:t>
      </w:r>
    </w:p>
    <w:p w:rsidR="009E7608" w:rsidRDefault="000E7F70" w:rsidP="008F26BA">
      <w:pPr>
        <w:autoSpaceDE w:val="0"/>
        <w:autoSpaceDN w:val="0"/>
        <w:adjustRightInd w:val="0"/>
        <w:spacing w:line="560" w:lineRule="exact"/>
        <w:ind w:firstLineChars="200" w:firstLine="640"/>
        <w:rPr>
          <w:rFonts w:ascii="仿宋_GB2312" w:eastAsia="仿宋_GB2312" w:hAnsi="仿宋"/>
          <w:sz w:val="32"/>
          <w:szCs w:val="28"/>
          <w:lang w:val="zh-CN"/>
        </w:rPr>
      </w:pPr>
      <w:r>
        <w:rPr>
          <w:rFonts w:ascii="仿宋_GB2312" w:eastAsia="仿宋_GB2312" w:hAnsi="仿宋" w:hint="eastAsia"/>
          <w:sz w:val="32"/>
          <w:szCs w:val="28"/>
          <w:lang w:val="zh-CN"/>
        </w:rPr>
        <w:t>2019年7月26日，北京市第十五届人民代表大会常务委员会第十四次会议通过了《条例》修正。为使《实施办法》内容与其上位法有关规定保持一致，我局对该《实施办法》中相应内容进行了逐一调整，并结合贯彻近年来中央和北京市古树名</w:t>
      </w:r>
      <w:proofErr w:type="gramStart"/>
      <w:r>
        <w:rPr>
          <w:rFonts w:ascii="仿宋_GB2312" w:eastAsia="仿宋_GB2312" w:hAnsi="仿宋" w:hint="eastAsia"/>
          <w:sz w:val="32"/>
          <w:szCs w:val="28"/>
          <w:lang w:val="zh-CN"/>
        </w:rPr>
        <w:t>木相关</w:t>
      </w:r>
      <w:proofErr w:type="gramEnd"/>
      <w:r>
        <w:rPr>
          <w:rFonts w:ascii="仿宋_GB2312" w:eastAsia="仿宋_GB2312" w:hAnsi="仿宋" w:hint="eastAsia"/>
          <w:sz w:val="32"/>
          <w:szCs w:val="28"/>
          <w:lang w:val="zh-CN"/>
        </w:rPr>
        <w:t>文件要求和有关领导关于古树名木保护系列指示批示精神，以及我市古树名木保护管理的实际对部分内容进行了进一步丰富和完善，形成了《实施办法（征求意见稿）》。</w:t>
      </w:r>
    </w:p>
    <w:p w:rsidR="009E7608" w:rsidRDefault="000E7F70" w:rsidP="008F26BA">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二、修订主要内容</w:t>
      </w:r>
    </w:p>
    <w:p w:rsidR="009E7608" w:rsidRDefault="000E7F70" w:rsidP="008F26BA">
      <w:pPr>
        <w:autoSpaceDE w:val="0"/>
        <w:autoSpaceDN w:val="0"/>
        <w:adjustRightInd w:val="0"/>
        <w:spacing w:line="560" w:lineRule="exact"/>
        <w:ind w:firstLineChars="200" w:firstLine="640"/>
        <w:rPr>
          <w:rFonts w:ascii="仿宋_GB2312" w:eastAsia="仿宋_GB2312"/>
          <w:sz w:val="32"/>
          <w:szCs w:val="32"/>
        </w:rPr>
      </w:pPr>
      <w:r>
        <w:rPr>
          <w:rFonts w:ascii="楷体_GB2312" w:eastAsia="楷体_GB2312" w:hint="eastAsia"/>
          <w:sz w:val="32"/>
          <w:szCs w:val="32"/>
        </w:rPr>
        <w:t>（一）调整保护范围。</w:t>
      </w:r>
      <w:r>
        <w:rPr>
          <w:rFonts w:ascii="仿宋_GB2312" w:eastAsia="仿宋_GB2312" w:hint="eastAsia"/>
          <w:sz w:val="32"/>
          <w:szCs w:val="32"/>
        </w:rPr>
        <w:t>依据《条例》及</w:t>
      </w:r>
      <w:r>
        <w:rPr>
          <w:rFonts w:ascii="仿宋_GB2312" w:eastAsia="仿宋_GB2312" w:hAnsi="仿宋" w:hint="eastAsia"/>
          <w:sz w:val="32"/>
          <w:szCs w:val="28"/>
          <w:lang w:val="zh-CN"/>
        </w:rPr>
        <w:t>《古树名木管护技术规程》（</w:t>
      </w:r>
      <w:r>
        <w:rPr>
          <w:rFonts w:ascii="仿宋_GB2312" w:eastAsia="仿宋_GB2312" w:hAnsi="仿宋"/>
          <w:sz w:val="32"/>
          <w:szCs w:val="28"/>
          <w:lang w:val="zh-CN"/>
        </w:rPr>
        <w:t>LY/T 3073</w:t>
      </w:r>
      <w:r>
        <w:rPr>
          <w:rFonts w:ascii="仿宋_GB2312" w:eastAsia="仿宋_GB2312" w:hAnsi="仿宋"/>
          <w:sz w:val="32"/>
          <w:szCs w:val="28"/>
          <w:lang w:val="zh-CN"/>
        </w:rPr>
        <w:t>—</w:t>
      </w:r>
      <w:r>
        <w:rPr>
          <w:rFonts w:ascii="仿宋_GB2312" w:eastAsia="仿宋_GB2312" w:hAnsi="仿宋"/>
          <w:sz w:val="32"/>
          <w:szCs w:val="28"/>
          <w:lang w:val="zh-CN"/>
        </w:rPr>
        <w:t>2018</w:t>
      </w:r>
      <w:r>
        <w:rPr>
          <w:rFonts w:ascii="仿宋_GB2312" w:eastAsia="仿宋_GB2312" w:hAnsi="仿宋" w:hint="eastAsia"/>
          <w:sz w:val="32"/>
          <w:szCs w:val="28"/>
          <w:lang w:val="zh-CN"/>
        </w:rPr>
        <w:t>）中古树名木保护范围为</w:t>
      </w:r>
      <w:r>
        <w:rPr>
          <w:rFonts w:ascii="仿宋_GB2312" w:eastAsia="仿宋_GB2312" w:hint="eastAsia"/>
          <w:sz w:val="32"/>
          <w:szCs w:val="32"/>
        </w:rPr>
        <w:t>树冠垂直投影外延五米的要求，将原《实施办法》中“古树名木应以树冠垂直投影之外三米为界划定保护范围”修订为“古</w:t>
      </w:r>
      <w:r>
        <w:rPr>
          <w:rFonts w:ascii="仿宋_GB2312" w:eastAsia="仿宋_GB2312" w:hint="eastAsia"/>
          <w:sz w:val="32"/>
          <w:szCs w:val="32"/>
        </w:rPr>
        <w:lastRenderedPageBreak/>
        <w:t>树名木应当以树冠垂直投影之外五米为界划定保护范围。”</w:t>
      </w:r>
    </w:p>
    <w:p w:rsidR="009E7608" w:rsidRDefault="000E7F70" w:rsidP="008F26BA">
      <w:pPr>
        <w:autoSpaceDE w:val="0"/>
        <w:autoSpaceDN w:val="0"/>
        <w:adjustRightInd w:val="0"/>
        <w:spacing w:line="560" w:lineRule="exact"/>
        <w:ind w:firstLineChars="200" w:firstLine="640"/>
        <w:rPr>
          <w:rFonts w:ascii="仿宋_GB2312" w:eastAsia="仿宋_GB2312"/>
          <w:sz w:val="32"/>
          <w:szCs w:val="32"/>
        </w:rPr>
      </w:pPr>
      <w:r>
        <w:rPr>
          <w:rFonts w:ascii="楷体_GB2312" w:eastAsia="楷体_GB2312" w:hint="eastAsia"/>
          <w:sz w:val="32"/>
          <w:szCs w:val="32"/>
        </w:rPr>
        <w:t>（二）明确各方责任。</w:t>
      </w:r>
      <w:r>
        <w:rPr>
          <w:rFonts w:ascii="仿宋_GB2312" w:eastAsia="仿宋_GB2312" w:hint="eastAsia"/>
          <w:sz w:val="32"/>
          <w:szCs w:val="32"/>
        </w:rPr>
        <w:t>依据《条例》及领导要求，进一步明确市、区园林绿化部门以及城管、公安、文物等部门职责。强化管护责任落实，对管护责任单位和责任人的责任和义务进行明确。</w:t>
      </w:r>
    </w:p>
    <w:p w:rsidR="009E7608" w:rsidRDefault="000E7F70" w:rsidP="008F26BA">
      <w:pPr>
        <w:spacing w:line="560" w:lineRule="exact"/>
        <w:ind w:firstLineChars="200" w:firstLine="640"/>
        <w:rPr>
          <w:rFonts w:ascii="仿宋_GB2312" w:eastAsia="仿宋_GB2312"/>
          <w:sz w:val="32"/>
          <w:szCs w:val="32"/>
        </w:rPr>
      </w:pPr>
      <w:r>
        <w:rPr>
          <w:rFonts w:ascii="楷体_GB2312" w:eastAsia="楷体_GB2312" w:hint="eastAsia"/>
          <w:sz w:val="32"/>
          <w:szCs w:val="32"/>
        </w:rPr>
        <w:t>（三）强化部门联动。</w:t>
      </w:r>
      <w:r>
        <w:rPr>
          <w:rFonts w:ascii="仿宋_GB2312" w:eastAsia="仿宋_GB2312" w:hAnsi="仿宋_GB2312" w:cs="仿宋_GB2312" w:hint="eastAsia"/>
          <w:sz w:val="32"/>
          <w:szCs w:val="32"/>
        </w:rPr>
        <w:t>据城市管理综合执法实际，《条例》将有关行政处罚权主体由园林绿化部门调整为城市管理综合执法部门。</w:t>
      </w:r>
      <w:r>
        <w:rPr>
          <w:rFonts w:ascii="仿宋_GB2312" w:eastAsia="仿宋_GB2312" w:hint="eastAsia"/>
          <w:sz w:val="32"/>
          <w:szCs w:val="32"/>
        </w:rPr>
        <w:t>《实施办法》进一步明确古树名木保护涉及的检查监督、行政处罚、打击违法行为等事项中园林绿化、城管执法、公安部门的联动。同时</w:t>
      </w:r>
      <w:r w:rsidR="008F53E3">
        <w:rPr>
          <w:rFonts w:ascii="仿宋_GB2312" w:eastAsia="仿宋_GB2312" w:hint="eastAsia"/>
          <w:sz w:val="32"/>
          <w:szCs w:val="32"/>
        </w:rPr>
        <w:t>，</w:t>
      </w:r>
      <w:r>
        <w:rPr>
          <w:rFonts w:ascii="仿宋_GB2312" w:eastAsia="仿宋_GB2312" w:hint="eastAsia"/>
          <w:sz w:val="32"/>
          <w:szCs w:val="32"/>
        </w:rPr>
        <w:t>在《实施办法》中进一步强调古树名木与</w:t>
      </w:r>
      <w:bookmarkStart w:id="2" w:name="_GoBack"/>
      <w:bookmarkEnd w:id="2"/>
      <w:r>
        <w:rPr>
          <w:rFonts w:ascii="仿宋_GB2312" w:eastAsia="仿宋_GB2312" w:hint="eastAsia"/>
          <w:sz w:val="32"/>
          <w:szCs w:val="32"/>
        </w:rPr>
        <w:t>不可移动文物的整体保护</w:t>
      </w:r>
      <w:bookmarkEnd w:id="1"/>
      <w:r>
        <w:rPr>
          <w:rFonts w:ascii="仿宋_GB2312" w:eastAsia="仿宋_GB2312" w:hint="eastAsia"/>
          <w:sz w:val="32"/>
          <w:szCs w:val="32"/>
        </w:rPr>
        <w:t>。</w:t>
      </w:r>
    </w:p>
    <w:sectPr w:rsidR="009E76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A2F" w:rsidRDefault="000A6A2F" w:rsidP="008F53E3">
      <w:r>
        <w:separator/>
      </w:r>
    </w:p>
  </w:endnote>
  <w:endnote w:type="continuationSeparator" w:id="0">
    <w:p w:rsidR="000A6A2F" w:rsidRDefault="000A6A2F" w:rsidP="008F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A2F" w:rsidRDefault="000A6A2F" w:rsidP="008F53E3">
      <w:r>
        <w:separator/>
      </w:r>
    </w:p>
  </w:footnote>
  <w:footnote w:type="continuationSeparator" w:id="0">
    <w:p w:rsidR="000A6A2F" w:rsidRDefault="000A6A2F" w:rsidP="008F5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61"/>
    <w:rsid w:val="00000471"/>
    <w:rsid w:val="00017281"/>
    <w:rsid w:val="000645AC"/>
    <w:rsid w:val="000852CA"/>
    <w:rsid w:val="00087869"/>
    <w:rsid w:val="0009569A"/>
    <w:rsid w:val="000A6A2F"/>
    <w:rsid w:val="000B2CF7"/>
    <w:rsid w:val="000C217F"/>
    <w:rsid w:val="000E7F70"/>
    <w:rsid w:val="0010478E"/>
    <w:rsid w:val="00115151"/>
    <w:rsid w:val="00126A18"/>
    <w:rsid w:val="001304B4"/>
    <w:rsid w:val="00137C1B"/>
    <w:rsid w:val="00187285"/>
    <w:rsid w:val="001A4557"/>
    <w:rsid w:val="001A7F4F"/>
    <w:rsid w:val="001C2A15"/>
    <w:rsid w:val="001E37A3"/>
    <w:rsid w:val="001E6C73"/>
    <w:rsid w:val="00200E4D"/>
    <w:rsid w:val="00206965"/>
    <w:rsid w:val="0020702C"/>
    <w:rsid w:val="00211EB2"/>
    <w:rsid w:val="00211F98"/>
    <w:rsid w:val="00243E74"/>
    <w:rsid w:val="00244393"/>
    <w:rsid w:val="0024561C"/>
    <w:rsid w:val="0026502C"/>
    <w:rsid w:val="00275C64"/>
    <w:rsid w:val="002845E1"/>
    <w:rsid w:val="0029278C"/>
    <w:rsid w:val="002A4509"/>
    <w:rsid w:val="00306841"/>
    <w:rsid w:val="003317CB"/>
    <w:rsid w:val="00331A86"/>
    <w:rsid w:val="00331CF6"/>
    <w:rsid w:val="003362E6"/>
    <w:rsid w:val="00355066"/>
    <w:rsid w:val="00377680"/>
    <w:rsid w:val="00394E54"/>
    <w:rsid w:val="003A26F0"/>
    <w:rsid w:val="003A59AC"/>
    <w:rsid w:val="003A7F24"/>
    <w:rsid w:val="003B1CE1"/>
    <w:rsid w:val="003C08A3"/>
    <w:rsid w:val="003C597B"/>
    <w:rsid w:val="00424601"/>
    <w:rsid w:val="00441FAE"/>
    <w:rsid w:val="00445011"/>
    <w:rsid w:val="00454750"/>
    <w:rsid w:val="00470F6B"/>
    <w:rsid w:val="00473DDC"/>
    <w:rsid w:val="00475EA3"/>
    <w:rsid w:val="004761A2"/>
    <w:rsid w:val="0048271F"/>
    <w:rsid w:val="00493C99"/>
    <w:rsid w:val="004A5E7A"/>
    <w:rsid w:val="004C368F"/>
    <w:rsid w:val="004C470C"/>
    <w:rsid w:val="004D1056"/>
    <w:rsid w:val="004D1DA5"/>
    <w:rsid w:val="004D374F"/>
    <w:rsid w:val="004D7FA1"/>
    <w:rsid w:val="004F2964"/>
    <w:rsid w:val="00516282"/>
    <w:rsid w:val="00520C4B"/>
    <w:rsid w:val="00531189"/>
    <w:rsid w:val="00536658"/>
    <w:rsid w:val="005439AB"/>
    <w:rsid w:val="00543BBE"/>
    <w:rsid w:val="0055245E"/>
    <w:rsid w:val="0058049C"/>
    <w:rsid w:val="005931A1"/>
    <w:rsid w:val="005A017E"/>
    <w:rsid w:val="005E4E3A"/>
    <w:rsid w:val="00605EF6"/>
    <w:rsid w:val="00607BC8"/>
    <w:rsid w:val="0065202F"/>
    <w:rsid w:val="006661A6"/>
    <w:rsid w:val="00666ECB"/>
    <w:rsid w:val="006674E5"/>
    <w:rsid w:val="006823DF"/>
    <w:rsid w:val="006834AC"/>
    <w:rsid w:val="006A4698"/>
    <w:rsid w:val="006C1D15"/>
    <w:rsid w:val="006C1E59"/>
    <w:rsid w:val="006C7B25"/>
    <w:rsid w:val="006E3B95"/>
    <w:rsid w:val="006E4636"/>
    <w:rsid w:val="006F2A3C"/>
    <w:rsid w:val="006F45AC"/>
    <w:rsid w:val="00701707"/>
    <w:rsid w:val="00706875"/>
    <w:rsid w:val="007178EA"/>
    <w:rsid w:val="00717F76"/>
    <w:rsid w:val="007211AC"/>
    <w:rsid w:val="00725C5A"/>
    <w:rsid w:val="00750BFE"/>
    <w:rsid w:val="00762204"/>
    <w:rsid w:val="007654F9"/>
    <w:rsid w:val="00782E66"/>
    <w:rsid w:val="007922AB"/>
    <w:rsid w:val="007A15B7"/>
    <w:rsid w:val="007C6F65"/>
    <w:rsid w:val="007D4115"/>
    <w:rsid w:val="007D6C8C"/>
    <w:rsid w:val="007E0D0F"/>
    <w:rsid w:val="00805BB6"/>
    <w:rsid w:val="00821D3A"/>
    <w:rsid w:val="00825A4F"/>
    <w:rsid w:val="00831D5B"/>
    <w:rsid w:val="00835405"/>
    <w:rsid w:val="00835E4C"/>
    <w:rsid w:val="00843143"/>
    <w:rsid w:val="00875945"/>
    <w:rsid w:val="0088796C"/>
    <w:rsid w:val="008922FA"/>
    <w:rsid w:val="008C6CD7"/>
    <w:rsid w:val="008E1B42"/>
    <w:rsid w:val="008F1431"/>
    <w:rsid w:val="008F26BA"/>
    <w:rsid w:val="008F53E3"/>
    <w:rsid w:val="009022C4"/>
    <w:rsid w:val="0090698F"/>
    <w:rsid w:val="00920373"/>
    <w:rsid w:val="00924D25"/>
    <w:rsid w:val="00941A05"/>
    <w:rsid w:val="00957C12"/>
    <w:rsid w:val="00961E5B"/>
    <w:rsid w:val="00961EC1"/>
    <w:rsid w:val="00967449"/>
    <w:rsid w:val="009916A8"/>
    <w:rsid w:val="009B27FE"/>
    <w:rsid w:val="009B600F"/>
    <w:rsid w:val="009C1E0D"/>
    <w:rsid w:val="009E7608"/>
    <w:rsid w:val="009F2E63"/>
    <w:rsid w:val="00A26F43"/>
    <w:rsid w:val="00A535DF"/>
    <w:rsid w:val="00A61F9F"/>
    <w:rsid w:val="00A62ACB"/>
    <w:rsid w:val="00A7588E"/>
    <w:rsid w:val="00A80A6E"/>
    <w:rsid w:val="00A82FCA"/>
    <w:rsid w:val="00A9144E"/>
    <w:rsid w:val="00A91DAD"/>
    <w:rsid w:val="00A9495D"/>
    <w:rsid w:val="00AA47C9"/>
    <w:rsid w:val="00AC25EE"/>
    <w:rsid w:val="00AC6E39"/>
    <w:rsid w:val="00AD08AF"/>
    <w:rsid w:val="00AF14A9"/>
    <w:rsid w:val="00AF236B"/>
    <w:rsid w:val="00B154C2"/>
    <w:rsid w:val="00B3380C"/>
    <w:rsid w:val="00B73490"/>
    <w:rsid w:val="00B76468"/>
    <w:rsid w:val="00BA541A"/>
    <w:rsid w:val="00BC0C90"/>
    <w:rsid w:val="00BE11CD"/>
    <w:rsid w:val="00C0439A"/>
    <w:rsid w:val="00C20475"/>
    <w:rsid w:val="00C21EB1"/>
    <w:rsid w:val="00C32495"/>
    <w:rsid w:val="00C330DE"/>
    <w:rsid w:val="00C40962"/>
    <w:rsid w:val="00C45CE2"/>
    <w:rsid w:val="00C63A6F"/>
    <w:rsid w:val="00C66619"/>
    <w:rsid w:val="00C67FC6"/>
    <w:rsid w:val="00C849DF"/>
    <w:rsid w:val="00C86AD6"/>
    <w:rsid w:val="00C9630A"/>
    <w:rsid w:val="00C97938"/>
    <w:rsid w:val="00CA3D6F"/>
    <w:rsid w:val="00CA516E"/>
    <w:rsid w:val="00CA7831"/>
    <w:rsid w:val="00CB390C"/>
    <w:rsid w:val="00CD3C65"/>
    <w:rsid w:val="00D0506B"/>
    <w:rsid w:val="00D17E39"/>
    <w:rsid w:val="00D20BD4"/>
    <w:rsid w:val="00D35FEA"/>
    <w:rsid w:val="00D418BC"/>
    <w:rsid w:val="00D50B4E"/>
    <w:rsid w:val="00D83D88"/>
    <w:rsid w:val="00D94AB6"/>
    <w:rsid w:val="00DA7811"/>
    <w:rsid w:val="00DC14CB"/>
    <w:rsid w:val="00DC18A7"/>
    <w:rsid w:val="00DC5E4B"/>
    <w:rsid w:val="00DC7AB6"/>
    <w:rsid w:val="00DF3BF4"/>
    <w:rsid w:val="00DF6FEB"/>
    <w:rsid w:val="00DF704A"/>
    <w:rsid w:val="00E00201"/>
    <w:rsid w:val="00E060D7"/>
    <w:rsid w:val="00E21C57"/>
    <w:rsid w:val="00E25423"/>
    <w:rsid w:val="00E37C4B"/>
    <w:rsid w:val="00E44CE6"/>
    <w:rsid w:val="00E5481D"/>
    <w:rsid w:val="00E841A7"/>
    <w:rsid w:val="00E907E4"/>
    <w:rsid w:val="00E94847"/>
    <w:rsid w:val="00EA26DE"/>
    <w:rsid w:val="00EA40DC"/>
    <w:rsid w:val="00EA4850"/>
    <w:rsid w:val="00EA4AF9"/>
    <w:rsid w:val="00EB16A1"/>
    <w:rsid w:val="00EB777C"/>
    <w:rsid w:val="00ED6C3D"/>
    <w:rsid w:val="00EE487E"/>
    <w:rsid w:val="00F149EF"/>
    <w:rsid w:val="00F400A9"/>
    <w:rsid w:val="00F61D85"/>
    <w:rsid w:val="00F70C8E"/>
    <w:rsid w:val="00F91354"/>
    <w:rsid w:val="00F93FD7"/>
    <w:rsid w:val="00F97061"/>
    <w:rsid w:val="00FC72C7"/>
    <w:rsid w:val="00FD7015"/>
    <w:rsid w:val="00FE2033"/>
    <w:rsid w:val="7CFD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8F54DD-64C4-4F2F-BF12-3EBDF3C1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53E3"/>
    <w:rPr>
      <w:kern w:val="2"/>
      <w:sz w:val="18"/>
      <w:szCs w:val="18"/>
    </w:rPr>
  </w:style>
  <w:style w:type="paragraph" w:styleId="a5">
    <w:name w:val="footer"/>
    <w:basedOn w:val="a"/>
    <w:link w:val="a6"/>
    <w:uiPriority w:val="99"/>
    <w:unhideWhenUsed/>
    <w:rsid w:val="008F53E3"/>
    <w:pPr>
      <w:tabs>
        <w:tab w:val="center" w:pos="4153"/>
        <w:tab w:val="right" w:pos="8306"/>
      </w:tabs>
      <w:snapToGrid w:val="0"/>
      <w:jc w:val="left"/>
    </w:pPr>
    <w:rPr>
      <w:sz w:val="18"/>
      <w:szCs w:val="18"/>
    </w:rPr>
  </w:style>
  <w:style w:type="character" w:customStyle="1" w:styleId="a6">
    <w:name w:val="页脚 字符"/>
    <w:basedOn w:val="a0"/>
    <w:link w:val="a5"/>
    <w:uiPriority w:val="99"/>
    <w:rsid w:val="008F53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王文博</dc:creator>
  <cp:lastModifiedBy>王文博</cp:lastModifiedBy>
  <cp:revision>16</cp:revision>
  <dcterms:created xsi:type="dcterms:W3CDTF">2021-11-10T09:00:00Z</dcterms:created>
  <dcterms:modified xsi:type="dcterms:W3CDTF">2021-11-11T03:12:00Z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