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EA2" w:rsidRDefault="00754EA2" w:rsidP="00754EA2">
      <w:pPr>
        <w:spacing w:line="600" w:lineRule="exact"/>
        <w:rPr>
          <w:rFonts w:eastAsia="仿宋_GB2312"/>
          <w:sz w:val="32"/>
          <w:szCs w:val="32"/>
        </w:rPr>
      </w:pPr>
      <w:bookmarkStart w:id="0" w:name="_GoBack"/>
      <w:bookmarkEnd w:id="0"/>
    </w:p>
    <w:p w:rsidR="00754EA2" w:rsidRPr="00754EA2" w:rsidRDefault="00754EA2" w:rsidP="00754EA2">
      <w:pPr>
        <w:spacing w:afterLines="50" w:after="156" w:line="600" w:lineRule="exact"/>
        <w:jc w:val="center"/>
        <w:rPr>
          <w:rFonts w:ascii="方正小标宋简体" w:eastAsia="方正小标宋简体"/>
          <w:sz w:val="40"/>
          <w:szCs w:val="44"/>
        </w:rPr>
      </w:pPr>
      <w:r w:rsidRPr="00754EA2">
        <w:rPr>
          <w:rFonts w:ascii="方正小标宋简体" w:eastAsia="方正小标宋简体" w:hint="eastAsia"/>
          <w:sz w:val="40"/>
          <w:szCs w:val="44"/>
        </w:rPr>
        <w:t>北京市房屋建筑和市政基础设施工程智慧工地做法认定关键点（征求意见稿）</w:t>
      </w:r>
    </w:p>
    <w:tbl>
      <w:tblPr>
        <w:tblW w:w="13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1276"/>
        <w:gridCol w:w="3353"/>
        <w:gridCol w:w="5669"/>
        <w:gridCol w:w="2837"/>
      </w:tblGrid>
      <w:tr w:rsidR="00731BB0" w:rsidRPr="00702587" w:rsidTr="00F715FF">
        <w:trPr>
          <w:trHeight w:val="743"/>
          <w:tblHeader/>
          <w:jc w:val="center"/>
        </w:trPr>
        <w:tc>
          <w:tcPr>
            <w:tcW w:w="724" w:type="dxa"/>
            <w:shd w:val="clear" w:color="auto" w:fill="auto"/>
            <w:vAlign w:val="center"/>
          </w:tcPr>
          <w:p w:rsidR="00731BB0" w:rsidRPr="00702587" w:rsidRDefault="00731BB0" w:rsidP="00731BB0">
            <w:pPr>
              <w:widowControl/>
              <w:jc w:val="center"/>
              <w:rPr>
                <w:rFonts w:eastAsia="仿宋_GB2312" w:cs="宋体"/>
                <w:b/>
                <w:bCs/>
                <w:color w:val="000000"/>
                <w:kern w:val="0"/>
                <w:sz w:val="24"/>
              </w:rPr>
            </w:pPr>
            <w:r w:rsidRPr="00702587">
              <w:rPr>
                <w:rFonts w:eastAsia="仿宋_GB2312" w:cs="宋体" w:hint="eastAsia"/>
                <w:b/>
                <w:bCs/>
                <w:color w:val="000000"/>
                <w:kern w:val="0"/>
                <w:sz w:val="24"/>
              </w:rPr>
              <w:t>序号</w:t>
            </w:r>
          </w:p>
        </w:tc>
        <w:tc>
          <w:tcPr>
            <w:tcW w:w="1276" w:type="dxa"/>
            <w:shd w:val="clear" w:color="auto" w:fill="auto"/>
            <w:vAlign w:val="center"/>
          </w:tcPr>
          <w:p w:rsidR="00731BB0" w:rsidRPr="00702587" w:rsidRDefault="00731BB0" w:rsidP="00731BB0">
            <w:pPr>
              <w:widowControl/>
              <w:jc w:val="center"/>
              <w:rPr>
                <w:rFonts w:eastAsia="仿宋_GB2312" w:cs="宋体"/>
                <w:b/>
                <w:bCs/>
                <w:color w:val="000000"/>
                <w:kern w:val="0"/>
                <w:sz w:val="24"/>
              </w:rPr>
            </w:pPr>
            <w:r w:rsidRPr="00702587">
              <w:rPr>
                <w:rFonts w:eastAsia="仿宋_GB2312" w:cs="宋体" w:hint="eastAsia"/>
                <w:b/>
                <w:bCs/>
                <w:color w:val="000000"/>
                <w:kern w:val="0"/>
                <w:sz w:val="24"/>
              </w:rPr>
              <w:t>类别</w:t>
            </w:r>
          </w:p>
        </w:tc>
        <w:tc>
          <w:tcPr>
            <w:tcW w:w="3353" w:type="dxa"/>
            <w:shd w:val="clear" w:color="auto" w:fill="auto"/>
            <w:vAlign w:val="center"/>
          </w:tcPr>
          <w:p w:rsidR="00731BB0" w:rsidRPr="00702587" w:rsidRDefault="00731BB0" w:rsidP="00731BB0">
            <w:pPr>
              <w:widowControl/>
              <w:jc w:val="center"/>
              <w:rPr>
                <w:rFonts w:eastAsia="仿宋_GB2312" w:cs="宋体"/>
                <w:b/>
                <w:bCs/>
                <w:color w:val="000000"/>
                <w:kern w:val="0"/>
                <w:sz w:val="24"/>
              </w:rPr>
            </w:pPr>
            <w:r w:rsidRPr="00702587">
              <w:rPr>
                <w:rFonts w:eastAsia="仿宋_GB2312" w:cs="宋体" w:hint="eastAsia"/>
                <w:b/>
                <w:bCs/>
                <w:color w:val="000000"/>
                <w:kern w:val="0"/>
                <w:sz w:val="24"/>
              </w:rPr>
              <w:t>智慧工地做法</w:t>
            </w:r>
          </w:p>
        </w:tc>
        <w:tc>
          <w:tcPr>
            <w:tcW w:w="5669" w:type="dxa"/>
            <w:shd w:val="clear" w:color="auto" w:fill="auto"/>
            <w:vAlign w:val="center"/>
          </w:tcPr>
          <w:p w:rsidR="00731BB0" w:rsidRPr="00702587" w:rsidRDefault="00731BB0" w:rsidP="00731BB0">
            <w:pPr>
              <w:widowControl/>
              <w:jc w:val="center"/>
              <w:rPr>
                <w:rFonts w:eastAsia="仿宋_GB2312" w:cs="宋体"/>
                <w:b/>
                <w:bCs/>
                <w:kern w:val="0"/>
                <w:sz w:val="24"/>
              </w:rPr>
            </w:pPr>
            <w:r w:rsidRPr="00702587">
              <w:rPr>
                <w:rFonts w:eastAsia="仿宋_GB2312" w:cs="宋体" w:hint="eastAsia"/>
                <w:b/>
                <w:bCs/>
                <w:kern w:val="0"/>
                <w:sz w:val="24"/>
              </w:rPr>
              <w:t>认定关键点</w:t>
            </w:r>
          </w:p>
        </w:tc>
        <w:tc>
          <w:tcPr>
            <w:tcW w:w="2837" w:type="dxa"/>
            <w:vAlign w:val="center"/>
          </w:tcPr>
          <w:p w:rsidR="00731BB0" w:rsidRPr="00702587" w:rsidRDefault="00731BB0" w:rsidP="00731BB0">
            <w:pPr>
              <w:widowControl/>
              <w:jc w:val="center"/>
              <w:rPr>
                <w:rFonts w:eastAsia="仿宋_GB2312" w:cs="宋体"/>
                <w:b/>
                <w:bCs/>
                <w:kern w:val="0"/>
                <w:sz w:val="24"/>
              </w:rPr>
            </w:pPr>
            <w:r w:rsidRPr="00702587">
              <w:rPr>
                <w:rFonts w:eastAsia="仿宋_GB2312" w:cs="宋体" w:hint="eastAsia"/>
                <w:b/>
                <w:bCs/>
                <w:kern w:val="0"/>
                <w:sz w:val="24"/>
              </w:rPr>
              <w:t>鼓励加分分值</w:t>
            </w:r>
          </w:p>
        </w:tc>
      </w:tr>
      <w:tr w:rsidR="00731BB0" w:rsidRPr="00702587" w:rsidTr="00F715FF">
        <w:trPr>
          <w:trHeight w:val="1200"/>
          <w:jc w:val="center"/>
        </w:trPr>
        <w:tc>
          <w:tcPr>
            <w:tcW w:w="724" w:type="dxa"/>
            <w:shd w:val="clear" w:color="000000" w:fill="FFFFFF"/>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1</w:t>
            </w:r>
          </w:p>
        </w:tc>
        <w:tc>
          <w:tcPr>
            <w:tcW w:w="1276" w:type="dxa"/>
            <w:vMerge w:val="restart"/>
            <w:shd w:val="clear" w:color="auto" w:fill="auto"/>
            <w:vAlign w:val="center"/>
          </w:tcPr>
          <w:p w:rsidR="00731BB0" w:rsidRPr="00702587" w:rsidRDefault="00731BB0" w:rsidP="00731BB0">
            <w:pPr>
              <w:widowControl/>
              <w:jc w:val="center"/>
              <w:rPr>
                <w:rFonts w:eastAsia="仿宋_GB2312" w:cs="宋体"/>
                <w:bCs/>
                <w:color w:val="000000"/>
                <w:kern w:val="0"/>
                <w:sz w:val="24"/>
              </w:rPr>
            </w:pPr>
            <w:r w:rsidRPr="00702587">
              <w:rPr>
                <w:rFonts w:eastAsia="仿宋_GB2312" w:cs="宋体" w:hint="eastAsia"/>
                <w:bCs/>
                <w:color w:val="000000"/>
                <w:kern w:val="0"/>
                <w:sz w:val="24"/>
              </w:rPr>
              <w:t>智慧管理</w:t>
            </w:r>
          </w:p>
        </w:tc>
        <w:tc>
          <w:tcPr>
            <w:tcW w:w="3353" w:type="dxa"/>
            <w:shd w:val="clear" w:color="000000" w:fill="FFFFFF"/>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项目安装并使用智慧管理信息系统的</w:t>
            </w:r>
            <w:r w:rsidRPr="00702587">
              <w:rPr>
                <w:rFonts w:eastAsia="仿宋_GB2312" w:cs="宋体" w:hint="eastAsia"/>
                <w:color w:val="000000"/>
                <w:kern w:val="0"/>
                <w:sz w:val="24"/>
              </w:rPr>
              <w:t xml:space="preserve"> </w:t>
            </w:r>
          </w:p>
        </w:tc>
        <w:tc>
          <w:tcPr>
            <w:tcW w:w="5669" w:type="dxa"/>
            <w:shd w:val="clear" w:color="auto" w:fill="auto"/>
            <w:vAlign w:val="center"/>
          </w:tcPr>
          <w:p w:rsidR="00731BB0" w:rsidRPr="00702587" w:rsidRDefault="00731BB0" w:rsidP="00731BB0">
            <w:pPr>
              <w:widowControl/>
              <w:rPr>
                <w:rFonts w:eastAsia="仿宋_GB2312" w:cs="宋体"/>
                <w:kern w:val="0"/>
                <w:sz w:val="24"/>
              </w:rPr>
            </w:pPr>
            <w:r w:rsidRPr="00702587">
              <w:rPr>
                <w:rFonts w:eastAsia="仿宋_GB2312" w:cs="宋体" w:hint="eastAsia"/>
                <w:kern w:val="0"/>
                <w:sz w:val="24"/>
              </w:rPr>
              <w:t>项目有人员、机械设备、物料、环境与能耗、视频监控、质量安全、进度、塔吊监测、基坑监测等至少</w:t>
            </w:r>
            <w:r w:rsidRPr="00702587">
              <w:rPr>
                <w:rFonts w:eastAsia="仿宋_GB2312" w:cs="宋体" w:hint="eastAsia"/>
                <w:kern w:val="0"/>
                <w:sz w:val="24"/>
              </w:rPr>
              <w:t>3</w:t>
            </w:r>
            <w:r w:rsidRPr="00702587">
              <w:rPr>
                <w:rFonts w:eastAsia="仿宋_GB2312" w:cs="宋体" w:hint="eastAsia"/>
                <w:kern w:val="0"/>
                <w:sz w:val="24"/>
              </w:rPr>
              <w:t>项智慧管理信息系统</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1200"/>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2</w:t>
            </w:r>
          </w:p>
        </w:tc>
        <w:tc>
          <w:tcPr>
            <w:tcW w:w="1276" w:type="dxa"/>
            <w:vMerge/>
            <w:shd w:val="clear" w:color="auto" w:fill="auto"/>
            <w:vAlign w:val="center"/>
          </w:tcPr>
          <w:p w:rsidR="00731BB0" w:rsidRPr="00702587" w:rsidRDefault="00731BB0" w:rsidP="00731BB0">
            <w:pPr>
              <w:jc w:val="center"/>
              <w:rPr>
                <w:rFonts w:eastAsia="仿宋_GB2312" w:cs="宋体"/>
                <w:b/>
                <w:bCs/>
                <w:color w:val="000000"/>
                <w:kern w:val="0"/>
                <w:sz w:val="24"/>
              </w:rPr>
            </w:pP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项目对多项科技创新手段运用集成技术实行综合智慧管理的</w:t>
            </w:r>
          </w:p>
        </w:tc>
        <w:tc>
          <w:tcPr>
            <w:tcW w:w="5669" w:type="dxa"/>
            <w:shd w:val="clear" w:color="auto" w:fill="auto"/>
            <w:vAlign w:val="center"/>
          </w:tcPr>
          <w:p w:rsidR="00731BB0" w:rsidRPr="00702587" w:rsidRDefault="00731BB0" w:rsidP="00731BB0">
            <w:pPr>
              <w:widowControl/>
              <w:rPr>
                <w:rFonts w:eastAsia="仿宋_GB2312" w:cs="宋体"/>
                <w:kern w:val="0"/>
                <w:sz w:val="24"/>
              </w:rPr>
            </w:pPr>
            <w:r w:rsidRPr="00702587">
              <w:rPr>
                <w:rFonts w:eastAsia="仿宋_GB2312" w:cs="宋体" w:hint="eastAsia"/>
                <w:kern w:val="0"/>
                <w:sz w:val="24"/>
              </w:rPr>
              <w:t>项目至少对人员、机械设备、物料、环境与能耗、视频监控、质量安全、进度、塔吊监测、基坑监测管理中的至少</w:t>
            </w:r>
            <w:r w:rsidRPr="00702587">
              <w:rPr>
                <w:rFonts w:eastAsia="仿宋_GB2312" w:cs="宋体" w:hint="eastAsia"/>
                <w:kern w:val="0"/>
                <w:sz w:val="24"/>
              </w:rPr>
              <w:t>3</w:t>
            </w:r>
            <w:r w:rsidRPr="00702587">
              <w:rPr>
                <w:rFonts w:eastAsia="仿宋_GB2312" w:cs="宋体" w:hint="eastAsia"/>
                <w:kern w:val="0"/>
                <w:sz w:val="24"/>
              </w:rPr>
              <w:t>项进行集成管理</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1200"/>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3</w:t>
            </w:r>
          </w:p>
        </w:tc>
        <w:tc>
          <w:tcPr>
            <w:tcW w:w="1276" w:type="dxa"/>
            <w:vMerge/>
            <w:shd w:val="clear" w:color="auto" w:fill="auto"/>
            <w:vAlign w:val="center"/>
          </w:tcPr>
          <w:p w:rsidR="00731BB0" w:rsidRPr="00702587" w:rsidRDefault="00731BB0" w:rsidP="00731BB0">
            <w:pPr>
              <w:jc w:val="center"/>
              <w:rPr>
                <w:rFonts w:eastAsia="仿宋_GB2312" w:cs="宋体"/>
                <w:b/>
                <w:bCs/>
                <w:color w:val="000000"/>
                <w:kern w:val="0"/>
                <w:sz w:val="24"/>
              </w:rPr>
            </w:pP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施工现场采用可视化管理的</w:t>
            </w:r>
          </w:p>
        </w:tc>
        <w:tc>
          <w:tcPr>
            <w:tcW w:w="5669" w:type="dxa"/>
            <w:shd w:val="clear" w:color="auto" w:fill="auto"/>
            <w:vAlign w:val="center"/>
          </w:tcPr>
          <w:p w:rsidR="00731BB0" w:rsidRPr="00702587" w:rsidRDefault="00731BB0" w:rsidP="00731BB0">
            <w:pPr>
              <w:widowControl/>
              <w:jc w:val="left"/>
              <w:rPr>
                <w:rFonts w:eastAsia="仿宋_GB2312" w:cs="宋体"/>
                <w:kern w:val="0"/>
                <w:sz w:val="24"/>
              </w:rPr>
            </w:pPr>
            <w:r w:rsidRPr="00702587">
              <w:rPr>
                <w:rFonts w:eastAsia="仿宋_GB2312" w:cs="宋体" w:hint="eastAsia"/>
                <w:kern w:val="0"/>
                <w:sz w:val="24"/>
              </w:rPr>
              <w:t>项目可通过视频监控设备对施工作业面、大门、洗车池、材料堆放区等至少</w:t>
            </w:r>
            <w:r w:rsidRPr="00702587">
              <w:rPr>
                <w:rFonts w:eastAsia="仿宋_GB2312" w:cs="宋体" w:hint="eastAsia"/>
                <w:kern w:val="0"/>
                <w:sz w:val="24"/>
              </w:rPr>
              <w:t>3</w:t>
            </w:r>
            <w:r w:rsidRPr="00702587">
              <w:rPr>
                <w:rFonts w:eastAsia="仿宋_GB2312" w:cs="宋体" w:hint="eastAsia"/>
                <w:kern w:val="0"/>
                <w:sz w:val="24"/>
              </w:rPr>
              <w:t>个关键区域进行实时查看和记录</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1200"/>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4</w:t>
            </w:r>
          </w:p>
        </w:tc>
        <w:tc>
          <w:tcPr>
            <w:tcW w:w="1276" w:type="dxa"/>
            <w:vMerge/>
            <w:shd w:val="clear" w:color="auto" w:fill="auto"/>
            <w:vAlign w:val="center"/>
          </w:tcPr>
          <w:p w:rsidR="00731BB0" w:rsidRPr="00702587" w:rsidRDefault="00731BB0" w:rsidP="00731BB0">
            <w:pPr>
              <w:jc w:val="center"/>
              <w:rPr>
                <w:rFonts w:eastAsia="仿宋_GB2312" w:cs="宋体"/>
                <w:b/>
                <w:bCs/>
                <w:color w:val="000000"/>
                <w:kern w:val="0"/>
                <w:sz w:val="24"/>
              </w:rPr>
            </w:pP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应用手机</w:t>
            </w:r>
            <w:r w:rsidRPr="00702587">
              <w:rPr>
                <w:rFonts w:eastAsia="仿宋_GB2312" w:cs="宋体" w:hint="eastAsia"/>
                <w:color w:val="000000"/>
                <w:kern w:val="0"/>
                <w:sz w:val="24"/>
              </w:rPr>
              <w:t>app</w:t>
            </w:r>
            <w:r w:rsidRPr="00702587">
              <w:rPr>
                <w:rFonts w:eastAsia="仿宋_GB2312" w:cs="宋体" w:hint="eastAsia"/>
                <w:color w:val="000000"/>
                <w:kern w:val="0"/>
                <w:sz w:val="24"/>
              </w:rPr>
              <w:t>实施风险管控和隐患排查的</w:t>
            </w:r>
          </w:p>
        </w:tc>
        <w:tc>
          <w:tcPr>
            <w:tcW w:w="5669" w:type="dxa"/>
            <w:shd w:val="clear" w:color="auto" w:fill="auto"/>
            <w:vAlign w:val="center"/>
          </w:tcPr>
          <w:p w:rsidR="00731BB0" w:rsidRPr="00702587" w:rsidRDefault="00731BB0" w:rsidP="00731BB0">
            <w:pPr>
              <w:widowControl/>
              <w:jc w:val="left"/>
              <w:rPr>
                <w:rFonts w:eastAsia="仿宋_GB2312" w:cs="宋体"/>
                <w:kern w:val="0"/>
                <w:sz w:val="24"/>
              </w:rPr>
            </w:pPr>
            <w:r w:rsidRPr="00702587">
              <w:rPr>
                <w:rFonts w:eastAsia="仿宋_GB2312" w:cs="宋体" w:hint="eastAsia"/>
                <w:kern w:val="0"/>
                <w:sz w:val="24"/>
              </w:rPr>
              <w:t>项目使用</w:t>
            </w:r>
            <w:r w:rsidRPr="00702587">
              <w:rPr>
                <w:rFonts w:eastAsia="仿宋_GB2312" w:cs="宋体" w:hint="eastAsia"/>
                <w:kern w:val="0"/>
                <w:sz w:val="24"/>
              </w:rPr>
              <w:t>APP</w:t>
            </w:r>
            <w:r w:rsidRPr="00702587">
              <w:rPr>
                <w:rFonts w:eastAsia="仿宋_GB2312" w:cs="宋体" w:hint="eastAsia"/>
                <w:kern w:val="0"/>
                <w:sz w:val="24"/>
              </w:rPr>
              <w:t>对人员、机械设备、物料、环境与能耗、视频监控、质量安全、进度、塔吊监测、基坑监测等至少</w:t>
            </w:r>
            <w:r w:rsidRPr="00702587">
              <w:rPr>
                <w:rFonts w:eastAsia="仿宋_GB2312" w:cs="宋体" w:hint="eastAsia"/>
                <w:kern w:val="0"/>
                <w:sz w:val="24"/>
              </w:rPr>
              <w:t>5</w:t>
            </w:r>
            <w:r w:rsidRPr="00702587">
              <w:rPr>
                <w:rFonts w:eastAsia="仿宋_GB2312" w:cs="宋体" w:hint="eastAsia"/>
                <w:kern w:val="0"/>
                <w:sz w:val="24"/>
              </w:rPr>
              <w:t>项以上智慧管理</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771"/>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5</w:t>
            </w:r>
          </w:p>
        </w:tc>
        <w:tc>
          <w:tcPr>
            <w:tcW w:w="1276" w:type="dxa"/>
            <w:vMerge/>
            <w:shd w:val="clear" w:color="auto" w:fill="auto"/>
            <w:vAlign w:val="center"/>
          </w:tcPr>
          <w:p w:rsidR="00731BB0" w:rsidRPr="00702587" w:rsidRDefault="00731BB0" w:rsidP="00731BB0">
            <w:pPr>
              <w:jc w:val="center"/>
              <w:rPr>
                <w:rFonts w:eastAsia="仿宋_GB2312" w:cs="宋体"/>
                <w:b/>
                <w:bCs/>
                <w:color w:val="000000"/>
                <w:kern w:val="0"/>
                <w:sz w:val="24"/>
              </w:rPr>
            </w:pP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地铁盾构施工应用实时管理系统的</w:t>
            </w:r>
          </w:p>
        </w:tc>
        <w:tc>
          <w:tcPr>
            <w:tcW w:w="5669" w:type="dxa"/>
            <w:shd w:val="clear" w:color="auto" w:fill="auto"/>
            <w:vAlign w:val="center"/>
          </w:tcPr>
          <w:p w:rsidR="00731BB0" w:rsidRPr="00702587" w:rsidRDefault="00731BB0" w:rsidP="00731BB0">
            <w:pPr>
              <w:widowControl/>
              <w:jc w:val="left"/>
              <w:rPr>
                <w:rFonts w:eastAsia="仿宋_GB2312" w:cs="宋体"/>
                <w:kern w:val="0"/>
                <w:sz w:val="24"/>
              </w:rPr>
            </w:pPr>
            <w:r w:rsidRPr="00702587">
              <w:rPr>
                <w:rFonts w:eastAsia="仿宋_GB2312" w:cs="宋体" w:hint="eastAsia"/>
                <w:kern w:val="0"/>
                <w:sz w:val="24"/>
              </w:rPr>
              <w:t>安装使用地下盾构监控系统</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1304"/>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lastRenderedPageBreak/>
              <w:t>6</w:t>
            </w:r>
          </w:p>
        </w:tc>
        <w:tc>
          <w:tcPr>
            <w:tcW w:w="1276" w:type="dxa"/>
            <w:vMerge w:val="restart"/>
            <w:shd w:val="clear" w:color="auto" w:fill="auto"/>
            <w:vAlign w:val="center"/>
          </w:tcPr>
          <w:p w:rsidR="00731BB0" w:rsidRPr="00702587" w:rsidRDefault="00731BB0" w:rsidP="00731BB0">
            <w:pPr>
              <w:jc w:val="center"/>
              <w:rPr>
                <w:rFonts w:eastAsia="仿宋_GB2312" w:cs="宋体"/>
                <w:b/>
                <w:bCs/>
                <w:color w:val="000000"/>
                <w:kern w:val="0"/>
                <w:sz w:val="24"/>
              </w:rPr>
            </w:pPr>
            <w:r w:rsidRPr="00702587">
              <w:rPr>
                <w:rFonts w:eastAsia="仿宋_GB2312" w:cs="宋体" w:hint="eastAsia"/>
                <w:bCs/>
                <w:color w:val="000000"/>
                <w:kern w:val="0"/>
                <w:sz w:val="24"/>
              </w:rPr>
              <w:t>智慧管理</w:t>
            </w: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施工现场安装人脸（虹膜或其他生物特征）识别设备采集人员在岗信息的</w:t>
            </w:r>
          </w:p>
        </w:tc>
        <w:tc>
          <w:tcPr>
            <w:tcW w:w="5669" w:type="dxa"/>
            <w:shd w:val="clear" w:color="auto" w:fill="auto"/>
            <w:vAlign w:val="center"/>
          </w:tcPr>
          <w:p w:rsidR="00731BB0" w:rsidRPr="00702587" w:rsidRDefault="00731BB0" w:rsidP="00731BB0">
            <w:pPr>
              <w:widowControl/>
              <w:jc w:val="left"/>
              <w:rPr>
                <w:rFonts w:eastAsia="仿宋_GB2312" w:cs="宋体"/>
                <w:kern w:val="0"/>
                <w:sz w:val="24"/>
              </w:rPr>
            </w:pPr>
            <w:r w:rsidRPr="00702587">
              <w:rPr>
                <w:rFonts w:eastAsia="仿宋_GB2312" w:cs="宋体" w:hint="eastAsia"/>
                <w:kern w:val="0"/>
                <w:sz w:val="24"/>
              </w:rPr>
              <w:t>施工现场安装、使用人脸识别设备</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905"/>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7</w:t>
            </w:r>
          </w:p>
        </w:tc>
        <w:tc>
          <w:tcPr>
            <w:tcW w:w="1276" w:type="dxa"/>
            <w:vMerge/>
            <w:shd w:val="clear" w:color="auto" w:fill="auto"/>
            <w:vAlign w:val="center"/>
          </w:tcPr>
          <w:p w:rsidR="00731BB0" w:rsidRPr="00702587" w:rsidRDefault="00731BB0" w:rsidP="00731BB0">
            <w:pPr>
              <w:jc w:val="center"/>
              <w:rPr>
                <w:rFonts w:eastAsia="仿宋_GB2312" w:cs="宋体"/>
                <w:b/>
                <w:bCs/>
                <w:color w:val="000000"/>
                <w:kern w:val="0"/>
                <w:sz w:val="24"/>
              </w:rPr>
            </w:pP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施工现场采用实名制管理信息采集进场人员信息的</w:t>
            </w:r>
            <w:r w:rsidRPr="00702587">
              <w:rPr>
                <w:rFonts w:eastAsia="仿宋_GB2312" w:cs="宋体" w:hint="eastAsia"/>
                <w:color w:val="000000"/>
                <w:kern w:val="0"/>
                <w:sz w:val="24"/>
              </w:rPr>
              <w:t xml:space="preserve"> </w:t>
            </w:r>
          </w:p>
        </w:tc>
        <w:tc>
          <w:tcPr>
            <w:tcW w:w="5669" w:type="dxa"/>
            <w:shd w:val="clear" w:color="auto" w:fill="auto"/>
            <w:vAlign w:val="center"/>
          </w:tcPr>
          <w:p w:rsidR="00731BB0" w:rsidRPr="00702587" w:rsidRDefault="00731BB0" w:rsidP="00731BB0">
            <w:pPr>
              <w:widowControl/>
              <w:jc w:val="left"/>
              <w:rPr>
                <w:rFonts w:eastAsia="仿宋_GB2312" w:cs="宋体"/>
                <w:kern w:val="0"/>
                <w:sz w:val="24"/>
              </w:rPr>
            </w:pPr>
            <w:r w:rsidRPr="00702587">
              <w:rPr>
                <w:rFonts w:eastAsia="仿宋_GB2312" w:cs="宋体" w:hint="eastAsia"/>
                <w:kern w:val="0"/>
                <w:sz w:val="24"/>
              </w:rPr>
              <w:t>现场人员与设备采集信息一致</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1304"/>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8</w:t>
            </w:r>
          </w:p>
        </w:tc>
        <w:tc>
          <w:tcPr>
            <w:tcW w:w="1276" w:type="dxa"/>
            <w:vMerge/>
            <w:shd w:val="clear" w:color="auto" w:fill="auto"/>
            <w:vAlign w:val="center"/>
          </w:tcPr>
          <w:p w:rsidR="00731BB0" w:rsidRPr="00702587" w:rsidRDefault="00731BB0" w:rsidP="00731BB0">
            <w:pPr>
              <w:jc w:val="center"/>
              <w:rPr>
                <w:rFonts w:eastAsia="仿宋_GB2312" w:cs="宋体"/>
                <w:b/>
                <w:bCs/>
                <w:color w:val="000000"/>
                <w:kern w:val="0"/>
                <w:sz w:val="24"/>
              </w:rPr>
            </w:pP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实行工程施工资料电子化管理的</w:t>
            </w:r>
          </w:p>
        </w:tc>
        <w:tc>
          <w:tcPr>
            <w:tcW w:w="5669" w:type="dxa"/>
            <w:shd w:val="clear" w:color="auto" w:fill="auto"/>
            <w:vAlign w:val="center"/>
          </w:tcPr>
          <w:p w:rsidR="00731BB0" w:rsidRPr="00702587" w:rsidRDefault="00731BB0" w:rsidP="00626231">
            <w:pPr>
              <w:widowControl/>
              <w:jc w:val="left"/>
              <w:rPr>
                <w:rFonts w:eastAsia="仿宋_GB2312" w:cs="宋体"/>
                <w:kern w:val="0"/>
                <w:sz w:val="24"/>
              </w:rPr>
            </w:pPr>
            <w:r w:rsidRPr="00702587">
              <w:rPr>
                <w:rFonts w:eastAsia="仿宋_GB2312" w:cs="宋体" w:hint="eastAsia"/>
                <w:kern w:val="0"/>
                <w:sz w:val="24"/>
              </w:rPr>
              <w:t>满足其一即可：</w:t>
            </w:r>
            <w:r w:rsidRPr="00702587">
              <w:rPr>
                <w:rFonts w:eastAsia="仿宋_GB2312" w:cs="宋体" w:hint="eastAsia"/>
                <w:kern w:val="0"/>
                <w:sz w:val="24"/>
              </w:rPr>
              <w:t>1</w:t>
            </w:r>
            <w:r w:rsidRPr="00702587">
              <w:rPr>
                <w:rFonts w:eastAsia="仿宋_GB2312" w:cs="宋体" w:hint="eastAsia"/>
                <w:kern w:val="0"/>
                <w:sz w:val="24"/>
              </w:rPr>
              <w:t>、项目应用</w:t>
            </w:r>
            <w:r w:rsidR="00626231">
              <w:rPr>
                <w:rFonts w:eastAsia="仿宋_GB2312" w:cs="宋体" w:hint="eastAsia"/>
                <w:kern w:val="0"/>
                <w:sz w:val="24"/>
              </w:rPr>
              <w:t>工程施工资料电子化系统，并将电子化施工资料推送至</w:t>
            </w:r>
            <w:r w:rsidRPr="00702587">
              <w:rPr>
                <w:rFonts w:eastAsia="仿宋_GB2312" w:cs="宋体" w:hint="eastAsia"/>
                <w:kern w:val="0"/>
                <w:sz w:val="24"/>
              </w:rPr>
              <w:t>北京市建设工程</w:t>
            </w:r>
            <w:r w:rsidR="00626231">
              <w:rPr>
                <w:rFonts w:eastAsia="仿宋_GB2312" w:cs="宋体" w:hint="eastAsia"/>
                <w:kern w:val="0"/>
                <w:sz w:val="24"/>
              </w:rPr>
              <w:t>档案资料数字化管理系统。</w:t>
            </w:r>
            <w:r w:rsidRPr="00702587">
              <w:rPr>
                <w:rFonts w:eastAsia="仿宋_GB2312" w:cs="宋体" w:hint="eastAsia"/>
                <w:kern w:val="0"/>
                <w:sz w:val="24"/>
              </w:rPr>
              <w:t>2</w:t>
            </w:r>
            <w:r w:rsidRPr="00702587">
              <w:rPr>
                <w:rFonts w:eastAsia="仿宋_GB2312" w:cs="宋体" w:hint="eastAsia"/>
                <w:kern w:val="0"/>
                <w:sz w:val="24"/>
              </w:rPr>
              <w:t>、工程验收资料数字化存储并与</w:t>
            </w:r>
            <w:r w:rsidRPr="00702587">
              <w:rPr>
                <w:rFonts w:eastAsia="仿宋_GB2312" w:cs="宋体" w:hint="eastAsia"/>
                <w:kern w:val="0"/>
                <w:sz w:val="24"/>
              </w:rPr>
              <w:t>BIM</w:t>
            </w:r>
            <w:r w:rsidRPr="00702587">
              <w:rPr>
                <w:rFonts w:eastAsia="仿宋_GB2312" w:cs="宋体" w:hint="eastAsia"/>
                <w:kern w:val="0"/>
                <w:sz w:val="24"/>
              </w:rPr>
              <w:t>模型关联。</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907"/>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9</w:t>
            </w:r>
          </w:p>
        </w:tc>
        <w:tc>
          <w:tcPr>
            <w:tcW w:w="1276" w:type="dxa"/>
            <w:vMerge/>
            <w:vAlign w:val="center"/>
          </w:tcPr>
          <w:p w:rsidR="00731BB0" w:rsidRPr="00702587" w:rsidRDefault="00731BB0" w:rsidP="00731BB0">
            <w:pPr>
              <w:jc w:val="center"/>
              <w:rPr>
                <w:rFonts w:eastAsia="仿宋_GB2312" w:cs="宋体"/>
                <w:bCs/>
                <w:color w:val="000000"/>
                <w:kern w:val="0"/>
                <w:sz w:val="24"/>
              </w:rPr>
            </w:pP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采用物联网、大数据、</w:t>
            </w:r>
            <w:r w:rsidRPr="00702587">
              <w:rPr>
                <w:rFonts w:eastAsia="仿宋_GB2312" w:cs="宋体" w:hint="eastAsia"/>
                <w:color w:val="000000"/>
                <w:kern w:val="0"/>
                <w:sz w:val="24"/>
              </w:rPr>
              <w:t>BIM</w:t>
            </w:r>
            <w:r w:rsidRPr="00702587">
              <w:rPr>
                <w:rFonts w:eastAsia="仿宋_GB2312" w:cs="宋体" w:hint="eastAsia"/>
                <w:color w:val="000000"/>
                <w:kern w:val="0"/>
                <w:sz w:val="24"/>
              </w:rPr>
              <w:t>组织施工的</w:t>
            </w:r>
          </w:p>
        </w:tc>
        <w:tc>
          <w:tcPr>
            <w:tcW w:w="5669" w:type="dxa"/>
            <w:shd w:val="clear" w:color="auto" w:fill="auto"/>
            <w:vAlign w:val="center"/>
          </w:tcPr>
          <w:p w:rsidR="00731BB0" w:rsidRPr="00702587" w:rsidRDefault="00731BB0" w:rsidP="00731BB0">
            <w:pPr>
              <w:widowControl/>
              <w:jc w:val="left"/>
              <w:rPr>
                <w:rFonts w:eastAsia="仿宋_GB2312" w:cs="宋体"/>
                <w:kern w:val="0"/>
                <w:sz w:val="24"/>
              </w:rPr>
            </w:pPr>
            <w:r w:rsidRPr="00702587">
              <w:rPr>
                <w:rFonts w:eastAsia="仿宋_GB2312" w:cs="宋体" w:hint="eastAsia"/>
                <w:kern w:val="0"/>
                <w:sz w:val="24"/>
              </w:rPr>
              <w:t>项目创建</w:t>
            </w:r>
            <w:r w:rsidRPr="00702587">
              <w:rPr>
                <w:rFonts w:eastAsia="仿宋_GB2312" w:cs="宋体" w:hint="eastAsia"/>
                <w:kern w:val="0"/>
                <w:sz w:val="24"/>
              </w:rPr>
              <w:t>BIM</w:t>
            </w:r>
            <w:r w:rsidRPr="00702587">
              <w:rPr>
                <w:rFonts w:eastAsia="仿宋_GB2312" w:cs="宋体" w:hint="eastAsia"/>
                <w:kern w:val="0"/>
                <w:sz w:val="24"/>
              </w:rPr>
              <w:t>模型，并在施工过程中应用</w:t>
            </w:r>
            <w:r w:rsidRPr="00702587">
              <w:rPr>
                <w:rFonts w:eastAsia="仿宋_GB2312" w:cs="宋体" w:hint="eastAsia"/>
                <w:kern w:val="0"/>
                <w:sz w:val="24"/>
              </w:rPr>
              <w:t>BIM+</w:t>
            </w:r>
            <w:r w:rsidRPr="00702587">
              <w:rPr>
                <w:rFonts w:eastAsia="仿宋_GB2312" w:cs="宋体" w:hint="eastAsia"/>
                <w:kern w:val="0"/>
                <w:sz w:val="24"/>
              </w:rPr>
              <w:t>大数据、物联网、云计算、人工智能等信息技术组织施工</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907"/>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10</w:t>
            </w:r>
          </w:p>
        </w:tc>
        <w:tc>
          <w:tcPr>
            <w:tcW w:w="1276" w:type="dxa"/>
            <w:vMerge/>
            <w:vAlign w:val="center"/>
          </w:tcPr>
          <w:p w:rsidR="00731BB0" w:rsidRPr="00702587" w:rsidRDefault="00731BB0" w:rsidP="00731BB0">
            <w:pPr>
              <w:jc w:val="center"/>
              <w:rPr>
                <w:rFonts w:eastAsia="仿宋_GB2312" w:cs="宋体"/>
                <w:b/>
                <w:bCs/>
                <w:color w:val="000000"/>
                <w:kern w:val="0"/>
                <w:sz w:val="24"/>
              </w:rPr>
            </w:pP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建立技术标准、规范数据库的</w:t>
            </w:r>
          </w:p>
        </w:tc>
        <w:tc>
          <w:tcPr>
            <w:tcW w:w="5669" w:type="dxa"/>
            <w:shd w:val="clear" w:color="auto" w:fill="auto"/>
            <w:vAlign w:val="center"/>
          </w:tcPr>
          <w:p w:rsidR="00731BB0" w:rsidRPr="00702587" w:rsidRDefault="00731BB0" w:rsidP="00731BB0">
            <w:pPr>
              <w:widowControl/>
              <w:jc w:val="left"/>
              <w:rPr>
                <w:rFonts w:eastAsia="仿宋_GB2312" w:cs="宋体"/>
                <w:kern w:val="0"/>
                <w:sz w:val="24"/>
              </w:rPr>
            </w:pPr>
            <w:r w:rsidRPr="00702587">
              <w:rPr>
                <w:rFonts w:eastAsia="仿宋_GB2312" w:cs="宋体" w:hint="eastAsia"/>
                <w:kern w:val="0"/>
                <w:sz w:val="24"/>
              </w:rPr>
              <w:t>项目建立了技术标准的电子档案数据库</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2381"/>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11</w:t>
            </w:r>
          </w:p>
        </w:tc>
        <w:tc>
          <w:tcPr>
            <w:tcW w:w="1276" w:type="dxa"/>
            <w:vMerge/>
            <w:vAlign w:val="center"/>
          </w:tcPr>
          <w:p w:rsidR="00731BB0" w:rsidRPr="00702587" w:rsidRDefault="00731BB0" w:rsidP="00731BB0">
            <w:pPr>
              <w:jc w:val="center"/>
              <w:rPr>
                <w:rFonts w:eastAsia="仿宋_GB2312" w:cs="宋体"/>
                <w:b/>
                <w:bCs/>
                <w:color w:val="000000"/>
                <w:kern w:val="0"/>
                <w:sz w:val="24"/>
              </w:rPr>
            </w:pP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工程关键工序采取可视化追溯管理的</w:t>
            </w:r>
          </w:p>
        </w:tc>
        <w:tc>
          <w:tcPr>
            <w:tcW w:w="5669" w:type="dxa"/>
            <w:shd w:val="clear" w:color="auto" w:fill="auto"/>
            <w:vAlign w:val="center"/>
          </w:tcPr>
          <w:p w:rsidR="00731BB0" w:rsidRPr="00702587" w:rsidRDefault="00731BB0" w:rsidP="00731BB0">
            <w:pPr>
              <w:widowControl/>
              <w:jc w:val="left"/>
              <w:rPr>
                <w:rFonts w:eastAsia="仿宋_GB2312" w:cs="宋体"/>
                <w:kern w:val="0"/>
                <w:sz w:val="24"/>
              </w:rPr>
            </w:pPr>
            <w:r w:rsidRPr="00702587">
              <w:rPr>
                <w:rFonts w:eastAsia="仿宋_GB2312" w:cs="宋体" w:hint="eastAsia"/>
                <w:kern w:val="0"/>
                <w:sz w:val="24"/>
              </w:rPr>
              <w:t>项目对混凝土浇筑、混凝土取样、制样及送样、土方回填、防水工程和外墙保温工程等关键工序的可视化追溯管理，满足《北京市住房和城乡建设委员会关于加强工程质量影像追溯管理的通知》（京建发〔</w:t>
            </w:r>
            <w:r w:rsidRPr="00702587">
              <w:rPr>
                <w:rFonts w:eastAsia="仿宋_GB2312" w:cs="宋体" w:hint="eastAsia"/>
                <w:kern w:val="0"/>
                <w:sz w:val="24"/>
              </w:rPr>
              <w:t>2021</w:t>
            </w:r>
            <w:r w:rsidRPr="00702587">
              <w:rPr>
                <w:rFonts w:eastAsia="仿宋_GB2312" w:cs="宋体" w:hint="eastAsia"/>
                <w:kern w:val="0"/>
                <w:sz w:val="24"/>
              </w:rPr>
              <w:t>〕</w:t>
            </w:r>
            <w:r w:rsidRPr="00702587">
              <w:rPr>
                <w:rFonts w:eastAsia="仿宋_GB2312" w:cs="宋体" w:hint="eastAsia"/>
                <w:kern w:val="0"/>
                <w:sz w:val="24"/>
              </w:rPr>
              <w:t>29</w:t>
            </w:r>
            <w:r w:rsidRPr="00702587">
              <w:rPr>
                <w:rFonts w:eastAsia="仿宋_GB2312" w:cs="宋体" w:hint="eastAsia"/>
                <w:kern w:val="0"/>
                <w:sz w:val="24"/>
              </w:rPr>
              <w:t>号）中“一、加强工程质量影像追溯管理（二）加强对施工过程的追溯管理”规定要求。</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1200"/>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lastRenderedPageBreak/>
              <w:t>12</w:t>
            </w:r>
          </w:p>
        </w:tc>
        <w:tc>
          <w:tcPr>
            <w:tcW w:w="1276" w:type="dxa"/>
            <w:vMerge w:val="restart"/>
            <w:vAlign w:val="center"/>
          </w:tcPr>
          <w:p w:rsidR="00731BB0" w:rsidRPr="00702587" w:rsidRDefault="00731BB0" w:rsidP="00731BB0">
            <w:pPr>
              <w:jc w:val="center"/>
              <w:rPr>
                <w:rFonts w:eastAsia="仿宋_GB2312" w:cs="宋体"/>
                <w:b/>
                <w:bCs/>
                <w:color w:val="000000"/>
                <w:kern w:val="0"/>
                <w:sz w:val="24"/>
              </w:rPr>
            </w:pPr>
            <w:r w:rsidRPr="00702587">
              <w:rPr>
                <w:rFonts w:eastAsia="仿宋_GB2312" w:cs="宋体" w:hint="eastAsia"/>
                <w:bCs/>
                <w:color w:val="000000"/>
                <w:kern w:val="0"/>
                <w:sz w:val="24"/>
              </w:rPr>
              <w:t>智慧管理</w:t>
            </w: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现场问题及隐患采取自动识别智慧管理的</w:t>
            </w:r>
          </w:p>
        </w:tc>
        <w:tc>
          <w:tcPr>
            <w:tcW w:w="5669" w:type="dxa"/>
            <w:shd w:val="clear" w:color="auto" w:fill="auto"/>
            <w:vAlign w:val="center"/>
          </w:tcPr>
          <w:p w:rsidR="00731BB0" w:rsidRPr="00702587" w:rsidRDefault="00731BB0" w:rsidP="00731BB0">
            <w:pPr>
              <w:widowControl/>
              <w:jc w:val="left"/>
              <w:rPr>
                <w:rFonts w:eastAsia="仿宋_GB2312" w:cs="宋体"/>
                <w:kern w:val="0"/>
                <w:sz w:val="24"/>
              </w:rPr>
            </w:pPr>
            <w:r w:rsidRPr="00702587">
              <w:rPr>
                <w:rFonts w:eastAsia="仿宋_GB2312" w:cs="宋体" w:hint="eastAsia"/>
                <w:kern w:val="0"/>
                <w:sz w:val="24"/>
              </w:rPr>
              <w:t>项目对人员穿戴安全帽、安全带、防护服、人员进入危险区域、现场明火、</w:t>
            </w:r>
            <w:proofErr w:type="gramStart"/>
            <w:r w:rsidRPr="00702587">
              <w:rPr>
                <w:rFonts w:eastAsia="仿宋_GB2312" w:cs="宋体" w:hint="eastAsia"/>
                <w:kern w:val="0"/>
                <w:sz w:val="24"/>
              </w:rPr>
              <w:t>人人员</w:t>
            </w:r>
            <w:proofErr w:type="gramEnd"/>
            <w:r w:rsidRPr="00702587">
              <w:rPr>
                <w:rFonts w:eastAsia="仿宋_GB2312" w:cs="宋体" w:hint="eastAsia"/>
                <w:kern w:val="0"/>
                <w:sz w:val="24"/>
              </w:rPr>
              <w:t>吸烟等现场问题至少</w:t>
            </w:r>
            <w:r w:rsidRPr="00702587">
              <w:rPr>
                <w:rFonts w:eastAsia="仿宋_GB2312" w:cs="宋体" w:hint="eastAsia"/>
                <w:kern w:val="0"/>
                <w:sz w:val="24"/>
              </w:rPr>
              <w:t>4</w:t>
            </w:r>
            <w:r w:rsidRPr="00702587">
              <w:rPr>
                <w:rFonts w:eastAsia="仿宋_GB2312" w:cs="宋体" w:hint="eastAsia"/>
                <w:kern w:val="0"/>
                <w:sz w:val="24"/>
              </w:rPr>
              <w:t>项进行自动识别</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1999"/>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13</w:t>
            </w:r>
          </w:p>
        </w:tc>
        <w:tc>
          <w:tcPr>
            <w:tcW w:w="1276" w:type="dxa"/>
            <w:vMerge/>
            <w:vAlign w:val="center"/>
          </w:tcPr>
          <w:p w:rsidR="00731BB0" w:rsidRPr="00702587" w:rsidRDefault="00731BB0" w:rsidP="00731BB0">
            <w:pPr>
              <w:jc w:val="center"/>
              <w:rPr>
                <w:rFonts w:eastAsia="仿宋_GB2312" w:cs="宋体"/>
                <w:b/>
                <w:bCs/>
                <w:color w:val="000000"/>
                <w:kern w:val="0"/>
                <w:sz w:val="24"/>
              </w:rPr>
            </w:pP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工程使用的物资材料采取可追溯智慧管理的</w:t>
            </w:r>
          </w:p>
        </w:tc>
        <w:tc>
          <w:tcPr>
            <w:tcW w:w="5669" w:type="dxa"/>
            <w:shd w:val="clear" w:color="auto" w:fill="auto"/>
            <w:vAlign w:val="center"/>
          </w:tcPr>
          <w:p w:rsidR="00731BB0" w:rsidRPr="00702587" w:rsidRDefault="00731BB0" w:rsidP="00731BB0">
            <w:pPr>
              <w:widowControl/>
              <w:jc w:val="left"/>
              <w:rPr>
                <w:rFonts w:eastAsia="仿宋_GB2312" w:cs="宋体"/>
                <w:kern w:val="0"/>
                <w:sz w:val="24"/>
              </w:rPr>
            </w:pPr>
            <w:r w:rsidRPr="00702587">
              <w:rPr>
                <w:rFonts w:eastAsia="仿宋_GB2312" w:cs="宋体" w:hint="eastAsia"/>
                <w:kern w:val="0"/>
                <w:sz w:val="24"/>
              </w:rPr>
              <w:t>满足其一即可：</w:t>
            </w:r>
            <w:r w:rsidRPr="00702587">
              <w:rPr>
                <w:rFonts w:eastAsia="仿宋_GB2312" w:cs="宋体" w:hint="eastAsia"/>
                <w:kern w:val="0"/>
                <w:sz w:val="24"/>
              </w:rPr>
              <w:br/>
              <w:t>1</w:t>
            </w:r>
            <w:r w:rsidRPr="00702587">
              <w:rPr>
                <w:rFonts w:eastAsia="仿宋_GB2312" w:cs="宋体" w:hint="eastAsia"/>
                <w:kern w:val="0"/>
                <w:sz w:val="24"/>
              </w:rPr>
              <w:t>、现场出入口安装、使用智能地磅；</w:t>
            </w:r>
            <w:r w:rsidRPr="00702587">
              <w:rPr>
                <w:rFonts w:eastAsia="仿宋_GB2312" w:cs="宋体" w:hint="eastAsia"/>
                <w:kern w:val="0"/>
                <w:sz w:val="24"/>
              </w:rPr>
              <w:br/>
              <w:t>2</w:t>
            </w:r>
            <w:r w:rsidRPr="00702587">
              <w:rPr>
                <w:rFonts w:eastAsia="仿宋_GB2312" w:cs="宋体" w:hint="eastAsia"/>
                <w:kern w:val="0"/>
                <w:sz w:val="24"/>
              </w:rPr>
              <w:t>、工程的防水材料、保温材料、砌块、砂浆、钢筋等影响结构安全或主要使用功能的至少</w:t>
            </w:r>
            <w:r w:rsidRPr="00702587">
              <w:rPr>
                <w:rFonts w:eastAsia="仿宋_GB2312" w:cs="宋体" w:hint="eastAsia"/>
                <w:kern w:val="0"/>
                <w:sz w:val="24"/>
              </w:rPr>
              <w:t>3</w:t>
            </w:r>
            <w:r w:rsidRPr="00702587">
              <w:rPr>
                <w:rFonts w:eastAsia="仿宋_GB2312" w:cs="宋体" w:hint="eastAsia"/>
                <w:kern w:val="0"/>
                <w:sz w:val="24"/>
              </w:rPr>
              <w:t>类材料采用</w:t>
            </w:r>
            <w:proofErr w:type="gramStart"/>
            <w:r w:rsidRPr="00702587">
              <w:rPr>
                <w:rFonts w:eastAsia="仿宋_GB2312" w:cs="宋体" w:hint="eastAsia"/>
                <w:kern w:val="0"/>
                <w:sz w:val="24"/>
              </w:rPr>
              <w:t>二维码或</w:t>
            </w:r>
            <w:proofErr w:type="gramEnd"/>
            <w:r w:rsidRPr="00702587">
              <w:rPr>
                <w:rFonts w:eastAsia="仿宋_GB2312" w:cs="宋体" w:hint="eastAsia"/>
                <w:kern w:val="0"/>
                <w:sz w:val="24"/>
              </w:rPr>
              <w:t>射频芯片等技术，实现生产厂家、质量检验等数据全链条可追溯管理</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1200"/>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14</w:t>
            </w:r>
          </w:p>
        </w:tc>
        <w:tc>
          <w:tcPr>
            <w:tcW w:w="1276" w:type="dxa"/>
            <w:vMerge/>
            <w:vAlign w:val="center"/>
          </w:tcPr>
          <w:p w:rsidR="00731BB0" w:rsidRPr="00702587" w:rsidRDefault="00731BB0" w:rsidP="00731BB0">
            <w:pPr>
              <w:widowControl/>
              <w:jc w:val="center"/>
              <w:rPr>
                <w:rFonts w:eastAsia="仿宋_GB2312" w:cs="宋体"/>
                <w:b/>
                <w:bCs/>
                <w:color w:val="000000"/>
                <w:kern w:val="0"/>
                <w:sz w:val="24"/>
              </w:rPr>
            </w:pP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工程质量检测采用智慧管理手段的</w:t>
            </w:r>
          </w:p>
        </w:tc>
        <w:tc>
          <w:tcPr>
            <w:tcW w:w="5669" w:type="dxa"/>
            <w:shd w:val="clear" w:color="auto" w:fill="auto"/>
            <w:vAlign w:val="center"/>
          </w:tcPr>
          <w:p w:rsidR="00731BB0" w:rsidRPr="00702587" w:rsidRDefault="00731BB0" w:rsidP="00731BB0">
            <w:pPr>
              <w:widowControl/>
              <w:jc w:val="left"/>
              <w:rPr>
                <w:rFonts w:eastAsia="仿宋_GB2312" w:cs="宋体"/>
                <w:kern w:val="0"/>
                <w:sz w:val="24"/>
              </w:rPr>
            </w:pPr>
            <w:r w:rsidRPr="00702587">
              <w:rPr>
                <w:rFonts w:eastAsia="仿宋_GB2312" w:cs="宋体" w:hint="eastAsia"/>
                <w:kern w:val="0"/>
                <w:sz w:val="24"/>
              </w:rPr>
              <w:t>项目采用三维激光扫描仪、智能靠尺、智能角尺、智能回弹检测仪、智能水平仪等至少</w:t>
            </w:r>
            <w:r w:rsidRPr="00702587">
              <w:rPr>
                <w:rFonts w:eastAsia="仿宋_GB2312" w:cs="宋体" w:hint="eastAsia"/>
                <w:kern w:val="0"/>
                <w:sz w:val="24"/>
              </w:rPr>
              <w:t>1</w:t>
            </w:r>
            <w:r w:rsidRPr="00702587">
              <w:rPr>
                <w:rFonts w:eastAsia="仿宋_GB2312" w:cs="宋体" w:hint="eastAsia"/>
                <w:kern w:val="0"/>
                <w:sz w:val="24"/>
              </w:rPr>
              <w:t>项智能设备进行工程质量检测</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1200"/>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15</w:t>
            </w:r>
          </w:p>
        </w:tc>
        <w:tc>
          <w:tcPr>
            <w:tcW w:w="1276" w:type="dxa"/>
            <w:vMerge/>
            <w:vAlign w:val="center"/>
          </w:tcPr>
          <w:p w:rsidR="00731BB0" w:rsidRPr="00702587" w:rsidRDefault="00731BB0" w:rsidP="00731BB0">
            <w:pPr>
              <w:widowControl/>
              <w:jc w:val="left"/>
              <w:rPr>
                <w:rFonts w:eastAsia="仿宋_GB2312" w:cs="宋体"/>
                <w:b/>
                <w:bCs/>
                <w:color w:val="000000"/>
                <w:kern w:val="0"/>
                <w:sz w:val="24"/>
              </w:rPr>
            </w:pP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能够提供建筑物可视化使用说明的</w:t>
            </w:r>
          </w:p>
        </w:tc>
        <w:tc>
          <w:tcPr>
            <w:tcW w:w="5669" w:type="dxa"/>
            <w:shd w:val="clear" w:color="auto" w:fill="auto"/>
            <w:vAlign w:val="center"/>
          </w:tcPr>
          <w:p w:rsidR="00731BB0" w:rsidRPr="00702587" w:rsidRDefault="00731BB0" w:rsidP="00731BB0">
            <w:pPr>
              <w:widowControl/>
              <w:jc w:val="left"/>
              <w:rPr>
                <w:rFonts w:eastAsia="仿宋_GB2312" w:cs="宋体"/>
                <w:kern w:val="0"/>
                <w:sz w:val="24"/>
              </w:rPr>
            </w:pPr>
            <w:r w:rsidRPr="00702587">
              <w:rPr>
                <w:rFonts w:eastAsia="仿宋_GB2312" w:cs="宋体" w:hint="eastAsia"/>
                <w:kern w:val="0"/>
                <w:sz w:val="24"/>
              </w:rPr>
              <w:t>项目可以提供建筑物三维可视化模型，或采用倾斜摄影技术、且模型中含有使用说明信息。</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751"/>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16</w:t>
            </w:r>
          </w:p>
        </w:tc>
        <w:tc>
          <w:tcPr>
            <w:tcW w:w="1276" w:type="dxa"/>
            <w:vMerge/>
            <w:vAlign w:val="center"/>
          </w:tcPr>
          <w:p w:rsidR="00731BB0" w:rsidRPr="00702587" w:rsidRDefault="00731BB0" w:rsidP="00731BB0">
            <w:pPr>
              <w:widowControl/>
              <w:jc w:val="left"/>
              <w:rPr>
                <w:rFonts w:eastAsia="仿宋_GB2312" w:cs="宋体"/>
                <w:b/>
                <w:bCs/>
                <w:color w:val="000000"/>
                <w:kern w:val="0"/>
                <w:sz w:val="24"/>
              </w:rPr>
            </w:pPr>
          </w:p>
        </w:tc>
        <w:tc>
          <w:tcPr>
            <w:tcW w:w="3353" w:type="dxa"/>
            <w:vMerge w:val="restart"/>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hint="eastAsia"/>
                <w:sz w:val="24"/>
              </w:rPr>
              <w:t>实施其他智慧管理做法的</w:t>
            </w:r>
          </w:p>
        </w:tc>
        <w:tc>
          <w:tcPr>
            <w:tcW w:w="5669" w:type="dxa"/>
            <w:vMerge w:val="restart"/>
            <w:shd w:val="clear" w:color="auto" w:fill="auto"/>
            <w:vAlign w:val="center"/>
          </w:tcPr>
          <w:p w:rsidR="00731BB0" w:rsidRPr="00702587" w:rsidRDefault="00731BB0" w:rsidP="00731BB0">
            <w:pPr>
              <w:widowControl/>
              <w:jc w:val="left"/>
              <w:rPr>
                <w:rFonts w:eastAsia="仿宋_GB2312" w:cs="宋体"/>
                <w:kern w:val="0"/>
                <w:sz w:val="24"/>
              </w:rPr>
            </w:pPr>
            <w:r w:rsidRPr="00702587">
              <w:rPr>
                <w:rFonts w:eastAsia="仿宋_GB2312" w:cs="宋体" w:hint="eastAsia"/>
                <w:kern w:val="0"/>
                <w:sz w:val="24"/>
              </w:rPr>
              <w:t>参建单位结合国家及本市相关管理文件和技术标准予以确认</w:t>
            </w:r>
          </w:p>
        </w:tc>
        <w:tc>
          <w:tcPr>
            <w:tcW w:w="2837" w:type="dxa"/>
            <w:vMerge w:val="restart"/>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每增加</w:t>
            </w:r>
            <w:r w:rsidRPr="00702587">
              <w:rPr>
                <w:rFonts w:eastAsia="仿宋_GB2312" w:hint="eastAsia"/>
                <w:sz w:val="24"/>
              </w:rPr>
              <w:t>1</w:t>
            </w:r>
            <w:r w:rsidRPr="00702587">
              <w:rPr>
                <w:rFonts w:eastAsia="仿宋_GB2312" w:hint="eastAsia"/>
                <w:sz w:val="24"/>
              </w:rPr>
              <w:t>条并经审核通过的，加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704"/>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17</w:t>
            </w:r>
          </w:p>
        </w:tc>
        <w:tc>
          <w:tcPr>
            <w:tcW w:w="1276" w:type="dxa"/>
            <w:vMerge/>
            <w:vAlign w:val="center"/>
          </w:tcPr>
          <w:p w:rsidR="00731BB0" w:rsidRPr="00702587" w:rsidRDefault="00731BB0" w:rsidP="00731BB0">
            <w:pPr>
              <w:widowControl/>
              <w:jc w:val="left"/>
              <w:rPr>
                <w:rFonts w:eastAsia="仿宋_GB2312" w:cs="宋体"/>
                <w:b/>
                <w:bCs/>
                <w:color w:val="000000"/>
                <w:kern w:val="0"/>
                <w:sz w:val="24"/>
              </w:rPr>
            </w:pPr>
          </w:p>
        </w:tc>
        <w:tc>
          <w:tcPr>
            <w:tcW w:w="3353" w:type="dxa"/>
            <w:vMerge/>
            <w:shd w:val="clear" w:color="auto" w:fill="auto"/>
            <w:vAlign w:val="center"/>
          </w:tcPr>
          <w:p w:rsidR="00731BB0" w:rsidRPr="00702587" w:rsidRDefault="00731BB0" w:rsidP="00731BB0">
            <w:pPr>
              <w:widowControl/>
              <w:jc w:val="left"/>
              <w:rPr>
                <w:rFonts w:eastAsia="仿宋_GB2312" w:cs="宋体"/>
                <w:color w:val="000000"/>
                <w:kern w:val="0"/>
                <w:sz w:val="24"/>
              </w:rPr>
            </w:pPr>
          </w:p>
        </w:tc>
        <w:tc>
          <w:tcPr>
            <w:tcW w:w="5669" w:type="dxa"/>
            <w:vMerge/>
            <w:shd w:val="clear" w:color="auto" w:fill="auto"/>
            <w:vAlign w:val="center"/>
          </w:tcPr>
          <w:p w:rsidR="00731BB0" w:rsidRPr="00702587" w:rsidRDefault="00731BB0" w:rsidP="00731BB0">
            <w:pPr>
              <w:widowControl/>
              <w:jc w:val="left"/>
              <w:rPr>
                <w:rFonts w:eastAsia="仿宋_GB2312" w:cs="宋体"/>
                <w:kern w:val="0"/>
                <w:sz w:val="24"/>
              </w:rPr>
            </w:pPr>
          </w:p>
        </w:tc>
        <w:tc>
          <w:tcPr>
            <w:tcW w:w="2837" w:type="dxa"/>
            <w:vMerge/>
          </w:tcPr>
          <w:p w:rsidR="00731BB0" w:rsidRPr="00702587" w:rsidRDefault="00731BB0" w:rsidP="00731BB0">
            <w:pPr>
              <w:spacing w:line="300" w:lineRule="exact"/>
              <w:jc w:val="left"/>
              <w:rPr>
                <w:rFonts w:eastAsia="仿宋_GB2312"/>
                <w:sz w:val="24"/>
              </w:rPr>
            </w:pPr>
          </w:p>
        </w:tc>
      </w:tr>
      <w:tr w:rsidR="00731BB0" w:rsidRPr="00702587" w:rsidTr="00F715FF">
        <w:trPr>
          <w:trHeight w:val="844"/>
          <w:jc w:val="center"/>
        </w:trPr>
        <w:tc>
          <w:tcPr>
            <w:tcW w:w="724" w:type="dxa"/>
            <w:shd w:val="clear" w:color="auto" w:fill="auto"/>
            <w:vAlign w:val="center"/>
          </w:tcPr>
          <w:p w:rsidR="00731BB0" w:rsidRPr="00702587" w:rsidRDefault="00731BB0" w:rsidP="00731BB0">
            <w:pPr>
              <w:spacing w:line="100" w:lineRule="exact"/>
              <w:jc w:val="center"/>
              <w:rPr>
                <w:rFonts w:eastAsia="仿宋_GB2312"/>
                <w:sz w:val="24"/>
              </w:rPr>
            </w:pPr>
            <w:r w:rsidRPr="00702587">
              <w:rPr>
                <w:rFonts w:eastAsia="仿宋_GB2312" w:hint="eastAsia"/>
                <w:sz w:val="24"/>
              </w:rPr>
              <w:t>.</w:t>
            </w:r>
          </w:p>
          <w:p w:rsidR="00731BB0" w:rsidRPr="00702587" w:rsidRDefault="00731BB0" w:rsidP="00731BB0">
            <w:pPr>
              <w:spacing w:line="100" w:lineRule="exact"/>
              <w:jc w:val="center"/>
              <w:rPr>
                <w:rFonts w:eastAsia="仿宋_GB2312"/>
                <w:sz w:val="24"/>
              </w:rPr>
            </w:pPr>
            <w:r w:rsidRPr="00702587">
              <w:rPr>
                <w:rFonts w:eastAsia="仿宋_GB2312" w:hint="eastAsia"/>
                <w:sz w:val="24"/>
              </w:rPr>
              <w:t>.</w:t>
            </w:r>
          </w:p>
          <w:p w:rsidR="00731BB0" w:rsidRPr="00702587" w:rsidRDefault="00731BB0" w:rsidP="00731BB0">
            <w:pPr>
              <w:widowControl/>
              <w:jc w:val="center"/>
              <w:rPr>
                <w:rFonts w:eastAsia="仿宋_GB2312" w:cs="宋体"/>
                <w:color w:val="000000"/>
                <w:kern w:val="0"/>
                <w:sz w:val="24"/>
              </w:rPr>
            </w:pPr>
            <w:r w:rsidRPr="00702587">
              <w:rPr>
                <w:rFonts w:eastAsia="仿宋_GB2312" w:hint="eastAsia"/>
                <w:sz w:val="24"/>
              </w:rPr>
              <w:t>.</w:t>
            </w:r>
          </w:p>
        </w:tc>
        <w:tc>
          <w:tcPr>
            <w:tcW w:w="1276" w:type="dxa"/>
            <w:vMerge/>
            <w:vAlign w:val="center"/>
          </w:tcPr>
          <w:p w:rsidR="00731BB0" w:rsidRPr="00702587" w:rsidRDefault="00731BB0" w:rsidP="00731BB0">
            <w:pPr>
              <w:widowControl/>
              <w:jc w:val="left"/>
              <w:rPr>
                <w:rFonts w:eastAsia="仿宋_GB2312" w:cs="宋体"/>
                <w:b/>
                <w:bCs/>
                <w:color w:val="000000"/>
                <w:kern w:val="0"/>
                <w:sz w:val="24"/>
              </w:rPr>
            </w:pPr>
          </w:p>
        </w:tc>
        <w:tc>
          <w:tcPr>
            <w:tcW w:w="3353" w:type="dxa"/>
            <w:vMerge/>
            <w:shd w:val="clear" w:color="auto" w:fill="auto"/>
            <w:vAlign w:val="center"/>
          </w:tcPr>
          <w:p w:rsidR="00731BB0" w:rsidRPr="00702587" w:rsidRDefault="00731BB0" w:rsidP="00731BB0">
            <w:pPr>
              <w:widowControl/>
              <w:jc w:val="left"/>
              <w:rPr>
                <w:rFonts w:eastAsia="仿宋_GB2312" w:cs="宋体"/>
                <w:color w:val="000000"/>
                <w:kern w:val="0"/>
                <w:sz w:val="24"/>
              </w:rPr>
            </w:pPr>
          </w:p>
        </w:tc>
        <w:tc>
          <w:tcPr>
            <w:tcW w:w="5669" w:type="dxa"/>
            <w:vMerge/>
            <w:shd w:val="clear" w:color="auto" w:fill="auto"/>
            <w:vAlign w:val="center"/>
          </w:tcPr>
          <w:p w:rsidR="00731BB0" w:rsidRPr="00702587" w:rsidRDefault="00731BB0" w:rsidP="00731BB0">
            <w:pPr>
              <w:widowControl/>
              <w:jc w:val="left"/>
              <w:rPr>
                <w:rFonts w:eastAsia="仿宋_GB2312" w:cs="宋体"/>
                <w:kern w:val="0"/>
                <w:sz w:val="24"/>
              </w:rPr>
            </w:pPr>
          </w:p>
        </w:tc>
        <w:tc>
          <w:tcPr>
            <w:tcW w:w="2837" w:type="dxa"/>
            <w:vMerge/>
          </w:tcPr>
          <w:p w:rsidR="00731BB0" w:rsidRPr="00702587" w:rsidRDefault="00731BB0" w:rsidP="00731BB0">
            <w:pPr>
              <w:spacing w:line="300" w:lineRule="exact"/>
              <w:jc w:val="left"/>
              <w:rPr>
                <w:rFonts w:eastAsia="仿宋_GB2312"/>
                <w:sz w:val="24"/>
              </w:rPr>
            </w:pPr>
          </w:p>
        </w:tc>
      </w:tr>
      <w:tr w:rsidR="00731BB0" w:rsidRPr="00702587" w:rsidTr="00F715FF">
        <w:trPr>
          <w:trHeight w:val="1361"/>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lastRenderedPageBreak/>
              <w:t>1</w:t>
            </w:r>
          </w:p>
        </w:tc>
        <w:tc>
          <w:tcPr>
            <w:tcW w:w="1276" w:type="dxa"/>
            <w:vMerge w:val="restart"/>
            <w:shd w:val="clear" w:color="auto" w:fill="auto"/>
            <w:vAlign w:val="center"/>
          </w:tcPr>
          <w:p w:rsidR="00731BB0" w:rsidRPr="00702587" w:rsidRDefault="00731BB0" w:rsidP="00731BB0">
            <w:pPr>
              <w:widowControl/>
              <w:jc w:val="center"/>
              <w:rPr>
                <w:rFonts w:eastAsia="仿宋_GB2312" w:cs="宋体"/>
                <w:bCs/>
                <w:color w:val="000000"/>
                <w:kern w:val="0"/>
                <w:sz w:val="24"/>
              </w:rPr>
            </w:pPr>
          </w:p>
          <w:p w:rsidR="00731BB0" w:rsidRPr="00702587" w:rsidRDefault="00731BB0" w:rsidP="00731BB0">
            <w:pPr>
              <w:widowControl/>
              <w:jc w:val="center"/>
              <w:rPr>
                <w:rFonts w:eastAsia="仿宋_GB2312" w:cs="宋体"/>
                <w:bCs/>
                <w:color w:val="000000"/>
                <w:kern w:val="0"/>
                <w:sz w:val="24"/>
              </w:rPr>
            </w:pPr>
            <w:r w:rsidRPr="00702587">
              <w:rPr>
                <w:rFonts w:eastAsia="仿宋_GB2312" w:cs="宋体" w:hint="eastAsia"/>
                <w:bCs/>
                <w:color w:val="000000"/>
                <w:kern w:val="0"/>
                <w:sz w:val="24"/>
              </w:rPr>
              <w:t>智慧创安</w:t>
            </w:r>
          </w:p>
          <w:p w:rsidR="00731BB0" w:rsidRPr="00702587" w:rsidRDefault="00731BB0" w:rsidP="00731BB0">
            <w:pPr>
              <w:jc w:val="center"/>
              <w:rPr>
                <w:rFonts w:eastAsia="仿宋_GB2312" w:cs="宋体"/>
                <w:bCs/>
                <w:color w:val="000000"/>
                <w:kern w:val="0"/>
                <w:sz w:val="24"/>
              </w:rPr>
            </w:pP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在用人多的关键环节和重点部位推行“机械化换人、机器人作业、自动化减人”的</w:t>
            </w:r>
          </w:p>
        </w:tc>
        <w:tc>
          <w:tcPr>
            <w:tcW w:w="5669" w:type="dxa"/>
            <w:shd w:val="clear" w:color="auto" w:fill="auto"/>
            <w:vAlign w:val="center"/>
          </w:tcPr>
          <w:p w:rsidR="00731BB0" w:rsidRPr="00702587" w:rsidRDefault="00731BB0" w:rsidP="00731BB0">
            <w:pPr>
              <w:widowControl/>
              <w:rPr>
                <w:rFonts w:eastAsia="仿宋_GB2312" w:cs="宋体"/>
                <w:kern w:val="0"/>
                <w:sz w:val="24"/>
              </w:rPr>
            </w:pPr>
            <w:r w:rsidRPr="00702587">
              <w:rPr>
                <w:rFonts w:eastAsia="仿宋_GB2312" w:cs="宋体" w:hint="eastAsia"/>
                <w:kern w:val="0"/>
                <w:sz w:val="24"/>
              </w:rPr>
              <w:t>在现场放样、钢结构焊接、钢筋自动化加工、抹灰、搬运、混凝土压光、巡检等环节至少应用</w:t>
            </w:r>
            <w:r w:rsidRPr="00702587">
              <w:rPr>
                <w:rFonts w:eastAsia="仿宋_GB2312" w:cs="宋体" w:hint="eastAsia"/>
                <w:kern w:val="0"/>
                <w:sz w:val="24"/>
              </w:rPr>
              <w:t>1</w:t>
            </w:r>
            <w:r w:rsidRPr="00702587">
              <w:rPr>
                <w:rFonts w:eastAsia="仿宋_GB2312" w:cs="宋体" w:hint="eastAsia"/>
                <w:kern w:val="0"/>
                <w:sz w:val="24"/>
              </w:rPr>
              <w:t>项智能装备</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1020"/>
          <w:jc w:val="center"/>
        </w:trPr>
        <w:tc>
          <w:tcPr>
            <w:tcW w:w="724" w:type="dxa"/>
            <w:tcBorders>
              <w:bottom w:val="single" w:sz="4" w:space="0" w:color="auto"/>
            </w:tcBorders>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2</w:t>
            </w:r>
          </w:p>
        </w:tc>
        <w:tc>
          <w:tcPr>
            <w:tcW w:w="1276" w:type="dxa"/>
            <w:vMerge/>
            <w:shd w:val="clear" w:color="auto" w:fill="auto"/>
            <w:vAlign w:val="center"/>
          </w:tcPr>
          <w:p w:rsidR="00731BB0" w:rsidRPr="00702587" w:rsidRDefault="00731BB0" w:rsidP="00731BB0">
            <w:pPr>
              <w:jc w:val="center"/>
              <w:rPr>
                <w:rFonts w:eastAsia="仿宋_GB2312" w:cs="宋体"/>
                <w:b/>
                <w:bCs/>
                <w:color w:val="000000"/>
                <w:kern w:val="0"/>
                <w:sz w:val="24"/>
              </w:rPr>
            </w:pPr>
          </w:p>
        </w:tc>
        <w:tc>
          <w:tcPr>
            <w:tcW w:w="3353" w:type="dxa"/>
            <w:tcBorders>
              <w:bottom w:val="single" w:sz="4" w:space="0" w:color="auto"/>
            </w:tcBorders>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使用多媒体安全培训工具箱的</w:t>
            </w:r>
          </w:p>
        </w:tc>
        <w:tc>
          <w:tcPr>
            <w:tcW w:w="5669" w:type="dxa"/>
            <w:tcBorders>
              <w:bottom w:val="single" w:sz="4" w:space="0" w:color="auto"/>
            </w:tcBorders>
            <w:shd w:val="clear" w:color="auto" w:fill="auto"/>
            <w:vAlign w:val="center"/>
          </w:tcPr>
          <w:p w:rsidR="00731BB0" w:rsidRPr="00702587" w:rsidRDefault="00731BB0" w:rsidP="00731BB0">
            <w:pPr>
              <w:widowControl/>
              <w:rPr>
                <w:rFonts w:eastAsia="仿宋_GB2312" w:cs="宋体"/>
                <w:kern w:val="0"/>
                <w:sz w:val="24"/>
              </w:rPr>
            </w:pPr>
            <w:r w:rsidRPr="00702587">
              <w:rPr>
                <w:rFonts w:eastAsia="仿宋_GB2312" w:cs="宋体" w:hint="eastAsia"/>
                <w:kern w:val="0"/>
                <w:sz w:val="24"/>
              </w:rPr>
              <w:t>项目采用</w:t>
            </w:r>
            <w:r w:rsidRPr="00702587">
              <w:rPr>
                <w:rFonts w:eastAsia="仿宋_GB2312" w:cs="宋体" w:hint="eastAsia"/>
                <w:kern w:val="0"/>
                <w:sz w:val="24"/>
              </w:rPr>
              <w:t>VR</w:t>
            </w:r>
            <w:r w:rsidRPr="00702587">
              <w:rPr>
                <w:rFonts w:eastAsia="仿宋_GB2312" w:cs="宋体" w:hint="eastAsia"/>
                <w:kern w:val="0"/>
                <w:sz w:val="24"/>
              </w:rPr>
              <w:t>、</w:t>
            </w:r>
            <w:r w:rsidRPr="00702587">
              <w:rPr>
                <w:rFonts w:eastAsia="仿宋_GB2312" w:cs="宋体" w:hint="eastAsia"/>
                <w:kern w:val="0"/>
                <w:sz w:val="24"/>
              </w:rPr>
              <w:t>MR</w:t>
            </w:r>
            <w:r w:rsidRPr="00702587">
              <w:rPr>
                <w:rFonts w:eastAsia="仿宋_GB2312" w:cs="宋体" w:hint="eastAsia"/>
                <w:kern w:val="0"/>
                <w:sz w:val="24"/>
              </w:rPr>
              <w:t>、培训工具箱等至少</w:t>
            </w:r>
            <w:r w:rsidRPr="00702587">
              <w:rPr>
                <w:rFonts w:eastAsia="仿宋_GB2312" w:cs="宋体" w:hint="eastAsia"/>
                <w:kern w:val="0"/>
                <w:sz w:val="24"/>
              </w:rPr>
              <w:t>1</w:t>
            </w:r>
            <w:r w:rsidRPr="00702587">
              <w:rPr>
                <w:rFonts w:eastAsia="仿宋_GB2312" w:cs="宋体" w:hint="eastAsia"/>
                <w:kern w:val="0"/>
                <w:sz w:val="24"/>
              </w:rPr>
              <w:t>项信息化手段进行安全培训、教育</w:t>
            </w:r>
          </w:p>
        </w:tc>
        <w:tc>
          <w:tcPr>
            <w:tcW w:w="2837" w:type="dxa"/>
            <w:tcBorders>
              <w:bottom w:val="single" w:sz="4" w:space="0" w:color="auto"/>
            </w:tcBorders>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1020"/>
          <w:jc w:val="center"/>
        </w:trPr>
        <w:tc>
          <w:tcPr>
            <w:tcW w:w="724" w:type="dxa"/>
            <w:tcBorders>
              <w:top w:val="single" w:sz="4" w:space="0" w:color="auto"/>
              <w:left w:val="single" w:sz="4" w:space="0" w:color="auto"/>
              <w:bottom w:val="single" w:sz="4" w:space="0" w:color="auto"/>
            </w:tcBorders>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3</w:t>
            </w:r>
          </w:p>
        </w:tc>
        <w:tc>
          <w:tcPr>
            <w:tcW w:w="1276" w:type="dxa"/>
            <w:vMerge/>
            <w:shd w:val="clear" w:color="auto" w:fill="auto"/>
            <w:vAlign w:val="center"/>
          </w:tcPr>
          <w:p w:rsidR="00731BB0" w:rsidRPr="00702587" w:rsidRDefault="00731BB0" w:rsidP="00731BB0">
            <w:pPr>
              <w:jc w:val="center"/>
              <w:rPr>
                <w:rFonts w:eastAsia="仿宋_GB2312" w:cs="宋体"/>
                <w:b/>
                <w:bCs/>
                <w:color w:val="000000"/>
                <w:kern w:val="0"/>
                <w:sz w:val="24"/>
              </w:rPr>
            </w:pPr>
          </w:p>
        </w:tc>
        <w:tc>
          <w:tcPr>
            <w:tcW w:w="3353" w:type="dxa"/>
            <w:tcBorders>
              <w:top w:val="single" w:sz="4" w:space="0" w:color="auto"/>
              <w:bottom w:val="single" w:sz="4" w:space="0" w:color="auto"/>
              <w:right w:val="single" w:sz="4" w:space="0" w:color="auto"/>
            </w:tcBorders>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使用无线智能烟感报警系统的</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rsidR="00731BB0" w:rsidRPr="00702587" w:rsidRDefault="00731BB0" w:rsidP="00731BB0">
            <w:pPr>
              <w:widowControl/>
              <w:rPr>
                <w:rFonts w:eastAsia="仿宋_GB2312" w:cs="宋体"/>
                <w:kern w:val="0"/>
                <w:sz w:val="24"/>
              </w:rPr>
            </w:pPr>
            <w:r w:rsidRPr="00702587">
              <w:rPr>
                <w:rFonts w:eastAsia="仿宋_GB2312" w:cs="宋体" w:hint="eastAsia"/>
                <w:kern w:val="0"/>
                <w:sz w:val="24"/>
              </w:rPr>
              <w:t>现场或生活区安装、使用无线智能烟感报警装置或自动喷淋系统</w:t>
            </w:r>
          </w:p>
        </w:tc>
        <w:tc>
          <w:tcPr>
            <w:tcW w:w="2837" w:type="dxa"/>
            <w:tcBorders>
              <w:top w:val="single" w:sz="4" w:space="0" w:color="auto"/>
              <w:left w:val="single" w:sz="4" w:space="0" w:color="auto"/>
              <w:bottom w:val="single" w:sz="4" w:space="0" w:color="auto"/>
              <w:right w:val="single" w:sz="4" w:space="0" w:color="auto"/>
            </w:tcBorders>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1020"/>
          <w:jc w:val="center"/>
        </w:trPr>
        <w:tc>
          <w:tcPr>
            <w:tcW w:w="724" w:type="dxa"/>
            <w:tcBorders>
              <w:top w:val="single" w:sz="4" w:space="0" w:color="auto"/>
              <w:left w:val="single" w:sz="4" w:space="0" w:color="auto"/>
              <w:bottom w:val="single" w:sz="4" w:space="0" w:color="auto"/>
            </w:tcBorders>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4</w:t>
            </w:r>
          </w:p>
        </w:tc>
        <w:tc>
          <w:tcPr>
            <w:tcW w:w="1276" w:type="dxa"/>
            <w:vMerge/>
            <w:shd w:val="clear" w:color="auto" w:fill="auto"/>
            <w:vAlign w:val="center"/>
          </w:tcPr>
          <w:p w:rsidR="00731BB0" w:rsidRPr="00702587" w:rsidRDefault="00731BB0" w:rsidP="00731BB0">
            <w:pPr>
              <w:jc w:val="center"/>
              <w:rPr>
                <w:rFonts w:eastAsia="仿宋_GB2312" w:cs="宋体"/>
                <w:b/>
                <w:bCs/>
                <w:color w:val="000000"/>
                <w:kern w:val="0"/>
                <w:sz w:val="24"/>
              </w:rPr>
            </w:pPr>
          </w:p>
        </w:tc>
        <w:tc>
          <w:tcPr>
            <w:tcW w:w="3353" w:type="dxa"/>
            <w:tcBorders>
              <w:top w:val="single" w:sz="4" w:space="0" w:color="auto"/>
              <w:bottom w:val="single" w:sz="4" w:space="0" w:color="auto"/>
              <w:right w:val="single" w:sz="4" w:space="0" w:color="auto"/>
            </w:tcBorders>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使用电气火灾监控报警的</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rsidR="00731BB0" w:rsidRPr="00702587" w:rsidRDefault="00731BB0" w:rsidP="00731BB0">
            <w:pPr>
              <w:widowControl/>
              <w:rPr>
                <w:rFonts w:eastAsia="仿宋_GB2312" w:cs="宋体"/>
                <w:kern w:val="0"/>
                <w:sz w:val="24"/>
              </w:rPr>
            </w:pPr>
            <w:r w:rsidRPr="00702587">
              <w:rPr>
                <w:rFonts w:eastAsia="仿宋_GB2312" w:cs="宋体" w:hint="eastAsia"/>
                <w:kern w:val="0"/>
                <w:sz w:val="24"/>
              </w:rPr>
              <w:t>项目施工现场、生活区、办公区安装、使用电气火灾监控报警装置</w:t>
            </w:r>
          </w:p>
        </w:tc>
        <w:tc>
          <w:tcPr>
            <w:tcW w:w="2837" w:type="dxa"/>
            <w:tcBorders>
              <w:top w:val="single" w:sz="4" w:space="0" w:color="auto"/>
              <w:left w:val="single" w:sz="4" w:space="0" w:color="auto"/>
              <w:bottom w:val="single" w:sz="4" w:space="0" w:color="auto"/>
              <w:right w:val="single" w:sz="4" w:space="0" w:color="auto"/>
            </w:tcBorders>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1020"/>
          <w:jc w:val="center"/>
        </w:trPr>
        <w:tc>
          <w:tcPr>
            <w:tcW w:w="724" w:type="dxa"/>
            <w:tcBorders>
              <w:top w:val="single" w:sz="4" w:space="0" w:color="auto"/>
            </w:tcBorders>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5</w:t>
            </w:r>
          </w:p>
        </w:tc>
        <w:tc>
          <w:tcPr>
            <w:tcW w:w="1276" w:type="dxa"/>
            <w:vMerge/>
            <w:shd w:val="clear" w:color="auto" w:fill="auto"/>
            <w:vAlign w:val="center"/>
          </w:tcPr>
          <w:p w:rsidR="00731BB0" w:rsidRPr="00702587" w:rsidRDefault="00731BB0" w:rsidP="00731BB0">
            <w:pPr>
              <w:jc w:val="center"/>
              <w:rPr>
                <w:rFonts w:eastAsia="仿宋_GB2312" w:cs="宋体"/>
                <w:b/>
                <w:bCs/>
                <w:color w:val="000000"/>
                <w:kern w:val="0"/>
                <w:sz w:val="24"/>
              </w:rPr>
            </w:pPr>
          </w:p>
        </w:tc>
        <w:tc>
          <w:tcPr>
            <w:tcW w:w="3353" w:type="dxa"/>
            <w:tcBorders>
              <w:top w:val="single" w:sz="4" w:space="0" w:color="auto"/>
            </w:tcBorders>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卸料平台安装智慧监测装置的</w:t>
            </w:r>
          </w:p>
        </w:tc>
        <w:tc>
          <w:tcPr>
            <w:tcW w:w="5669" w:type="dxa"/>
            <w:tcBorders>
              <w:top w:val="single" w:sz="4" w:space="0" w:color="auto"/>
            </w:tcBorders>
            <w:shd w:val="clear" w:color="auto" w:fill="auto"/>
            <w:vAlign w:val="center"/>
          </w:tcPr>
          <w:p w:rsidR="00731BB0" w:rsidRPr="00702587" w:rsidRDefault="00731BB0" w:rsidP="00731BB0">
            <w:pPr>
              <w:widowControl/>
              <w:rPr>
                <w:rFonts w:eastAsia="仿宋_GB2312" w:cs="宋体"/>
                <w:kern w:val="0"/>
                <w:sz w:val="24"/>
              </w:rPr>
            </w:pPr>
            <w:r w:rsidRPr="00702587">
              <w:rPr>
                <w:rFonts w:eastAsia="仿宋_GB2312" w:cs="宋体" w:hint="eastAsia"/>
                <w:kern w:val="0"/>
                <w:sz w:val="24"/>
              </w:rPr>
              <w:t>现场卸料平台全部安装智慧监测报警装置。</w:t>
            </w:r>
          </w:p>
        </w:tc>
        <w:tc>
          <w:tcPr>
            <w:tcW w:w="2837" w:type="dxa"/>
            <w:tcBorders>
              <w:top w:val="single" w:sz="4" w:space="0" w:color="auto"/>
            </w:tcBorders>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1020"/>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6</w:t>
            </w:r>
          </w:p>
        </w:tc>
        <w:tc>
          <w:tcPr>
            <w:tcW w:w="1276" w:type="dxa"/>
            <w:vMerge/>
            <w:shd w:val="clear" w:color="auto" w:fill="auto"/>
            <w:vAlign w:val="center"/>
          </w:tcPr>
          <w:p w:rsidR="00731BB0" w:rsidRPr="00702587" w:rsidRDefault="00731BB0" w:rsidP="00731BB0">
            <w:pPr>
              <w:jc w:val="center"/>
              <w:rPr>
                <w:rFonts w:eastAsia="仿宋_GB2312" w:cs="宋体"/>
                <w:b/>
                <w:bCs/>
                <w:color w:val="000000"/>
                <w:kern w:val="0"/>
                <w:sz w:val="24"/>
              </w:rPr>
            </w:pP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施工升降机安装安全监控智能设备的</w:t>
            </w:r>
          </w:p>
        </w:tc>
        <w:tc>
          <w:tcPr>
            <w:tcW w:w="5669" w:type="dxa"/>
            <w:shd w:val="clear" w:color="auto" w:fill="auto"/>
            <w:vAlign w:val="center"/>
          </w:tcPr>
          <w:p w:rsidR="00731BB0" w:rsidRPr="00702587" w:rsidRDefault="00731BB0" w:rsidP="00731BB0">
            <w:pPr>
              <w:widowControl/>
              <w:rPr>
                <w:rFonts w:eastAsia="仿宋_GB2312" w:cs="宋体"/>
                <w:kern w:val="0"/>
                <w:sz w:val="24"/>
              </w:rPr>
            </w:pPr>
            <w:r w:rsidRPr="00702587">
              <w:rPr>
                <w:rFonts w:eastAsia="仿宋_GB2312" w:cs="宋体" w:hint="eastAsia"/>
                <w:kern w:val="0"/>
                <w:sz w:val="24"/>
              </w:rPr>
              <w:t>现场施工升降机全部安装、使用安全监控报警智能设备，具备驾驶员人脸识别、人员</w:t>
            </w:r>
            <w:proofErr w:type="gramStart"/>
            <w:r w:rsidRPr="00702587">
              <w:rPr>
                <w:rFonts w:eastAsia="仿宋_GB2312" w:cs="宋体" w:hint="eastAsia"/>
                <w:kern w:val="0"/>
                <w:sz w:val="24"/>
              </w:rPr>
              <w:t>限载数等</w:t>
            </w:r>
            <w:proofErr w:type="gramEnd"/>
            <w:r w:rsidRPr="00702587">
              <w:rPr>
                <w:rFonts w:eastAsia="仿宋_GB2312" w:cs="宋体" w:hint="eastAsia"/>
                <w:kern w:val="0"/>
                <w:sz w:val="24"/>
              </w:rPr>
              <w:t>预警功能</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1020"/>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7</w:t>
            </w:r>
          </w:p>
        </w:tc>
        <w:tc>
          <w:tcPr>
            <w:tcW w:w="1276" w:type="dxa"/>
            <w:vMerge/>
            <w:shd w:val="clear" w:color="auto" w:fill="auto"/>
            <w:vAlign w:val="center"/>
          </w:tcPr>
          <w:p w:rsidR="00731BB0" w:rsidRPr="00702587" w:rsidRDefault="00731BB0" w:rsidP="00731BB0">
            <w:pPr>
              <w:jc w:val="center"/>
              <w:rPr>
                <w:rFonts w:eastAsia="仿宋_GB2312" w:cs="宋体"/>
                <w:b/>
                <w:bCs/>
                <w:color w:val="000000"/>
                <w:kern w:val="0"/>
                <w:sz w:val="24"/>
              </w:rPr>
            </w:pP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使用无人驾驶智能化施工升降机的</w:t>
            </w:r>
          </w:p>
        </w:tc>
        <w:tc>
          <w:tcPr>
            <w:tcW w:w="5669" w:type="dxa"/>
            <w:shd w:val="clear" w:color="auto" w:fill="auto"/>
            <w:vAlign w:val="center"/>
          </w:tcPr>
          <w:p w:rsidR="00731BB0" w:rsidRPr="00702587" w:rsidRDefault="00731BB0" w:rsidP="00731BB0">
            <w:pPr>
              <w:widowControl/>
              <w:rPr>
                <w:rFonts w:eastAsia="仿宋_GB2312" w:cs="宋体"/>
                <w:kern w:val="0"/>
                <w:sz w:val="24"/>
              </w:rPr>
            </w:pPr>
            <w:r w:rsidRPr="00702587">
              <w:rPr>
                <w:rFonts w:eastAsia="仿宋_GB2312" w:cs="宋体" w:hint="eastAsia"/>
                <w:kern w:val="0"/>
                <w:sz w:val="24"/>
              </w:rPr>
              <w:t>现场使用无人驾驶智能化施工升降机，具备智能报警，驾驶室按要求配备安全员（驾驶员）</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1701"/>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lastRenderedPageBreak/>
              <w:t>8</w:t>
            </w:r>
          </w:p>
        </w:tc>
        <w:tc>
          <w:tcPr>
            <w:tcW w:w="1276" w:type="dxa"/>
            <w:vMerge w:val="restart"/>
            <w:shd w:val="clear" w:color="auto" w:fill="auto"/>
            <w:vAlign w:val="center"/>
          </w:tcPr>
          <w:p w:rsidR="00731BB0" w:rsidRPr="00702587" w:rsidRDefault="00731BB0" w:rsidP="00731BB0">
            <w:pPr>
              <w:widowControl/>
              <w:jc w:val="center"/>
              <w:rPr>
                <w:rFonts w:eastAsia="仿宋_GB2312" w:cs="宋体"/>
                <w:bCs/>
                <w:color w:val="000000"/>
                <w:kern w:val="0"/>
                <w:sz w:val="24"/>
              </w:rPr>
            </w:pPr>
            <w:r w:rsidRPr="00702587">
              <w:rPr>
                <w:rFonts w:eastAsia="仿宋_GB2312" w:cs="宋体" w:hint="eastAsia"/>
                <w:bCs/>
                <w:color w:val="000000"/>
                <w:kern w:val="0"/>
                <w:sz w:val="24"/>
              </w:rPr>
              <w:t>智慧创安</w:t>
            </w: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塔式起重机安装安全智能监控装置的</w:t>
            </w:r>
          </w:p>
        </w:tc>
        <w:tc>
          <w:tcPr>
            <w:tcW w:w="5669" w:type="dxa"/>
            <w:shd w:val="clear" w:color="auto" w:fill="auto"/>
            <w:vAlign w:val="center"/>
          </w:tcPr>
          <w:p w:rsidR="00731BB0" w:rsidRPr="00702587" w:rsidRDefault="00731BB0" w:rsidP="00731BB0">
            <w:pPr>
              <w:widowControl/>
              <w:rPr>
                <w:rFonts w:eastAsia="仿宋_GB2312" w:cs="宋体"/>
                <w:kern w:val="0"/>
                <w:sz w:val="24"/>
              </w:rPr>
            </w:pPr>
            <w:r w:rsidRPr="00702587">
              <w:rPr>
                <w:rFonts w:eastAsia="仿宋_GB2312" w:cs="宋体" w:hint="eastAsia"/>
                <w:kern w:val="0"/>
                <w:sz w:val="24"/>
              </w:rPr>
              <w:t>满足其中之一即可：</w:t>
            </w:r>
            <w:r w:rsidRPr="00702587">
              <w:rPr>
                <w:rFonts w:eastAsia="仿宋_GB2312" w:cs="宋体" w:hint="eastAsia"/>
                <w:kern w:val="0"/>
                <w:sz w:val="24"/>
              </w:rPr>
              <w:br/>
              <w:t>1</w:t>
            </w:r>
            <w:r w:rsidRPr="00702587">
              <w:rPr>
                <w:rFonts w:eastAsia="仿宋_GB2312" w:cs="宋体" w:hint="eastAsia"/>
                <w:kern w:val="0"/>
                <w:sz w:val="24"/>
              </w:rPr>
              <w:t>、现场塔式起重机全部安装、使用安全智能监控报警装置</w:t>
            </w:r>
            <w:r w:rsidRPr="00702587">
              <w:rPr>
                <w:rFonts w:eastAsia="仿宋_GB2312" w:cs="宋体" w:hint="eastAsia"/>
                <w:kern w:val="0"/>
                <w:sz w:val="24"/>
              </w:rPr>
              <w:br/>
              <w:t>2</w:t>
            </w:r>
            <w:r w:rsidRPr="00702587">
              <w:rPr>
                <w:rFonts w:eastAsia="仿宋_GB2312" w:cs="宋体" w:hint="eastAsia"/>
                <w:kern w:val="0"/>
                <w:sz w:val="24"/>
              </w:rPr>
              <w:t>、项目安装、使用塔式起重机抗干扰智能漏电保护装置</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1020"/>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9</w:t>
            </w:r>
          </w:p>
        </w:tc>
        <w:tc>
          <w:tcPr>
            <w:tcW w:w="1276" w:type="dxa"/>
            <w:vMerge/>
            <w:shd w:val="clear" w:color="auto" w:fill="auto"/>
            <w:vAlign w:val="center"/>
          </w:tcPr>
          <w:p w:rsidR="00731BB0" w:rsidRPr="00702587" w:rsidRDefault="00731BB0" w:rsidP="00731BB0">
            <w:pPr>
              <w:jc w:val="center"/>
              <w:rPr>
                <w:rFonts w:eastAsia="仿宋_GB2312" w:cs="宋体"/>
                <w:bCs/>
                <w:color w:val="000000"/>
                <w:kern w:val="0"/>
                <w:sz w:val="24"/>
              </w:rPr>
            </w:pP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塔式起重机使用吊钩可视化监测系统的</w:t>
            </w:r>
          </w:p>
        </w:tc>
        <w:tc>
          <w:tcPr>
            <w:tcW w:w="5669" w:type="dxa"/>
            <w:shd w:val="clear" w:color="auto" w:fill="auto"/>
            <w:vAlign w:val="center"/>
          </w:tcPr>
          <w:p w:rsidR="00731BB0" w:rsidRPr="00702587" w:rsidRDefault="00731BB0" w:rsidP="00731BB0">
            <w:pPr>
              <w:widowControl/>
              <w:rPr>
                <w:rFonts w:eastAsia="仿宋_GB2312" w:cs="宋体"/>
                <w:kern w:val="0"/>
                <w:sz w:val="24"/>
              </w:rPr>
            </w:pPr>
            <w:r w:rsidRPr="00702587">
              <w:rPr>
                <w:rFonts w:eastAsia="仿宋_GB2312" w:cs="宋体" w:hint="eastAsia"/>
                <w:kern w:val="0"/>
                <w:sz w:val="24"/>
              </w:rPr>
              <w:t>现场塔式起重机全部安装、使用吊钩可视化监测系统</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1020"/>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10</w:t>
            </w:r>
          </w:p>
        </w:tc>
        <w:tc>
          <w:tcPr>
            <w:tcW w:w="1276" w:type="dxa"/>
            <w:vMerge/>
            <w:shd w:val="clear" w:color="auto" w:fill="auto"/>
            <w:vAlign w:val="center"/>
          </w:tcPr>
          <w:p w:rsidR="00731BB0" w:rsidRPr="00702587" w:rsidRDefault="00731BB0" w:rsidP="00731BB0">
            <w:pPr>
              <w:jc w:val="center"/>
              <w:rPr>
                <w:rFonts w:eastAsia="仿宋_GB2312" w:cs="宋体"/>
                <w:b/>
                <w:bCs/>
                <w:color w:val="000000"/>
                <w:kern w:val="0"/>
                <w:sz w:val="24"/>
              </w:rPr>
            </w:pP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基坑安装智慧监测装置的</w:t>
            </w:r>
          </w:p>
        </w:tc>
        <w:tc>
          <w:tcPr>
            <w:tcW w:w="5669" w:type="dxa"/>
            <w:shd w:val="clear" w:color="auto" w:fill="auto"/>
            <w:vAlign w:val="center"/>
          </w:tcPr>
          <w:p w:rsidR="00731BB0" w:rsidRPr="00702587" w:rsidRDefault="00731BB0" w:rsidP="00731BB0">
            <w:pPr>
              <w:widowControl/>
              <w:rPr>
                <w:rFonts w:eastAsia="仿宋_GB2312" w:cs="宋体"/>
                <w:kern w:val="0"/>
                <w:sz w:val="24"/>
              </w:rPr>
            </w:pPr>
            <w:r w:rsidRPr="00702587">
              <w:rPr>
                <w:rFonts w:eastAsia="仿宋_GB2312" w:cs="宋体" w:hint="eastAsia"/>
                <w:kern w:val="0"/>
                <w:sz w:val="24"/>
              </w:rPr>
              <w:t>现场基坑安装、使用智慧监测装置，并具备报警功能</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1020"/>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11</w:t>
            </w:r>
          </w:p>
        </w:tc>
        <w:tc>
          <w:tcPr>
            <w:tcW w:w="1276" w:type="dxa"/>
            <w:vMerge/>
            <w:shd w:val="clear" w:color="auto" w:fill="auto"/>
            <w:vAlign w:val="center"/>
          </w:tcPr>
          <w:p w:rsidR="00731BB0" w:rsidRPr="00702587" w:rsidRDefault="00731BB0" w:rsidP="00731BB0">
            <w:pPr>
              <w:jc w:val="center"/>
              <w:rPr>
                <w:rFonts w:eastAsia="仿宋_GB2312" w:cs="宋体"/>
                <w:b/>
                <w:bCs/>
                <w:color w:val="000000"/>
                <w:kern w:val="0"/>
                <w:sz w:val="24"/>
              </w:rPr>
            </w:pP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现场用电安装智能管理装置的</w:t>
            </w:r>
          </w:p>
        </w:tc>
        <w:tc>
          <w:tcPr>
            <w:tcW w:w="5669" w:type="dxa"/>
            <w:shd w:val="clear" w:color="auto" w:fill="auto"/>
            <w:vAlign w:val="center"/>
          </w:tcPr>
          <w:p w:rsidR="00731BB0" w:rsidRPr="00702587" w:rsidRDefault="00731BB0" w:rsidP="00731BB0">
            <w:pPr>
              <w:widowControl/>
              <w:rPr>
                <w:rFonts w:eastAsia="仿宋_GB2312" w:cs="宋体"/>
                <w:kern w:val="0"/>
                <w:sz w:val="24"/>
              </w:rPr>
            </w:pPr>
            <w:r w:rsidRPr="00702587">
              <w:rPr>
                <w:rFonts w:eastAsia="仿宋_GB2312" w:cs="宋体" w:hint="eastAsia"/>
                <w:kern w:val="0"/>
                <w:sz w:val="24"/>
              </w:rPr>
              <w:t>项目安装、使用智能电表</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1020"/>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12</w:t>
            </w:r>
          </w:p>
        </w:tc>
        <w:tc>
          <w:tcPr>
            <w:tcW w:w="1276" w:type="dxa"/>
            <w:vMerge/>
            <w:shd w:val="clear" w:color="auto" w:fill="auto"/>
            <w:vAlign w:val="center"/>
          </w:tcPr>
          <w:p w:rsidR="00731BB0" w:rsidRPr="00702587" w:rsidRDefault="00731BB0" w:rsidP="00731BB0">
            <w:pPr>
              <w:jc w:val="center"/>
              <w:rPr>
                <w:rFonts w:eastAsia="仿宋_GB2312" w:cs="宋体"/>
                <w:b/>
                <w:bCs/>
                <w:color w:val="000000"/>
                <w:kern w:val="0"/>
                <w:sz w:val="24"/>
              </w:rPr>
            </w:pP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使用配电箱安全管理系统的</w:t>
            </w:r>
          </w:p>
        </w:tc>
        <w:tc>
          <w:tcPr>
            <w:tcW w:w="5669" w:type="dxa"/>
            <w:shd w:val="clear" w:color="auto" w:fill="auto"/>
            <w:vAlign w:val="center"/>
          </w:tcPr>
          <w:p w:rsidR="00731BB0" w:rsidRPr="00702587" w:rsidRDefault="00731BB0" w:rsidP="00731BB0">
            <w:pPr>
              <w:widowControl/>
              <w:jc w:val="left"/>
              <w:rPr>
                <w:rFonts w:eastAsia="仿宋_GB2312" w:cs="宋体"/>
                <w:kern w:val="0"/>
                <w:sz w:val="24"/>
              </w:rPr>
            </w:pPr>
            <w:r w:rsidRPr="00702587">
              <w:rPr>
                <w:rFonts w:eastAsia="仿宋_GB2312" w:cs="宋体" w:hint="eastAsia"/>
                <w:kern w:val="0"/>
                <w:sz w:val="24"/>
              </w:rPr>
              <w:t>核查现场是否使用配电箱安全管理系统，并有效使用。</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1020"/>
          <w:jc w:val="center"/>
        </w:trPr>
        <w:tc>
          <w:tcPr>
            <w:tcW w:w="724" w:type="dxa"/>
            <w:tcBorders>
              <w:bottom w:val="single" w:sz="4" w:space="0" w:color="auto"/>
            </w:tcBorders>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13</w:t>
            </w:r>
          </w:p>
        </w:tc>
        <w:tc>
          <w:tcPr>
            <w:tcW w:w="1276" w:type="dxa"/>
            <w:vMerge/>
            <w:shd w:val="clear" w:color="auto" w:fill="auto"/>
            <w:vAlign w:val="center"/>
          </w:tcPr>
          <w:p w:rsidR="00731BB0" w:rsidRPr="00702587" w:rsidRDefault="00731BB0" w:rsidP="00731BB0">
            <w:pPr>
              <w:jc w:val="center"/>
              <w:rPr>
                <w:rFonts w:eastAsia="仿宋_GB2312" w:cs="宋体"/>
                <w:b/>
                <w:bCs/>
                <w:color w:val="000000"/>
                <w:kern w:val="0"/>
                <w:sz w:val="24"/>
              </w:rPr>
            </w:pPr>
          </w:p>
        </w:tc>
        <w:tc>
          <w:tcPr>
            <w:tcW w:w="3353" w:type="dxa"/>
            <w:tcBorders>
              <w:bottom w:val="single" w:sz="4" w:space="0" w:color="auto"/>
            </w:tcBorders>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现场人员配备智能安全帽的</w:t>
            </w:r>
          </w:p>
        </w:tc>
        <w:tc>
          <w:tcPr>
            <w:tcW w:w="5669" w:type="dxa"/>
            <w:tcBorders>
              <w:bottom w:val="single" w:sz="4" w:space="0" w:color="auto"/>
            </w:tcBorders>
            <w:shd w:val="clear" w:color="auto" w:fill="auto"/>
            <w:vAlign w:val="center"/>
          </w:tcPr>
          <w:p w:rsidR="00731BB0" w:rsidRPr="00702587" w:rsidRDefault="00731BB0" w:rsidP="00731BB0">
            <w:pPr>
              <w:widowControl/>
              <w:jc w:val="left"/>
              <w:rPr>
                <w:rFonts w:eastAsia="仿宋_GB2312" w:cs="宋体"/>
                <w:kern w:val="0"/>
                <w:sz w:val="24"/>
              </w:rPr>
            </w:pPr>
            <w:r w:rsidRPr="00702587">
              <w:rPr>
                <w:rFonts w:eastAsia="仿宋_GB2312" w:cs="宋体" w:hint="eastAsia"/>
                <w:kern w:val="0"/>
                <w:sz w:val="24"/>
              </w:rPr>
              <w:t>现场人员配备并使用智能安全帽，安全帽应具备语音对讲、视频交互、照明等至少</w:t>
            </w:r>
            <w:r w:rsidRPr="00702587">
              <w:rPr>
                <w:rFonts w:eastAsia="仿宋_GB2312" w:cs="宋体" w:hint="eastAsia"/>
                <w:kern w:val="0"/>
                <w:sz w:val="24"/>
              </w:rPr>
              <w:t>1</w:t>
            </w:r>
            <w:r w:rsidRPr="00702587">
              <w:rPr>
                <w:rFonts w:eastAsia="仿宋_GB2312" w:cs="宋体" w:hint="eastAsia"/>
                <w:kern w:val="0"/>
                <w:sz w:val="24"/>
              </w:rPr>
              <w:t>项功能。</w:t>
            </w:r>
          </w:p>
        </w:tc>
        <w:tc>
          <w:tcPr>
            <w:tcW w:w="2837" w:type="dxa"/>
            <w:tcBorders>
              <w:bottom w:val="single" w:sz="4" w:space="0" w:color="auto"/>
            </w:tcBorders>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1020"/>
          <w:jc w:val="center"/>
        </w:trPr>
        <w:tc>
          <w:tcPr>
            <w:tcW w:w="724" w:type="dxa"/>
            <w:tcBorders>
              <w:top w:val="single" w:sz="4" w:space="0" w:color="auto"/>
              <w:left w:val="single" w:sz="4" w:space="0" w:color="auto"/>
              <w:bottom w:val="single" w:sz="4" w:space="0" w:color="auto"/>
            </w:tcBorders>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14</w:t>
            </w:r>
          </w:p>
        </w:tc>
        <w:tc>
          <w:tcPr>
            <w:tcW w:w="1276" w:type="dxa"/>
            <w:vMerge/>
            <w:shd w:val="clear" w:color="auto" w:fill="auto"/>
            <w:vAlign w:val="center"/>
          </w:tcPr>
          <w:p w:rsidR="00731BB0" w:rsidRPr="00702587" w:rsidRDefault="00731BB0" w:rsidP="00731BB0">
            <w:pPr>
              <w:jc w:val="center"/>
              <w:rPr>
                <w:rFonts w:eastAsia="仿宋_GB2312" w:cs="宋体"/>
                <w:b/>
                <w:bCs/>
                <w:color w:val="000000"/>
                <w:kern w:val="0"/>
                <w:sz w:val="24"/>
              </w:rPr>
            </w:pPr>
          </w:p>
        </w:tc>
        <w:tc>
          <w:tcPr>
            <w:tcW w:w="3353" w:type="dxa"/>
            <w:tcBorders>
              <w:top w:val="single" w:sz="4" w:space="0" w:color="auto"/>
              <w:bottom w:val="single" w:sz="4" w:space="0" w:color="auto"/>
              <w:right w:val="single" w:sz="4" w:space="0" w:color="auto"/>
            </w:tcBorders>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现场使用工具式防护栏杆的</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rsidR="00731BB0" w:rsidRPr="00702587" w:rsidRDefault="00731BB0" w:rsidP="00731BB0">
            <w:pPr>
              <w:widowControl/>
              <w:rPr>
                <w:rFonts w:eastAsia="仿宋_GB2312" w:cs="宋体"/>
                <w:kern w:val="0"/>
                <w:sz w:val="24"/>
              </w:rPr>
            </w:pPr>
            <w:r w:rsidRPr="00702587">
              <w:rPr>
                <w:rFonts w:eastAsia="仿宋_GB2312" w:cs="宋体" w:hint="eastAsia"/>
                <w:kern w:val="0"/>
                <w:sz w:val="24"/>
              </w:rPr>
              <w:t>现场使用工具式防护栏杆</w:t>
            </w:r>
          </w:p>
        </w:tc>
        <w:tc>
          <w:tcPr>
            <w:tcW w:w="2837" w:type="dxa"/>
            <w:tcBorders>
              <w:top w:val="single" w:sz="4" w:space="0" w:color="auto"/>
              <w:left w:val="single" w:sz="4" w:space="0" w:color="auto"/>
              <w:bottom w:val="single" w:sz="4" w:space="0" w:color="auto"/>
              <w:right w:val="single" w:sz="4" w:space="0" w:color="auto"/>
            </w:tcBorders>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1020"/>
          <w:jc w:val="center"/>
        </w:trPr>
        <w:tc>
          <w:tcPr>
            <w:tcW w:w="724" w:type="dxa"/>
            <w:tcBorders>
              <w:top w:val="single" w:sz="4" w:space="0" w:color="auto"/>
            </w:tcBorders>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lastRenderedPageBreak/>
              <w:t>15</w:t>
            </w:r>
          </w:p>
        </w:tc>
        <w:tc>
          <w:tcPr>
            <w:tcW w:w="1276" w:type="dxa"/>
            <w:vMerge w:val="restart"/>
            <w:shd w:val="clear" w:color="auto" w:fill="auto"/>
            <w:vAlign w:val="center"/>
          </w:tcPr>
          <w:p w:rsidR="00731BB0" w:rsidRPr="00702587" w:rsidRDefault="00731BB0" w:rsidP="00731BB0">
            <w:pPr>
              <w:jc w:val="center"/>
              <w:rPr>
                <w:rFonts w:eastAsia="仿宋_GB2312" w:cs="宋体"/>
                <w:b/>
                <w:bCs/>
                <w:color w:val="000000"/>
                <w:kern w:val="0"/>
                <w:sz w:val="24"/>
              </w:rPr>
            </w:pPr>
            <w:r w:rsidRPr="00702587">
              <w:rPr>
                <w:rFonts w:eastAsia="仿宋_GB2312" w:cs="宋体" w:hint="eastAsia"/>
                <w:bCs/>
                <w:color w:val="000000"/>
                <w:kern w:val="0"/>
                <w:sz w:val="24"/>
              </w:rPr>
              <w:t>智慧创安</w:t>
            </w:r>
          </w:p>
        </w:tc>
        <w:tc>
          <w:tcPr>
            <w:tcW w:w="3353" w:type="dxa"/>
            <w:tcBorders>
              <w:top w:val="single" w:sz="4" w:space="0" w:color="auto"/>
            </w:tcBorders>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附着式升降脚手架安装智慧检测装置的</w:t>
            </w:r>
          </w:p>
        </w:tc>
        <w:tc>
          <w:tcPr>
            <w:tcW w:w="5669" w:type="dxa"/>
            <w:tcBorders>
              <w:top w:val="single" w:sz="4" w:space="0" w:color="auto"/>
            </w:tcBorders>
            <w:shd w:val="clear" w:color="auto" w:fill="auto"/>
            <w:vAlign w:val="center"/>
          </w:tcPr>
          <w:p w:rsidR="00731BB0" w:rsidRPr="00702587" w:rsidRDefault="00731BB0" w:rsidP="00731BB0">
            <w:pPr>
              <w:widowControl/>
              <w:jc w:val="left"/>
              <w:rPr>
                <w:rFonts w:eastAsia="仿宋_GB2312" w:cs="宋体"/>
                <w:kern w:val="0"/>
                <w:sz w:val="24"/>
              </w:rPr>
            </w:pPr>
            <w:r w:rsidRPr="00702587">
              <w:rPr>
                <w:rFonts w:eastAsia="仿宋_GB2312" w:cs="宋体" w:hint="eastAsia"/>
                <w:kern w:val="0"/>
                <w:sz w:val="24"/>
              </w:rPr>
              <w:t>现场安装、使用附着式升降脚手架智慧监测装置</w:t>
            </w:r>
          </w:p>
        </w:tc>
        <w:tc>
          <w:tcPr>
            <w:tcW w:w="2837" w:type="dxa"/>
            <w:tcBorders>
              <w:top w:val="single" w:sz="4" w:space="0" w:color="auto"/>
            </w:tcBorders>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1020"/>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16</w:t>
            </w:r>
          </w:p>
        </w:tc>
        <w:tc>
          <w:tcPr>
            <w:tcW w:w="1276" w:type="dxa"/>
            <w:vMerge/>
            <w:shd w:val="clear" w:color="auto" w:fill="auto"/>
            <w:vAlign w:val="center"/>
          </w:tcPr>
          <w:p w:rsidR="00731BB0" w:rsidRPr="00702587" w:rsidRDefault="00731BB0" w:rsidP="00731BB0">
            <w:pPr>
              <w:widowControl/>
              <w:jc w:val="center"/>
              <w:rPr>
                <w:rFonts w:eastAsia="仿宋_GB2312" w:cs="宋体"/>
                <w:bCs/>
                <w:color w:val="000000"/>
                <w:kern w:val="0"/>
                <w:sz w:val="24"/>
              </w:rPr>
            </w:pP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混凝土模板支撑体系安装智慧监测装置的</w:t>
            </w:r>
          </w:p>
        </w:tc>
        <w:tc>
          <w:tcPr>
            <w:tcW w:w="5669" w:type="dxa"/>
            <w:shd w:val="clear" w:color="auto" w:fill="auto"/>
            <w:vAlign w:val="center"/>
          </w:tcPr>
          <w:p w:rsidR="00731BB0" w:rsidRPr="00702587" w:rsidRDefault="00731BB0" w:rsidP="00731BB0">
            <w:pPr>
              <w:widowControl/>
              <w:jc w:val="left"/>
              <w:rPr>
                <w:rFonts w:eastAsia="仿宋_GB2312" w:cs="宋体"/>
                <w:kern w:val="0"/>
                <w:sz w:val="24"/>
              </w:rPr>
            </w:pPr>
            <w:r w:rsidRPr="00702587">
              <w:rPr>
                <w:rFonts w:eastAsia="仿宋_GB2312" w:cs="宋体" w:hint="eastAsia"/>
                <w:kern w:val="0"/>
                <w:sz w:val="24"/>
              </w:rPr>
              <w:t>现场安装、使用混凝土模板支撑体系智慧监测装置</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1020"/>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17</w:t>
            </w:r>
          </w:p>
        </w:tc>
        <w:tc>
          <w:tcPr>
            <w:tcW w:w="1276" w:type="dxa"/>
            <w:vMerge/>
            <w:shd w:val="clear" w:color="auto" w:fill="auto"/>
            <w:vAlign w:val="center"/>
          </w:tcPr>
          <w:p w:rsidR="00731BB0" w:rsidRPr="00702587" w:rsidRDefault="00731BB0" w:rsidP="00731BB0">
            <w:pPr>
              <w:widowControl/>
              <w:jc w:val="left"/>
              <w:rPr>
                <w:rFonts w:eastAsia="仿宋_GB2312" w:cs="宋体"/>
                <w:b/>
                <w:bCs/>
                <w:color w:val="000000"/>
                <w:kern w:val="0"/>
                <w:sz w:val="24"/>
              </w:rPr>
            </w:pP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proofErr w:type="gramStart"/>
            <w:r w:rsidRPr="00702587">
              <w:rPr>
                <w:rFonts w:eastAsia="仿宋_GB2312" w:cs="宋体" w:hint="eastAsia"/>
                <w:color w:val="000000"/>
                <w:kern w:val="0"/>
                <w:sz w:val="24"/>
              </w:rPr>
              <w:t>使用组拼</w:t>
            </w:r>
            <w:proofErr w:type="gramEnd"/>
            <w:r w:rsidRPr="00702587">
              <w:rPr>
                <w:rFonts w:eastAsia="仿宋_GB2312" w:cs="宋体" w:hint="eastAsia"/>
                <w:color w:val="000000"/>
                <w:kern w:val="0"/>
                <w:sz w:val="24"/>
              </w:rPr>
              <w:t>式大钢模板或塑料模板的</w:t>
            </w:r>
          </w:p>
        </w:tc>
        <w:tc>
          <w:tcPr>
            <w:tcW w:w="5669" w:type="dxa"/>
            <w:shd w:val="clear" w:color="auto" w:fill="auto"/>
            <w:vAlign w:val="center"/>
          </w:tcPr>
          <w:p w:rsidR="00731BB0" w:rsidRPr="00702587" w:rsidRDefault="00731BB0" w:rsidP="00731BB0">
            <w:pPr>
              <w:widowControl/>
              <w:jc w:val="left"/>
              <w:rPr>
                <w:rFonts w:eastAsia="仿宋_GB2312" w:cs="宋体"/>
                <w:kern w:val="0"/>
                <w:sz w:val="24"/>
              </w:rPr>
            </w:pPr>
            <w:r w:rsidRPr="00702587">
              <w:rPr>
                <w:rFonts w:eastAsia="仿宋_GB2312" w:cs="宋体" w:hint="eastAsia"/>
                <w:kern w:val="0"/>
                <w:sz w:val="24"/>
              </w:rPr>
              <w:t>项目</w:t>
            </w:r>
            <w:proofErr w:type="gramStart"/>
            <w:r w:rsidRPr="00702587">
              <w:rPr>
                <w:rFonts w:eastAsia="仿宋_GB2312" w:cs="宋体" w:hint="eastAsia"/>
                <w:kern w:val="0"/>
                <w:sz w:val="24"/>
              </w:rPr>
              <w:t>使用组拼</w:t>
            </w:r>
            <w:proofErr w:type="gramEnd"/>
            <w:r w:rsidRPr="00702587">
              <w:rPr>
                <w:rFonts w:eastAsia="仿宋_GB2312" w:cs="宋体" w:hint="eastAsia"/>
                <w:kern w:val="0"/>
                <w:sz w:val="24"/>
              </w:rPr>
              <w:t>式大钢模板或塑料模板</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1020"/>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18</w:t>
            </w:r>
          </w:p>
        </w:tc>
        <w:tc>
          <w:tcPr>
            <w:tcW w:w="1276" w:type="dxa"/>
            <w:vMerge/>
            <w:shd w:val="clear" w:color="auto" w:fill="auto"/>
            <w:vAlign w:val="center"/>
          </w:tcPr>
          <w:p w:rsidR="00731BB0" w:rsidRPr="00702587" w:rsidRDefault="00731BB0" w:rsidP="00731BB0">
            <w:pPr>
              <w:widowControl/>
              <w:jc w:val="left"/>
              <w:rPr>
                <w:rFonts w:eastAsia="仿宋_GB2312" w:cs="宋体"/>
                <w:b/>
                <w:bCs/>
                <w:color w:val="000000"/>
                <w:kern w:val="0"/>
                <w:sz w:val="24"/>
              </w:rPr>
            </w:pP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吊篮安装智慧监测装置的</w:t>
            </w:r>
          </w:p>
        </w:tc>
        <w:tc>
          <w:tcPr>
            <w:tcW w:w="5669" w:type="dxa"/>
            <w:shd w:val="clear" w:color="auto" w:fill="auto"/>
            <w:vAlign w:val="center"/>
          </w:tcPr>
          <w:p w:rsidR="00731BB0" w:rsidRPr="00702587" w:rsidRDefault="00731BB0" w:rsidP="00731BB0">
            <w:pPr>
              <w:widowControl/>
              <w:jc w:val="left"/>
              <w:rPr>
                <w:rFonts w:eastAsia="仿宋_GB2312" w:cs="宋体"/>
                <w:kern w:val="0"/>
                <w:sz w:val="24"/>
              </w:rPr>
            </w:pPr>
            <w:r w:rsidRPr="00702587">
              <w:rPr>
                <w:rFonts w:eastAsia="仿宋_GB2312" w:cs="宋体" w:hint="eastAsia"/>
                <w:kern w:val="0"/>
                <w:sz w:val="24"/>
              </w:rPr>
              <w:t>现场安装、使用吊篮智慧监测装置</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1020"/>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19</w:t>
            </w:r>
          </w:p>
        </w:tc>
        <w:tc>
          <w:tcPr>
            <w:tcW w:w="1276" w:type="dxa"/>
            <w:vMerge/>
            <w:shd w:val="clear" w:color="auto" w:fill="auto"/>
            <w:vAlign w:val="center"/>
          </w:tcPr>
          <w:p w:rsidR="00731BB0" w:rsidRPr="00702587" w:rsidRDefault="00731BB0" w:rsidP="00731BB0">
            <w:pPr>
              <w:widowControl/>
              <w:jc w:val="left"/>
              <w:rPr>
                <w:rFonts w:eastAsia="仿宋_GB2312" w:cs="宋体"/>
                <w:b/>
                <w:bCs/>
                <w:color w:val="000000"/>
                <w:kern w:val="0"/>
                <w:sz w:val="24"/>
              </w:rPr>
            </w:pP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盾构施工安装智慧监测装置的</w:t>
            </w:r>
          </w:p>
        </w:tc>
        <w:tc>
          <w:tcPr>
            <w:tcW w:w="5669" w:type="dxa"/>
            <w:shd w:val="clear" w:color="auto" w:fill="auto"/>
            <w:vAlign w:val="center"/>
          </w:tcPr>
          <w:p w:rsidR="00731BB0" w:rsidRPr="00702587" w:rsidRDefault="00731BB0" w:rsidP="00731BB0">
            <w:pPr>
              <w:widowControl/>
              <w:jc w:val="left"/>
              <w:rPr>
                <w:rFonts w:eastAsia="仿宋_GB2312" w:cs="宋体"/>
                <w:kern w:val="0"/>
                <w:sz w:val="24"/>
              </w:rPr>
            </w:pPr>
            <w:r w:rsidRPr="00702587">
              <w:rPr>
                <w:rFonts w:eastAsia="仿宋_GB2312" w:cs="宋体" w:hint="eastAsia"/>
                <w:kern w:val="0"/>
                <w:sz w:val="24"/>
              </w:rPr>
              <w:t>现场安装、使用盾构施工智慧监测装置</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737"/>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20</w:t>
            </w:r>
          </w:p>
        </w:tc>
        <w:tc>
          <w:tcPr>
            <w:tcW w:w="1276" w:type="dxa"/>
            <w:vMerge/>
            <w:shd w:val="clear" w:color="auto" w:fill="auto"/>
            <w:vAlign w:val="center"/>
          </w:tcPr>
          <w:p w:rsidR="00731BB0" w:rsidRPr="00702587" w:rsidRDefault="00731BB0" w:rsidP="00731BB0">
            <w:pPr>
              <w:widowControl/>
              <w:jc w:val="left"/>
              <w:rPr>
                <w:rFonts w:eastAsia="仿宋_GB2312" w:cs="宋体"/>
                <w:b/>
                <w:bCs/>
                <w:color w:val="000000"/>
                <w:kern w:val="0"/>
                <w:sz w:val="24"/>
              </w:rPr>
            </w:pPr>
          </w:p>
        </w:tc>
        <w:tc>
          <w:tcPr>
            <w:tcW w:w="3353" w:type="dxa"/>
            <w:vMerge w:val="restart"/>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hint="eastAsia"/>
                <w:sz w:val="24"/>
              </w:rPr>
              <w:t>实施其他智慧创</w:t>
            </w:r>
            <w:proofErr w:type="gramStart"/>
            <w:r w:rsidRPr="00702587">
              <w:rPr>
                <w:rFonts w:eastAsia="仿宋_GB2312" w:hint="eastAsia"/>
                <w:sz w:val="24"/>
              </w:rPr>
              <w:t>安做法</w:t>
            </w:r>
            <w:proofErr w:type="gramEnd"/>
            <w:r w:rsidRPr="00702587">
              <w:rPr>
                <w:rFonts w:eastAsia="仿宋_GB2312" w:hint="eastAsia"/>
                <w:sz w:val="24"/>
              </w:rPr>
              <w:t>的</w:t>
            </w:r>
          </w:p>
        </w:tc>
        <w:tc>
          <w:tcPr>
            <w:tcW w:w="5669" w:type="dxa"/>
            <w:vMerge w:val="restart"/>
            <w:shd w:val="clear" w:color="auto" w:fill="auto"/>
            <w:vAlign w:val="center"/>
          </w:tcPr>
          <w:p w:rsidR="00731BB0" w:rsidRPr="00702587" w:rsidRDefault="00731BB0" w:rsidP="00731BB0">
            <w:pPr>
              <w:widowControl/>
              <w:jc w:val="left"/>
              <w:rPr>
                <w:rFonts w:eastAsia="仿宋_GB2312" w:cs="宋体"/>
                <w:kern w:val="0"/>
                <w:sz w:val="24"/>
              </w:rPr>
            </w:pPr>
            <w:r w:rsidRPr="00702587">
              <w:rPr>
                <w:rFonts w:eastAsia="仿宋_GB2312" w:cs="宋体" w:hint="eastAsia"/>
                <w:kern w:val="0"/>
                <w:sz w:val="24"/>
              </w:rPr>
              <w:t>参建单位结合国家及本市相关管理文件和技术标准予以确认</w:t>
            </w:r>
          </w:p>
        </w:tc>
        <w:tc>
          <w:tcPr>
            <w:tcW w:w="2837" w:type="dxa"/>
            <w:vMerge w:val="restart"/>
            <w:vAlign w:val="center"/>
          </w:tcPr>
          <w:p w:rsidR="00731BB0" w:rsidRPr="00702587" w:rsidRDefault="00731BB0" w:rsidP="00731BB0">
            <w:pPr>
              <w:spacing w:line="300" w:lineRule="exact"/>
              <w:rPr>
                <w:rFonts w:eastAsia="仿宋_GB2312"/>
                <w:sz w:val="24"/>
              </w:rPr>
            </w:pPr>
            <w:r w:rsidRPr="00702587">
              <w:rPr>
                <w:rFonts w:eastAsia="仿宋_GB2312" w:hint="eastAsia"/>
                <w:sz w:val="24"/>
              </w:rPr>
              <w:t>每增加</w:t>
            </w:r>
            <w:r w:rsidRPr="00702587">
              <w:rPr>
                <w:rFonts w:eastAsia="仿宋_GB2312" w:hint="eastAsia"/>
                <w:sz w:val="24"/>
              </w:rPr>
              <w:t>1</w:t>
            </w:r>
            <w:r w:rsidRPr="00702587">
              <w:rPr>
                <w:rFonts w:eastAsia="仿宋_GB2312" w:hint="eastAsia"/>
                <w:sz w:val="24"/>
              </w:rPr>
              <w:t>条并经审核通过的，加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737"/>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21</w:t>
            </w:r>
          </w:p>
        </w:tc>
        <w:tc>
          <w:tcPr>
            <w:tcW w:w="1276" w:type="dxa"/>
            <w:vMerge/>
            <w:shd w:val="clear" w:color="auto" w:fill="auto"/>
            <w:vAlign w:val="center"/>
          </w:tcPr>
          <w:p w:rsidR="00731BB0" w:rsidRPr="00702587" w:rsidRDefault="00731BB0" w:rsidP="00731BB0">
            <w:pPr>
              <w:widowControl/>
              <w:jc w:val="left"/>
              <w:rPr>
                <w:rFonts w:eastAsia="仿宋_GB2312" w:cs="宋体"/>
                <w:b/>
                <w:bCs/>
                <w:color w:val="000000"/>
                <w:kern w:val="0"/>
                <w:sz w:val="24"/>
              </w:rPr>
            </w:pPr>
          </w:p>
        </w:tc>
        <w:tc>
          <w:tcPr>
            <w:tcW w:w="3353" w:type="dxa"/>
            <w:vMerge/>
            <w:shd w:val="clear" w:color="auto" w:fill="auto"/>
            <w:vAlign w:val="center"/>
          </w:tcPr>
          <w:p w:rsidR="00731BB0" w:rsidRPr="00702587" w:rsidRDefault="00731BB0" w:rsidP="00731BB0">
            <w:pPr>
              <w:widowControl/>
              <w:jc w:val="left"/>
              <w:rPr>
                <w:rFonts w:eastAsia="仿宋_GB2312" w:cs="宋体"/>
                <w:color w:val="000000"/>
                <w:kern w:val="0"/>
                <w:sz w:val="24"/>
              </w:rPr>
            </w:pPr>
          </w:p>
        </w:tc>
        <w:tc>
          <w:tcPr>
            <w:tcW w:w="5669" w:type="dxa"/>
            <w:vMerge/>
            <w:shd w:val="clear" w:color="auto" w:fill="auto"/>
            <w:vAlign w:val="center"/>
          </w:tcPr>
          <w:p w:rsidR="00731BB0" w:rsidRPr="00702587" w:rsidRDefault="00731BB0" w:rsidP="00731BB0">
            <w:pPr>
              <w:widowControl/>
              <w:jc w:val="left"/>
              <w:rPr>
                <w:rFonts w:eastAsia="仿宋_GB2312" w:cs="宋体"/>
                <w:kern w:val="0"/>
                <w:sz w:val="24"/>
              </w:rPr>
            </w:pPr>
          </w:p>
        </w:tc>
        <w:tc>
          <w:tcPr>
            <w:tcW w:w="2837" w:type="dxa"/>
            <w:vMerge/>
          </w:tcPr>
          <w:p w:rsidR="00731BB0" w:rsidRPr="00702587" w:rsidRDefault="00731BB0" w:rsidP="00731BB0">
            <w:pPr>
              <w:spacing w:line="300" w:lineRule="exact"/>
              <w:jc w:val="left"/>
              <w:rPr>
                <w:rFonts w:eastAsia="仿宋_GB2312"/>
                <w:sz w:val="24"/>
              </w:rPr>
            </w:pPr>
          </w:p>
        </w:tc>
      </w:tr>
      <w:tr w:rsidR="00731BB0" w:rsidRPr="00702587" w:rsidTr="00F715FF">
        <w:trPr>
          <w:trHeight w:val="737"/>
          <w:jc w:val="center"/>
        </w:trPr>
        <w:tc>
          <w:tcPr>
            <w:tcW w:w="724" w:type="dxa"/>
            <w:shd w:val="clear" w:color="auto" w:fill="auto"/>
            <w:vAlign w:val="center"/>
          </w:tcPr>
          <w:p w:rsidR="00731BB0" w:rsidRPr="00702587" w:rsidRDefault="00731BB0" w:rsidP="00731BB0">
            <w:pPr>
              <w:spacing w:line="100" w:lineRule="exact"/>
              <w:jc w:val="center"/>
              <w:rPr>
                <w:rFonts w:eastAsia="仿宋_GB2312"/>
                <w:sz w:val="24"/>
              </w:rPr>
            </w:pPr>
            <w:r w:rsidRPr="00702587">
              <w:rPr>
                <w:rFonts w:eastAsia="仿宋_GB2312" w:hint="eastAsia"/>
                <w:sz w:val="24"/>
              </w:rPr>
              <w:t>.</w:t>
            </w:r>
          </w:p>
          <w:p w:rsidR="00731BB0" w:rsidRPr="00702587" w:rsidRDefault="00731BB0" w:rsidP="00731BB0">
            <w:pPr>
              <w:spacing w:line="100" w:lineRule="exact"/>
              <w:jc w:val="center"/>
              <w:rPr>
                <w:rFonts w:eastAsia="仿宋_GB2312"/>
                <w:sz w:val="24"/>
              </w:rPr>
            </w:pPr>
            <w:r w:rsidRPr="00702587">
              <w:rPr>
                <w:rFonts w:eastAsia="仿宋_GB2312" w:hint="eastAsia"/>
                <w:sz w:val="24"/>
              </w:rPr>
              <w:t>.</w:t>
            </w:r>
          </w:p>
          <w:p w:rsidR="00731BB0" w:rsidRPr="00702587" w:rsidRDefault="00731BB0" w:rsidP="00731BB0">
            <w:pPr>
              <w:widowControl/>
              <w:jc w:val="center"/>
              <w:rPr>
                <w:rFonts w:eastAsia="仿宋_GB2312" w:cs="宋体"/>
                <w:color w:val="000000"/>
                <w:kern w:val="0"/>
                <w:sz w:val="24"/>
              </w:rPr>
            </w:pPr>
            <w:r w:rsidRPr="00702587">
              <w:rPr>
                <w:rFonts w:eastAsia="仿宋_GB2312" w:hint="eastAsia"/>
                <w:sz w:val="24"/>
              </w:rPr>
              <w:t>.</w:t>
            </w:r>
          </w:p>
        </w:tc>
        <w:tc>
          <w:tcPr>
            <w:tcW w:w="1276" w:type="dxa"/>
            <w:vMerge/>
            <w:vAlign w:val="center"/>
          </w:tcPr>
          <w:p w:rsidR="00731BB0" w:rsidRPr="00702587" w:rsidRDefault="00731BB0" w:rsidP="00731BB0">
            <w:pPr>
              <w:widowControl/>
              <w:jc w:val="left"/>
              <w:rPr>
                <w:rFonts w:eastAsia="仿宋_GB2312" w:cs="宋体"/>
                <w:b/>
                <w:bCs/>
                <w:color w:val="000000"/>
                <w:kern w:val="0"/>
                <w:sz w:val="24"/>
              </w:rPr>
            </w:pPr>
          </w:p>
        </w:tc>
        <w:tc>
          <w:tcPr>
            <w:tcW w:w="3353" w:type="dxa"/>
            <w:vMerge/>
            <w:shd w:val="clear" w:color="auto" w:fill="auto"/>
            <w:vAlign w:val="center"/>
          </w:tcPr>
          <w:p w:rsidR="00731BB0" w:rsidRPr="00702587" w:rsidRDefault="00731BB0" w:rsidP="00731BB0">
            <w:pPr>
              <w:widowControl/>
              <w:jc w:val="left"/>
              <w:rPr>
                <w:rFonts w:eastAsia="仿宋_GB2312" w:cs="宋体"/>
                <w:color w:val="000000"/>
                <w:kern w:val="0"/>
                <w:sz w:val="24"/>
              </w:rPr>
            </w:pPr>
          </w:p>
        </w:tc>
        <w:tc>
          <w:tcPr>
            <w:tcW w:w="5669" w:type="dxa"/>
            <w:vMerge/>
            <w:shd w:val="clear" w:color="auto" w:fill="auto"/>
            <w:vAlign w:val="center"/>
          </w:tcPr>
          <w:p w:rsidR="00731BB0" w:rsidRPr="00702587" w:rsidRDefault="00731BB0" w:rsidP="00731BB0">
            <w:pPr>
              <w:widowControl/>
              <w:jc w:val="left"/>
              <w:rPr>
                <w:rFonts w:eastAsia="仿宋_GB2312" w:cs="宋体"/>
                <w:kern w:val="0"/>
                <w:sz w:val="24"/>
              </w:rPr>
            </w:pPr>
          </w:p>
        </w:tc>
        <w:tc>
          <w:tcPr>
            <w:tcW w:w="2837" w:type="dxa"/>
            <w:vMerge/>
          </w:tcPr>
          <w:p w:rsidR="00731BB0" w:rsidRPr="00702587" w:rsidRDefault="00731BB0" w:rsidP="00731BB0">
            <w:pPr>
              <w:spacing w:line="300" w:lineRule="exact"/>
              <w:jc w:val="left"/>
              <w:rPr>
                <w:rFonts w:eastAsia="仿宋_GB2312"/>
                <w:sz w:val="24"/>
              </w:rPr>
            </w:pPr>
          </w:p>
        </w:tc>
      </w:tr>
      <w:tr w:rsidR="00731BB0" w:rsidRPr="00702587" w:rsidTr="00F715FF">
        <w:trPr>
          <w:trHeight w:val="907"/>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lastRenderedPageBreak/>
              <w:t>1</w:t>
            </w:r>
          </w:p>
        </w:tc>
        <w:tc>
          <w:tcPr>
            <w:tcW w:w="1276" w:type="dxa"/>
            <w:vMerge w:val="restart"/>
            <w:shd w:val="clear" w:color="auto" w:fill="auto"/>
            <w:vAlign w:val="center"/>
          </w:tcPr>
          <w:p w:rsidR="00731BB0" w:rsidRPr="00702587" w:rsidRDefault="00731BB0" w:rsidP="00731BB0">
            <w:pPr>
              <w:widowControl/>
              <w:jc w:val="center"/>
              <w:rPr>
                <w:rFonts w:eastAsia="仿宋_GB2312" w:cs="宋体"/>
                <w:bCs/>
                <w:color w:val="000000"/>
                <w:kern w:val="0"/>
                <w:sz w:val="24"/>
              </w:rPr>
            </w:pPr>
            <w:r w:rsidRPr="00702587">
              <w:rPr>
                <w:rFonts w:eastAsia="仿宋_GB2312" w:cs="宋体" w:hint="eastAsia"/>
                <w:bCs/>
                <w:color w:val="000000"/>
                <w:kern w:val="0"/>
                <w:sz w:val="24"/>
              </w:rPr>
              <w:t>智慧提质</w:t>
            </w: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隐蔽工程全程留存视频影像资料的</w:t>
            </w:r>
          </w:p>
        </w:tc>
        <w:tc>
          <w:tcPr>
            <w:tcW w:w="5669" w:type="dxa"/>
            <w:shd w:val="clear" w:color="auto" w:fill="auto"/>
            <w:vAlign w:val="center"/>
          </w:tcPr>
          <w:p w:rsidR="00731BB0" w:rsidRPr="00702587" w:rsidRDefault="00731BB0" w:rsidP="00731BB0">
            <w:pPr>
              <w:widowControl/>
              <w:jc w:val="left"/>
              <w:rPr>
                <w:rFonts w:eastAsia="仿宋_GB2312" w:cs="宋体"/>
                <w:kern w:val="0"/>
                <w:sz w:val="24"/>
              </w:rPr>
            </w:pPr>
            <w:r w:rsidRPr="00702587">
              <w:rPr>
                <w:rFonts w:eastAsia="仿宋_GB2312" w:cs="宋体" w:hint="eastAsia"/>
                <w:kern w:val="0"/>
                <w:sz w:val="24"/>
              </w:rPr>
              <w:t>隐蔽工程全程留存视频影像资料</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1474"/>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2</w:t>
            </w:r>
          </w:p>
        </w:tc>
        <w:tc>
          <w:tcPr>
            <w:tcW w:w="1276" w:type="dxa"/>
            <w:vMerge/>
            <w:shd w:val="clear" w:color="auto" w:fill="auto"/>
            <w:vAlign w:val="center"/>
          </w:tcPr>
          <w:p w:rsidR="00731BB0" w:rsidRPr="00702587" w:rsidRDefault="00731BB0" w:rsidP="00731BB0">
            <w:pPr>
              <w:widowControl/>
              <w:jc w:val="left"/>
              <w:rPr>
                <w:rFonts w:eastAsia="仿宋_GB2312" w:cs="宋体"/>
                <w:b/>
                <w:bCs/>
                <w:color w:val="000000"/>
                <w:kern w:val="0"/>
                <w:sz w:val="24"/>
              </w:rPr>
            </w:pP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混凝土浇筑、取送样，土方回填，防水及保温工程全程留存影像资料的</w:t>
            </w:r>
          </w:p>
        </w:tc>
        <w:tc>
          <w:tcPr>
            <w:tcW w:w="5669" w:type="dxa"/>
            <w:shd w:val="clear" w:color="auto" w:fill="auto"/>
            <w:vAlign w:val="center"/>
          </w:tcPr>
          <w:p w:rsidR="00731BB0" w:rsidRPr="00702587" w:rsidRDefault="00731BB0" w:rsidP="00731BB0">
            <w:pPr>
              <w:widowControl/>
              <w:rPr>
                <w:rFonts w:eastAsia="仿宋_GB2312" w:cs="宋体"/>
                <w:kern w:val="0"/>
                <w:sz w:val="24"/>
              </w:rPr>
            </w:pPr>
            <w:r w:rsidRPr="00702587">
              <w:rPr>
                <w:rFonts w:eastAsia="仿宋_GB2312" w:cs="宋体" w:hint="eastAsia"/>
                <w:kern w:val="0"/>
                <w:sz w:val="24"/>
              </w:rPr>
              <w:t>对混凝土浇筑、取送样，土方回填，防水及保温工程是否按照《北京市住房和城乡建设委员会关于加强工程质量影像追溯管理的通知》（京建发〔</w:t>
            </w:r>
            <w:r w:rsidRPr="00702587">
              <w:rPr>
                <w:rFonts w:eastAsia="仿宋_GB2312" w:cs="宋体" w:hint="eastAsia"/>
                <w:kern w:val="0"/>
                <w:sz w:val="24"/>
              </w:rPr>
              <w:t>2021</w:t>
            </w:r>
            <w:r w:rsidRPr="00702587">
              <w:rPr>
                <w:rFonts w:eastAsia="仿宋_GB2312" w:cs="宋体" w:hint="eastAsia"/>
                <w:kern w:val="0"/>
                <w:sz w:val="24"/>
              </w:rPr>
              <w:t>〕</w:t>
            </w:r>
            <w:r w:rsidRPr="00702587">
              <w:rPr>
                <w:rFonts w:eastAsia="仿宋_GB2312" w:cs="宋体" w:hint="eastAsia"/>
                <w:kern w:val="0"/>
                <w:sz w:val="24"/>
              </w:rPr>
              <w:t>29</w:t>
            </w:r>
            <w:r w:rsidRPr="00702587">
              <w:rPr>
                <w:rFonts w:eastAsia="仿宋_GB2312" w:cs="宋体" w:hint="eastAsia"/>
                <w:kern w:val="0"/>
                <w:sz w:val="24"/>
              </w:rPr>
              <w:t>号）留存视频影像资料</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907"/>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3</w:t>
            </w:r>
          </w:p>
        </w:tc>
        <w:tc>
          <w:tcPr>
            <w:tcW w:w="1276" w:type="dxa"/>
            <w:vMerge/>
            <w:shd w:val="clear" w:color="auto" w:fill="auto"/>
            <w:vAlign w:val="center"/>
          </w:tcPr>
          <w:p w:rsidR="00731BB0" w:rsidRPr="00702587" w:rsidRDefault="00731BB0" w:rsidP="00731BB0">
            <w:pPr>
              <w:widowControl/>
              <w:jc w:val="left"/>
              <w:rPr>
                <w:rFonts w:eastAsia="仿宋_GB2312" w:cs="宋体"/>
                <w:b/>
                <w:bCs/>
                <w:color w:val="000000"/>
                <w:kern w:val="0"/>
                <w:sz w:val="24"/>
              </w:rPr>
            </w:pP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运用空间远程测量、全自动实测实量的</w:t>
            </w:r>
          </w:p>
        </w:tc>
        <w:tc>
          <w:tcPr>
            <w:tcW w:w="5669" w:type="dxa"/>
            <w:shd w:val="clear" w:color="auto" w:fill="auto"/>
            <w:vAlign w:val="center"/>
          </w:tcPr>
          <w:p w:rsidR="00731BB0" w:rsidRPr="00702587" w:rsidRDefault="00731BB0" w:rsidP="00731BB0">
            <w:pPr>
              <w:widowControl/>
              <w:rPr>
                <w:rFonts w:eastAsia="仿宋_GB2312" w:cs="宋体"/>
                <w:kern w:val="0"/>
                <w:sz w:val="24"/>
              </w:rPr>
            </w:pPr>
            <w:r w:rsidRPr="00702587">
              <w:rPr>
                <w:rFonts w:eastAsia="仿宋_GB2312" w:cs="宋体" w:hint="eastAsia"/>
                <w:kern w:val="0"/>
                <w:sz w:val="24"/>
              </w:rPr>
              <w:t>项目采用三维激光扫描等技术、装备在质量管理方面的应用</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907"/>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4</w:t>
            </w:r>
          </w:p>
        </w:tc>
        <w:tc>
          <w:tcPr>
            <w:tcW w:w="1276" w:type="dxa"/>
            <w:vMerge/>
            <w:shd w:val="clear" w:color="auto" w:fill="auto"/>
            <w:vAlign w:val="center"/>
          </w:tcPr>
          <w:p w:rsidR="00731BB0" w:rsidRPr="00702587" w:rsidRDefault="00731BB0" w:rsidP="00731BB0">
            <w:pPr>
              <w:widowControl/>
              <w:jc w:val="left"/>
              <w:rPr>
                <w:rFonts w:eastAsia="仿宋_GB2312" w:cs="宋体"/>
                <w:b/>
                <w:bCs/>
                <w:color w:val="000000"/>
                <w:kern w:val="0"/>
                <w:sz w:val="24"/>
              </w:rPr>
            </w:pP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长距离隧道采用信号放大器保证移动信号覆盖的</w:t>
            </w:r>
          </w:p>
        </w:tc>
        <w:tc>
          <w:tcPr>
            <w:tcW w:w="5669" w:type="dxa"/>
            <w:shd w:val="clear" w:color="auto" w:fill="auto"/>
            <w:vAlign w:val="center"/>
          </w:tcPr>
          <w:p w:rsidR="00731BB0" w:rsidRPr="00702587" w:rsidRDefault="00731BB0" w:rsidP="00731BB0">
            <w:pPr>
              <w:widowControl/>
              <w:rPr>
                <w:rFonts w:eastAsia="仿宋_GB2312" w:cs="宋体"/>
                <w:kern w:val="0"/>
                <w:sz w:val="24"/>
              </w:rPr>
            </w:pPr>
            <w:r w:rsidRPr="00702587">
              <w:rPr>
                <w:rFonts w:eastAsia="仿宋_GB2312" w:cs="宋体" w:hint="eastAsia"/>
                <w:kern w:val="0"/>
                <w:sz w:val="24"/>
              </w:rPr>
              <w:t>长距离隧道工程布置信、使用信号中继或放大装置实现移动信号覆盖</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907"/>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5</w:t>
            </w:r>
          </w:p>
        </w:tc>
        <w:tc>
          <w:tcPr>
            <w:tcW w:w="1276" w:type="dxa"/>
            <w:vMerge/>
            <w:shd w:val="clear" w:color="auto" w:fill="auto"/>
            <w:vAlign w:val="center"/>
          </w:tcPr>
          <w:p w:rsidR="00731BB0" w:rsidRPr="00702587" w:rsidRDefault="00731BB0" w:rsidP="00731BB0">
            <w:pPr>
              <w:widowControl/>
              <w:jc w:val="left"/>
              <w:rPr>
                <w:rFonts w:eastAsia="仿宋_GB2312" w:cs="宋体"/>
                <w:b/>
                <w:bCs/>
                <w:color w:val="000000"/>
                <w:kern w:val="0"/>
                <w:sz w:val="24"/>
              </w:rPr>
            </w:pP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盾构管片等建筑材料使用</w:t>
            </w:r>
            <w:proofErr w:type="gramStart"/>
            <w:r w:rsidRPr="00702587">
              <w:rPr>
                <w:rFonts w:eastAsia="仿宋_GB2312" w:cs="宋体" w:hint="eastAsia"/>
                <w:color w:val="000000"/>
                <w:kern w:val="0"/>
                <w:sz w:val="24"/>
              </w:rPr>
              <w:t>二维码进行</w:t>
            </w:r>
            <w:proofErr w:type="gramEnd"/>
            <w:r w:rsidRPr="00702587">
              <w:rPr>
                <w:rFonts w:eastAsia="仿宋_GB2312" w:cs="宋体" w:hint="eastAsia"/>
                <w:color w:val="000000"/>
                <w:kern w:val="0"/>
                <w:sz w:val="24"/>
              </w:rPr>
              <w:t>验收记录的</w:t>
            </w:r>
          </w:p>
        </w:tc>
        <w:tc>
          <w:tcPr>
            <w:tcW w:w="5669" w:type="dxa"/>
            <w:shd w:val="clear" w:color="auto" w:fill="auto"/>
            <w:vAlign w:val="center"/>
          </w:tcPr>
          <w:p w:rsidR="00731BB0" w:rsidRPr="00702587" w:rsidRDefault="00731BB0" w:rsidP="00731BB0">
            <w:pPr>
              <w:widowControl/>
              <w:rPr>
                <w:rFonts w:eastAsia="仿宋_GB2312" w:cs="宋体"/>
                <w:kern w:val="0"/>
                <w:sz w:val="24"/>
              </w:rPr>
            </w:pPr>
            <w:r w:rsidRPr="00702587">
              <w:rPr>
                <w:rFonts w:eastAsia="仿宋_GB2312" w:cs="宋体" w:hint="eastAsia"/>
                <w:kern w:val="0"/>
                <w:sz w:val="24"/>
              </w:rPr>
              <w:t>盾构管片等建筑材料可通过</w:t>
            </w:r>
            <w:proofErr w:type="gramStart"/>
            <w:r w:rsidRPr="00702587">
              <w:rPr>
                <w:rFonts w:eastAsia="仿宋_GB2312" w:cs="宋体" w:hint="eastAsia"/>
                <w:kern w:val="0"/>
                <w:sz w:val="24"/>
              </w:rPr>
              <w:t>二维码查询</w:t>
            </w:r>
            <w:proofErr w:type="gramEnd"/>
            <w:r w:rsidRPr="00702587">
              <w:rPr>
                <w:rFonts w:eastAsia="仿宋_GB2312" w:cs="宋体" w:hint="eastAsia"/>
                <w:kern w:val="0"/>
                <w:sz w:val="24"/>
              </w:rPr>
              <w:t>验收记录</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907"/>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6</w:t>
            </w:r>
          </w:p>
        </w:tc>
        <w:tc>
          <w:tcPr>
            <w:tcW w:w="1276" w:type="dxa"/>
            <w:vMerge/>
            <w:shd w:val="clear" w:color="auto" w:fill="auto"/>
            <w:vAlign w:val="center"/>
          </w:tcPr>
          <w:p w:rsidR="00731BB0" w:rsidRPr="00702587" w:rsidRDefault="00731BB0" w:rsidP="00731BB0">
            <w:pPr>
              <w:widowControl/>
              <w:jc w:val="left"/>
              <w:rPr>
                <w:rFonts w:eastAsia="仿宋_GB2312" w:cs="宋体"/>
                <w:b/>
                <w:bCs/>
                <w:color w:val="000000"/>
                <w:kern w:val="0"/>
                <w:sz w:val="24"/>
              </w:rPr>
            </w:pP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对混凝土温度进行智慧监测的</w:t>
            </w:r>
          </w:p>
        </w:tc>
        <w:tc>
          <w:tcPr>
            <w:tcW w:w="5669" w:type="dxa"/>
            <w:shd w:val="clear" w:color="auto" w:fill="auto"/>
            <w:vAlign w:val="center"/>
          </w:tcPr>
          <w:p w:rsidR="00731BB0" w:rsidRPr="00702587" w:rsidRDefault="00731BB0" w:rsidP="00731BB0">
            <w:pPr>
              <w:widowControl/>
              <w:rPr>
                <w:rFonts w:eastAsia="仿宋_GB2312" w:cs="宋体"/>
                <w:kern w:val="0"/>
                <w:sz w:val="24"/>
              </w:rPr>
            </w:pPr>
            <w:r w:rsidRPr="00702587">
              <w:rPr>
                <w:rFonts w:eastAsia="仿宋_GB2312" w:cs="宋体" w:hint="eastAsia"/>
                <w:kern w:val="0"/>
                <w:sz w:val="24"/>
              </w:rPr>
              <w:t>设置混凝土温度传感器，实现混凝土温度数据实时传输</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907"/>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7</w:t>
            </w:r>
          </w:p>
        </w:tc>
        <w:tc>
          <w:tcPr>
            <w:tcW w:w="1276" w:type="dxa"/>
            <w:vMerge/>
            <w:shd w:val="clear" w:color="auto" w:fill="auto"/>
            <w:vAlign w:val="center"/>
          </w:tcPr>
          <w:p w:rsidR="00731BB0" w:rsidRPr="00702587" w:rsidRDefault="00731BB0" w:rsidP="00731BB0">
            <w:pPr>
              <w:jc w:val="center"/>
              <w:rPr>
                <w:rFonts w:eastAsia="仿宋_GB2312" w:cs="宋体"/>
                <w:b/>
                <w:bCs/>
                <w:color w:val="000000"/>
                <w:kern w:val="0"/>
                <w:sz w:val="24"/>
              </w:rPr>
            </w:pP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应用手机</w:t>
            </w:r>
            <w:r w:rsidRPr="00702587">
              <w:rPr>
                <w:rFonts w:eastAsia="仿宋_GB2312" w:cs="宋体" w:hint="eastAsia"/>
                <w:color w:val="000000"/>
                <w:kern w:val="0"/>
                <w:sz w:val="24"/>
              </w:rPr>
              <w:t>APP</w:t>
            </w:r>
            <w:r w:rsidRPr="00702587">
              <w:rPr>
                <w:rFonts w:eastAsia="仿宋_GB2312" w:cs="宋体" w:hint="eastAsia"/>
                <w:color w:val="000000"/>
                <w:kern w:val="0"/>
                <w:sz w:val="24"/>
              </w:rPr>
              <w:t>对工程质量实施信息化管理的</w:t>
            </w:r>
          </w:p>
        </w:tc>
        <w:tc>
          <w:tcPr>
            <w:tcW w:w="5669" w:type="dxa"/>
            <w:shd w:val="clear" w:color="auto" w:fill="auto"/>
            <w:vAlign w:val="center"/>
          </w:tcPr>
          <w:p w:rsidR="00731BB0" w:rsidRPr="00702587" w:rsidRDefault="00731BB0" w:rsidP="00731BB0">
            <w:pPr>
              <w:widowControl/>
              <w:rPr>
                <w:rFonts w:eastAsia="仿宋_GB2312" w:cs="宋体"/>
                <w:kern w:val="0"/>
                <w:sz w:val="24"/>
              </w:rPr>
            </w:pPr>
            <w:r w:rsidRPr="00702587">
              <w:rPr>
                <w:rFonts w:eastAsia="仿宋_GB2312" w:cs="宋体" w:hint="eastAsia"/>
                <w:kern w:val="0"/>
                <w:sz w:val="24"/>
              </w:rPr>
              <w:t>使用手机</w:t>
            </w:r>
            <w:r w:rsidRPr="00702587">
              <w:rPr>
                <w:rFonts w:eastAsia="仿宋_GB2312" w:cs="宋体" w:hint="eastAsia"/>
                <w:kern w:val="0"/>
                <w:sz w:val="24"/>
              </w:rPr>
              <w:t>APP</w:t>
            </w:r>
            <w:r w:rsidRPr="00702587">
              <w:rPr>
                <w:rFonts w:eastAsia="仿宋_GB2312" w:cs="宋体" w:hint="eastAsia"/>
                <w:kern w:val="0"/>
                <w:sz w:val="24"/>
              </w:rPr>
              <w:t>对工程质量进行管理</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907"/>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8</w:t>
            </w:r>
          </w:p>
        </w:tc>
        <w:tc>
          <w:tcPr>
            <w:tcW w:w="1276" w:type="dxa"/>
            <w:vMerge/>
            <w:shd w:val="clear" w:color="auto" w:fill="auto"/>
            <w:vAlign w:val="center"/>
          </w:tcPr>
          <w:p w:rsidR="00731BB0" w:rsidRPr="00702587" w:rsidRDefault="00731BB0" w:rsidP="00731BB0">
            <w:pPr>
              <w:widowControl/>
              <w:jc w:val="center"/>
              <w:rPr>
                <w:rFonts w:eastAsia="仿宋_GB2312" w:cs="宋体"/>
                <w:b/>
                <w:bCs/>
                <w:color w:val="000000"/>
                <w:kern w:val="0"/>
                <w:sz w:val="24"/>
              </w:rPr>
            </w:pP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应用</w:t>
            </w:r>
            <w:r w:rsidRPr="00702587">
              <w:rPr>
                <w:rFonts w:eastAsia="仿宋_GB2312" w:cs="宋体" w:hint="eastAsia"/>
                <w:color w:val="000000"/>
                <w:kern w:val="0"/>
                <w:sz w:val="24"/>
              </w:rPr>
              <w:t>BIM</w:t>
            </w:r>
            <w:r w:rsidRPr="00702587">
              <w:rPr>
                <w:rFonts w:eastAsia="仿宋_GB2312" w:cs="宋体" w:hint="eastAsia"/>
                <w:color w:val="000000"/>
                <w:kern w:val="0"/>
                <w:sz w:val="24"/>
              </w:rPr>
              <w:t>技术开展工程质量管理的</w:t>
            </w:r>
          </w:p>
        </w:tc>
        <w:tc>
          <w:tcPr>
            <w:tcW w:w="5669" w:type="dxa"/>
            <w:shd w:val="clear" w:color="auto" w:fill="auto"/>
            <w:vAlign w:val="center"/>
          </w:tcPr>
          <w:p w:rsidR="00731BB0" w:rsidRPr="00702587" w:rsidRDefault="00731BB0" w:rsidP="00731BB0">
            <w:pPr>
              <w:widowControl/>
              <w:rPr>
                <w:rFonts w:eastAsia="仿宋_GB2312" w:cs="宋体"/>
                <w:kern w:val="0"/>
                <w:sz w:val="24"/>
              </w:rPr>
            </w:pPr>
            <w:r w:rsidRPr="00702587">
              <w:rPr>
                <w:rFonts w:eastAsia="仿宋_GB2312" w:cs="宋体" w:hint="eastAsia"/>
                <w:kern w:val="0"/>
                <w:sz w:val="24"/>
              </w:rPr>
              <w:t>项目应用</w:t>
            </w:r>
            <w:r w:rsidRPr="00702587">
              <w:rPr>
                <w:rFonts w:eastAsia="仿宋_GB2312" w:cs="宋体" w:hint="eastAsia"/>
                <w:kern w:val="0"/>
                <w:sz w:val="24"/>
              </w:rPr>
              <w:t>BIM</w:t>
            </w:r>
            <w:r w:rsidRPr="00702587">
              <w:rPr>
                <w:rFonts w:eastAsia="仿宋_GB2312" w:cs="宋体" w:hint="eastAsia"/>
                <w:kern w:val="0"/>
                <w:sz w:val="24"/>
              </w:rPr>
              <w:t>技术开展三维可视化交底、工艺模拟、碰撞检查等质量管理工作</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1020"/>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lastRenderedPageBreak/>
              <w:t>9</w:t>
            </w:r>
          </w:p>
        </w:tc>
        <w:tc>
          <w:tcPr>
            <w:tcW w:w="1276" w:type="dxa"/>
            <w:vMerge w:val="restart"/>
            <w:shd w:val="clear" w:color="auto" w:fill="auto"/>
            <w:vAlign w:val="center"/>
          </w:tcPr>
          <w:p w:rsidR="00731BB0" w:rsidRPr="00702587" w:rsidRDefault="00731BB0" w:rsidP="00731BB0">
            <w:pPr>
              <w:widowControl/>
              <w:jc w:val="left"/>
              <w:rPr>
                <w:rFonts w:eastAsia="仿宋_GB2312" w:cs="宋体"/>
                <w:b/>
                <w:bCs/>
                <w:color w:val="000000"/>
                <w:kern w:val="0"/>
                <w:sz w:val="24"/>
              </w:rPr>
            </w:pPr>
            <w:r w:rsidRPr="00702587">
              <w:rPr>
                <w:rFonts w:eastAsia="仿宋_GB2312" w:cs="宋体" w:hint="eastAsia"/>
                <w:bCs/>
                <w:color w:val="000000"/>
                <w:kern w:val="0"/>
                <w:sz w:val="24"/>
              </w:rPr>
              <w:t>智慧提质</w:t>
            </w: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应用可视化装备辅助质量管理的</w:t>
            </w:r>
          </w:p>
        </w:tc>
        <w:tc>
          <w:tcPr>
            <w:tcW w:w="5669" w:type="dxa"/>
            <w:shd w:val="clear" w:color="auto" w:fill="auto"/>
            <w:vAlign w:val="center"/>
          </w:tcPr>
          <w:p w:rsidR="00731BB0" w:rsidRPr="00702587" w:rsidRDefault="00731BB0" w:rsidP="00731BB0">
            <w:pPr>
              <w:widowControl/>
              <w:rPr>
                <w:rFonts w:eastAsia="仿宋_GB2312" w:cs="宋体"/>
                <w:kern w:val="0"/>
                <w:sz w:val="24"/>
              </w:rPr>
            </w:pPr>
            <w:r w:rsidRPr="00702587">
              <w:rPr>
                <w:rFonts w:eastAsia="仿宋_GB2312" w:cs="宋体" w:hint="eastAsia"/>
                <w:kern w:val="0"/>
                <w:sz w:val="24"/>
              </w:rPr>
              <w:t>采用</w:t>
            </w:r>
            <w:r w:rsidRPr="00702587">
              <w:rPr>
                <w:rFonts w:eastAsia="仿宋_GB2312" w:cs="宋体" w:hint="eastAsia"/>
                <w:kern w:val="0"/>
                <w:sz w:val="24"/>
              </w:rPr>
              <w:t>VR</w:t>
            </w:r>
            <w:r w:rsidRPr="00702587">
              <w:rPr>
                <w:rFonts w:eastAsia="仿宋_GB2312" w:cs="宋体" w:hint="eastAsia"/>
                <w:kern w:val="0"/>
                <w:sz w:val="24"/>
              </w:rPr>
              <w:t>、</w:t>
            </w:r>
            <w:r w:rsidRPr="00702587">
              <w:rPr>
                <w:rFonts w:eastAsia="仿宋_GB2312" w:cs="宋体" w:hint="eastAsia"/>
                <w:kern w:val="0"/>
                <w:sz w:val="24"/>
              </w:rPr>
              <w:t>MR</w:t>
            </w:r>
            <w:r w:rsidRPr="00702587">
              <w:rPr>
                <w:rFonts w:eastAsia="仿宋_GB2312" w:cs="宋体" w:hint="eastAsia"/>
                <w:kern w:val="0"/>
                <w:sz w:val="24"/>
              </w:rPr>
              <w:t>、高清摄像头等可视化装备，辅助质量管理等</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737"/>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10</w:t>
            </w:r>
          </w:p>
        </w:tc>
        <w:tc>
          <w:tcPr>
            <w:tcW w:w="1276" w:type="dxa"/>
            <w:vMerge/>
            <w:shd w:val="clear" w:color="auto" w:fill="auto"/>
            <w:vAlign w:val="center"/>
          </w:tcPr>
          <w:p w:rsidR="00731BB0" w:rsidRPr="00702587" w:rsidRDefault="00731BB0" w:rsidP="00731BB0">
            <w:pPr>
              <w:widowControl/>
              <w:jc w:val="left"/>
              <w:rPr>
                <w:rFonts w:eastAsia="仿宋_GB2312" w:cs="宋体"/>
                <w:b/>
                <w:bCs/>
                <w:color w:val="000000"/>
                <w:kern w:val="0"/>
                <w:sz w:val="24"/>
              </w:rPr>
            </w:pPr>
          </w:p>
        </w:tc>
        <w:tc>
          <w:tcPr>
            <w:tcW w:w="3353" w:type="dxa"/>
            <w:vMerge w:val="restart"/>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hint="eastAsia"/>
                <w:sz w:val="24"/>
              </w:rPr>
              <w:t>实施其他智慧提</w:t>
            </w:r>
            <w:proofErr w:type="gramStart"/>
            <w:r w:rsidRPr="00702587">
              <w:rPr>
                <w:rFonts w:eastAsia="仿宋_GB2312" w:hint="eastAsia"/>
                <w:sz w:val="24"/>
              </w:rPr>
              <w:t>质做法</w:t>
            </w:r>
            <w:proofErr w:type="gramEnd"/>
            <w:r w:rsidRPr="00702587">
              <w:rPr>
                <w:rFonts w:eastAsia="仿宋_GB2312" w:hint="eastAsia"/>
                <w:sz w:val="24"/>
              </w:rPr>
              <w:t>的</w:t>
            </w:r>
          </w:p>
        </w:tc>
        <w:tc>
          <w:tcPr>
            <w:tcW w:w="5669" w:type="dxa"/>
            <w:vMerge w:val="restart"/>
            <w:shd w:val="clear" w:color="auto" w:fill="auto"/>
            <w:vAlign w:val="center"/>
          </w:tcPr>
          <w:p w:rsidR="00731BB0" w:rsidRPr="00702587" w:rsidRDefault="00731BB0" w:rsidP="00731BB0">
            <w:pPr>
              <w:widowControl/>
              <w:rPr>
                <w:rFonts w:eastAsia="仿宋_GB2312" w:cs="宋体"/>
                <w:kern w:val="0"/>
                <w:sz w:val="24"/>
              </w:rPr>
            </w:pPr>
            <w:r w:rsidRPr="00702587">
              <w:rPr>
                <w:rFonts w:eastAsia="仿宋_GB2312" w:cs="宋体" w:hint="eastAsia"/>
                <w:kern w:val="0"/>
                <w:sz w:val="24"/>
              </w:rPr>
              <w:t>参建单位结合国家及本市相关管理文件和技术标准予以确认</w:t>
            </w:r>
          </w:p>
        </w:tc>
        <w:tc>
          <w:tcPr>
            <w:tcW w:w="2837" w:type="dxa"/>
            <w:vMerge w:val="restart"/>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每增加</w:t>
            </w:r>
            <w:r w:rsidRPr="00702587">
              <w:rPr>
                <w:rFonts w:eastAsia="仿宋_GB2312" w:hint="eastAsia"/>
                <w:sz w:val="24"/>
              </w:rPr>
              <w:t>1</w:t>
            </w:r>
            <w:r w:rsidRPr="00702587">
              <w:rPr>
                <w:rFonts w:eastAsia="仿宋_GB2312" w:hint="eastAsia"/>
                <w:sz w:val="24"/>
              </w:rPr>
              <w:t>条并经审核通过的，加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737"/>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11</w:t>
            </w:r>
          </w:p>
        </w:tc>
        <w:tc>
          <w:tcPr>
            <w:tcW w:w="1276" w:type="dxa"/>
            <w:vMerge/>
            <w:shd w:val="clear" w:color="auto" w:fill="auto"/>
            <w:vAlign w:val="center"/>
          </w:tcPr>
          <w:p w:rsidR="00731BB0" w:rsidRPr="00702587" w:rsidRDefault="00731BB0" w:rsidP="00731BB0">
            <w:pPr>
              <w:widowControl/>
              <w:jc w:val="left"/>
              <w:rPr>
                <w:rFonts w:eastAsia="仿宋_GB2312" w:cs="宋体"/>
                <w:b/>
                <w:bCs/>
                <w:color w:val="000000"/>
                <w:kern w:val="0"/>
                <w:sz w:val="24"/>
              </w:rPr>
            </w:pPr>
          </w:p>
        </w:tc>
        <w:tc>
          <w:tcPr>
            <w:tcW w:w="3353" w:type="dxa"/>
            <w:vMerge/>
            <w:shd w:val="clear" w:color="auto" w:fill="auto"/>
            <w:vAlign w:val="center"/>
          </w:tcPr>
          <w:p w:rsidR="00731BB0" w:rsidRPr="00702587" w:rsidRDefault="00731BB0" w:rsidP="00731BB0">
            <w:pPr>
              <w:widowControl/>
              <w:jc w:val="left"/>
              <w:rPr>
                <w:rFonts w:eastAsia="仿宋_GB2312" w:cs="宋体"/>
                <w:color w:val="000000"/>
                <w:kern w:val="0"/>
                <w:sz w:val="24"/>
              </w:rPr>
            </w:pPr>
          </w:p>
        </w:tc>
        <w:tc>
          <w:tcPr>
            <w:tcW w:w="5669" w:type="dxa"/>
            <w:vMerge/>
            <w:shd w:val="clear" w:color="auto" w:fill="auto"/>
            <w:vAlign w:val="center"/>
          </w:tcPr>
          <w:p w:rsidR="00731BB0" w:rsidRPr="00702587" w:rsidRDefault="00731BB0" w:rsidP="00731BB0">
            <w:pPr>
              <w:widowControl/>
              <w:rPr>
                <w:rFonts w:eastAsia="仿宋_GB2312" w:cs="宋体"/>
                <w:kern w:val="0"/>
                <w:sz w:val="24"/>
              </w:rPr>
            </w:pPr>
          </w:p>
        </w:tc>
        <w:tc>
          <w:tcPr>
            <w:tcW w:w="2837" w:type="dxa"/>
            <w:vMerge/>
          </w:tcPr>
          <w:p w:rsidR="00731BB0" w:rsidRPr="00702587" w:rsidRDefault="00731BB0" w:rsidP="00731BB0">
            <w:pPr>
              <w:spacing w:line="300" w:lineRule="exact"/>
              <w:jc w:val="left"/>
              <w:rPr>
                <w:rFonts w:eastAsia="仿宋_GB2312"/>
                <w:sz w:val="24"/>
              </w:rPr>
            </w:pPr>
          </w:p>
        </w:tc>
      </w:tr>
      <w:tr w:rsidR="00731BB0" w:rsidRPr="00702587" w:rsidTr="00F715FF">
        <w:trPr>
          <w:trHeight w:val="737"/>
          <w:jc w:val="center"/>
        </w:trPr>
        <w:tc>
          <w:tcPr>
            <w:tcW w:w="724" w:type="dxa"/>
            <w:shd w:val="clear" w:color="auto" w:fill="auto"/>
            <w:vAlign w:val="center"/>
          </w:tcPr>
          <w:p w:rsidR="00731BB0" w:rsidRPr="00702587" w:rsidRDefault="00731BB0" w:rsidP="00731BB0">
            <w:pPr>
              <w:spacing w:line="100" w:lineRule="exact"/>
              <w:jc w:val="center"/>
              <w:rPr>
                <w:rFonts w:eastAsia="仿宋_GB2312"/>
                <w:sz w:val="24"/>
              </w:rPr>
            </w:pPr>
            <w:r w:rsidRPr="00702587">
              <w:rPr>
                <w:rFonts w:eastAsia="仿宋_GB2312" w:hint="eastAsia"/>
                <w:sz w:val="24"/>
              </w:rPr>
              <w:t>.</w:t>
            </w:r>
          </w:p>
          <w:p w:rsidR="00731BB0" w:rsidRPr="00702587" w:rsidRDefault="00731BB0" w:rsidP="00731BB0">
            <w:pPr>
              <w:spacing w:line="100" w:lineRule="exact"/>
              <w:jc w:val="center"/>
              <w:rPr>
                <w:rFonts w:eastAsia="仿宋_GB2312"/>
                <w:sz w:val="24"/>
              </w:rPr>
            </w:pPr>
            <w:r w:rsidRPr="00702587">
              <w:rPr>
                <w:rFonts w:eastAsia="仿宋_GB2312" w:hint="eastAsia"/>
                <w:sz w:val="24"/>
              </w:rPr>
              <w:t>.</w:t>
            </w:r>
          </w:p>
          <w:p w:rsidR="00731BB0" w:rsidRPr="00702587" w:rsidRDefault="00731BB0" w:rsidP="00731BB0">
            <w:pPr>
              <w:widowControl/>
              <w:jc w:val="center"/>
              <w:rPr>
                <w:rFonts w:eastAsia="仿宋_GB2312" w:cs="宋体"/>
                <w:color w:val="000000"/>
                <w:kern w:val="0"/>
                <w:sz w:val="24"/>
              </w:rPr>
            </w:pPr>
            <w:r w:rsidRPr="00702587">
              <w:rPr>
                <w:rFonts w:eastAsia="仿宋_GB2312" w:hint="eastAsia"/>
                <w:sz w:val="24"/>
              </w:rPr>
              <w:t>.</w:t>
            </w:r>
          </w:p>
        </w:tc>
        <w:tc>
          <w:tcPr>
            <w:tcW w:w="1276" w:type="dxa"/>
            <w:vMerge/>
            <w:shd w:val="clear" w:color="auto" w:fill="auto"/>
            <w:vAlign w:val="center"/>
          </w:tcPr>
          <w:p w:rsidR="00731BB0" w:rsidRPr="00702587" w:rsidRDefault="00731BB0" w:rsidP="00731BB0">
            <w:pPr>
              <w:widowControl/>
              <w:jc w:val="left"/>
              <w:rPr>
                <w:rFonts w:eastAsia="仿宋_GB2312" w:cs="宋体"/>
                <w:b/>
                <w:bCs/>
                <w:color w:val="000000"/>
                <w:kern w:val="0"/>
                <w:sz w:val="24"/>
              </w:rPr>
            </w:pPr>
          </w:p>
        </w:tc>
        <w:tc>
          <w:tcPr>
            <w:tcW w:w="3353" w:type="dxa"/>
            <w:vMerge/>
            <w:shd w:val="clear" w:color="auto" w:fill="auto"/>
            <w:vAlign w:val="center"/>
          </w:tcPr>
          <w:p w:rsidR="00731BB0" w:rsidRPr="00702587" w:rsidRDefault="00731BB0" w:rsidP="00731BB0">
            <w:pPr>
              <w:widowControl/>
              <w:jc w:val="left"/>
              <w:rPr>
                <w:rFonts w:eastAsia="仿宋_GB2312" w:cs="宋体"/>
                <w:color w:val="000000"/>
                <w:kern w:val="0"/>
                <w:sz w:val="24"/>
              </w:rPr>
            </w:pPr>
          </w:p>
        </w:tc>
        <w:tc>
          <w:tcPr>
            <w:tcW w:w="5669" w:type="dxa"/>
            <w:vMerge/>
            <w:shd w:val="clear" w:color="auto" w:fill="auto"/>
            <w:vAlign w:val="center"/>
          </w:tcPr>
          <w:p w:rsidR="00731BB0" w:rsidRPr="00702587" w:rsidRDefault="00731BB0" w:rsidP="00731BB0">
            <w:pPr>
              <w:widowControl/>
              <w:rPr>
                <w:rFonts w:eastAsia="仿宋_GB2312" w:cs="宋体"/>
                <w:kern w:val="0"/>
                <w:sz w:val="24"/>
              </w:rPr>
            </w:pPr>
          </w:p>
        </w:tc>
        <w:tc>
          <w:tcPr>
            <w:tcW w:w="2837" w:type="dxa"/>
            <w:vMerge/>
          </w:tcPr>
          <w:p w:rsidR="00731BB0" w:rsidRPr="00702587" w:rsidRDefault="00731BB0" w:rsidP="00731BB0">
            <w:pPr>
              <w:spacing w:line="300" w:lineRule="exact"/>
              <w:jc w:val="left"/>
              <w:rPr>
                <w:rFonts w:eastAsia="仿宋_GB2312"/>
                <w:sz w:val="24"/>
              </w:rPr>
            </w:pPr>
          </w:p>
        </w:tc>
      </w:tr>
      <w:tr w:rsidR="00731BB0" w:rsidRPr="00702587" w:rsidTr="00F715FF">
        <w:trPr>
          <w:trHeight w:val="907"/>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1</w:t>
            </w:r>
          </w:p>
        </w:tc>
        <w:tc>
          <w:tcPr>
            <w:tcW w:w="1276" w:type="dxa"/>
            <w:vMerge w:val="restart"/>
            <w:shd w:val="clear" w:color="auto" w:fill="auto"/>
            <w:vAlign w:val="center"/>
          </w:tcPr>
          <w:p w:rsidR="00731BB0" w:rsidRPr="00702587" w:rsidRDefault="00731BB0" w:rsidP="00731BB0">
            <w:pPr>
              <w:jc w:val="center"/>
              <w:rPr>
                <w:rFonts w:eastAsia="仿宋_GB2312" w:cs="宋体"/>
                <w:bCs/>
                <w:color w:val="000000"/>
                <w:kern w:val="0"/>
                <w:sz w:val="24"/>
              </w:rPr>
            </w:pPr>
            <w:r w:rsidRPr="00702587">
              <w:rPr>
                <w:rFonts w:eastAsia="仿宋_GB2312" w:cs="宋体" w:hint="eastAsia"/>
                <w:bCs/>
                <w:color w:val="000000"/>
                <w:kern w:val="0"/>
                <w:sz w:val="24"/>
              </w:rPr>
              <w:t>智慧增绿</w:t>
            </w: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实施扬尘在线视频监测的</w:t>
            </w:r>
          </w:p>
        </w:tc>
        <w:tc>
          <w:tcPr>
            <w:tcW w:w="5669" w:type="dxa"/>
            <w:shd w:val="clear" w:color="auto" w:fill="auto"/>
            <w:vAlign w:val="center"/>
          </w:tcPr>
          <w:p w:rsidR="00731BB0" w:rsidRPr="00702587" w:rsidRDefault="00731BB0" w:rsidP="00731BB0">
            <w:pPr>
              <w:widowControl/>
              <w:rPr>
                <w:rFonts w:eastAsia="仿宋_GB2312" w:cs="宋体"/>
                <w:kern w:val="0"/>
                <w:sz w:val="24"/>
              </w:rPr>
            </w:pPr>
            <w:r w:rsidRPr="00702587">
              <w:rPr>
                <w:rFonts w:eastAsia="仿宋_GB2312" w:cs="宋体" w:hint="eastAsia"/>
                <w:kern w:val="0"/>
                <w:sz w:val="24"/>
              </w:rPr>
              <w:t>项目安装、使用扬尘在线视频监测装置</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1247"/>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2</w:t>
            </w:r>
          </w:p>
        </w:tc>
        <w:tc>
          <w:tcPr>
            <w:tcW w:w="1276" w:type="dxa"/>
            <w:vMerge/>
            <w:shd w:val="clear" w:color="auto" w:fill="auto"/>
            <w:vAlign w:val="center"/>
          </w:tcPr>
          <w:p w:rsidR="00731BB0" w:rsidRPr="00702587" w:rsidRDefault="00731BB0" w:rsidP="00731BB0">
            <w:pPr>
              <w:jc w:val="center"/>
              <w:rPr>
                <w:rFonts w:eastAsia="仿宋_GB2312" w:cs="宋体"/>
                <w:b/>
                <w:bCs/>
                <w:color w:val="000000"/>
                <w:kern w:val="0"/>
                <w:sz w:val="24"/>
              </w:rPr>
            </w:pP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安装空气颗粒物监测设备，实时采集现场扬尘数据等智慧环境检测的</w:t>
            </w:r>
          </w:p>
        </w:tc>
        <w:tc>
          <w:tcPr>
            <w:tcW w:w="5669" w:type="dxa"/>
            <w:shd w:val="clear" w:color="auto" w:fill="auto"/>
            <w:vAlign w:val="center"/>
          </w:tcPr>
          <w:p w:rsidR="00731BB0" w:rsidRPr="00702587" w:rsidRDefault="00731BB0" w:rsidP="00731BB0">
            <w:pPr>
              <w:widowControl/>
              <w:jc w:val="left"/>
              <w:rPr>
                <w:rFonts w:eastAsia="仿宋_GB2312" w:cs="宋体"/>
                <w:kern w:val="0"/>
                <w:sz w:val="24"/>
              </w:rPr>
            </w:pPr>
            <w:r w:rsidRPr="00702587">
              <w:rPr>
                <w:rFonts w:eastAsia="仿宋_GB2312" w:cs="宋体" w:hint="eastAsia"/>
                <w:kern w:val="0"/>
                <w:sz w:val="24"/>
              </w:rPr>
              <w:t>项目现场安装、使用空气颗粒物监测设备等能实现扬尘监测的设备</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1020"/>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3</w:t>
            </w:r>
          </w:p>
        </w:tc>
        <w:tc>
          <w:tcPr>
            <w:tcW w:w="1276" w:type="dxa"/>
            <w:vMerge/>
            <w:shd w:val="clear" w:color="auto" w:fill="auto"/>
            <w:vAlign w:val="center"/>
          </w:tcPr>
          <w:p w:rsidR="00731BB0" w:rsidRPr="00702587" w:rsidRDefault="00731BB0" w:rsidP="00731BB0">
            <w:pPr>
              <w:jc w:val="center"/>
              <w:rPr>
                <w:rFonts w:eastAsia="仿宋_GB2312" w:cs="宋体"/>
                <w:b/>
                <w:bCs/>
                <w:color w:val="000000"/>
                <w:kern w:val="0"/>
                <w:sz w:val="24"/>
              </w:rPr>
            </w:pP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采用喷淋系统洒水降尘的</w:t>
            </w:r>
          </w:p>
        </w:tc>
        <w:tc>
          <w:tcPr>
            <w:tcW w:w="5669" w:type="dxa"/>
            <w:shd w:val="clear" w:color="auto" w:fill="auto"/>
            <w:vAlign w:val="center"/>
          </w:tcPr>
          <w:p w:rsidR="00731BB0" w:rsidRPr="00702587" w:rsidRDefault="00731BB0" w:rsidP="00731BB0">
            <w:pPr>
              <w:widowControl/>
              <w:jc w:val="left"/>
              <w:rPr>
                <w:rFonts w:eastAsia="仿宋_GB2312" w:cs="宋体"/>
                <w:kern w:val="0"/>
                <w:sz w:val="24"/>
              </w:rPr>
            </w:pPr>
            <w:r w:rsidRPr="00702587">
              <w:rPr>
                <w:rFonts w:eastAsia="仿宋_GB2312" w:cs="宋体" w:hint="eastAsia"/>
                <w:kern w:val="0"/>
                <w:sz w:val="24"/>
              </w:rPr>
              <w:t>项目安装、使用喷淋系统</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1304"/>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4</w:t>
            </w:r>
          </w:p>
        </w:tc>
        <w:tc>
          <w:tcPr>
            <w:tcW w:w="1276" w:type="dxa"/>
            <w:vMerge/>
            <w:shd w:val="clear" w:color="auto" w:fill="auto"/>
            <w:vAlign w:val="center"/>
          </w:tcPr>
          <w:p w:rsidR="00731BB0" w:rsidRPr="00702587" w:rsidRDefault="00731BB0" w:rsidP="00731BB0">
            <w:pPr>
              <w:jc w:val="center"/>
              <w:rPr>
                <w:rFonts w:eastAsia="仿宋_GB2312" w:cs="宋体"/>
                <w:b/>
                <w:bCs/>
                <w:color w:val="000000"/>
                <w:kern w:val="0"/>
                <w:sz w:val="24"/>
              </w:rPr>
            </w:pP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开展施工现场“满眼绿”工程建设，</w:t>
            </w:r>
            <w:proofErr w:type="gramStart"/>
            <w:r w:rsidRPr="00702587">
              <w:rPr>
                <w:rFonts w:eastAsia="仿宋_GB2312" w:cs="宋体" w:hint="eastAsia"/>
                <w:color w:val="000000"/>
                <w:kern w:val="0"/>
                <w:sz w:val="24"/>
              </w:rPr>
              <w:t>实行绿植绿化</w:t>
            </w:r>
            <w:proofErr w:type="gramEnd"/>
            <w:r w:rsidRPr="00702587">
              <w:rPr>
                <w:rFonts w:eastAsia="仿宋_GB2312" w:cs="宋体" w:hint="eastAsia"/>
                <w:color w:val="000000"/>
                <w:kern w:val="0"/>
                <w:sz w:val="24"/>
              </w:rPr>
              <w:t>景观做法的</w:t>
            </w:r>
          </w:p>
        </w:tc>
        <w:tc>
          <w:tcPr>
            <w:tcW w:w="5669" w:type="dxa"/>
            <w:shd w:val="clear" w:color="auto" w:fill="auto"/>
            <w:vAlign w:val="center"/>
          </w:tcPr>
          <w:p w:rsidR="00731BB0" w:rsidRPr="00702587" w:rsidRDefault="00731BB0" w:rsidP="00731BB0">
            <w:pPr>
              <w:widowControl/>
              <w:jc w:val="left"/>
              <w:rPr>
                <w:rFonts w:eastAsia="仿宋_GB2312" w:cs="宋体"/>
                <w:kern w:val="0"/>
                <w:sz w:val="24"/>
              </w:rPr>
            </w:pPr>
            <w:r w:rsidRPr="00702587">
              <w:rPr>
                <w:rFonts w:eastAsia="仿宋_GB2312" w:cs="宋体" w:hint="eastAsia"/>
                <w:kern w:val="0"/>
                <w:sz w:val="24"/>
              </w:rPr>
              <w:t>施工现场除通行道路、作业面、加工堆料场地外，基本</w:t>
            </w:r>
            <w:proofErr w:type="gramStart"/>
            <w:r w:rsidRPr="00702587">
              <w:rPr>
                <w:rFonts w:eastAsia="仿宋_GB2312" w:cs="宋体" w:hint="eastAsia"/>
                <w:kern w:val="0"/>
                <w:sz w:val="24"/>
              </w:rPr>
              <w:t>采取绿植绿化</w:t>
            </w:r>
            <w:proofErr w:type="gramEnd"/>
            <w:r w:rsidRPr="00702587">
              <w:rPr>
                <w:rFonts w:eastAsia="仿宋_GB2312" w:cs="宋体" w:hint="eastAsia"/>
                <w:kern w:val="0"/>
                <w:sz w:val="24"/>
              </w:rPr>
              <w:t>景观代替防尘覆盖等措施</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1200"/>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lastRenderedPageBreak/>
              <w:t>5</w:t>
            </w:r>
          </w:p>
        </w:tc>
        <w:tc>
          <w:tcPr>
            <w:tcW w:w="1276" w:type="dxa"/>
            <w:vMerge w:val="restart"/>
            <w:shd w:val="clear" w:color="auto" w:fill="auto"/>
            <w:vAlign w:val="center"/>
          </w:tcPr>
          <w:p w:rsidR="00731BB0" w:rsidRPr="00702587" w:rsidRDefault="00731BB0" w:rsidP="00731BB0">
            <w:pPr>
              <w:jc w:val="center"/>
              <w:rPr>
                <w:rFonts w:eastAsia="仿宋_GB2312" w:cs="宋体"/>
                <w:b/>
                <w:bCs/>
                <w:color w:val="000000"/>
                <w:kern w:val="0"/>
                <w:sz w:val="24"/>
              </w:rPr>
            </w:pPr>
            <w:r w:rsidRPr="00702587">
              <w:rPr>
                <w:rFonts w:eastAsia="仿宋_GB2312" w:cs="宋体" w:hint="eastAsia"/>
                <w:bCs/>
                <w:color w:val="000000"/>
                <w:kern w:val="0"/>
                <w:sz w:val="24"/>
              </w:rPr>
              <w:t>智慧增绿</w:t>
            </w: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施工现场使用生物质可降解防尘网的</w:t>
            </w:r>
          </w:p>
        </w:tc>
        <w:tc>
          <w:tcPr>
            <w:tcW w:w="5669" w:type="dxa"/>
            <w:shd w:val="clear" w:color="auto" w:fill="auto"/>
            <w:vAlign w:val="center"/>
          </w:tcPr>
          <w:p w:rsidR="00731BB0" w:rsidRPr="00702587" w:rsidRDefault="00731BB0" w:rsidP="00731BB0">
            <w:pPr>
              <w:widowControl/>
              <w:jc w:val="left"/>
              <w:rPr>
                <w:rFonts w:eastAsia="仿宋_GB2312" w:cs="宋体"/>
                <w:kern w:val="0"/>
                <w:sz w:val="24"/>
              </w:rPr>
            </w:pPr>
            <w:r w:rsidRPr="00702587">
              <w:rPr>
                <w:rFonts w:eastAsia="仿宋_GB2312" w:cs="宋体" w:hint="eastAsia"/>
                <w:kern w:val="0"/>
                <w:sz w:val="24"/>
              </w:rPr>
              <w:t>施工现场</w:t>
            </w:r>
            <w:r w:rsidRPr="00702587">
              <w:rPr>
                <w:rFonts w:eastAsia="仿宋_GB2312" w:cs="宋体" w:hint="eastAsia"/>
                <w:kern w:val="0"/>
                <w:sz w:val="24"/>
              </w:rPr>
              <w:t>100%</w:t>
            </w:r>
            <w:r w:rsidRPr="00702587">
              <w:rPr>
                <w:rFonts w:eastAsia="仿宋_GB2312" w:cs="宋体" w:hint="eastAsia"/>
                <w:kern w:val="0"/>
                <w:sz w:val="24"/>
              </w:rPr>
              <w:t>使用生物质可降解防尘网</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1200"/>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6</w:t>
            </w:r>
          </w:p>
        </w:tc>
        <w:tc>
          <w:tcPr>
            <w:tcW w:w="1276" w:type="dxa"/>
            <w:vMerge/>
            <w:shd w:val="clear" w:color="auto" w:fill="auto"/>
            <w:vAlign w:val="center"/>
          </w:tcPr>
          <w:p w:rsidR="00731BB0" w:rsidRPr="00702587" w:rsidRDefault="00731BB0" w:rsidP="00731BB0">
            <w:pPr>
              <w:jc w:val="center"/>
              <w:rPr>
                <w:rFonts w:eastAsia="仿宋_GB2312" w:cs="宋体"/>
                <w:b/>
                <w:bCs/>
                <w:color w:val="000000"/>
                <w:kern w:val="0"/>
                <w:sz w:val="24"/>
              </w:rPr>
            </w:pP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现场非道路移动机械及运渣车智慧管理的</w:t>
            </w:r>
          </w:p>
        </w:tc>
        <w:tc>
          <w:tcPr>
            <w:tcW w:w="5669" w:type="dxa"/>
            <w:shd w:val="clear" w:color="auto" w:fill="auto"/>
            <w:vAlign w:val="center"/>
          </w:tcPr>
          <w:p w:rsidR="00731BB0" w:rsidRPr="00702587" w:rsidRDefault="00731BB0" w:rsidP="00731BB0">
            <w:pPr>
              <w:widowControl/>
              <w:jc w:val="left"/>
              <w:rPr>
                <w:rFonts w:eastAsia="仿宋_GB2312" w:cs="宋体"/>
                <w:kern w:val="0"/>
                <w:sz w:val="24"/>
              </w:rPr>
            </w:pPr>
            <w:r w:rsidRPr="00702587">
              <w:rPr>
                <w:rFonts w:eastAsia="仿宋_GB2312" w:cs="宋体" w:hint="eastAsia"/>
                <w:kern w:val="0"/>
                <w:sz w:val="24"/>
              </w:rPr>
              <w:t>项目</w:t>
            </w:r>
            <w:r w:rsidRPr="00702587">
              <w:rPr>
                <w:rFonts w:eastAsia="仿宋_GB2312" w:cs="宋体" w:hint="eastAsia"/>
                <w:color w:val="000000"/>
                <w:kern w:val="0"/>
                <w:sz w:val="24"/>
              </w:rPr>
              <w:t>现场非道路移动机械</w:t>
            </w:r>
            <w:r w:rsidRPr="00702587">
              <w:rPr>
                <w:rFonts w:eastAsia="仿宋_GB2312" w:cs="宋体" w:hint="eastAsia"/>
                <w:kern w:val="0"/>
                <w:sz w:val="24"/>
              </w:rPr>
              <w:t>加装使用污染控制装置或运渣车安装使用定位监测装置</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1200"/>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7</w:t>
            </w:r>
          </w:p>
        </w:tc>
        <w:tc>
          <w:tcPr>
            <w:tcW w:w="1276" w:type="dxa"/>
            <w:vMerge/>
            <w:shd w:val="clear" w:color="auto" w:fill="auto"/>
            <w:vAlign w:val="center"/>
          </w:tcPr>
          <w:p w:rsidR="00731BB0" w:rsidRPr="00702587" w:rsidRDefault="00731BB0" w:rsidP="00731BB0">
            <w:pPr>
              <w:jc w:val="center"/>
              <w:rPr>
                <w:rFonts w:eastAsia="仿宋_GB2312" w:cs="宋体"/>
                <w:b/>
                <w:bCs/>
                <w:color w:val="000000"/>
                <w:kern w:val="0"/>
                <w:sz w:val="24"/>
              </w:rPr>
            </w:pP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施工现场采用绿色车辆设备的</w:t>
            </w:r>
          </w:p>
        </w:tc>
        <w:tc>
          <w:tcPr>
            <w:tcW w:w="5669" w:type="dxa"/>
            <w:shd w:val="clear" w:color="auto" w:fill="auto"/>
            <w:vAlign w:val="center"/>
          </w:tcPr>
          <w:p w:rsidR="00731BB0" w:rsidRPr="00702587" w:rsidRDefault="00731BB0" w:rsidP="00731BB0">
            <w:pPr>
              <w:widowControl/>
              <w:jc w:val="left"/>
              <w:rPr>
                <w:rFonts w:eastAsia="仿宋_GB2312" w:cs="宋体"/>
                <w:kern w:val="0"/>
                <w:sz w:val="24"/>
              </w:rPr>
            </w:pPr>
            <w:r w:rsidRPr="00702587">
              <w:rPr>
                <w:rFonts w:eastAsia="仿宋_GB2312" w:cs="宋体" w:hint="eastAsia"/>
                <w:kern w:val="0"/>
                <w:sz w:val="24"/>
              </w:rPr>
              <w:t>施工现场采用符合绿色环保排放的车辆设备</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1200"/>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8</w:t>
            </w:r>
          </w:p>
        </w:tc>
        <w:tc>
          <w:tcPr>
            <w:tcW w:w="1276" w:type="dxa"/>
            <w:vMerge/>
            <w:shd w:val="clear" w:color="auto" w:fill="auto"/>
            <w:vAlign w:val="center"/>
          </w:tcPr>
          <w:p w:rsidR="00731BB0" w:rsidRPr="00702587" w:rsidRDefault="00731BB0" w:rsidP="00731BB0">
            <w:pPr>
              <w:jc w:val="center"/>
              <w:rPr>
                <w:rFonts w:eastAsia="仿宋_GB2312" w:cs="宋体"/>
                <w:b/>
                <w:bCs/>
                <w:color w:val="000000"/>
                <w:kern w:val="0"/>
                <w:sz w:val="24"/>
              </w:rPr>
            </w:pP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现场出入口安装高压</w:t>
            </w:r>
            <w:proofErr w:type="gramStart"/>
            <w:r w:rsidRPr="00702587">
              <w:rPr>
                <w:rFonts w:eastAsia="仿宋_GB2312" w:cs="宋体" w:hint="eastAsia"/>
                <w:color w:val="000000"/>
                <w:kern w:val="0"/>
                <w:sz w:val="24"/>
              </w:rPr>
              <w:t>洗车台</w:t>
            </w:r>
            <w:proofErr w:type="gramEnd"/>
            <w:r w:rsidRPr="00702587">
              <w:rPr>
                <w:rFonts w:eastAsia="仿宋_GB2312" w:cs="宋体" w:hint="eastAsia"/>
                <w:color w:val="000000"/>
                <w:kern w:val="0"/>
                <w:sz w:val="24"/>
              </w:rPr>
              <w:t>的</w:t>
            </w:r>
          </w:p>
        </w:tc>
        <w:tc>
          <w:tcPr>
            <w:tcW w:w="5669" w:type="dxa"/>
            <w:shd w:val="clear" w:color="auto" w:fill="auto"/>
            <w:vAlign w:val="center"/>
          </w:tcPr>
          <w:p w:rsidR="00731BB0" w:rsidRPr="00702587" w:rsidRDefault="00731BB0" w:rsidP="00731BB0">
            <w:pPr>
              <w:widowControl/>
              <w:jc w:val="left"/>
              <w:rPr>
                <w:rFonts w:eastAsia="仿宋_GB2312" w:cs="宋体"/>
                <w:kern w:val="0"/>
                <w:sz w:val="24"/>
              </w:rPr>
            </w:pPr>
            <w:r w:rsidRPr="00702587">
              <w:rPr>
                <w:rFonts w:eastAsia="仿宋_GB2312" w:cs="宋体" w:hint="eastAsia"/>
                <w:kern w:val="0"/>
                <w:sz w:val="24"/>
              </w:rPr>
              <w:t>现场所有出入口安装、使用高压洗车台；</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1200"/>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9</w:t>
            </w:r>
          </w:p>
        </w:tc>
        <w:tc>
          <w:tcPr>
            <w:tcW w:w="1276" w:type="dxa"/>
            <w:vMerge/>
            <w:shd w:val="clear" w:color="auto" w:fill="auto"/>
            <w:vAlign w:val="center"/>
          </w:tcPr>
          <w:p w:rsidR="00731BB0" w:rsidRPr="00702587" w:rsidRDefault="00731BB0" w:rsidP="00731BB0">
            <w:pPr>
              <w:jc w:val="center"/>
              <w:rPr>
                <w:rFonts w:eastAsia="仿宋_GB2312" w:cs="宋体"/>
                <w:b/>
                <w:bCs/>
                <w:color w:val="000000"/>
                <w:kern w:val="0"/>
                <w:sz w:val="24"/>
              </w:rPr>
            </w:pP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现场出入口安装车辆号牌识别设备，记录进出场车辆、车身覆盖及清洁信息的</w:t>
            </w:r>
          </w:p>
        </w:tc>
        <w:tc>
          <w:tcPr>
            <w:tcW w:w="5669" w:type="dxa"/>
            <w:shd w:val="clear" w:color="auto" w:fill="auto"/>
            <w:vAlign w:val="center"/>
          </w:tcPr>
          <w:p w:rsidR="00731BB0" w:rsidRPr="00702587" w:rsidRDefault="00731BB0" w:rsidP="00731BB0">
            <w:pPr>
              <w:widowControl/>
              <w:jc w:val="left"/>
              <w:rPr>
                <w:rFonts w:eastAsia="仿宋_GB2312" w:cs="宋体"/>
                <w:kern w:val="0"/>
                <w:sz w:val="24"/>
              </w:rPr>
            </w:pPr>
            <w:r w:rsidRPr="00702587">
              <w:rPr>
                <w:rFonts w:eastAsia="仿宋_GB2312" w:cs="宋体" w:hint="eastAsia"/>
                <w:kern w:val="0"/>
                <w:sz w:val="24"/>
              </w:rPr>
              <w:t>现场出入口安装、使用车辆号牌识别系统，并对车身覆盖、清洁信息抓拍、储存</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1200"/>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10</w:t>
            </w:r>
          </w:p>
        </w:tc>
        <w:tc>
          <w:tcPr>
            <w:tcW w:w="1276" w:type="dxa"/>
            <w:vMerge/>
            <w:shd w:val="clear" w:color="auto" w:fill="auto"/>
            <w:vAlign w:val="center"/>
          </w:tcPr>
          <w:p w:rsidR="00731BB0" w:rsidRPr="00702587" w:rsidRDefault="00731BB0" w:rsidP="00731BB0">
            <w:pPr>
              <w:widowControl/>
              <w:jc w:val="center"/>
              <w:rPr>
                <w:rFonts w:eastAsia="仿宋_GB2312" w:cs="宋体"/>
                <w:bCs/>
                <w:color w:val="000000"/>
                <w:kern w:val="0"/>
                <w:sz w:val="24"/>
              </w:rPr>
            </w:pP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使用明挖基坑</w:t>
            </w:r>
            <w:proofErr w:type="gramStart"/>
            <w:r w:rsidRPr="00702587">
              <w:rPr>
                <w:rFonts w:eastAsia="仿宋_GB2312" w:cs="宋体" w:hint="eastAsia"/>
                <w:color w:val="000000"/>
                <w:kern w:val="0"/>
                <w:sz w:val="24"/>
              </w:rPr>
              <w:t>电动绿网防尘</w:t>
            </w:r>
            <w:proofErr w:type="gramEnd"/>
            <w:r w:rsidRPr="00702587">
              <w:rPr>
                <w:rFonts w:eastAsia="仿宋_GB2312" w:cs="宋体" w:hint="eastAsia"/>
                <w:color w:val="000000"/>
                <w:kern w:val="0"/>
                <w:sz w:val="24"/>
              </w:rPr>
              <w:t>天幕的</w:t>
            </w:r>
          </w:p>
        </w:tc>
        <w:tc>
          <w:tcPr>
            <w:tcW w:w="5669" w:type="dxa"/>
            <w:shd w:val="clear" w:color="auto" w:fill="auto"/>
            <w:vAlign w:val="center"/>
          </w:tcPr>
          <w:p w:rsidR="00731BB0" w:rsidRPr="00702587" w:rsidRDefault="00731BB0" w:rsidP="00731BB0">
            <w:pPr>
              <w:widowControl/>
              <w:jc w:val="left"/>
              <w:rPr>
                <w:rFonts w:eastAsia="仿宋_GB2312" w:cs="宋体"/>
                <w:kern w:val="0"/>
                <w:sz w:val="24"/>
              </w:rPr>
            </w:pPr>
            <w:r w:rsidRPr="00702587">
              <w:rPr>
                <w:rFonts w:eastAsia="仿宋_GB2312" w:cs="宋体" w:hint="eastAsia"/>
                <w:kern w:val="0"/>
                <w:sz w:val="24"/>
              </w:rPr>
              <w:t>明挖基坑安装、使用</w:t>
            </w:r>
            <w:proofErr w:type="gramStart"/>
            <w:r w:rsidRPr="00702587">
              <w:rPr>
                <w:rFonts w:eastAsia="仿宋_GB2312" w:cs="宋体" w:hint="eastAsia"/>
                <w:kern w:val="0"/>
                <w:sz w:val="24"/>
              </w:rPr>
              <w:t>电动绿网防尘</w:t>
            </w:r>
            <w:proofErr w:type="gramEnd"/>
            <w:r w:rsidRPr="00702587">
              <w:rPr>
                <w:rFonts w:eastAsia="仿宋_GB2312" w:cs="宋体" w:hint="eastAsia"/>
                <w:kern w:val="0"/>
                <w:sz w:val="24"/>
              </w:rPr>
              <w:t>天幕；</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1247"/>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lastRenderedPageBreak/>
              <w:t>11</w:t>
            </w:r>
          </w:p>
        </w:tc>
        <w:tc>
          <w:tcPr>
            <w:tcW w:w="1276" w:type="dxa"/>
            <w:vMerge w:val="restart"/>
            <w:shd w:val="clear" w:color="auto" w:fill="auto"/>
            <w:vAlign w:val="center"/>
          </w:tcPr>
          <w:p w:rsidR="00731BB0" w:rsidRPr="00702587" w:rsidRDefault="00731BB0" w:rsidP="00731BB0">
            <w:pPr>
              <w:widowControl/>
              <w:jc w:val="left"/>
              <w:rPr>
                <w:rFonts w:eastAsia="仿宋_GB2312" w:cs="宋体"/>
                <w:b/>
                <w:bCs/>
                <w:color w:val="000000"/>
                <w:kern w:val="0"/>
                <w:sz w:val="24"/>
              </w:rPr>
            </w:pPr>
            <w:r w:rsidRPr="00702587">
              <w:rPr>
                <w:rFonts w:eastAsia="仿宋_GB2312" w:cs="宋体" w:hint="eastAsia"/>
                <w:bCs/>
                <w:color w:val="000000"/>
                <w:kern w:val="0"/>
                <w:sz w:val="24"/>
              </w:rPr>
              <w:t>智慧增绿</w:t>
            </w: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明挖或暗挖基坑采用防尘隔离棚的</w:t>
            </w:r>
          </w:p>
        </w:tc>
        <w:tc>
          <w:tcPr>
            <w:tcW w:w="5669" w:type="dxa"/>
            <w:shd w:val="clear" w:color="auto" w:fill="auto"/>
            <w:vAlign w:val="center"/>
          </w:tcPr>
          <w:p w:rsidR="00731BB0" w:rsidRPr="00702587" w:rsidRDefault="00731BB0" w:rsidP="00731BB0">
            <w:pPr>
              <w:widowControl/>
              <w:jc w:val="left"/>
              <w:rPr>
                <w:rFonts w:eastAsia="仿宋_GB2312" w:cs="宋体"/>
                <w:kern w:val="0"/>
                <w:sz w:val="24"/>
              </w:rPr>
            </w:pPr>
            <w:r w:rsidRPr="00702587">
              <w:rPr>
                <w:rFonts w:eastAsia="仿宋_GB2312" w:cs="宋体" w:hint="eastAsia"/>
                <w:kern w:val="0"/>
                <w:sz w:val="24"/>
              </w:rPr>
              <w:t>明挖或暗挖基坑使用防尘隔离棚</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1</w:t>
            </w:r>
            <w:r w:rsidRPr="00702587">
              <w:rPr>
                <w:rFonts w:eastAsia="仿宋_GB2312" w:hint="eastAsia"/>
                <w:sz w:val="24"/>
              </w:rPr>
              <w:t>分</w:t>
            </w:r>
          </w:p>
        </w:tc>
      </w:tr>
      <w:tr w:rsidR="00731BB0" w:rsidRPr="00702587" w:rsidTr="00F715FF">
        <w:trPr>
          <w:trHeight w:val="1247"/>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12</w:t>
            </w:r>
          </w:p>
        </w:tc>
        <w:tc>
          <w:tcPr>
            <w:tcW w:w="1276" w:type="dxa"/>
            <w:vMerge/>
            <w:shd w:val="clear" w:color="auto" w:fill="auto"/>
            <w:vAlign w:val="center"/>
          </w:tcPr>
          <w:p w:rsidR="00731BB0" w:rsidRPr="00702587" w:rsidRDefault="00731BB0" w:rsidP="00731BB0">
            <w:pPr>
              <w:widowControl/>
              <w:jc w:val="left"/>
              <w:rPr>
                <w:rFonts w:eastAsia="仿宋_GB2312" w:cs="宋体"/>
                <w:b/>
                <w:bCs/>
                <w:color w:val="000000"/>
                <w:kern w:val="0"/>
                <w:sz w:val="24"/>
              </w:rPr>
            </w:pP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施工现场建筑垃圾减量化管理和再生资源化处置的</w:t>
            </w:r>
          </w:p>
        </w:tc>
        <w:tc>
          <w:tcPr>
            <w:tcW w:w="5669" w:type="dxa"/>
            <w:shd w:val="clear" w:color="auto" w:fill="auto"/>
            <w:vAlign w:val="center"/>
          </w:tcPr>
          <w:p w:rsidR="00731BB0" w:rsidRPr="00702587" w:rsidRDefault="00731BB0" w:rsidP="00731BB0">
            <w:pPr>
              <w:widowControl/>
              <w:jc w:val="left"/>
              <w:rPr>
                <w:rFonts w:eastAsia="仿宋_GB2312" w:cs="宋体"/>
                <w:kern w:val="0"/>
                <w:sz w:val="24"/>
              </w:rPr>
            </w:pPr>
            <w:r w:rsidRPr="00702587">
              <w:rPr>
                <w:rFonts w:eastAsia="仿宋_GB2312" w:cs="宋体" w:hint="eastAsia"/>
                <w:kern w:val="0"/>
                <w:sz w:val="24"/>
              </w:rPr>
              <w:t>施工现场的建筑垃圾采取减量化管理和再生资源化处置方式</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1247"/>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13</w:t>
            </w:r>
          </w:p>
        </w:tc>
        <w:tc>
          <w:tcPr>
            <w:tcW w:w="1276" w:type="dxa"/>
            <w:vMerge/>
            <w:shd w:val="clear" w:color="auto" w:fill="auto"/>
            <w:vAlign w:val="center"/>
          </w:tcPr>
          <w:p w:rsidR="00731BB0" w:rsidRPr="00702587" w:rsidRDefault="00731BB0" w:rsidP="00731BB0">
            <w:pPr>
              <w:widowControl/>
              <w:jc w:val="left"/>
              <w:rPr>
                <w:rFonts w:eastAsia="仿宋_GB2312" w:cs="宋体"/>
                <w:b/>
                <w:bCs/>
                <w:color w:val="000000"/>
                <w:kern w:val="0"/>
                <w:sz w:val="24"/>
              </w:rPr>
            </w:pP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现场电焊施工使用移动式焊接烟尘净化器的</w:t>
            </w:r>
          </w:p>
        </w:tc>
        <w:tc>
          <w:tcPr>
            <w:tcW w:w="5669" w:type="dxa"/>
            <w:shd w:val="clear" w:color="auto" w:fill="auto"/>
            <w:vAlign w:val="center"/>
          </w:tcPr>
          <w:p w:rsidR="00731BB0" w:rsidRPr="00702587" w:rsidRDefault="00731BB0" w:rsidP="00731BB0">
            <w:pPr>
              <w:widowControl/>
              <w:jc w:val="left"/>
              <w:rPr>
                <w:rFonts w:eastAsia="仿宋_GB2312" w:cs="宋体"/>
                <w:kern w:val="0"/>
                <w:sz w:val="24"/>
              </w:rPr>
            </w:pPr>
            <w:r w:rsidRPr="00702587">
              <w:rPr>
                <w:rFonts w:eastAsia="仿宋_GB2312" w:cs="宋体" w:hint="eastAsia"/>
                <w:kern w:val="0"/>
                <w:sz w:val="24"/>
              </w:rPr>
              <w:t>现场电焊施工使用移动式焊接烟尘净化器</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737"/>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14</w:t>
            </w:r>
          </w:p>
        </w:tc>
        <w:tc>
          <w:tcPr>
            <w:tcW w:w="1276" w:type="dxa"/>
            <w:vMerge/>
            <w:shd w:val="clear" w:color="auto" w:fill="auto"/>
            <w:vAlign w:val="center"/>
          </w:tcPr>
          <w:p w:rsidR="00731BB0" w:rsidRPr="00702587" w:rsidRDefault="00731BB0" w:rsidP="00731BB0">
            <w:pPr>
              <w:widowControl/>
              <w:jc w:val="left"/>
              <w:rPr>
                <w:rFonts w:eastAsia="仿宋_GB2312" w:cs="宋体"/>
                <w:b/>
                <w:bCs/>
                <w:color w:val="000000"/>
                <w:kern w:val="0"/>
                <w:sz w:val="24"/>
              </w:rPr>
            </w:pPr>
          </w:p>
        </w:tc>
        <w:tc>
          <w:tcPr>
            <w:tcW w:w="3353" w:type="dxa"/>
            <w:vMerge w:val="restart"/>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hint="eastAsia"/>
                <w:sz w:val="24"/>
              </w:rPr>
              <w:t>实施其他智慧增</w:t>
            </w:r>
            <w:proofErr w:type="gramStart"/>
            <w:r w:rsidRPr="00702587">
              <w:rPr>
                <w:rFonts w:eastAsia="仿宋_GB2312" w:hint="eastAsia"/>
                <w:sz w:val="24"/>
              </w:rPr>
              <w:t>绿做法</w:t>
            </w:r>
            <w:proofErr w:type="gramEnd"/>
            <w:r w:rsidRPr="00702587">
              <w:rPr>
                <w:rFonts w:eastAsia="仿宋_GB2312" w:hint="eastAsia"/>
                <w:sz w:val="24"/>
              </w:rPr>
              <w:t>的</w:t>
            </w:r>
          </w:p>
        </w:tc>
        <w:tc>
          <w:tcPr>
            <w:tcW w:w="5669" w:type="dxa"/>
            <w:vMerge w:val="restart"/>
            <w:shd w:val="clear" w:color="auto" w:fill="auto"/>
            <w:vAlign w:val="center"/>
          </w:tcPr>
          <w:p w:rsidR="00731BB0" w:rsidRPr="00702587" w:rsidRDefault="00731BB0" w:rsidP="00731BB0">
            <w:pPr>
              <w:widowControl/>
              <w:jc w:val="left"/>
              <w:rPr>
                <w:rFonts w:eastAsia="仿宋_GB2312" w:cs="宋体"/>
                <w:kern w:val="0"/>
                <w:sz w:val="24"/>
              </w:rPr>
            </w:pPr>
            <w:r w:rsidRPr="00702587">
              <w:rPr>
                <w:rFonts w:eastAsia="仿宋_GB2312" w:cs="宋体" w:hint="eastAsia"/>
                <w:kern w:val="0"/>
                <w:sz w:val="24"/>
              </w:rPr>
              <w:t>参建单位结合国家及本市相关管理文件和技术标准予以确认</w:t>
            </w:r>
          </w:p>
        </w:tc>
        <w:tc>
          <w:tcPr>
            <w:tcW w:w="2837" w:type="dxa"/>
            <w:vMerge w:val="restart"/>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每增加</w:t>
            </w:r>
            <w:r w:rsidRPr="00702587">
              <w:rPr>
                <w:rFonts w:eastAsia="仿宋_GB2312" w:hint="eastAsia"/>
                <w:sz w:val="24"/>
              </w:rPr>
              <w:t>1</w:t>
            </w:r>
            <w:r w:rsidRPr="00702587">
              <w:rPr>
                <w:rFonts w:eastAsia="仿宋_GB2312" w:hint="eastAsia"/>
                <w:sz w:val="24"/>
              </w:rPr>
              <w:t>条并经审核通过的，加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737"/>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15</w:t>
            </w:r>
          </w:p>
        </w:tc>
        <w:tc>
          <w:tcPr>
            <w:tcW w:w="1276" w:type="dxa"/>
            <w:vMerge/>
            <w:shd w:val="clear" w:color="auto" w:fill="auto"/>
            <w:vAlign w:val="center"/>
          </w:tcPr>
          <w:p w:rsidR="00731BB0" w:rsidRPr="00702587" w:rsidRDefault="00731BB0" w:rsidP="00731BB0">
            <w:pPr>
              <w:widowControl/>
              <w:jc w:val="left"/>
              <w:rPr>
                <w:rFonts w:eastAsia="仿宋_GB2312" w:cs="宋体"/>
                <w:b/>
                <w:bCs/>
                <w:color w:val="000000"/>
                <w:kern w:val="0"/>
                <w:sz w:val="24"/>
              </w:rPr>
            </w:pPr>
          </w:p>
        </w:tc>
        <w:tc>
          <w:tcPr>
            <w:tcW w:w="3353" w:type="dxa"/>
            <w:vMerge/>
            <w:shd w:val="clear" w:color="auto" w:fill="auto"/>
            <w:vAlign w:val="center"/>
          </w:tcPr>
          <w:p w:rsidR="00731BB0" w:rsidRPr="00702587" w:rsidRDefault="00731BB0" w:rsidP="00731BB0">
            <w:pPr>
              <w:widowControl/>
              <w:jc w:val="left"/>
              <w:rPr>
                <w:rFonts w:eastAsia="仿宋_GB2312" w:cs="宋体"/>
                <w:color w:val="000000"/>
                <w:kern w:val="0"/>
                <w:sz w:val="24"/>
              </w:rPr>
            </w:pPr>
          </w:p>
        </w:tc>
        <w:tc>
          <w:tcPr>
            <w:tcW w:w="5669" w:type="dxa"/>
            <w:vMerge/>
            <w:shd w:val="clear" w:color="auto" w:fill="auto"/>
            <w:vAlign w:val="center"/>
          </w:tcPr>
          <w:p w:rsidR="00731BB0" w:rsidRPr="00702587" w:rsidRDefault="00731BB0" w:rsidP="00731BB0">
            <w:pPr>
              <w:widowControl/>
              <w:jc w:val="left"/>
              <w:rPr>
                <w:rFonts w:eastAsia="仿宋_GB2312" w:cs="宋体"/>
                <w:kern w:val="0"/>
                <w:sz w:val="24"/>
              </w:rPr>
            </w:pPr>
          </w:p>
        </w:tc>
        <w:tc>
          <w:tcPr>
            <w:tcW w:w="2837" w:type="dxa"/>
            <w:vMerge/>
          </w:tcPr>
          <w:p w:rsidR="00731BB0" w:rsidRPr="00702587" w:rsidRDefault="00731BB0" w:rsidP="00731BB0">
            <w:pPr>
              <w:spacing w:line="300" w:lineRule="exact"/>
              <w:jc w:val="left"/>
              <w:rPr>
                <w:rFonts w:eastAsia="仿宋_GB2312"/>
                <w:sz w:val="24"/>
              </w:rPr>
            </w:pPr>
          </w:p>
        </w:tc>
      </w:tr>
      <w:tr w:rsidR="00731BB0" w:rsidRPr="00702587" w:rsidTr="00F715FF">
        <w:trPr>
          <w:trHeight w:val="737"/>
          <w:jc w:val="center"/>
        </w:trPr>
        <w:tc>
          <w:tcPr>
            <w:tcW w:w="724" w:type="dxa"/>
            <w:shd w:val="clear" w:color="auto" w:fill="auto"/>
            <w:vAlign w:val="center"/>
          </w:tcPr>
          <w:p w:rsidR="00731BB0" w:rsidRPr="00702587" w:rsidRDefault="00731BB0" w:rsidP="00731BB0">
            <w:pPr>
              <w:spacing w:line="100" w:lineRule="exact"/>
              <w:jc w:val="center"/>
              <w:rPr>
                <w:rFonts w:eastAsia="仿宋_GB2312"/>
                <w:sz w:val="24"/>
              </w:rPr>
            </w:pPr>
            <w:r w:rsidRPr="00702587">
              <w:rPr>
                <w:rFonts w:eastAsia="仿宋_GB2312" w:hint="eastAsia"/>
                <w:sz w:val="24"/>
              </w:rPr>
              <w:t>.</w:t>
            </w:r>
          </w:p>
          <w:p w:rsidR="00731BB0" w:rsidRPr="00702587" w:rsidRDefault="00731BB0" w:rsidP="00731BB0">
            <w:pPr>
              <w:spacing w:line="100" w:lineRule="exact"/>
              <w:jc w:val="center"/>
              <w:rPr>
                <w:rFonts w:eastAsia="仿宋_GB2312"/>
                <w:sz w:val="24"/>
              </w:rPr>
            </w:pPr>
            <w:r w:rsidRPr="00702587">
              <w:rPr>
                <w:rFonts w:eastAsia="仿宋_GB2312" w:hint="eastAsia"/>
                <w:sz w:val="24"/>
              </w:rPr>
              <w:t>.</w:t>
            </w:r>
          </w:p>
          <w:p w:rsidR="00731BB0" w:rsidRPr="00702587" w:rsidRDefault="00731BB0" w:rsidP="00731BB0">
            <w:pPr>
              <w:widowControl/>
              <w:jc w:val="center"/>
              <w:rPr>
                <w:rFonts w:eastAsia="仿宋_GB2312" w:cs="宋体"/>
                <w:color w:val="000000"/>
                <w:kern w:val="0"/>
                <w:sz w:val="24"/>
              </w:rPr>
            </w:pPr>
            <w:r w:rsidRPr="00702587">
              <w:rPr>
                <w:rFonts w:eastAsia="仿宋_GB2312" w:hint="eastAsia"/>
                <w:sz w:val="24"/>
              </w:rPr>
              <w:t>.</w:t>
            </w:r>
          </w:p>
        </w:tc>
        <w:tc>
          <w:tcPr>
            <w:tcW w:w="1276" w:type="dxa"/>
            <w:vMerge/>
            <w:shd w:val="clear" w:color="auto" w:fill="auto"/>
            <w:vAlign w:val="center"/>
          </w:tcPr>
          <w:p w:rsidR="00731BB0" w:rsidRPr="00702587" w:rsidRDefault="00731BB0" w:rsidP="00731BB0">
            <w:pPr>
              <w:widowControl/>
              <w:jc w:val="left"/>
              <w:rPr>
                <w:rFonts w:eastAsia="仿宋_GB2312" w:cs="宋体"/>
                <w:b/>
                <w:bCs/>
                <w:color w:val="000000"/>
                <w:kern w:val="0"/>
                <w:sz w:val="24"/>
              </w:rPr>
            </w:pPr>
          </w:p>
        </w:tc>
        <w:tc>
          <w:tcPr>
            <w:tcW w:w="3353" w:type="dxa"/>
            <w:vMerge/>
            <w:shd w:val="clear" w:color="auto" w:fill="auto"/>
            <w:vAlign w:val="center"/>
          </w:tcPr>
          <w:p w:rsidR="00731BB0" w:rsidRPr="00702587" w:rsidRDefault="00731BB0" w:rsidP="00731BB0">
            <w:pPr>
              <w:widowControl/>
              <w:jc w:val="left"/>
              <w:rPr>
                <w:rFonts w:eastAsia="仿宋_GB2312" w:cs="宋体"/>
                <w:color w:val="000000"/>
                <w:kern w:val="0"/>
                <w:sz w:val="24"/>
              </w:rPr>
            </w:pPr>
          </w:p>
        </w:tc>
        <w:tc>
          <w:tcPr>
            <w:tcW w:w="5669" w:type="dxa"/>
            <w:vMerge/>
            <w:shd w:val="clear" w:color="auto" w:fill="auto"/>
            <w:vAlign w:val="center"/>
          </w:tcPr>
          <w:p w:rsidR="00731BB0" w:rsidRPr="00702587" w:rsidRDefault="00731BB0" w:rsidP="00731BB0">
            <w:pPr>
              <w:widowControl/>
              <w:jc w:val="left"/>
              <w:rPr>
                <w:rFonts w:eastAsia="仿宋_GB2312" w:cs="宋体"/>
                <w:kern w:val="0"/>
                <w:sz w:val="24"/>
              </w:rPr>
            </w:pPr>
          </w:p>
        </w:tc>
        <w:tc>
          <w:tcPr>
            <w:tcW w:w="2837" w:type="dxa"/>
            <w:vMerge/>
          </w:tcPr>
          <w:p w:rsidR="00731BB0" w:rsidRPr="00702587" w:rsidRDefault="00731BB0" w:rsidP="00731BB0">
            <w:pPr>
              <w:spacing w:line="300" w:lineRule="exact"/>
              <w:jc w:val="left"/>
              <w:rPr>
                <w:rFonts w:eastAsia="仿宋_GB2312"/>
                <w:sz w:val="24"/>
              </w:rPr>
            </w:pPr>
          </w:p>
        </w:tc>
      </w:tr>
      <w:tr w:rsidR="00731BB0" w:rsidRPr="00702587" w:rsidTr="00F715FF">
        <w:trPr>
          <w:trHeight w:val="1474"/>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1</w:t>
            </w:r>
          </w:p>
        </w:tc>
        <w:tc>
          <w:tcPr>
            <w:tcW w:w="1276" w:type="dxa"/>
            <w:shd w:val="clear" w:color="auto" w:fill="auto"/>
            <w:vAlign w:val="center"/>
          </w:tcPr>
          <w:p w:rsidR="00731BB0" w:rsidRPr="00702587" w:rsidRDefault="00731BB0" w:rsidP="00731BB0">
            <w:pPr>
              <w:jc w:val="center"/>
              <w:rPr>
                <w:rFonts w:eastAsia="仿宋_GB2312" w:cs="宋体"/>
                <w:bCs/>
                <w:color w:val="000000"/>
                <w:kern w:val="0"/>
                <w:sz w:val="24"/>
              </w:rPr>
            </w:pPr>
            <w:r w:rsidRPr="00702587">
              <w:rPr>
                <w:rFonts w:eastAsia="仿宋_GB2312" w:cs="宋体" w:hint="eastAsia"/>
                <w:bCs/>
                <w:color w:val="000000"/>
                <w:kern w:val="0"/>
                <w:sz w:val="24"/>
              </w:rPr>
              <w:t>智慧创卫</w:t>
            </w: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现场封闭式管理采用智慧化手段的</w:t>
            </w:r>
          </w:p>
        </w:tc>
        <w:tc>
          <w:tcPr>
            <w:tcW w:w="5669" w:type="dxa"/>
            <w:shd w:val="clear" w:color="auto" w:fill="auto"/>
            <w:vAlign w:val="center"/>
          </w:tcPr>
          <w:p w:rsidR="00731BB0" w:rsidRPr="00702587" w:rsidRDefault="00731BB0" w:rsidP="00731BB0">
            <w:pPr>
              <w:widowControl/>
              <w:jc w:val="left"/>
              <w:rPr>
                <w:rFonts w:eastAsia="仿宋_GB2312" w:cs="宋体"/>
                <w:kern w:val="0"/>
                <w:sz w:val="24"/>
              </w:rPr>
            </w:pPr>
            <w:r w:rsidRPr="00702587">
              <w:rPr>
                <w:rFonts w:eastAsia="仿宋_GB2312" w:cs="宋体" w:hint="eastAsia"/>
                <w:kern w:val="0"/>
                <w:sz w:val="24"/>
              </w:rPr>
              <w:t>施工现场采用电子围栏、闸机、</w:t>
            </w:r>
            <w:r w:rsidRPr="00702587">
              <w:rPr>
                <w:rFonts w:eastAsia="仿宋_GB2312" w:cs="宋体" w:hint="eastAsia"/>
                <w:kern w:val="0"/>
                <w:sz w:val="24"/>
              </w:rPr>
              <w:t>AI</w:t>
            </w:r>
            <w:r w:rsidRPr="00702587">
              <w:rPr>
                <w:rFonts w:eastAsia="仿宋_GB2312" w:cs="宋体" w:hint="eastAsia"/>
                <w:kern w:val="0"/>
                <w:sz w:val="24"/>
              </w:rPr>
              <w:t>摄像头对施工现场进行人员、车辆管理</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1248"/>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lastRenderedPageBreak/>
              <w:t>2</w:t>
            </w:r>
          </w:p>
        </w:tc>
        <w:tc>
          <w:tcPr>
            <w:tcW w:w="1276" w:type="dxa"/>
            <w:vMerge w:val="restart"/>
            <w:shd w:val="clear" w:color="auto" w:fill="auto"/>
            <w:vAlign w:val="center"/>
          </w:tcPr>
          <w:p w:rsidR="00731BB0" w:rsidRPr="00702587" w:rsidRDefault="00731BB0" w:rsidP="00731BB0">
            <w:pPr>
              <w:jc w:val="center"/>
              <w:rPr>
                <w:rFonts w:eastAsia="仿宋_GB2312" w:cs="宋体"/>
                <w:b/>
                <w:bCs/>
                <w:color w:val="000000"/>
                <w:kern w:val="0"/>
                <w:sz w:val="24"/>
              </w:rPr>
            </w:pPr>
            <w:r w:rsidRPr="00702587">
              <w:rPr>
                <w:rFonts w:eastAsia="仿宋_GB2312" w:cs="宋体" w:hint="eastAsia"/>
                <w:bCs/>
                <w:color w:val="000000"/>
                <w:kern w:val="0"/>
                <w:sz w:val="24"/>
              </w:rPr>
              <w:t>智慧创卫</w:t>
            </w: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设置人体红外线测温仪（门）检测现场人员体温的</w:t>
            </w:r>
          </w:p>
        </w:tc>
        <w:tc>
          <w:tcPr>
            <w:tcW w:w="5669" w:type="dxa"/>
            <w:shd w:val="clear" w:color="auto" w:fill="auto"/>
            <w:vAlign w:val="center"/>
          </w:tcPr>
          <w:p w:rsidR="00731BB0" w:rsidRPr="00702587" w:rsidRDefault="00731BB0" w:rsidP="00731BB0">
            <w:pPr>
              <w:widowControl/>
              <w:jc w:val="left"/>
              <w:rPr>
                <w:rFonts w:eastAsia="仿宋_GB2312" w:cs="宋体"/>
                <w:kern w:val="0"/>
                <w:sz w:val="24"/>
              </w:rPr>
            </w:pPr>
            <w:r w:rsidRPr="00702587">
              <w:rPr>
                <w:rFonts w:eastAsia="仿宋_GB2312" w:cs="宋体" w:hint="eastAsia"/>
                <w:kern w:val="0"/>
                <w:sz w:val="24"/>
              </w:rPr>
              <w:t>施工现场出入口安装、使用人体红外线测温仪</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1248"/>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3</w:t>
            </w:r>
          </w:p>
        </w:tc>
        <w:tc>
          <w:tcPr>
            <w:tcW w:w="1276" w:type="dxa"/>
            <w:vMerge/>
            <w:shd w:val="clear" w:color="auto" w:fill="auto"/>
            <w:vAlign w:val="center"/>
          </w:tcPr>
          <w:p w:rsidR="00731BB0" w:rsidRPr="00702587" w:rsidRDefault="00731BB0" w:rsidP="00731BB0">
            <w:pPr>
              <w:jc w:val="center"/>
              <w:rPr>
                <w:rFonts w:eastAsia="仿宋_GB2312" w:cs="宋体"/>
                <w:b/>
                <w:bCs/>
                <w:color w:val="000000"/>
                <w:kern w:val="0"/>
                <w:sz w:val="24"/>
              </w:rPr>
            </w:pP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现场出入口张贴“北京健康宝”“行程码”按要求对进场人员实行</w:t>
            </w:r>
            <w:proofErr w:type="gramStart"/>
            <w:r w:rsidRPr="00702587">
              <w:rPr>
                <w:rFonts w:eastAsia="仿宋_GB2312" w:cs="宋体" w:hint="eastAsia"/>
                <w:color w:val="000000"/>
                <w:kern w:val="0"/>
                <w:sz w:val="24"/>
              </w:rPr>
              <w:t>扫码登记</w:t>
            </w:r>
            <w:proofErr w:type="gramEnd"/>
            <w:r w:rsidRPr="00702587">
              <w:rPr>
                <w:rFonts w:eastAsia="仿宋_GB2312" w:cs="宋体" w:hint="eastAsia"/>
                <w:color w:val="000000"/>
                <w:kern w:val="0"/>
                <w:sz w:val="24"/>
              </w:rPr>
              <w:t>和智慧管理的</w:t>
            </w:r>
          </w:p>
        </w:tc>
        <w:tc>
          <w:tcPr>
            <w:tcW w:w="5669" w:type="dxa"/>
            <w:shd w:val="clear" w:color="auto" w:fill="auto"/>
            <w:vAlign w:val="center"/>
          </w:tcPr>
          <w:p w:rsidR="00731BB0" w:rsidRPr="00702587" w:rsidRDefault="00731BB0" w:rsidP="00731BB0">
            <w:pPr>
              <w:widowControl/>
              <w:jc w:val="left"/>
              <w:rPr>
                <w:rFonts w:eastAsia="仿宋_GB2312" w:cs="宋体"/>
                <w:kern w:val="0"/>
                <w:sz w:val="24"/>
              </w:rPr>
            </w:pPr>
            <w:r w:rsidRPr="00702587">
              <w:rPr>
                <w:rFonts w:eastAsia="仿宋_GB2312" w:cs="宋体" w:hint="eastAsia"/>
                <w:kern w:val="0"/>
                <w:sz w:val="24"/>
              </w:rPr>
              <w:t>1</w:t>
            </w:r>
            <w:r w:rsidRPr="00702587">
              <w:rPr>
                <w:rFonts w:eastAsia="仿宋_GB2312" w:cs="宋体" w:hint="eastAsia"/>
                <w:kern w:val="0"/>
                <w:sz w:val="24"/>
              </w:rPr>
              <w:t>、现场出入口张贴“北京健康宝”“行程码”；</w:t>
            </w:r>
            <w:r w:rsidRPr="00702587">
              <w:rPr>
                <w:rFonts w:eastAsia="仿宋_GB2312" w:cs="宋体" w:hint="eastAsia"/>
                <w:kern w:val="0"/>
                <w:sz w:val="24"/>
              </w:rPr>
              <w:br/>
              <w:t>2</w:t>
            </w:r>
            <w:r w:rsidRPr="00702587">
              <w:rPr>
                <w:rFonts w:eastAsia="仿宋_GB2312" w:cs="宋体" w:hint="eastAsia"/>
                <w:kern w:val="0"/>
                <w:sz w:val="24"/>
              </w:rPr>
              <w:t>、进场人员进行</w:t>
            </w:r>
            <w:proofErr w:type="gramStart"/>
            <w:r w:rsidRPr="00702587">
              <w:rPr>
                <w:rFonts w:eastAsia="仿宋_GB2312" w:cs="宋体" w:hint="eastAsia"/>
                <w:kern w:val="0"/>
                <w:sz w:val="24"/>
              </w:rPr>
              <w:t>扫码登记</w:t>
            </w:r>
            <w:proofErr w:type="gramEnd"/>
            <w:r w:rsidRPr="00702587">
              <w:rPr>
                <w:rFonts w:eastAsia="仿宋_GB2312" w:cs="宋体" w:hint="eastAsia"/>
                <w:kern w:val="0"/>
                <w:sz w:val="24"/>
              </w:rPr>
              <w:t>的电子记录表与监控台账</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1531"/>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4</w:t>
            </w:r>
          </w:p>
        </w:tc>
        <w:tc>
          <w:tcPr>
            <w:tcW w:w="1276" w:type="dxa"/>
            <w:vMerge/>
            <w:shd w:val="clear" w:color="auto" w:fill="auto"/>
            <w:vAlign w:val="center"/>
          </w:tcPr>
          <w:p w:rsidR="00731BB0" w:rsidRPr="00702587" w:rsidRDefault="00731BB0" w:rsidP="00731BB0">
            <w:pPr>
              <w:jc w:val="center"/>
              <w:rPr>
                <w:rFonts w:eastAsia="仿宋_GB2312" w:cs="宋体"/>
                <w:b/>
                <w:bCs/>
                <w:color w:val="000000"/>
                <w:kern w:val="0"/>
                <w:sz w:val="24"/>
              </w:rPr>
            </w:pP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采用智慧化方式落实爱国卫生运动的</w:t>
            </w:r>
          </w:p>
        </w:tc>
        <w:tc>
          <w:tcPr>
            <w:tcW w:w="5669" w:type="dxa"/>
            <w:shd w:val="clear" w:color="auto" w:fill="auto"/>
            <w:vAlign w:val="center"/>
          </w:tcPr>
          <w:p w:rsidR="00731BB0" w:rsidRPr="00702587" w:rsidRDefault="00731BB0" w:rsidP="00731BB0">
            <w:pPr>
              <w:widowControl/>
              <w:jc w:val="left"/>
              <w:rPr>
                <w:rFonts w:eastAsia="仿宋_GB2312" w:cs="宋体"/>
                <w:kern w:val="0"/>
                <w:sz w:val="24"/>
                <w:highlight w:val="yellow"/>
              </w:rPr>
            </w:pPr>
            <w:r w:rsidRPr="00702587">
              <w:rPr>
                <w:rFonts w:eastAsia="仿宋_GB2312" w:cs="宋体" w:hint="eastAsia"/>
                <w:kern w:val="0"/>
                <w:sz w:val="24"/>
              </w:rPr>
              <w:t>现场爱国卫生运动满足《北京市房屋建筑和市政基础设施工程施工现场深入开展新时代爱国卫生运动三年行动方案》（京建发〔</w:t>
            </w:r>
            <w:r w:rsidRPr="00702587">
              <w:rPr>
                <w:rFonts w:eastAsia="仿宋_GB2312" w:cs="宋体" w:hint="eastAsia"/>
                <w:kern w:val="0"/>
                <w:sz w:val="24"/>
              </w:rPr>
              <w:t>2020</w:t>
            </w:r>
            <w:r w:rsidRPr="00702587">
              <w:rPr>
                <w:rFonts w:eastAsia="仿宋_GB2312" w:cs="宋体" w:hint="eastAsia"/>
                <w:kern w:val="0"/>
                <w:sz w:val="24"/>
              </w:rPr>
              <w:t>〕</w:t>
            </w:r>
            <w:r w:rsidRPr="00702587">
              <w:rPr>
                <w:rFonts w:eastAsia="仿宋_GB2312" w:cs="宋体" w:hint="eastAsia"/>
                <w:kern w:val="0"/>
                <w:sz w:val="24"/>
              </w:rPr>
              <w:t>242</w:t>
            </w:r>
            <w:r w:rsidRPr="00702587">
              <w:rPr>
                <w:rFonts w:eastAsia="仿宋_GB2312" w:cs="宋体" w:hint="eastAsia"/>
                <w:kern w:val="0"/>
                <w:sz w:val="24"/>
              </w:rPr>
              <w:t>号）中“四、专项行动”规定要求</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1248"/>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5</w:t>
            </w:r>
          </w:p>
        </w:tc>
        <w:tc>
          <w:tcPr>
            <w:tcW w:w="1276" w:type="dxa"/>
            <w:vMerge/>
            <w:shd w:val="clear" w:color="auto" w:fill="auto"/>
            <w:vAlign w:val="center"/>
          </w:tcPr>
          <w:p w:rsidR="00731BB0" w:rsidRPr="00702587" w:rsidRDefault="00731BB0" w:rsidP="00731BB0">
            <w:pPr>
              <w:jc w:val="center"/>
              <w:rPr>
                <w:rFonts w:eastAsia="仿宋_GB2312" w:cs="宋体"/>
                <w:b/>
                <w:bCs/>
                <w:color w:val="000000"/>
                <w:kern w:val="0"/>
                <w:sz w:val="24"/>
              </w:rPr>
            </w:pP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生活区采用物业化智慧管理的</w:t>
            </w:r>
          </w:p>
        </w:tc>
        <w:tc>
          <w:tcPr>
            <w:tcW w:w="5669" w:type="dxa"/>
            <w:shd w:val="clear" w:color="auto" w:fill="auto"/>
            <w:vAlign w:val="center"/>
          </w:tcPr>
          <w:p w:rsidR="00731BB0" w:rsidRPr="00702587" w:rsidRDefault="00731BB0" w:rsidP="00731BB0">
            <w:pPr>
              <w:widowControl/>
              <w:jc w:val="left"/>
              <w:rPr>
                <w:rFonts w:eastAsia="仿宋_GB2312" w:cs="宋体"/>
                <w:kern w:val="0"/>
                <w:sz w:val="24"/>
              </w:rPr>
            </w:pPr>
            <w:r w:rsidRPr="00702587">
              <w:rPr>
                <w:rFonts w:eastAsia="仿宋_GB2312" w:cs="宋体" w:hint="eastAsia"/>
                <w:kern w:val="0"/>
                <w:sz w:val="24"/>
              </w:rPr>
              <w:t>项目采用智慧物业管理系统对生活区物业化管理</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1248"/>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6</w:t>
            </w:r>
          </w:p>
        </w:tc>
        <w:tc>
          <w:tcPr>
            <w:tcW w:w="1276" w:type="dxa"/>
            <w:vMerge/>
            <w:shd w:val="clear" w:color="auto" w:fill="auto"/>
            <w:vAlign w:val="center"/>
          </w:tcPr>
          <w:p w:rsidR="00731BB0" w:rsidRPr="00702587" w:rsidRDefault="00731BB0" w:rsidP="00731BB0">
            <w:pPr>
              <w:jc w:val="center"/>
              <w:rPr>
                <w:rFonts w:eastAsia="仿宋_GB2312" w:cs="宋体"/>
                <w:b/>
                <w:bCs/>
                <w:color w:val="000000"/>
                <w:kern w:val="0"/>
                <w:sz w:val="24"/>
              </w:rPr>
            </w:pP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生活区</w:t>
            </w:r>
            <w:proofErr w:type="gramStart"/>
            <w:r w:rsidRPr="00702587">
              <w:rPr>
                <w:rFonts w:eastAsia="仿宋_GB2312" w:cs="宋体" w:hint="eastAsia"/>
                <w:color w:val="000000"/>
                <w:kern w:val="0"/>
                <w:sz w:val="24"/>
              </w:rPr>
              <w:t>格严格</w:t>
            </w:r>
            <w:proofErr w:type="gramEnd"/>
            <w:r w:rsidRPr="00702587">
              <w:rPr>
                <w:rFonts w:eastAsia="仿宋_GB2312" w:cs="宋体" w:hint="eastAsia"/>
                <w:color w:val="000000"/>
                <w:kern w:val="0"/>
                <w:sz w:val="24"/>
              </w:rPr>
              <w:t>按要求垃圾分类智慧化管理的</w:t>
            </w:r>
          </w:p>
        </w:tc>
        <w:tc>
          <w:tcPr>
            <w:tcW w:w="5669" w:type="dxa"/>
            <w:shd w:val="clear" w:color="auto" w:fill="auto"/>
            <w:vAlign w:val="center"/>
          </w:tcPr>
          <w:p w:rsidR="00731BB0" w:rsidRPr="00702587" w:rsidRDefault="00731BB0" w:rsidP="00731BB0">
            <w:pPr>
              <w:widowControl/>
              <w:jc w:val="left"/>
              <w:rPr>
                <w:rFonts w:eastAsia="仿宋_GB2312" w:cs="宋体"/>
                <w:kern w:val="0"/>
                <w:sz w:val="24"/>
              </w:rPr>
            </w:pPr>
            <w:r w:rsidRPr="00702587">
              <w:rPr>
                <w:rFonts w:eastAsia="仿宋_GB2312" w:cs="宋体" w:hint="eastAsia"/>
                <w:kern w:val="0"/>
                <w:sz w:val="24"/>
              </w:rPr>
              <w:t>项目对生活区垃圾管理符合垃圾分类管理要求，如：有配备分类垃圾箱、有垃圾分类教育和相关记录、在垃圾堆放处设宣传栏等。</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1248"/>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7</w:t>
            </w:r>
          </w:p>
        </w:tc>
        <w:tc>
          <w:tcPr>
            <w:tcW w:w="1276" w:type="dxa"/>
            <w:vMerge/>
            <w:shd w:val="clear" w:color="auto" w:fill="auto"/>
            <w:vAlign w:val="center"/>
          </w:tcPr>
          <w:p w:rsidR="00731BB0" w:rsidRPr="00702587" w:rsidRDefault="00731BB0" w:rsidP="00731BB0">
            <w:pPr>
              <w:jc w:val="center"/>
              <w:rPr>
                <w:rFonts w:eastAsia="仿宋_GB2312" w:cs="宋体"/>
                <w:b/>
                <w:bCs/>
                <w:color w:val="000000"/>
                <w:kern w:val="0"/>
                <w:sz w:val="24"/>
              </w:rPr>
            </w:pP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推广使用装配式临建房的</w:t>
            </w:r>
          </w:p>
        </w:tc>
        <w:tc>
          <w:tcPr>
            <w:tcW w:w="5669" w:type="dxa"/>
            <w:shd w:val="clear" w:color="auto" w:fill="auto"/>
            <w:vAlign w:val="center"/>
          </w:tcPr>
          <w:p w:rsidR="00731BB0" w:rsidRPr="00702587" w:rsidRDefault="00731BB0" w:rsidP="00731BB0">
            <w:pPr>
              <w:widowControl/>
              <w:jc w:val="left"/>
              <w:rPr>
                <w:rFonts w:eastAsia="仿宋_GB2312" w:cs="宋体"/>
                <w:kern w:val="0"/>
                <w:sz w:val="24"/>
                <w:highlight w:val="yellow"/>
              </w:rPr>
            </w:pPr>
            <w:r w:rsidRPr="00702587">
              <w:rPr>
                <w:rFonts w:eastAsia="仿宋_GB2312" w:cs="宋体" w:hint="eastAsia"/>
                <w:kern w:val="0"/>
                <w:sz w:val="24"/>
              </w:rPr>
              <w:t>现场临建房满足《建设工程施工现场生活区设置和管理导则》（京建发〔</w:t>
            </w:r>
            <w:r w:rsidRPr="00702587">
              <w:rPr>
                <w:rFonts w:eastAsia="仿宋_GB2312" w:cs="宋体" w:hint="eastAsia"/>
                <w:kern w:val="0"/>
                <w:sz w:val="24"/>
              </w:rPr>
              <w:t>2020</w:t>
            </w:r>
            <w:r w:rsidRPr="00702587">
              <w:rPr>
                <w:rFonts w:eastAsia="仿宋_GB2312" w:cs="宋体" w:hint="eastAsia"/>
                <w:kern w:val="0"/>
                <w:sz w:val="24"/>
              </w:rPr>
              <w:t>〕</w:t>
            </w:r>
            <w:r w:rsidRPr="00702587">
              <w:rPr>
                <w:rFonts w:eastAsia="仿宋_GB2312" w:cs="宋体" w:hint="eastAsia"/>
                <w:kern w:val="0"/>
                <w:sz w:val="24"/>
              </w:rPr>
              <w:t>289</w:t>
            </w:r>
            <w:r w:rsidRPr="00702587">
              <w:rPr>
                <w:rFonts w:eastAsia="仿宋_GB2312" w:cs="宋体" w:hint="eastAsia"/>
                <w:kern w:val="0"/>
                <w:sz w:val="24"/>
              </w:rPr>
              <w:t>号）中“第</w:t>
            </w:r>
            <w:r w:rsidRPr="00702587">
              <w:rPr>
                <w:rFonts w:eastAsia="仿宋_GB2312" w:cs="宋体" w:hint="eastAsia"/>
                <w:kern w:val="0"/>
                <w:sz w:val="24"/>
              </w:rPr>
              <w:t>2</w:t>
            </w:r>
            <w:r w:rsidRPr="00702587">
              <w:rPr>
                <w:rFonts w:eastAsia="仿宋_GB2312" w:cs="宋体"/>
                <w:kern w:val="0"/>
                <w:sz w:val="24"/>
              </w:rPr>
              <w:t>.0.4</w:t>
            </w:r>
            <w:r w:rsidRPr="00702587">
              <w:rPr>
                <w:rFonts w:eastAsia="仿宋_GB2312" w:cs="宋体" w:hint="eastAsia"/>
                <w:kern w:val="0"/>
                <w:sz w:val="24"/>
              </w:rPr>
              <w:t>～</w:t>
            </w:r>
            <w:r w:rsidRPr="00702587">
              <w:rPr>
                <w:rFonts w:eastAsia="仿宋_GB2312" w:cs="宋体"/>
                <w:kern w:val="0"/>
                <w:sz w:val="24"/>
              </w:rPr>
              <w:t>2.0.6</w:t>
            </w:r>
            <w:r w:rsidRPr="00702587">
              <w:rPr>
                <w:rFonts w:eastAsia="仿宋_GB2312" w:cs="宋体" w:hint="eastAsia"/>
                <w:kern w:val="0"/>
                <w:sz w:val="24"/>
              </w:rPr>
              <w:t>条、第</w:t>
            </w:r>
            <w:r w:rsidRPr="00702587">
              <w:rPr>
                <w:rFonts w:eastAsia="仿宋_GB2312" w:cs="宋体" w:hint="eastAsia"/>
                <w:kern w:val="0"/>
                <w:sz w:val="24"/>
              </w:rPr>
              <w:t xml:space="preserve">7 </w:t>
            </w:r>
            <w:r w:rsidRPr="00702587">
              <w:rPr>
                <w:rFonts w:eastAsia="仿宋_GB2312" w:cs="宋体" w:hint="eastAsia"/>
                <w:kern w:val="0"/>
                <w:sz w:val="24"/>
              </w:rPr>
              <w:t>安装、验收与拆除”规定要求</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1871"/>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lastRenderedPageBreak/>
              <w:t>8</w:t>
            </w:r>
          </w:p>
        </w:tc>
        <w:tc>
          <w:tcPr>
            <w:tcW w:w="1276" w:type="dxa"/>
            <w:vMerge w:val="restart"/>
            <w:shd w:val="clear" w:color="auto" w:fill="auto"/>
            <w:vAlign w:val="center"/>
          </w:tcPr>
          <w:p w:rsidR="00731BB0" w:rsidRPr="00702587" w:rsidRDefault="00731BB0" w:rsidP="00731BB0">
            <w:pPr>
              <w:widowControl/>
              <w:jc w:val="center"/>
              <w:rPr>
                <w:rFonts w:eastAsia="仿宋_GB2312" w:cs="宋体"/>
                <w:bCs/>
                <w:color w:val="000000"/>
                <w:kern w:val="0"/>
                <w:sz w:val="24"/>
              </w:rPr>
            </w:pPr>
            <w:r w:rsidRPr="00702587">
              <w:rPr>
                <w:rFonts w:eastAsia="仿宋_GB2312" w:cs="宋体" w:hint="eastAsia"/>
                <w:bCs/>
                <w:color w:val="000000"/>
                <w:kern w:val="0"/>
                <w:sz w:val="24"/>
              </w:rPr>
              <w:t>智慧创卫</w:t>
            </w: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生活区设置门卫室、宿舍、食堂、卫生间、盥洗设施、淋浴间、洗衣房、晾衣区、突发事件紧急隔离区等临时设施智慧管理方式的</w:t>
            </w:r>
          </w:p>
        </w:tc>
        <w:tc>
          <w:tcPr>
            <w:tcW w:w="5669" w:type="dxa"/>
            <w:shd w:val="clear" w:color="auto" w:fill="auto"/>
            <w:vAlign w:val="center"/>
          </w:tcPr>
          <w:p w:rsidR="00731BB0" w:rsidRPr="00702587" w:rsidRDefault="00731BB0" w:rsidP="00731BB0">
            <w:pPr>
              <w:widowControl/>
              <w:jc w:val="left"/>
              <w:rPr>
                <w:rFonts w:eastAsia="仿宋_GB2312" w:cs="宋体"/>
                <w:kern w:val="0"/>
                <w:sz w:val="24"/>
              </w:rPr>
            </w:pPr>
            <w:r w:rsidRPr="00702587">
              <w:rPr>
                <w:rFonts w:eastAsia="仿宋_GB2312" w:cs="宋体" w:hint="eastAsia"/>
                <w:kern w:val="0"/>
                <w:sz w:val="24"/>
              </w:rPr>
              <w:t>生活区满足《建设工程施工现场生活区设置和管理导则》（京建发〔</w:t>
            </w:r>
            <w:r w:rsidRPr="00702587">
              <w:rPr>
                <w:rFonts w:eastAsia="仿宋_GB2312" w:cs="宋体" w:hint="eastAsia"/>
                <w:kern w:val="0"/>
                <w:sz w:val="24"/>
              </w:rPr>
              <w:t>2020</w:t>
            </w:r>
            <w:r w:rsidRPr="00702587">
              <w:rPr>
                <w:rFonts w:eastAsia="仿宋_GB2312" w:cs="宋体" w:hint="eastAsia"/>
                <w:kern w:val="0"/>
                <w:sz w:val="24"/>
              </w:rPr>
              <w:t>〕</w:t>
            </w:r>
            <w:r w:rsidRPr="00702587">
              <w:rPr>
                <w:rFonts w:eastAsia="仿宋_GB2312" w:cs="宋体" w:hint="eastAsia"/>
                <w:kern w:val="0"/>
                <w:sz w:val="24"/>
              </w:rPr>
              <w:t>289</w:t>
            </w:r>
            <w:r w:rsidRPr="00702587">
              <w:rPr>
                <w:rFonts w:eastAsia="仿宋_GB2312" w:cs="宋体" w:hint="eastAsia"/>
                <w:kern w:val="0"/>
                <w:sz w:val="24"/>
              </w:rPr>
              <w:t>号）中第</w:t>
            </w:r>
            <w:r w:rsidRPr="00702587">
              <w:rPr>
                <w:rFonts w:eastAsia="仿宋_GB2312" w:cs="宋体" w:hint="eastAsia"/>
                <w:kern w:val="0"/>
                <w:sz w:val="24"/>
              </w:rPr>
              <w:t>3</w:t>
            </w:r>
            <w:r w:rsidRPr="00702587">
              <w:rPr>
                <w:rFonts w:eastAsia="仿宋_GB2312" w:cs="宋体"/>
                <w:kern w:val="0"/>
                <w:sz w:val="24"/>
              </w:rPr>
              <w:t>.1.4</w:t>
            </w:r>
            <w:r w:rsidRPr="00702587">
              <w:rPr>
                <w:rFonts w:eastAsia="仿宋_GB2312" w:cs="宋体" w:hint="eastAsia"/>
                <w:kern w:val="0"/>
                <w:sz w:val="24"/>
              </w:rPr>
              <w:t>、</w:t>
            </w:r>
            <w:r w:rsidRPr="00702587">
              <w:rPr>
                <w:rFonts w:eastAsia="仿宋_GB2312" w:cs="宋体"/>
                <w:kern w:val="0"/>
                <w:sz w:val="24"/>
              </w:rPr>
              <w:t>3.1.5</w:t>
            </w:r>
            <w:r w:rsidRPr="00702587">
              <w:rPr>
                <w:rFonts w:eastAsia="仿宋_GB2312" w:cs="宋体" w:hint="eastAsia"/>
                <w:kern w:val="0"/>
                <w:sz w:val="24"/>
              </w:rPr>
              <w:t>、</w:t>
            </w:r>
            <w:r w:rsidRPr="00702587">
              <w:rPr>
                <w:rFonts w:eastAsia="仿宋_GB2312" w:cs="宋体" w:hint="eastAsia"/>
                <w:kern w:val="0"/>
                <w:sz w:val="24"/>
              </w:rPr>
              <w:t>3</w:t>
            </w:r>
            <w:r w:rsidRPr="00702587">
              <w:rPr>
                <w:rFonts w:eastAsia="仿宋_GB2312" w:cs="宋体"/>
                <w:kern w:val="0"/>
                <w:sz w:val="24"/>
              </w:rPr>
              <w:t>.2.6</w:t>
            </w:r>
            <w:r w:rsidRPr="00702587">
              <w:rPr>
                <w:rFonts w:eastAsia="仿宋_GB2312" w:cs="宋体" w:hint="eastAsia"/>
                <w:kern w:val="0"/>
                <w:sz w:val="24"/>
              </w:rPr>
              <w:t>、</w:t>
            </w:r>
            <w:r w:rsidRPr="00702587">
              <w:rPr>
                <w:rFonts w:eastAsia="仿宋_GB2312" w:cs="宋体" w:hint="eastAsia"/>
                <w:kern w:val="0"/>
                <w:sz w:val="24"/>
              </w:rPr>
              <w:t>3</w:t>
            </w:r>
            <w:r w:rsidRPr="00702587">
              <w:rPr>
                <w:rFonts w:eastAsia="仿宋_GB2312" w:cs="宋体"/>
                <w:kern w:val="0"/>
                <w:sz w:val="24"/>
              </w:rPr>
              <w:t>.3.5</w:t>
            </w:r>
            <w:r w:rsidRPr="00702587">
              <w:rPr>
                <w:rFonts w:eastAsia="仿宋_GB2312" w:cs="宋体" w:hint="eastAsia"/>
                <w:kern w:val="0"/>
                <w:sz w:val="24"/>
              </w:rPr>
              <w:t>、</w:t>
            </w:r>
            <w:r w:rsidRPr="00702587">
              <w:rPr>
                <w:rFonts w:eastAsia="仿宋_GB2312" w:cs="宋体" w:hint="eastAsia"/>
                <w:kern w:val="0"/>
                <w:sz w:val="24"/>
              </w:rPr>
              <w:t>3</w:t>
            </w:r>
            <w:r w:rsidRPr="00702587">
              <w:rPr>
                <w:rFonts w:eastAsia="仿宋_GB2312" w:cs="宋体"/>
                <w:kern w:val="0"/>
                <w:sz w:val="24"/>
              </w:rPr>
              <w:t>.5.3</w:t>
            </w:r>
            <w:r w:rsidRPr="00702587">
              <w:rPr>
                <w:rFonts w:eastAsia="仿宋_GB2312" w:cs="宋体" w:hint="eastAsia"/>
                <w:kern w:val="0"/>
                <w:sz w:val="24"/>
              </w:rPr>
              <w:t>、</w:t>
            </w:r>
            <w:r w:rsidRPr="00702587">
              <w:rPr>
                <w:rFonts w:eastAsia="仿宋_GB2312" w:cs="宋体" w:hint="eastAsia"/>
                <w:kern w:val="0"/>
                <w:sz w:val="24"/>
              </w:rPr>
              <w:t>6</w:t>
            </w:r>
            <w:r w:rsidRPr="00702587">
              <w:rPr>
                <w:rFonts w:eastAsia="仿宋_GB2312" w:cs="宋体"/>
                <w:kern w:val="0"/>
                <w:sz w:val="24"/>
              </w:rPr>
              <w:t>.0.2</w:t>
            </w:r>
            <w:r w:rsidRPr="00702587">
              <w:rPr>
                <w:rFonts w:eastAsia="仿宋_GB2312" w:cs="宋体" w:hint="eastAsia"/>
                <w:kern w:val="0"/>
                <w:sz w:val="24"/>
              </w:rPr>
              <w:t>条规定要求</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1191"/>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9</w:t>
            </w:r>
          </w:p>
        </w:tc>
        <w:tc>
          <w:tcPr>
            <w:tcW w:w="1276" w:type="dxa"/>
            <w:vMerge/>
            <w:shd w:val="clear" w:color="auto" w:fill="auto"/>
            <w:vAlign w:val="center"/>
          </w:tcPr>
          <w:p w:rsidR="00731BB0" w:rsidRPr="00702587" w:rsidRDefault="00731BB0" w:rsidP="00731BB0">
            <w:pPr>
              <w:widowControl/>
              <w:jc w:val="left"/>
              <w:rPr>
                <w:rFonts w:eastAsia="仿宋_GB2312" w:cs="宋体"/>
                <w:b/>
                <w:bCs/>
                <w:color w:val="000000"/>
                <w:kern w:val="0"/>
                <w:sz w:val="24"/>
              </w:rPr>
            </w:pP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设置食堂的项目，食堂设置隔油池，污水经隔油处理达标的</w:t>
            </w:r>
          </w:p>
        </w:tc>
        <w:tc>
          <w:tcPr>
            <w:tcW w:w="5669" w:type="dxa"/>
            <w:shd w:val="clear" w:color="auto" w:fill="auto"/>
            <w:vAlign w:val="center"/>
          </w:tcPr>
          <w:p w:rsidR="00731BB0" w:rsidRPr="00702587" w:rsidRDefault="00731BB0" w:rsidP="00731BB0">
            <w:pPr>
              <w:widowControl/>
              <w:jc w:val="left"/>
              <w:rPr>
                <w:rFonts w:eastAsia="仿宋_GB2312" w:cs="宋体"/>
                <w:kern w:val="0"/>
                <w:sz w:val="24"/>
              </w:rPr>
            </w:pPr>
            <w:r w:rsidRPr="00702587">
              <w:rPr>
                <w:rFonts w:eastAsia="仿宋_GB2312" w:cs="宋体" w:hint="eastAsia"/>
                <w:kern w:val="0"/>
                <w:sz w:val="24"/>
              </w:rPr>
              <w:t>食堂满足《建设工程施工现场生活区设置和管理导则》（京建发〔</w:t>
            </w:r>
            <w:r w:rsidRPr="00702587">
              <w:rPr>
                <w:rFonts w:eastAsia="仿宋_GB2312" w:cs="宋体" w:hint="eastAsia"/>
                <w:kern w:val="0"/>
                <w:sz w:val="24"/>
              </w:rPr>
              <w:t>2020</w:t>
            </w:r>
            <w:r w:rsidRPr="00702587">
              <w:rPr>
                <w:rFonts w:eastAsia="仿宋_GB2312" w:cs="宋体" w:hint="eastAsia"/>
                <w:kern w:val="0"/>
                <w:sz w:val="24"/>
              </w:rPr>
              <w:t>〕</w:t>
            </w:r>
            <w:r w:rsidRPr="00702587">
              <w:rPr>
                <w:rFonts w:eastAsia="仿宋_GB2312" w:cs="宋体" w:hint="eastAsia"/>
                <w:kern w:val="0"/>
                <w:sz w:val="24"/>
              </w:rPr>
              <w:t>289</w:t>
            </w:r>
            <w:r w:rsidRPr="00702587">
              <w:rPr>
                <w:rFonts w:eastAsia="仿宋_GB2312" w:cs="宋体" w:hint="eastAsia"/>
                <w:kern w:val="0"/>
                <w:sz w:val="24"/>
              </w:rPr>
              <w:t>号）中第</w:t>
            </w:r>
            <w:r w:rsidRPr="00702587">
              <w:rPr>
                <w:rFonts w:eastAsia="仿宋_GB2312" w:cs="宋体" w:hint="eastAsia"/>
                <w:kern w:val="0"/>
                <w:sz w:val="24"/>
              </w:rPr>
              <w:t>3</w:t>
            </w:r>
            <w:r w:rsidRPr="00702587">
              <w:rPr>
                <w:rFonts w:eastAsia="仿宋_GB2312" w:cs="宋体"/>
                <w:kern w:val="0"/>
                <w:sz w:val="24"/>
              </w:rPr>
              <w:t>.3.6</w:t>
            </w:r>
            <w:r w:rsidRPr="00702587">
              <w:rPr>
                <w:rFonts w:eastAsia="仿宋_GB2312" w:cs="宋体" w:hint="eastAsia"/>
                <w:kern w:val="0"/>
                <w:sz w:val="24"/>
              </w:rPr>
              <w:t>条规定要求</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1191"/>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10</w:t>
            </w:r>
          </w:p>
        </w:tc>
        <w:tc>
          <w:tcPr>
            <w:tcW w:w="1276" w:type="dxa"/>
            <w:vMerge/>
            <w:shd w:val="clear" w:color="auto" w:fill="auto"/>
            <w:vAlign w:val="center"/>
          </w:tcPr>
          <w:p w:rsidR="00731BB0" w:rsidRPr="00702587" w:rsidRDefault="00731BB0" w:rsidP="00731BB0">
            <w:pPr>
              <w:widowControl/>
              <w:jc w:val="left"/>
              <w:rPr>
                <w:rFonts w:eastAsia="仿宋_GB2312" w:cs="宋体"/>
                <w:b/>
                <w:bCs/>
                <w:color w:val="000000"/>
                <w:kern w:val="0"/>
                <w:sz w:val="24"/>
              </w:rPr>
            </w:pP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食品</w:t>
            </w:r>
            <w:proofErr w:type="gramStart"/>
            <w:r w:rsidRPr="00702587">
              <w:rPr>
                <w:rFonts w:eastAsia="仿宋_GB2312" w:cs="宋体" w:hint="eastAsia"/>
                <w:color w:val="000000"/>
                <w:kern w:val="0"/>
                <w:sz w:val="24"/>
              </w:rPr>
              <w:t>食材采用</w:t>
            </w:r>
            <w:proofErr w:type="gramEnd"/>
            <w:r w:rsidRPr="00702587">
              <w:rPr>
                <w:rFonts w:eastAsia="仿宋_GB2312" w:cs="宋体" w:hint="eastAsia"/>
                <w:color w:val="000000"/>
                <w:kern w:val="0"/>
                <w:sz w:val="24"/>
              </w:rPr>
              <w:t>可追溯智慧管理的</w:t>
            </w:r>
          </w:p>
        </w:tc>
        <w:tc>
          <w:tcPr>
            <w:tcW w:w="5669" w:type="dxa"/>
            <w:shd w:val="clear" w:color="auto" w:fill="auto"/>
            <w:vAlign w:val="center"/>
          </w:tcPr>
          <w:p w:rsidR="00731BB0" w:rsidRPr="00702587" w:rsidRDefault="00731BB0" w:rsidP="00731BB0">
            <w:pPr>
              <w:widowControl/>
              <w:jc w:val="left"/>
              <w:rPr>
                <w:rFonts w:eastAsia="仿宋_GB2312" w:cs="宋体"/>
                <w:kern w:val="0"/>
                <w:sz w:val="24"/>
                <w:highlight w:val="yellow"/>
              </w:rPr>
            </w:pPr>
            <w:r w:rsidRPr="00702587">
              <w:rPr>
                <w:rFonts w:eastAsia="仿宋_GB2312" w:cs="宋体" w:hint="eastAsia"/>
                <w:kern w:val="0"/>
                <w:sz w:val="24"/>
              </w:rPr>
              <w:t>食品</w:t>
            </w:r>
            <w:proofErr w:type="gramStart"/>
            <w:r w:rsidRPr="00702587">
              <w:rPr>
                <w:rFonts w:eastAsia="仿宋_GB2312" w:cs="宋体" w:hint="eastAsia"/>
                <w:kern w:val="0"/>
                <w:sz w:val="24"/>
              </w:rPr>
              <w:t>食材管理</w:t>
            </w:r>
            <w:proofErr w:type="gramEnd"/>
            <w:r w:rsidRPr="00702587">
              <w:rPr>
                <w:rFonts w:eastAsia="仿宋_GB2312" w:cs="宋体" w:hint="eastAsia"/>
                <w:kern w:val="0"/>
                <w:sz w:val="24"/>
              </w:rPr>
              <w:t>满足《建设工程施工现场生活区设置和管理导则》（京建发〔</w:t>
            </w:r>
            <w:r w:rsidRPr="00702587">
              <w:rPr>
                <w:rFonts w:eastAsia="仿宋_GB2312" w:cs="宋体" w:hint="eastAsia"/>
                <w:kern w:val="0"/>
                <w:sz w:val="24"/>
              </w:rPr>
              <w:t>2020</w:t>
            </w:r>
            <w:r w:rsidRPr="00702587">
              <w:rPr>
                <w:rFonts w:eastAsia="仿宋_GB2312" w:cs="宋体" w:hint="eastAsia"/>
                <w:kern w:val="0"/>
                <w:sz w:val="24"/>
              </w:rPr>
              <w:t>〕</w:t>
            </w:r>
            <w:r w:rsidRPr="00702587">
              <w:rPr>
                <w:rFonts w:eastAsia="仿宋_GB2312" w:cs="宋体" w:hint="eastAsia"/>
                <w:kern w:val="0"/>
                <w:sz w:val="24"/>
              </w:rPr>
              <w:t>289</w:t>
            </w:r>
            <w:r w:rsidRPr="00702587">
              <w:rPr>
                <w:rFonts w:eastAsia="仿宋_GB2312" w:cs="宋体" w:hint="eastAsia"/>
                <w:kern w:val="0"/>
                <w:sz w:val="24"/>
              </w:rPr>
              <w:t>号）中第</w:t>
            </w:r>
            <w:r w:rsidRPr="00702587">
              <w:rPr>
                <w:rFonts w:eastAsia="仿宋_GB2312" w:cs="宋体" w:hint="eastAsia"/>
                <w:kern w:val="0"/>
                <w:sz w:val="24"/>
              </w:rPr>
              <w:t>5</w:t>
            </w:r>
            <w:r w:rsidRPr="00702587">
              <w:rPr>
                <w:rFonts w:eastAsia="仿宋_GB2312" w:cs="宋体"/>
                <w:kern w:val="0"/>
                <w:sz w:val="24"/>
              </w:rPr>
              <w:t>.0.5</w:t>
            </w:r>
            <w:r w:rsidRPr="00702587">
              <w:rPr>
                <w:rFonts w:eastAsia="仿宋_GB2312" w:cs="宋体" w:hint="eastAsia"/>
                <w:kern w:val="0"/>
                <w:sz w:val="24"/>
              </w:rPr>
              <w:t>、</w:t>
            </w:r>
            <w:r w:rsidRPr="00702587">
              <w:rPr>
                <w:rFonts w:eastAsia="仿宋_GB2312" w:cs="宋体" w:hint="eastAsia"/>
                <w:kern w:val="0"/>
                <w:sz w:val="24"/>
              </w:rPr>
              <w:t>5</w:t>
            </w:r>
            <w:r w:rsidRPr="00702587">
              <w:rPr>
                <w:rFonts w:eastAsia="仿宋_GB2312" w:cs="宋体"/>
                <w:kern w:val="0"/>
                <w:sz w:val="24"/>
              </w:rPr>
              <w:t>.0.6</w:t>
            </w:r>
            <w:r w:rsidRPr="00702587">
              <w:rPr>
                <w:rFonts w:eastAsia="仿宋_GB2312" w:cs="宋体" w:hint="eastAsia"/>
                <w:kern w:val="0"/>
                <w:sz w:val="24"/>
              </w:rPr>
              <w:t>条规定要求</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1191"/>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11</w:t>
            </w:r>
          </w:p>
        </w:tc>
        <w:tc>
          <w:tcPr>
            <w:tcW w:w="1276" w:type="dxa"/>
            <w:vMerge/>
            <w:shd w:val="clear" w:color="auto" w:fill="auto"/>
            <w:vAlign w:val="center"/>
          </w:tcPr>
          <w:p w:rsidR="00731BB0" w:rsidRPr="00702587" w:rsidRDefault="00731BB0" w:rsidP="00731BB0">
            <w:pPr>
              <w:widowControl/>
              <w:jc w:val="left"/>
              <w:rPr>
                <w:rFonts w:eastAsia="仿宋_GB2312" w:cs="宋体"/>
                <w:b/>
                <w:bCs/>
                <w:color w:val="000000"/>
                <w:kern w:val="0"/>
                <w:sz w:val="24"/>
              </w:rPr>
            </w:pP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采用智慧管理方式</w:t>
            </w:r>
            <w:proofErr w:type="gramStart"/>
            <w:r w:rsidRPr="00702587">
              <w:rPr>
                <w:rFonts w:eastAsia="仿宋_GB2312" w:cs="宋体" w:hint="eastAsia"/>
                <w:color w:val="000000"/>
                <w:kern w:val="0"/>
                <w:sz w:val="24"/>
              </w:rPr>
              <w:t>践行</w:t>
            </w:r>
            <w:proofErr w:type="gramEnd"/>
            <w:r w:rsidRPr="00702587">
              <w:rPr>
                <w:rFonts w:eastAsia="仿宋_GB2312" w:cs="宋体" w:hint="eastAsia"/>
                <w:color w:val="000000"/>
                <w:kern w:val="0"/>
                <w:sz w:val="24"/>
              </w:rPr>
              <w:t>光盘行动的</w:t>
            </w:r>
          </w:p>
        </w:tc>
        <w:tc>
          <w:tcPr>
            <w:tcW w:w="5669" w:type="dxa"/>
            <w:shd w:val="clear" w:color="auto" w:fill="auto"/>
            <w:vAlign w:val="center"/>
          </w:tcPr>
          <w:p w:rsidR="00731BB0" w:rsidRPr="00702587" w:rsidRDefault="00731BB0" w:rsidP="00731BB0">
            <w:pPr>
              <w:widowControl/>
              <w:rPr>
                <w:rFonts w:eastAsia="仿宋_GB2312" w:cs="宋体"/>
                <w:kern w:val="0"/>
                <w:sz w:val="24"/>
              </w:rPr>
            </w:pPr>
            <w:r w:rsidRPr="00702587">
              <w:rPr>
                <w:rFonts w:eastAsia="仿宋_GB2312" w:cs="宋体" w:hint="eastAsia"/>
                <w:kern w:val="0"/>
                <w:sz w:val="24"/>
              </w:rPr>
              <w:t>项目采用设立宣传标识、安装摄像头、设置专人监督等方式</w:t>
            </w:r>
            <w:proofErr w:type="gramStart"/>
            <w:r w:rsidRPr="00702587">
              <w:rPr>
                <w:rFonts w:eastAsia="仿宋_GB2312" w:cs="宋体" w:hint="eastAsia"/>
                <w:kern w:val="0"/>
                <w:sz w:val="24"/>
              </w:rPr>
              <w:t>践行</w:t>
            </w:r>
            <w:proofErr w:type="gramEnd"/>
            <w:r w:rsidRPr="00702587">
              <w:rPr>
                <w:rFonts w:eastAsia="仿宋_GB2312" w:cs="宋体" w:hint="eastAsia"/>
                <w:kern w:val="0"/>
                <w:sz w:val="24"/>
              </w:rPr>
              <w:t>光盘行动</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1191"/>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12</w:t>
            </w:r>
          </w:p>
        </w:tc>
        <w:tc>
          <w:tcPr>
            <w:tcW w:w="1276" w:type="dxa"/>
            <w:vMerge/>
            <w:shd w:val="clear" w:color="auto" w:fill="auto"/>
            <w:vAlign w:val="center"/>
          </w:tcPr>
          <w:p w:rsidR="00731BB0" w:rsidRPr="00702587" w:rsidRDefault="00731BB0" w:rsidP="00731BB0">
            <w:pPr>
              <w:widowControl/>
              <w:jc w:val="left"/>
              <w:rPr>
                <w:rFonts w:eastAsia="仿宋_GB2312" w:cs="宋体"/>
                <w:b/>
                <w:bCs/>
                <w:color w:val="000000"/>
                <w:kern w:val="0"/>
                <w:sz w:val="24"/>
              </w:rPr>
            </w:pP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现场水、电等资源采用智慧化管理的</w:t>
            </w:r>
          </w:p>
        </w:tc>
        <w:tc>
          <w:tcPr>
            <w:tcW w:w="5669" w:type="dxa"/>
            <w:shd w:val="clear" w:color="auto" w:fill="auto"/>
            <w:vAlign w:val="center"/>
          </w:tcPr>
          <w:p w:rsidR="00731BB0" w:rsidRPr="00702587" w:rsidRDefault="00731BB0" w:rsidP="00731BB0">
            <w:pPr>
              <w:widowControl/>
              <w:jc w:val="left"/>
              <w:rPr>
                <w:rFonts w:eastAsia="仿宋_GB2312" w:cs="宋体"/>
                <w:kern w:val="0"/>
                <w:sz w:val="24"/>
              </w:rPr>
            </w:pPr>
            <w:r w:rsidRPr="00702587">
              <w:rPr>
                <w:rFonts w:eastAsia="仿宋_GB2312" w:cs="宋体" w:hint="eastAsia"/>
                <w:kern w:val="0"/>
                <w:sz w:val="24"/>
              </w:rPr>
              <w:t>生活区、施工区、办公区安装、使用智能水表、电表</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1191"/>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13</w:t>
            </w:r>
          </w:p>
        </w:tc>
        <w:tc>
          <w:tcPr>
            <w:tcW w:w="1276" w:type="dxa"/>
            <w:vMerge/>
            <w:shd w:val="clear" w:color="auto" w:fill="auto"/>
            <w:vAlign w:val="center"/>
          </w:tcPr>
          <w:p w:rsidR="00731BB0" w:rsidRPr="00702587" w:rsidRDefault="00731BB0" w:rsidP="00731BB0">
            <w:pPr>
              <w:widowControl/>
              <w:jc w:val="left"/>
              <w:rPr>
                <w:rFonts w:eastAsia="仿宋_GB2312" w:cs="宋体"/>
                <w:b/>
                <w:bCs/>
                <w:color w:val="000000"/>
                <w:kern w:val="0"/>
                <w:sz w:val="24"/>
              </w:rPr>
            </w:pP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卫生间污水经化粪池处理达标，并按要求排放等智慧管理的</w:t>
            </w:r>
          </w:p>
        </w:tc>
        <w:tc>
          <w:tcPr>
            <w:tcW w:w="5669" w:type="dxa"/>
            <w:shd w:val="clear" w:color="auto" w:fill="auto"/>
            <w:vAlign w:val="center"/>
          </w:tcPr>
          <w:p w:rsidR="00731BB0" w:rsidRPr="00702587" w:rsidRDefault="00731BB0" w:rsidP="00731BB0">
            <w:pPr>
              <w:widowControl/>
              <w:jc w:val="left"/>
              <w:rPr>
                <w:rFonts w:eastAsia="仿宋_GB2312" w:cs="宋体"/>
                <w:kern w:val="0"/>
                <w:sz w:val="24"/>
              </w:rPr>
            </w:pPr>
            <w:r w:rsidRPr="00702587">
              <w:rPr>
                <w:rFonts w:eastAsia="仿宋_GB2312" w:cs="宋体" w:hint="eastAsia"/>
                <w:color w:val="000000"/>
                <w:kern w:val="0"/>
                <w:sz w:val="24"/>
              </w:rPr>
              <w:t>安装使用污水智能监测设备或污水系统经过特殊处理，减少对周边环境的污染的智慧化管理方式</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737"/>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lastRenderedPageBreak/>
              <w:t>14</w:t>
            </w:r>
          </w:p>
        </w:tc>
        <w:tc>
          <w:tcPr>
            <w:tcW w:w="1276" w:type="dxa"/>
            <w:vMerge w:val="restart"/>
            <w:shd w:val="clear" w:color="auto" w:fill="auto"/>
            <w:vAlign w:val="center"/>
          </w:tcPr>
          <w:p w:rsidR="00731BB0" w:rsidRPr="00702587" w:rsidRDefault="00731BB0" w:rsidP="00731BB0">
            <w:pPr>
              <w:widowControl/>
              <w:jc w:val="left"/>
              <w:rPr>
                <w:rFonts w:eastAsia="仿宋_GB2312" w:cs="宋体"/>
                <w:b/>
                <w:bCs/>
                <w:color w:val="000000"/>
                <w:kern w:val="0"/>
                <w:sz w:val="24"/>
              </w:rPr>
            </w:pPr>
            <w:r w:rsidRPr="00702587">
              <w:rPr>
                <w:rFonts w:eastAsia="仿宋_GB2312" w:cs="宋体" w:hint="eastAsia"/>
                <w:bCs/>
                <w:color w:val="000000"/>
                <w:kern w:val="0"/>
                <w:sz w:val="24"/>
              </w:rPr>
              <w:t>智慧创卫</w:t>
            </w:r>
          </w:p>
        </w:tc>
        <w:tc>
          <w:tcPr>
            <w:tcW w:w="3353" w:type="dxa"/>
            <w:vMerge w:val="restart"/>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hint="eastAsia"/>
                <w:sz w:val="24"/>
              </w:rPr>
              <w:t>实施其他智慧创</w:t>
            </w:r>
            <w:proofErr w:type="gramStart"/>
            <w:r w:rsidRPr="00702587">
              <w:rPr>
                <w:rFonts w:eastAsia="仿宋_GB2312" w:hint="eastAsia"/>
                <w:sz w:val="24"/>
              </w:rPr>
              <w:t>卫做法</w:t>
            </w:r>
            <w:proofErr w:type="gramEnd"/>
            <w:r w:rsidRPr="00702587">
              <w:rPr>
                <w:rFonts w:eastAsia="仿宋_GB2312" w:hint="eastAsia"/>
                <w:sz w:val="24"/>
              </w:rPr>
              <w:t>的</w:t>
            </w:r>
          </w:p>
        </w:tc>
        <w:tc>
          <w:tcPr>
            <w:tcW w:w="5669" w:type="dxa"/>
            <w:vMerge w:val="restart"/>
            <w:shd w:val="clear" w:color="auto" w:fill="auto"/>
            <w:vAlign w:val="center"/>
          </w:tcPr>
          <w:p w:rsidR="00731BB0" w:rsidRPr="00702587" w:rsidRDefault="00731BB0" w:rsidP="00731BB0">
            <w:pPr>
              <w:widowControl/>
              <w:jc w:val="left"/>
              <w:rPr>
                <w:rFonts w:eastAsia="仿宋_GB2312" w:cs="宋体"/>
                <w:kern w:val="0"/>
                <w:sz w:val="24"/>
              </w:rPr>
            </w:pPr>
            <w:r w:rsidRPr="00702587">
              <w:rPr>
                <w:rFonts w:eastAsia="仿宋_GB2312" w:cs="宋体" w:hint="eastAsia"/>
                <w:kern w:val="0"/>
                <w:sz w:val="24"/>
              </w:rPr>
              <w:t>参建单位结合国家及本市相关管理文件和技术标准予以确认</w:t>
            </w:r>
          </w:p>
        </w:tc>
        <w:tc>
          <w:tcPr>
            <w:tcW w:w="2837" w:type="dxa"/>
            <w:vMerge w:val="restart"/>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每增加</w:t>
            </w:r>
            <w:r w:rsidRPr="00702587">
              <w:rPr>
                <w:rFonts w:eastAsia="仿宋_GB2312" w:hint="eastAsia"/>
                <w:sz w:val="24"/>
              </w:rPr>
              <w:t>1</w:t>
            </w:r>
            <w:r w:rsidRPr="00702587">
              <w:rPr>
                <w:rFonts w:eastAsia="仿宋_GB2312" w:hint="eastAsia"/>
                <w:sz w:val="24"/>
              </w:rPr>
              <w:t>条并经审核通过的，加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737"/>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15</w:t>
            </w:r>
          </w:p>
        </w:tc>
        <w:tc>
          <w:tcPr>
            <w:tcW w:w="1276" w:type="dxa"/>
            <w:vMerge/>
            <w:shd w:val="clear" w:color="auto" w:fill="auto"/>
            <w:vAlign w:val="center"/>
          </w:tcPr>
          <w:p w:rsidR="00731BB0" w:rsidRPr="00702587" w:rsidRDefault="00731BB0" w:rsidP="00731BB0">
            <w:pPr>
              <w:widowControl/>
              <w:jc w:val="left"/>
              <w:rPr>
                <w:rFonts w:eastAsia="仿宋_GB2312" w:cs="宋体"/>
                <w:b/>
                <w:bCs/>
                <w:color w:val="000000"/>
                <w:kern w:val="0"/>
                <w:sz w:val="24"/>
              </w:rPr>
            </w:pPr>
          </w:p>
        </w:tc>
        <w:tc>
          <w:tcPr>
            <w:tcW w:w="3353" w:type="dxa"/>
            <w:vMerge/>
            <w:shd w:val="clear" w:color="auto" w:fill="auto"/>
            <w:vAlign w:val="center"/>
          </w:tcPr>
          <w:p w:rsidR="00731BB0" w:rsidRPr="00702587" w:rsidRDefault="00731BB0" w:rsidP="00731BB0">
            <w:pPr>
              <w:widowControl/>
              <w:jc w:val="left"/>
              <w:rPr>
                <w:rFonts w:eastAsia="仿宋_GB2312" w:cs="宋体"/>
                <w:color w:val="000000"/>
                <w:kern w:val="0"/>
                <w:sz w:val="24"/>
              </w:rPr>
            </w:pPr>
          </w:p>
        </w:tc>
        <w:tc>
          <w:tcPr>
            <w:tcW w:w="5669" w:type="dxa"/>
            <w:vMerge/>
            <w:shd w:val="clear" w:color="auto" w:fill="auto"/>
            <w:vAlign w:val="center"/>
          </w:tcPr>
          <w:p w:rsidR="00731BB0" w:rsidRPr="00702587" w:rsidRDefault="00731BB0" w:rsidP="00731BB0">
            <w:pPr>
              <w:widowControl/>
              <w:jc w:val="left"/>
              <w:rPr>
                <w:rFonts w:eastAsia="仿宋_GB2312" w:cs="宋体"/>
                <w:kern w:val="0"/>
                <w:sz w:val="24"/>
              </w:rPr>
            </w:pPr>
          </w:p>
        </w:tc>
        <w:tc>
          <w:tcPr>
            <w:tcW w:w="2837" w:type="dxa"/>
            <w:vMerge/>
          </w:tcPr>
          <w:p w:rsidR="00731BB0" w:rsidRPr="00702587" w:rsidRDefault="00731BB0" w:rsidP="00731BB0">
            <w:pPr>
              <w:spacing w:line="300" w:lineRule="exact"/>
              <w:jc w:val="left"/>
              <w:rPr>
                <w:rFonts w:eastAsia="仿宋_GB2312"/>
                <w:sz w:val="24"/>
              </w:rPr>
            </w:pPr>
          </w:p>
        </w:tc>
      </w:tr>
      <w:tr w:rsidR="00731BB0" w:rsidRPr="00702587" w:rsidTr="00F715FF">
        <w:trPr>
          <w:trHeight w:val="737"/>
          <w:jc w:val="center"/>
        </w:trPr>
        <w:tc>
          <w:tcPr>
            <w:tcW w:w="724" w:type="dxa"/>
            <w:shd w:val="clear" w:color="auto" w:fill="auto"/>
            <w:vAlign w:val="center"/>
          </w:tcPr>
          <w:p w:rsidR="00731BB0" w:rsidRPr="00702587" w:rsidRDefault="00731BB0" w:rsidP="00731BB0">
            <w:pPr>
              <w:spacing w:line="100" w:lineRule="exact"/>
              <w:jc w:val="center"/>
              <w:rPr>
                <w:rFonts w:eastAsia="仿宋_GB2312"/>
                <w:sz w:val="24"/>
              </w:rPr>
            </w:pPr>
            <w:r w:rsidRPr="00702587">
              <w:rPr>
                <w:rFonts w:eastAsia="仿宋_GB2312" w:hint="eastAsia"/>
                <w:sz w:val="24"/>
              </w:rPr>
              <w:t>.</w:t>
            </w:r>
          </w:p>
          <w:p w:rsidR="00731BB0" w:rsidRPr="00702587" w:rsidRDefault="00731BB0" w:rsidP="00731BB0">
            <w:pPr>
              <w:spacing w:line="100" w:lineRule="exact"/>
              <w:jc w:val="center"/>
              <w:rPr>
                <w:rFonts w:eastAsia="仿宋_GB2312"/>
                <w:sz w:val="24"/>
              </w:rPr>
            </w:pPr>
            <w:r w:rsidRPr="00702587">
              <w:rPr>
                <w:rFonts w:eastAsia="仿宋_GB2312" w:hint="eastAsia"/>
                <w:sz w:val="24"/>
              </w:rPr>
              <w:t>.</w:t>
            </w:r>
          </w:p>
          <w:p w:rsidR="00731BB0" w:rsidRPr="00702587" w:rsidRDefault="00731BB0" w:rsidP="00731BB0">
            <w:pPr>
              <w:widowControl/>
              <w:jc w:val="center"/>
              <w:rPr>
                <w:rFonts w:eastAsia="仿宋_GB2312" w:cs="宋体"/>
                <w:color w:val="000000"/>
                <w:kern w:val="0"/>
                <w:sz w:val="24"/>
              </w:rPr>
            </w:pPr>
            <w:r w:rsidRPr="00702587">
              <w:rPr>
                <w:rFonts w:eastAsia="仿宋_GB2312" w:hint="eastAsia"/>
                <w:sz w:val="24"/>
              </w:rPr>
              <w:t>.</w:t>
            </w:r>
          </w:p>
        </w:tc>
        <w:tc>
          <w:tcPr>
            <w:tcW w:w="1276" w:type="dxa"/>
            <w:vMerge/>
            <w:shd w:val="clear" w:color="auto" w:fill="auto"/>
            <w:vAlign w:val="center"/>
          </w:tcPr>
          <w:p w:rsidR="00731BB0" w:rsidRPr="00702587" w:rsidRDefault="00731BB0" w:rsidP="00731BB0">
            <w:pPr>
              <w:widowControl/>
              <w:jc w:val="left"/>
              <w:rPr>
                <w:rFonts w:eastAsia="仿宋_GB2312" w:cs="宋体"/>
                <w:b/>
                <w:bCs/>
                <w:color w:val="000000"/>
                <w:kern w:val="0"/>
                <w:sz w:val="24"/>
              </w:rPr>
            </w:pPr>
          </w:p>
        </w:tc>
        <w:tc>
          <w:tcPr>
            <w:tcW w:w="3353" w:type="dxa"/>
            <w:vMerge/>
            <w:shd w:val="clear" w:color="auto" w:fill="auto"/>
            <w:vAlign w:val="center"/>
          </w:tcPr>
          <w:p w:rsidR="00731BB0" w:rsidRPr="00702587" w:rsidRDefault="00731BB0" w:rsidP="00731BB0">
            <w:pPr>
              <w:widowControl/>
              <w:jc w:val="left"/>
              <w:rPr>
                <w:rFonts w:eastAsia="仿宋_GB2312" w:cs="宋体"/>
                <w:color w:val="000000"/>
                <w:kern w:val="0"/>
                <w:sz w:val="24"/>
              </w:rPr>
            </w:pPr>
          </w:p>
        </w:tc>
        <w:tc>
          <w:tcPr>
            <w:tcW w:w="5669" w:type="dxa"/>
            <w:vMerge/>
            <w:shd w:val="clear" w:color="auto" w:fill="auto"/>
            <w:vAlign w:val="center"/>
          </w:tcPr>
          <w:p w:rsidR="00731BB0" w:rsidRPr="00702587" w:rsidRDefault="00731BB0" w:rsidP="00731BB0">
            <w:pPr>
              <w:widowControl/>
              <w:jc w:val="left"/>
              <w:rPr>
                <w:rFonts w:eastAsia="仿宋_GB2312" w:cs="宋体"/>
                <w:kern w:val="0"/>
                <w:sz w:val="24"/>
              </w:rPr>
            </w:pPr>
          </w:p>
        </w:tc>
        <w:tc>
          <w:tcPr>
            <w:tcW w:w="2837" w:type="dxa"/>
            <w:vMerge/>
          </w:tcPr>
          <w:p w:rsidR="00731BB0" w:rsidRPr="00702587" w:rsidRDefault="00731BB0" w:rsidP="00731BB0">
            <w:pPr>
              <w:spacing w:line="300" w:lineRule="exact"/>
              <w:jc w:val="left"/>
              <w:rPr>
                <w:rFonts w:eastAsia="仿宋_GB2312"/>
                <w:sz w:val="24"/>
              </w:rPr>
            </w:pPr>
          </w:p>
        </w:tc>
      </w:tr>
      <w:tr w:rsidR="00731BB0" w:rsidRPr="00702587" w:rsidTr="00F715FF">
        <w:trPr>
          <w:trHeight w:val="1020"/>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1</w:t>
            </w:r>
          </w:p>
        </w:tc>
        <w:tc>
          <w:tcPr>
            <w:tcW w:w="1276" w:type="dxa"/>
            <w:vMerge w:val="restart"/>
            <w:shd w:val="clear" w:color="auto" w:fill="auto"/>
            <w:vAlign w:val="center"/>
          </w:tcPr>
          <w:p w:rsidR="00731BB0" w:rsidRPr="00702587" w:rsidRDefault="00731BB0" w:rsidP="00731BB0">
            <w:pPr>
              <w:jc w:val="center"/>
              <w:rPr>
                <w:rFonts w:eastAsia="仿宋_GB2312" w:cs="宋体"/>
                <w:bCs/>
                <w:color w:val="000000"/>
                <w:kern w:val="0"/>
                <w:sz w:val="24"/>
              </w:rPr>
            </w:pPr>
            <w:r w:rsidRPr="00702587">
              <w:rPr>
                <w:rFonts w:eastAsia="仿宋_GB2312" w:cs="宋体" w:hint="eastAsia"/>
                <w:bCs/>
                <w:color w:val="000000"/>
                <w:kern w:val="0"/>
                <w:sz w:val="24"/>
              </w:rPr>
              <w:t>智能建造</w:t>
            </w: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项目设立智能建造管理机构的</w:t>
            </w:r>
          </w:p>
        </w:tc>
        <w:tc>
          <w:tcPr>
            <w:tcW w:w="5669" w:type="dxa"/>
            <w:shd w:val="clear" w:color="auto" w:fill="auto"/>
            <w:vAlign w:val="center"/>
          </w:tcPr>
          <w:p w:rsidR="00731BB0" w:rsidRPr="00702587" w:rsidRDefault="00731BB0" w:rsidP="00731BB0">
            <w:pPr>
              <w:widowControl/>
              <w:jc w:val="left"/>
              <w:rPr>
                <w:rFonts w:eastAsia="仿宋_GB2312" w:cs="宋体"/>
                <w:kern w:val="0"/>
                <w:sz w:val="24"/>
              </w:rPr>
            </w:pPr>
            <w:r w:rsidRPr="00702587">
              <w:rPr>
                <w:rFonts w:eastAsia="仿宋_GB2312" w:cs="宋体" w:hint="eastAsia"/>
                <w:kern w:val="0"/>
                <w:sz w:val="24"/>
              </w:rPr>
              <w:t>项目有智能建造管理机构并有对应的职责分工</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1247"/>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2</w:t>
            </w:r>
          </w:p>
        </w:tc>
        <w:tc>
          <w:tcPr>
            <w:tcW w:w="1276" w:type="dxa"/>
            <w:vMerge/>
            <w:shd w:val="clear" w:color="auto" w:fill="auto"/>
            <w:vAlign w:val="center"/>
          </w:tcPr>
          <w:p w:rsidR="00731BB0" w:rsidRPr="00702587" w:rsidRDefault="00731BB0" w:rsidP="00731BB0">
            <w:pPr>
              <w:jc w:val="center"/>
              <w:rPr>
                <w:rFonts w:eastAsia="仿宋_GB2312" w:cs="宋体"/>
                <w:b/>
                <w:bCs/>
                <w:color w:val="000000"/>
                <w:kern w:val="0"/>
                <w:sz w:val="24"/>
              </w:rPr>
            </w:pP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建立涵盖设计、生产、施工、技术服务的全产业链智能建造管理的</w:t>
            </w:r>
          </w:p>
        </w:tc>
        <w:tc>
          <w:tcPr>
            <w:tcW w:w="5669" w:type="dxa"/>
            <w:shd w:val="clear" w:color="auto" w:fill="auto"/>
            <w:vAlign w:val="center"/>
          </w:tcPr>
          <w:p w:rsidR="00731BB0" w:rsidRPr="00702587" w:rsidRDefault="00731BB0" w:rsidP="00731BB0">
            <w:pPr>
              <w:widowControl/>
              <w:jc w:val="left"/>
              <w:rPr>
                <w:rFonts w:eastAsia="仿宋_GB2312" w:cs="宋体"/>
                <w:kern w:val="0"/>
                <w:sz w:val="24"/>
              </w:rPr>
            </w:pPr>
            <w:r w:rsidRPr="00702587">
              <w:rPr>
                <w:rFonts w:eastAsia="仿宋_GB2312" w:cs="宋体" w:hint="eastAsia"/>
                <w:kern w:val="0"/>
                <w:sz w:val="24"/>
              </w:rPr>
              <w:t>有项目集成管理平台</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1020"/>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3</w:t>
            </w:r>
          </w:p>
        </w:tc>
        <w:tc>
          <w:tcPr>
            <w:tcW w:w="1276" w:type="dxa"/>
            <w:vMerge/>
            <w:shd w:val="clear" w:color="auto" w:fill="auto"/>
            <w:vAlign w:val="center"/>
          </w:tcPr>
          <w:p w:rsidR="00731BB0" w:rsidRPr="00702587" w:rsidRDefault="00731BB0" w:rsidP="00731BB0">
            <w:pPr>
              <w:jc w:val="center"/>
              <w:rPr>
                <w:rFonts w:eastAsia="仿宋_GB2312" w:cs="宋体"/>
                <w:b/>
                <w:bCs/>
                <w:color w:val="000000"/>
                <w:kern w:val="0"/>
                <w:sz w:val="24"/>
              </w:rPr>
            </w:pP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应用</w:t>
            </w:r>
            <w:r w:rsidRPr="00702587">
              <w:rPr>
                <w:rFonts w:eastAsia="仿宋_GB2312" w:cs="宋体" w:hint="eastAsia"/>
                <w:color w:val="000000"/>
                <w:kern w:val="0"/>
                <w:sz w:val="24"/>
              </w:rPr>
              <w:t>BIM</w:t>
            </w:r>
            <w:r w:rsidRPr="00702587">
              <w:rPr>
                <w:rFonts w:eastAsia="仿宋_GB2312" w:cs="宋体" w:hint="eastAsia"/>
                <w:color w:val="000000"/>
                <w:kern w:val="0"/>
                <w:sz w:val="24"/>
              </w:rPr>
              <w:t>智能化方式建造的</w:t>
            </w:r>
          </w:p>
        </w:tc>
        <w:tc>
          <w:tcPr>
            <w:tcW w:w="5669" w:type="dxa"/>
            <w:shd w:val="clear" w:color="auto" w:fill="auto"/>
            <w:vAlign w:val="center"/>
          </w:tcPr>
          <w:p w:rsidR="00731BB0" w:rsidRPr="00702587" w:rsidRDefault="00731BB0" w:rsidP="00731BB0">
            <w:pPr>
              <w:widowControl/>
              <w:jc w:val="left"/>
              <w:rPr>
                <w:rFonts w:eastAsia="仿宋_GB2312" w:cs="宋体"/>
                <w:kern w:val="0"/>
                <w:sz w:val="24"/>
              </w:rPr>
            </w:pPr>
            <w:r w:rsidRPr="00702587">
              <w:rPr>
                <w:rFonts w:eastAsia="仿宋_GB2312" w:cs="宋体" w:hint="eastAsia"/>
                <w:kern w:val="0"/>
                <w:sz w:val="24"/>
              </w:rPr>
              <w:t>在深化设计、加工生产、施工过程中，应用</w:t>
            </w:r>
            <w:r w:rsidRPr="00702587">
              <w:rPr>
                <w:rFonts w:eastAsia="仿宋_GB2312" w:cs="宋体" w:hint="eastAsia"/>
                <w:kern w:val="0"/>
                <w:sz w:val="24"/>
              </w:rPr>
              <w:t>BIM</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1247"/>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4</w:t>
            </w:r>
          </w:p>
        </w:tc>
        <w:tc>
          <w:tcPr>
            <w:tcW w:w="1276" w:type="dxa"/>
            <w:vMerge/>
            <w:shd w:val="clear" w:color="auto" w:fill="auto"/>
            <w:vAlign w:val="center"/>
          </w:tcPr>
          <w:p w:rsidR="00731BB0" w:rsidRPr="00702587" w:rsidRDefault="00731BB0" w:rsidP="00731BB0">
            <w:pPr>
              <w:jc w:val="center"/>
              <w:rPr>
                <w:rFonts w:eastAsia="仿宋_GB2312" w:cs="宋体"/>
                <w:b/>
                <w:bCs/>
                <w:color w:val="000000"/>
                <w:kern w:val="0"/>
                <w:sz w:val="24"/>
              </w:rPr>
            </w:pP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建立装配式建筑部品设计、工业生产与现场施工质量管理协同模式的</w:t>
            </w:r>
          </w:p>
        </w:tc>
        <w:tc>
          <w:tcPr>
            <w:tcW w:w="5669" w:type="dxa"/>
            <w:shd w:val="clear" w:color="auto" w:fill="auto"/>
            <w:vAlign w:val="center"/>
          </w:tcPr>
          <w:p w:rsidR="00731BB0" w:rsidRPr="00702587" w:rsidRDefault="00731BB0" w:rsidP="00731BB0">
            <w:pPr>
              <w:widowControl/>
              <w:jc w:val="left"/>
              <w:rPr>
                <w:rFonts w:eastAsia="仿宋_GB2312" w:cs="宋体"/>
                <w:kern w:val="0"/>
                <w:sz w:val="24"/>
              </w:rPr>
            </w:pPr>
            <w:r w:rsidRPr="00702587">
              <w:rPr>
                <w:rFonts w:eastAsia="仿宋_GB2312" w:cs="宋体" w:hint="eastAsia"/>
                <w:kern w:val="0"/>
                <w:sz w:val="24"/>
              </w:rPr>
              <w:t>有装配式建筑项目集成管理平台；</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1020"/>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5</w:t>
            </w:r>
          </w:p>
        </w:tc>
        <w:tc>
          <w:tcPr>
            <w:tcW w:w="1276" w:type="dxa"/>
            <w:vMerge/>
            <w:shd w:val="clear" w:color="auto" w:fill="auto"/>
            <w:vAlign w:val="center"/>
          </w:tcPr>
          <w:p w:rsidR="00731BB0" w:rsidRPr="00702587" w:rsidRDefault="00731BB0" w:rsidP="00731BB0">
            <w:pPr>
              <w:jc w:val="center"/>
              <w:rPr>
                <w:rFonts w:eastAsia="仿宋_GB2312" w:cs="宋体"/>
                <w:b/>
                <w:bCs/>
                <w:color w:val="000000"/>
                <w:kern w:val="0"/>
                <w:sz w:val="24"/>
              </w:rPr>
            </w:pP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装配式建筑采用标准化、立体化、工厂化智能建造方式的</w:t>
            </w:r>
          </w:p>
        </w:tc>
        <w:tc>
          <w:tcPr>
            <w:tcW w:w="5669" w:type="dxa"/>
            <w:shd w:val="clear" w:color="auto" w:fill="auto"/>
            <w:vAlign w:val="center"/>
          </w:tcPr>
          <w:p w:rsidR="00731BB0" w:rsidRPr="00702587" w:rsidRDefault="00731BB0" w:rsidP="00731BB0">
            <w:pPr>
              <w:widowControl/>
              <w:jc w:val="left"/>
              <w:rPr>
                <w:rFonts w:eastAsia="仿宋_GB2312" w:cs="宋体"/>
                <w:kern w:val="0"/>
                <w:sz w:val="24"/>
              </w:rPr>
            </w:pPr>
            <w:r w:rsidRPr="00702587">
              <w:rPr>
                <w:rFonts w:eastAsia="仿宋_GB2312" w:cs="宋体" w:hint="eastAsia"/>
                <w:kern w:val="0"/>
                <w:sz w:val="24"/>
              </w:rPr>
              <w:t>装配式建筑采用标准化、立体化、工厂化智能建造方式</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1134"/>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lastRenderedPageBreak/>
              <w:t>6</w:t>
            </w:r>
          </w:p>
        </w:tc>
        <w:tc>
          <w:tcPr>
            <w:tcW w:w="1276" w:type="dxa"/>
            <w:vMerge w:val="restart"/>
            <w:shd w:val="clear" w:color="auto" w:fill="auto"/>
            <w:vAlign w:val="center"/>
          </w:tcPr>
          <w:p w:rsidR="00731BB0" w:rsidRPr="00702587" w:rsidRDefault="00731BB0" w:rsidP="00731BB0">
            <w:pPr>
              <w:widowControl/>
              <w:jc w:val="center"/>
              <w:rPr>
                <w:rFonts w:eastAsia="仿宋_GB2312" w:cs="宋体"/>
                <w:bCs/>
                <w:color w:val="000000"/>
                <w:kern w:val="0"/>
                <w:sz w:val="24"/>
              </w:rPr>
            </w:pPr>
            <w:r w:rsidRPr="00702587">
              <w:rPr>
                <w:rFonts w:eastAsia="仿宋_GB2312" w:cs="宋体" w:hint="eastAsia"/>
                <w:bCs/>
                <w:color w:val="000000"/>
                <w:kern w:val="0"/>
                <w:sz w:val="24"/>
              </w:rPr>
              <w:t>智能建造</w:t>
            </w: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建造过程中安装传感器、</w:t>
            </w:r>
            <w:proofErr w:type="gramStart"/>
            <w:r w:rsidRPr="00702587">
              <w:rPr>
                <w:rFonts w:eastAsia="仿宋_GB2312" w:cs="宋体" w:hint="eastAsia"/>
                <w:color w:val="000000"/>
                <w:kern w:val="0"/>
                <w:sz w:val="24"/>
              </w:rPr>
              <w:t>二维码识别</w:t>
            </w:r>
            <w:proofErr w:type="gramEnd"/>
            <w:r w:rsidRPr="00702587">
              <w:rPr>
                <w:rFonts w:eastAsia="仿宋_GB2312" w:cs="宋体" w:hint="eastAsia"/>
                <w:color w:val="000000"/>
                <w:kern w:val="0"/>
                <w:sz w:val="24"/>
              </w:rPr>
              <w:t>的</w:t>
            </w:r>
          </w:p>
        </w:tc>
        <w:tc>
          <w:tcPr>
            <w:tcW w:w="5669" w:type="dxa"/>
            <w:shd w:val="clear" w:color="auto" w:fill="auto"/>
            <w:vAlign w:val="center"/>
          </w:tcPr>
          <w:p w:rsidR="00731BB0" w:rsidRPr="00702587" w:rsidRDefault="00731BB0" w:rsidP="00731BB0">
            <w:pPr>
              <w:widowControl/>
              <w:jc w:val="left"/>
              <w:rPr>
                <w:rFonts w:eastAsia="仿宋_GB2312" w:cs="宋体"/>
                <w:kern w:val="0"/>
                <w:sz w:val="24"/>
              </w:rPr>
            </w:pPr>
            <w:r w:rsidRPr="00702587">
              <w:rPr>
                <w:rFonts w:eastAsia="仿宋_GB2312" w:cs="宋体" w:hint="eastAsia"/>
                <w:kern w:val="0"/>
                <w:sz w:val="24"/>
              </w:rPr>
              <w:t>项目在建造过程中应用二维码、无线射频等物联网技术</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1134"/>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7</w:t>
            </w:r>
          </w:p>
        </w:tc>
        <w:tc>
          <w:tcPr>
            <w:tcW w:w="1276" w:type="dxa"/>
            <w:vMerge/>
            <w:shd w:val="clear" w:color="auto" w:fill="auto"/>
            <w:vAlign w:val="center"/>
          </w:tcPr>
          <w:p w:rsidR="00731BB0" w:rsidRPr="00702587" w:rsidRDefault="00731BB0" w:rsidP="00731BB0">
            <w:pPr>
              <w:widowControl/>
              <w:jc w:val="left"/>
              <w:rPr>
                <w:rFonts w:eastAsia="仿宋_GB2312" w:cs="宋体"/>
                <w:b/>
                <w:bCs/>
                <w:color w:val="000000"/>
                <w:kern w:val="0"/>
                <w:sz w:val="24"/>
              </w:rPr>
            </w:pPr>
          </w:p>
        </w:tc>
        <w:tc>
          <w:tcPr>
            <w:tcW w:w="3353" w:type="dxa"/>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cs="宋体" w:hint="eastAsia"/>
                <w:color w:val="000000"/>
                <w:kern w:val="0"/>
                <w:sz w:val="24"/>
              </w:rPr>
              <w:t>钢结构构件、预制混凝土构件应用智能化建造生产的</w:t>
            </w:r>
          </w:p>
        </w:tc>
        <w:tc>
          <w:tcPr>
            <w:tcW w:w="5669" w:type="dxa"/>
            <w:shd w:val="clear" w:color="auto" w:fill="auto"/>
            <w:vAlign w:val="center"/>
          </w:tcPr>
          <w:p w:rsidR="00731BB0" w:rsidRPr="00702587" w:rsidRDefault="00731BB0" w:rsidP="00731BB0">
            <w:pPr>
              <w:widowControl/>
              <w:jc w:val="left"/>
              <w:rPr>
                <w:rFonts w:eastAsia="仿宋_GB2312" w:cs="宋体"/>
                <w:kern w:val="0"/>
                <w:sz w:val="24"/>
              </w:rPr>
            </w:pPr>
            <w:r w:rsidRPr="00702587">
              <w:rPr>
                <w:rFonts w:eastAsia="仿宋_GB2312" w:cs="宋体" w:hint="eastAsia"/>
                <w:kern w:val="0"/>
                <w:sz w:val="24"/>
              </w:rPr>
              <w:t>项目采用模型出图、数字化加工</w:t>
            </w:r>
          </w:p>
        </w:tc>
        <w:tc>
          <w:tcPr>
            <w:tcW w:w="2837" w:type="dxa"/>
            <w:vAlign w:val="center"/>
          </w:tcPr>
          <w:p w:rsidR="00731BB0" w:rsidRPr="00702587" w:rsidRDefault="00731BB0" w:rsidP="00731BB0">
            <w:pPr>
              <w:spacing w:line="300" w:lineRule="exact"/>
              <w:jc w:val="center"/>
              <w:rPr>
                <w:rFonts w:eastAsia="仿宋_GB2312"/>
                <w:sz w:val="24"/>
              </w:rPr>
            </w:pPr>
            <w:r w:rsidRPr="00702587">
              <w:rPr>
                <w:rFonts w:eastAsia="仿宋_GB2312" w:hint="eastAsia"/>
                <w:sz w:val="24"/>
              </w:rPr>
              <w:t>符合认定关键点要求的，加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737"/>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8</w:t>
            </w:r>
          </w:p>
        </w:tc>
        <w:tc>
          <w:tcPr>
            <w:tcW w:w="1276" w:type="dxa"/>
            <w:vMerge/>
            <w:shd w:val="clear" w:color="auto" w:fill="auto"/>
            <w:vAlign w:val="center"/>
          </w:tcPr>
          <w:p w:rsidR="00731BB0" w:rsidRPr="00702587" w:rsidRDefault="00731BB0" w:rsidP="00731BB0">
            <w:pPr>
              <w:widowControl/>
              <w:jc w:val="left"/>
              <w:rPr>
                <w:rFonts w:eastAsia="仿宋_GB2312" w:cs="宋体"/>
                <w:b/>
                <w:bCs/>
                <w:color w:val="000000"/>
                <w:kern w:val="0"/>
                <w:sz w:val="24"/>
              </w:rPr>
            </w:pPr>
          </w:p>
        </w:tc>
        <w:tc>
          <w:tcPr>
            <w:tcW w:w="3353" w:type="dxa"/>
            <w:vMerge w:val="restart"/>
            <w:shd w:val="clear" w:color="auto" w:fill="auto"/>
            <w:vAlign w:val="center"/>
          </w:tcPr>
          <w:p w:rsidR="00731BB0" w:rsidRPr="00702587" w:rsidRDefault="00731BB0" w:rsidP="00731BB0">
            <w:pPr>
              <w:widowControl/>
              <w:jc w:val="left"/>
              <w:rPr>
                <w:rFonts w:eastAsia="仿宋_GB2312" w:cs="宋体"/>
                <w:color w:val="000000"/>
                <w:kern w:val="0"/>
                <w:sz w:val="24"/>
              </w:rPr>
            </w:pPr>
            <w:r w:rsidRPr="00702587">
              <w:rPr>
                <w:rFonts w:eastAsia="仿宋_GB2312" w:hint="eastAsia"/>
                <w:sz w:val="24"/>
              </w:rPr>
              <w:t>实施其他智能建造做法的</w:t>
            </w:r>
          </w:p>
        </w:tc>
        <w:tc>
          <w:tcPr>
            <w:tcW w:w="5669" w:type="dxa"/>
            <w:vMerge w:val="restart"/>
            <w:shd w:val="clear" w:color="auto" w:fill="auto"/>
            <w:vAlign w:val="center"/>
          </w:tcPr>
          <w:p w:rsidR="00731BB0" w:rsidRPr="00702587" w:rsidRDefault="00731BB0" w:rsidP="00731BB0">
            <w:pPr>
              <w:widowControl/>
              <w:jc w:val="left"/>
              <w:rPr>
                <w:rFonts w:eastAsia="仿宋_GB2312" w:cs="宋体"/>
                <w:kern w:val="0"/>
                <w:sz w:val="24"/>
              </w:rPr>
            </w:pPr>
            <w:r w:rsidRPr="00702587">
              <w:rPr>
                <w:rFonts w:eastAsia="仿宋_GB2312" w:cs="宋体" w:hint="eastAsia"/>
                <w:kern w:val="0"/>
                <w:sz w:val="24"/>
              </w:rPr>
              <w:t>参建单位结合国家及本市相关管理文件和技术标准予以确认</w:t>
            </w:r>
          </w:p>
        </w:tc>
        <w:tc>
          <w:tcPr>
            <w:tcW w:w="2837" w:type="dxa"/>
            <w:vMerge w:val="restart"/>
            <w:vAlign w:val="center"/>
          </w:tcPr>
          <w:p w:rsidR="00731BB0" w:rsidRPr="00702587" w:rsidRDefault="00731BB0" w:rsidP="00731BB0">
            <w:pPr>
              <w:widowControl/>
              <w:jc w:val="center"/>
              <w:rPr>
                <w:rFonts w:eastAsia="仿宋_GB2312" w:cs="宋体"/>
                <w:kern w:val="0"/>
                <w:sz w:val="24"/>
              </w:rPr>
            </w:pPr>
            <w:r w:rsidRPr="00702587">
              <w:rPr>
                <w:rFonts w:eastAsia="仿宋_GB2312" w:hint="eastAsia"/>
                <w:sz w:val="24"/>
              </w:rPr>
              <w:t>每增加</w:t>
            </w:r>
            <w:r w:rsidRPr="00702587">
              <w:rPr>
                <w:rFonts w:eastAsia="仿宋_GB2312" w:hint="eastAsia"/>
                <w:sz w:val="24"/>
              </w:rPr>
              <w:t>1</w:t>
            </w:r>
            <w:r w:rsidRPr="00702587">
              <w:rPr>
                <w:rFonts w:eastAsia="仿宋_GB2312" w:hint="eastAsia"/>
                <w:sz w:val="24"/>
              </w:rPr>
              <w:t>条并经审核通过的，加</w:t>
            </w:r>
            <w:r w:rsidRPr="00702587">
              <w:rPr>
                <w:rFonts w:eastAsia="仿宋_GB2312" w:hint="eastAsia"/>
                <w:sz w:val="24"/>
              </w:rPr>
              <w:t>0.5</w:t>
            </w:r>
            <w:r w:rsidRPr="00702587">
              <w:rPr>
                <w:rFonts w:eastAsia="仿宋_GB2312" w:hint="eastAsia"/>
                <w:sz w:val="24"/>
              </w:rPr>
              <w:t>分</w:t>
            </w:r>
          </w:p>
        </w:tc>
      </w:tr>
      <w:tr w:rsidR="00731BB0" w:rsidRPr="00702587" w:rsidTr="00F715FF">
        <w:trPr>
          <w:trHeight w:val="737"/>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9</w:t>
            </w:r>
          </w:p>
        </w:tc>
        <w:tc>
          <w:tcPr>
            <w:tcW w:w="1276" w:type="dxa"/>
            <w:vMerge/>
            <w:shd w:val="clear" w:color="auto" w:fill="auto"/>
            <w:vAlign w:val="center"/>
          </w:tcPr>
          <w:p w:rsidR="00731BB0" w:rsidRPr="00702587" w:rsidRDefault="00731BB0" w:rsidP="00731BB0">
            <w:pPr>
              <w:widowControl/>
              <w:jc w:val="left"/>
              <w:rPr>
                <w:rFonts w:eastAsia="仿宋_GB2312" w:cs="宋体"/>
                <w:b/>
                <w:bCs/>
                <w:color w:val="000000"/>
                <w:kern w:val="0"/>
                <w:sz w:val="24"/>
              </w:rPr>
            </w:pPr>
          </w:p>
        </w:tc>
        <w:tc>
          <w:tcPr>
            <w:tcW w:w="3353" w:type="dxa"/>
            <w:vMerge/>
            <w:shd w:val="clear" w:color="auto" w:fill="auto"/>
            <w:vAlign w:val="center"/>
          </w:tcPr>
          <w:p w:rsidR="00731BB0" w:rsidRPr="00702587" w:rsidRDefault="00731BB0" w:rsidP="00731BB0">
            <w:pPr>
              <w:widowControl/>
              <w:jc w:val="left"/>
              <w:rPr>
                <w:rFonts w:eastAsia="仿宋_GB2312" w:cs="宋体"/>
                <w:color w:val="000000"/>
                <w:kern w:val="0"/>
                <w:sz w:val="24"/>
              </w:rPr>
            </w:pPr>
          </w:p>
        </w:tc>
        <w:tc>
          <w:tcPr>
            <w:tcW w:w="5669" w:type="dxa"/>
            <w:vMerge/>
            <w:shd w:val="clear" w:color="auto" w:fill="auto"/>
            <w:vAlign w:val="center"/>
          </w:tcPr>
          <w:p w:rsidR="00731BB0" w:rsidRPr="00702587" w:rsidRDefault="00731BB0" w:rsidP="00731BB0">
            <w:pPr>
              <w:widowControl/>
              <w:jc w:val="left"/>
              <w:rPr>
                <w:rFonts w:eastAsia="仿宋_GB2312" w:cs="宋体"/>
                <w:kern w:val="0"/>
                <w:sz w:val="24"/>
              </w:rPr>
            </w:pPr>
          </w:p>
        </w:tc>
        <w:tc>
          <w:tcPr>
            <w:tcW w:w="2837" w:type="dxa"/>
            <w:vMerge/>
          </w:tcPr>
          <w:p w:rsidR="00731BB0" w:rsidRPr="00702587" w:rsidRDefault="00731BB0" w:rsidP="00731BB0">
            <w:pPr>
              <w:widowControl/>
              <w:jc w:val="left"/>
              <w:rPr>
                <w:rFonts w:eastAsia="仿宋_GB2312" w:cs="宋体"/>
                <w:kern w:val="0"/>
                <w:sz w:val="24"/>
              </w:rPr>
            </w:pPr>
          </w:p>
        </w:tc>
      </w:tr>
      <w:tr w:rsidR="00731BB0" w:rsidRPr="00702587" w:rsidTr="00F715FF">
        <w:trPr>
          <w:trHeight w:val="737"/>
          <w:jc w:val="center"/>
        </w:trPr>
        <w:tc>
          <w:tcPr>
            <w:tcW w:w="724" w:type="dxa"/>
            <w:shd w:val="clear" w:color="auto" w:fill="auto"/>
            <w:vAlign w:val="center"/>
          </w:tcPr>
          <w:p w:rsidR="00731BB0" w:rsidRPr="00702587" w:rsidRDefault="00731BB0" w:rsidP="00731BB0">
            <w:pPr>
              <w:spacing w:line="100" w:lineRule="exact"/>
              <w:jc w:val="center"/>
              <w:rPr>
                <w:rFonts w:eastAsia="仿宋_GB2312"/>
                <w:sz w:val="24"/>
              </w:rPr>
            </w:pPr>
          </w:p>
          <w:p w:rsidR="00731BB0" w:rsidRPr="00702587" w:rsidRDefault="00731BB0" w:rsidP="00731BB0">
            <w:pPr>
              <w:spacing w:line="100" w:lineRule="exact"/>
              <w:jc w:val="center"/>
              <w:rPr>
                <w:rFonts w:eastAsia="仿宋_GB2312"/>
                <w:sz w:val="24"/>
              </w:rPr>
            </w:pPr>
            <w:r w:rsidRPr="00702587">
              <w:rPr>
                <w:rFonts w:eastAsia="仿宋_GB2312" w:hint="eastAsia"/>
                <w:sz w:val="24"/>
              </w:rPr>
              <w:t>.</w:t>
            </w:r>
          </w:p>
          <w:p w:rsidR="00731BB0" w:rsidRPr="00702587" w:rsidRDefault="00731BB0" w:rsidP="00731BB0">
            <w:pPr>
              <w:widowControl/>
              <w:jc w:val="center"/>
              <w:rPr>
                <w:rFonts w:eastAsia="仿宋_GB2312" w:cs="宋体"/>
                <w:color w:val="000000"/>
                <w:kern w:val="0"/>
                <w:sz w:val="24"/>
              </w:rPr>
            </w:pPr>
            <w:r w:rsidRPr="00702587">
              <w:rPr>
                <w:rFonts w:eastAsia="仿宋_GB2312" w:hint="eastAsia"/>
                <w:sz w:val="24"/>
              </w:rPr>
              <w:t>.</w:t>
            </w:r>
          </w:p>
        </w:tc>
        <w:tc>
          <w:tcPr>
            <w:tcW w:w="1276" w:type="dxa"/>
            <w:vMerge/>
            <w:shd w:val="clear" w:color="auto" w:fill="auto"/>
            <w:vAlign w:val="center"/>
          </w:tcPr>
          <w:p w:rsidR="00731BB0" w:rsidRPr="00702587" w:rsidRDefault="00731BB0" w:rsidP="00731BB0">
            <w:pPr>
              <w:widowControl/>
              <w:jc w:val="left"/>
              <w:rPr>
                <w:rFonts w:eastAsia="仿宋_GB2312" w:cs="宋体"/>
                <w:b/>
                <w:bCs/>
                <w:color w:val="000000"/>
                <w:kern w:val="0"/>
                <w:sz w:val="24"/>
              </w:rPr>
            </w:pPr>
          </w:p>
        </w:tc>
        <w:tc>
          <w:tcPr>
            <w:tcW w:w="3353" w:type="dxa"/>
            <w:vMerge/>
            <w:shd w:val="clear" w:color="auto" w:fill="auto"/>
            <w:vAlign w:val="center"/>
          </w:tcPr>
          <w:p w:rsidR="00731BB0" w:rsidRPr="00702587" w:rsidRDefault="00731BB0" w:rsidP="00731BB0">
            <w:pPr>
              <w:widowControl/>
              <w:jc w:val="left"/>
              <w:rPr>
                <w:rFonts w:eastAsia="仿宋_GB2312" w:cs="宋体"/>
                <w:color w:val="000000"/>
                <w:kern w:val="0"/>
                <w:sz w:val="24"/>
              </w:rPr>
            </w:pPr>
          </w:p>
        </w:tc>
        <w:tc>
          <w:tcPr>
            <w:tcW w:w="5669" w:type="dxa"/>
            <w:vMerge/>
            <w:shd w:val="clear" w:color="auto" w:fill="auto"/>
            <w:vAlign w:val="center"/>
          </w:tcPr>
          <w:p w:rsidR="00731BB0" w:rsidRPr="00702587" w:rsidRDefault="00731BB0" w:rsidP="00731BB0">
            <w:pPr>
              <w:widowControl/>
              <w:jc w:val="left"/>
              <w:rPr>
                <w:rFonts w:eastAsia="仿宋_GB2312" w:cs="宋体"/>
                <w:kern w:val="0"/>
                <w:sz w:val="24"/>
              </w:rPr>
            </w:pPr>
          </w:p>
        </w:tc>
        <w:tc>
          <w:tcPr>
            <w:tcW w:w="2837" w:type="dxa"/>
            <w:vMerge/>
          </w:tcPr>
          <w:p w:rsidR="00731BB0" w:rsidRPr="00702587" w:rsidRDefault="00731BB0" w:rsidP="00731BB0">
            <w:pPr>
              <w:widowControl/>
              <w:jc w:val="left"/>
              <w:rPr>
                <w:rFonts w:eastAsia="仿宋_GB2312" w:cs="宋体"/>
                <w:kern w:val="0"/>
                <w:sz w:val="24"/>
              </w:rPr>
            </w:pPr>
          </w:p>
        </w:tc>
      </w:tr>
      <w:tr w:rsidR="00731BB0" w:rsidRPr="00702587" w:rsidTr="00F715FF">
        <w:trPr>
          <w:trHeight w:val="1134"/>
          <w:jc w:val="center"/>
        </w:trPr>
        <w:tc>
          <w:tcPr>
            <w:tcW w:w="724" w:type="dxa"/>
            <w:shd w:val="clear" w:color="auto" w:fill="auto"/>
            <w:vAlign w:val="center"/>
          </w:tcPr>
          <w:p w:rsidR="00731BB0" w:rsidRPr="00702587" w:rsidRDefault="00731BB0" w:rsidP="00731BB0">
            <w:pPr>
              <w:widowControl/>
              <w:jc w:val="center"/>
              <w:rPr>
                <w:rFonts w:eastAsia="仿宋_GB2312" w:cs="宋体"/>
                <w:color w:val="000000"/>
                <w:kern w:val="0"/>
                <w:sz w:val="24"/>
              </w:rPr>
            </w:pPr>
            <w:r w:rsidRPr="00702587">
              <w:rPr>
                <w:rFonts w:eastAsia="仿宋_GB2312" w:cs="宋体" w:hint="eastAsia"/>
                <w:color w:val="000000"/>
                <w:kern w:val="0"/>
                <w:sz w:val="24"/>
              </w:rPr>
              <w:t>备注</w:t>
            </w:r>
          </w:p>
        </w:tc>
        <w:tc>
          <w:tcPr>
            <w:tcW w:w="13135" w:type="dxa"/>
            <w:gridSpan w:val="4"/>
            <w:vAlign w:val="center"/>
          </w:tcPr>
          <w:p w:rsidR="00731BB0" w:rsidRPr="00702587" w:rsidRDefault="00731BB0" w:rsidP="00731BB0">
            <w:pPr>
              <w:widowControl/>
              <w:jc w:val="left"/>
              <w:rPr>
                <w:rFonts w:eastAsia="仿宋_GB2312" w:cs="宋体"/>
                <w:kern w:val="0"/>
                <w:sz w:val="24"/>
              </w:rPr>
            </w:pPr>
            <w:r w:rsidRPr="00702587">
              <w:rPr>
                <w:rFonts w:eastAsia="仿宋_GB2312" w:cs="宋体" w:hint="eastAsia"/>
                <w:kern w:val="0"/>
                <w:sz w:val="24"/>
              </w:rPr>
              <w:t>当项目已实施完成智慧工地科技创新做法，现场不具备认定条件时，应能提供证明本项目实施智慧工地科技创新做法的影像资料。</w:t>
            </w:r>
          </w:p>
        </w:tc>
      </w:tr>
    </w:tbl>
    <w:p w:rsidR="00F715FF" w:rsidRPr="00FB5EFF" w:rsidRDefault="00F715FF" w:rsidP="00F715FF">
      <w:pPr>
        <w:spacing w:line="560" w:lineRule="exact"/>
        <w:ind w:left="425" w:hangingChars="177" w:hanging="425"/>
        <w:rPr>
          <w:rFonts w:ascii="仿宋_GB2312" w:eastAsia="仿宋_GB2312"/>
          <w:sz w:val="24"/>
        </w:rPr>
      </w:pPr>
      <w:r w:rsidRPr="00FB5EFF">
        <w:rPr>
          <w:rFonts w:ascii="仿宋_GB2312" w:eastAsia="仿宋_GB2312" w:hint="eastAsia"/>
          <w:sz w:val="24"/>
        </w:rPr>
        <w:t>注：《北京市房屋建筑和市政基础设施工程智慧工地做法认定关键点》</w:t>
      </w:r>
      <w:r>
        <w:rPr>
          <w:rFonts w:ascii="仿宋_GB2312" w:eastAsia="仿宋_GB2312" w:hint="eastAsia"/>
          <w:sz w:val="24"/>
        </w:rPr>
        <w:t>正式印发后，</w:t>
      </w:r>
      <w:r w:rsidRPr="00FB5EFF">
        <w:rPr>
          <w:rFonts w:ascii="仿宋_GB2312" w:eastAsia="仿宋_GB2312" w:hint="eastAsia"/>
          <w:sz w:val="24"/>
        </w:rPr>
        <w:t>市住房城乡建设委</w:t>
      </w:r>
      <w:r>
        <w:rPr>
          <w:rFonts w:ascii="仿宋_GB2312" w:eastAsia="仿宋_GB2312" w:hint="eastAsia"/>
          <w:sz w:val="24"/>
        </w:rPr>
        <w:t>将</w:t>
      </w:r>
      <w:r w:rsidRPr="00FB5EFF">
        <w:rPr>
          <w:rFonts w:ascii="仿宋_GB2312" w:eastAsia="仿宋_GB2312" w:hint="eastAsia"/>
          <w:sz w:val="24"/>
        </w:rPr>
        <w:t>在北京市房屋建筑和市政基础设施工程质量风险</w:t>
      </w:r>
      <w:r>
        <w:rPr>
          <w:rFonts w:ascii="仿宋_GB2312" w:eastAsia="仿宋_GB2312" w:hint="eastAsia"/>
          <w:sz w:val="24"/>
        </w:rPr>
        <w:t>分级</w:t>
      </w:r>
      <w:r w:rsidRPr="00FB5EFF">
        <w:rPr>
          <w:rFonts w:ascii="仿宋_GB2312" w:eastAsia="仿宋_GB2312" w:hint="eastAsia"/>
          <w:sz w:val="24"/>
        </w:rPr>
        <w:t>管控平台</w:t>
      </w:r>
      <w:r>
        <w:rPr>
          <w:rFonts w:ascii="仿宋_GB2312" w:eastAsia="仿宋_GB2312" w:hint="eastAsia"/>
          <w:sz w:val="24"/>
        </w:rPr>
        <w:t>发布应用，并视智慧工地建设情况适时更新认定关键点及鼓励加分分值</w:t>
      </w:r>
      <w:r w:rsidRPr="00FB5EFF">
        <w:rPr>
          <w:rFonts w:ascii="仿宋_GB2312" w:eastAsia="仿宋_GB2312" w:hint="eastAsia"/>
          <w:sz w:val="24"/>
        </w:rPr>
        <w:t>，不再另行发文通知。</w:t>
      </w:r>
    </w:p>
    <w:sectPr w:rsidR="00F715FF" w:rsidRPr="00FB5EFF" w:rsidSect="00754EA2">
      <w:headerReference w:type="default" r:id="rId9"/>
      <w:footerReference w:type="default" r:id="rId10"/>
      <w:pgSz w:w="16838" w:h="11906" w:orient="landscape"/>
      <w:pgMar w:top="1588" w:right="1701" w:bottom="147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DC8" w:rsidRDefault="00014DC8">
      <w:r>
        <w:separator/>
      </w:r>
    </w:p>
  </w:endnote>
  <w:endnote w:type="continuationSeparator" w:id="0">
    <w:p w:rsidR="00014DC8" w:rsidRDefault="00014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A2" w:rsidRDefault="00754EA2">
    <w:pPr>
      <w:pStyle w:val="a6"/>
      <w:jc w:val="center"/>
    </w:pPr>
    <w:r>
      <w:fldChar w:fldCharType="begin"/>
    </w:r>
    <w:r>
      <w:instrText xml:space="preserve"> PAGE   \* MERGEFORMAT </w:instrText>
    </w:r>
    <w:r>
      <w:fldChar w:fldCharType="separate"/>
    </w:r>
    <w:r w:rsidR="00D40595" w:rsidRPr="00D40595">
      <w:rPr>
        <w:noProof/>
        <w:lang w:val="zh-CN"/>
      </w:rPr>
      <w:t>1</w:t>
    </w:r>
    <w:r>
      <w:rPr>
        <w:noProof/>
        <w:lang w:val="zh-CN"/>
      </w:rPr>
      <w:fldChar w:fldCharType="end"/>
    </w:r>
  </w:p>
  <w:p w:rsidR="00754EA2" w:rsidRDefault="00754EA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DC8" w:rsidRDefault="00014DC8">
      <w:r>
        <w:separator/>
      </w:r>
    </w:p>
  </w:footnote>
  <w:footnote w:type="continuationSeparator" w:id="0">
    <w:p w:rsidR="00014DC8" w:rsidRDefault="00014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A2" w:rsidRDefault="00754EA2" w:rsidP="00A16566">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4C885"/>
    <w:multiLevelType w:val="singleLevel"/>
    <w:tmpl w:val="5124C885"/>
    <w:lvl w:ilvl="0">
      <w:start w:val="1"/>
      <w:numFmt w:val="chineseCounting"/>
      <w:suff w:val="nothing"/>
      <w:lvlText w:val="%1、"/>
      <w:lvlJc w:val="left"/>
      <w:rPr>
        <w:rFonts w:hint="eastAsia"/>
      </w:rPr>
    </w:lvl>
  </w:abstractNum>
  <w:abstractNum w:abstractNumId="1">
    <w:nsid w:val="59736714"/>
    <w:multiLevelType w:val="singleLevel"/>
    <w:tmpl w:val="59736714"/>
    <w:lvl w:ilvl="0">
      <w:start w:val="1"/>
      <w:numFmt w:val="chineseCounting"/>
      <w:suff w:val="nothing"/>
      <w:lvlText w:val="%1、"/>
      <w:lvlJc w:val="left"/>
    </w:lvl>
  </w:abstractNum>
  <w:abstractNum w:abstractNumId="2">
    <w:nsid w:val="59737899"/>
    <w:multiLevelType w:val="singleLevel"/>
    <w:tmpl w:val="59737899"/>
    <w:lvl w:ilvl="0">
      <w:start w:val="1"/>
      <w:numFmt w:val="chineseCounting"/>
      <w:suff w:val="nothing"/>
      <w:lvlText w:val="（%1）"/>
      <w:lvlJc w:val="left"/>
    </w:lvl>
  </w:abstractNum>
  <w:abstractNum w:abstractNumId="3">
    <w:nsid w:val="59745843"/>
    <w:multiLevelType w:val="singleLevel"/>
    <w:tmpl w:val="59745843"/>
    <w:lvl w:ilvl="0">
      <w:start w:val="1"/>
      <w:numFmt w:val="chineseCounting"/>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EA2"/>
    <w:rsid w:val="00011057"/>
    <w:rsid w:val="00014DC8"/>
    <w:rsid w:val="000740F0"/>
    <w:rsid w:val="00080D6C"/>
    <w:rsid w:val="000A2AC5"/>
    <w:rsid w:val="00120697"/>
    <w:rsid w:val="00127300"/>
    <w:rsid w:val="00165A08"/>
    <w:rsid w:val="001B66CE"/>
    <w:rsid w:val="001C5323"/>
    <w:rsid w:val="001C6583"/>
    <w:rsid w:val="001F432E"/>
    <w:rsid w:val="00216AFF"/>
    <w:rsid w:val="002634D9"/>
    <w:rsid w:val="002865D2"/>
    <w:rsid w:val="002D5FC6"/>
    <w:rsid w:val="002F482E"/>
    <w:rsid w:val="00333B51"/>
    <w:rsid w:val="00345685"/>
    <w:rsid w:val="00353761"/>
    <w:rsid w:val="00366A6C"/>
    <w:rsid w:val="003C7EFA"/>
    <w:rsid w:val="003E5F4D"/>
    <w:rsid w:val="003F56C8"/>
    <w:rsid w:val="00422D33"/>
    <w:rsid w:val="004847EE"/>
    <w:rsid w:val="004A6788"/>
    <w:rsid w:val="004B5986"/>
    <w:rsid w:val="004C7840"/>
    <w:rsid w:val="004E36C3"/>
    <w:rsid w:val="00501CD2"/>
    <w:rsid w:val="0052535C"/>
    <w:rsid w:val="00547C0E"/>
    <w:rsid w:val="005A487E"/>
    <w:rsid w:val="005C5A85"/>
    <w:rsid w:val="006133AA"/>
    <w:rsid w:val="00626231"/>
    <w:rsid w:val="00656479"/>
    <w:rsid w:val="00673900"/>
    <w:rsid w:val="006D240E"/>
    <w:rsid w:val="006E0862"/>
    <w:rsid w:val="006F07F4"/>
    <w:rsid w:val="007023E4"/>
    <w:rsid w:val="00702587"/>
    <w:rsid w:val="007142BF"/>
    <w:rsid w:val="0071639C"/>
    <w:rsid w:val="0072302A"/>
    <w:rsid w:val="00730954"/>
    <w:rsid w:val="00731BB0"/>
    <w:rsid w:val="00754EA2"/>
    <w:rsid w:val="007601BA"/>
    <w:rsid w:val="00783153"/>
    <w:rsid w:val="007940BD"/>
    <w:rsid w:val="007A2066"/>
    <w:rsid w:val="007A2E99"/>
    <w:rsid w:val="007B237A"/>
    <w:rsid w:val="007B6A92"/>
    <w:rsid w:val="007C65BE"/>
    <w:rsid w:val="007D19ED"/>
    <w:rsid w:val="00831357"/>
    <w:rsid w:val="008322DF"/>
    <w:rsid w:val="00881627"/>
    <w:rsid w:val="008908A0"/>
    <w:rsid w:val="008A5740"/>
    <w:rsid w:val="008E686E"/>
    <w:rsid w:val="008F1149"/>
    <w:rsid w:val="009201B9"/>
    <w:rsid w:val="00963AA6"/>
    <w:rsid w:val="00966D7B"/>
    <w:rsid w:val="009A5CA5"/>
    <w:rsid w:val="00A16566"/>
    <w:rsid w:val="00A23E47"/>
    <w:rsid w:val="00A4654E"/>
    <w:rsid w:val="00A548B2"/>
    <w:rsid w:val="00AA0DDA"/>
    <w:rsid w:val="00AA7752"/>
    <w:rsid w:val="00AE11EA"/>
    <w:rsid w:val="00B22F10"/>
    <w:rsid w:val="00B36040"/>
    <w:rsid w:val="00B5235D"/>
    <w:rsid w:val="00B631C9"/>
    <w:rsid w:val="00B74B13"/>
    <w:rsid w:val="00B8307A"/>
    <w:rsid w:val="00B94892"/>
    <w:rsid w:val="00BD4B7D"/>
    <w:rsid w:val="00BF1CCE"/>
    <w:rsid w:val="00C01CA8"/>
    <w:rsid w:val="00C23CA4"/>
    <w:rsid w:val="00CA5B17"/>
    <w:rsid w:val="00CB4D36"/>
    <w:rsid w:val="00D134FE"/>
    <w:rsid w:val="00D40595"/>
    <w:rsid w:val="00D40DE6"/>
    <w:rsid w:val="00D515FA"/>
    <w:rsid w:val="00D65698"/>
    <w:rsid w:val="00D93C50"/>
    <w:rsid w:val="00E209E9"/>
    <w:rsid w:val="00E2381B"/>
    <w:rsid w:val="00E23E9A"/>
    <w:rsid w:val="00E32E45"/>
    <w:rsid w:val="00E81C01"/>
    <w:rsid w:val="00E95610"/>
    <w:rsid w:val="00EB0492"/>
    <w:rsid w:val="00EC6FC7"/>
    <w:rsid w:val="00ED05A2"/>
    <w:rsid w:val="00EF348E"/>
    <w:rsid w:val="00F715FF"/>
    <w:rsid w:val="00F947C6"/>
    <w:rsid w:val="00FA3593"/>
    <w:rsid w:val="00FC55CD"/>
    <w:rsid w:val="00FD6166"/>
    <w:rsid w:val="00FD7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B94892"/>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56479"/>
    <w:rPr>
      <w:sz w:val="18"/>
      <w:szCs w:val="18"/>
    </w:rPr>
  </w:style>
  <w:style w:type="paragraph" w:customStyle="1" w:styleId="Char1CharCharChar">
    <w:name w:val="Char1 Char Char Char"/>
    <w:basedOn w:val="a"/>
    <w:rsid w:val="007B6A92"/>
    <w:rPr>
      <w:rFonts w:ascii="Tahoma" w:hAnsi="Tahoma"/>
      <w:sz w:val="24"/>
      <w:szCs w:val="20"/>
    </w:rPr>
  </w:style>
  <w:style w:type="paragraph" w:customStyle="1" w:styleId="a4">
    <w:name w:val="表格内容"/>
    <w:basedOn w:val="a"/>
    <w:rsid w:val="007B6A92"/>
    <w:pPr>
      <w:suppressLineNumbers/>
      <w:suppressAutoHyphens/>
    </w:pPr>
    <w:rPr>
      <w:rFonts w:hint="eastAsia"/>
      <w:kern w:val="1"/>
      <w:szCs w:val="20"/>
    </w:rPr>
  </w:style>
  <w:style w:type="paragraph" w:styleId="a5">
    <w:name w:val="header"/>
    <w:basedOn w:val="a"/>
    <w:rsid w:val="00AA0DDA"/>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
    <w:uiPriority w:val="99"/>
    <w:rsid w:val="00AA0DDA"/>
    <w:pPr>
      <w:tabs>
        <w:tab w:val="center" w:pos="4153"/>
        <w:tab w:val="right" w:pos="8306"/>
      </w:tabs>
      <w:snapToGrid w:val="0"/>
      <w:jc w:val="left"/>
    </w:pPr>
    <w:rPr>
      <w:sz w:val="18"/>
      <w:szCs w:val="18"/>
    </w:rPr>
  </w:style>
  <w:style w:type="paragraph" w:styleId="a7">
    <w:name w:val="Normal (Web)"/>
    <w:basedOn w:val="a"/>
    <w:qFormat/>
    <w:rsid w:val="003F56C8"/>
    <w:pPr>
      <w:widowControl/>
      <w:spacing w:before="100" w:beforeAutospacing="1" w:after="100" w:afterAutospacing="1"/>
      <w:jc w:val="left"/>
    </w:pPr>
    <w:rPr>
      <w:rFonts w:ascii="宋体" w:hAnsi="宋体"/>
      <w:kern w:val="0"/>
      <w:sz w:val="24"/>
    </w:rPr>
  </w:style>
  <w:style w:type="character" w:styleId="a8">
    <w:name w:val="Strong"/>
    <w:qFormat/>
    <w:rsid w:val="00B94892"/>
    <w:rPr>
      <w:b/>
      <w:bCs/>
    </w:rPr>
  </w:style>
  <w:style w:type="character" w:customStyle="1" w:styleId="1Char">
    <w:name w:val="标题 1 Char"/>
    <w:link w:val="1"/>
    <w:rsid w:val="00B94892"/>
    <w:rPr>
      <w:rFonts w:ascii="Calibri" w:hAnsi="Calibri"/>
      <w:b/>
      <w:bCs/>
      <w:kern w:val="44"/>
      <w:sz w:val="44"/>
      <w:szCs w:val="44"/>
    </w:rPr>
  </w:style>
  <w:style w:type="paragraph" w:customStyle="1" w:styleId="a9">
    <w:name w:val="文章"/>
    <w:basedOn w:val="a"/>
    <w:qFormat/>
    <w:rsid w:val="00B94892"/>
    <w:pPr>
      <w:spacing w:beforeLines="50" w:line="360" w:lineRule="auto"/>
      <w:ind w:firstLineChars="200" w:firstLine="480"/>
    </w:pPr>
    <w:rPr>
      <w:rFonts w:ascii="Calibri" w:hAnsi="Calibri" w:hint="eastAsia"/>
      <w:kern w:val="1"/>
      <w:sz w:val="24"/>
    </w:rPr>
  </w:style>
  <w:style w:type="paragraph" w:customStyle="1" w:styleId="10">
    <w:name w:val="无间隔1"/>
    <w:basedOn w:val="a"/>
    <w:rsid w:val="007A2066"/>
    <w:pPr>
      <w:widowControl/>
      <w:jc w:val="left"/>
    </w:pPr>
    <w:rPr>
      <w:rFonts w:ascii="Calibri" w:hAnsi="Calibri"/>
      <w:kern w:val="0"/>
      <w:sz w:val="24"/>
      <w:szCs w:val="32"/>
      <w:lang w:eastAsia="en-US"/>
    </w:rPr>
  </w:style>
  <w:style w:type="character" w:customStyle="1" w:styleId="Char">
    <w:name w:val="页脚 Char"/>
    <w:link w:val="a6"/>
    <w:uiPriority w:val="99"/>
    <w:rsid w:val="007B237A"/>
    <w:rPr>
      <w:kern w:val="2"/>
      <w:sz w:val="18"/>
      <w:szCs w:val="18"/>
    </w:rPr>
  </w:style>
  <w:style w:type="paragraph" w:customStyle="1" w:styleId="11">
    <w:name w:val="正文1"/>
    <w:basedOn w:val="a"/>
    <w:uiPriority w:val="99"/>
    <w:rsid w:val="00353761"/>
    <w:pPr>
      <w:ind w:firstLineChars="200" w:firstLine="1696"/>
    </w:pPr>
    <w:rPr>
      <w:rFonts w:ascii="Calibri" w:hAnsi="Calibri"/>
      <w:szCs w:val="22"/>
    </w:rPr>
  </w:style>
  <w:style w:type="character" w:styleId="aa">
    <w:name w:val="Hyperlink"/>
    <w:uiPriority w:val="99"/>
    <w:unhideWhenUsed/>
    <w:rsid w:val="003537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B94892"/>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56479"/>
    <w:rPr>
      <w:sz w:val="18"/>
      <w:szCs w:val="18"/>
    </w:rPr>
  </w:style>
  <w:style w:type="paragraph" w:customStyle="1" w:styleId="Char1CharCharChar">
    <w:name w:val="Char1 Char Char Char"/>
    <w:basedOn w:val="a"/>
    <w:rsid w:val="007B6A92"/>
    <w:rPr>
      <w:rFonts w:ascii="Tahoma" w:hAnsi="Tahoma"/>
      <w:sz w:val="24"/>
      <w:szCs w:val="20"/>
    </w:rPr>
  </w:style>
  <w:style w:type="paragraph" w:customStyle="1" w:styleId="a4">
    <w:name w:val="表格内容"/>
    <w:basedOn w:val="a"/>
    <w:rsid w:val="007B6A92"/>
    <w:pPr>
      <w:suppressLineNumbers/>
      <w:suppressAutoHyphens/>
    </w:pPr>
    <w:rPr>
      <w:rFonts w:hint="eastAsia"/>
      <w:kern w:val="1"/>
      <w:szCs w:val="20"/>
    </w:rPr>
  </w:style>
  <w:style w:type="paragraph" w:styleId="a5">
    <w:name w:val="header"/>
    <w:basedOn w:val="a"/>
    <w:rsid w:val="00AA0DDA"/>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
    <w:uiPriority w:val="99"/>
    <w:rsid w:val="00AA0DDA"/>
    <w:pPr>
      <w:tabs>
        <w:tab w:val="center" w:pos="4153"/>
        <w:tab w:val="right" w:pos="8306"/>
      </w:tabs>
      <w:snapToGrid w:val="0"/>
      <w:jc w:val="left"/>
    </w:pPr>
    <w:rPr>
      <w:sz w:val="18"/>
      <w:szCs w:val="18"/>
    </w:rPr>
  </w:style>
  <w:style w:type="paragraph" w:styleId="a7">
    <w:name w:val="Normal (Web)"/>
    <w:basedOn w:val="a"/>
    <w:qFormat/>
    <w:rsid w:val="003F56C8"/>
    <w:pPr>
      <w:widowControl/>
      <w:spacing w:before="100" w:beforeAutospacing="1" w:after="100" w:afterAutospacing="1"/>
      <w:jc w:val="left"/>
    </w:pPr>
    <w:rPr>
      <w:rFonts w:ascii="宋体" w:hAnsi="宋体"/>
      <w:kern w:val="0"/>
      <w:sz w:val="24"/>
    </w:rPr>
  </w:style>
  <w:style w:type="character" w:styleId="a8">
    <w:name w:val="Strong"/>
    <w:qFormat/>
    <w:rsid w:val="00B94892"/>
    <w:rPr>
      <w:b/>
      <w:bCs/>
    </w:rPr>
  </w:style>
  <w:style w:type="character" w:customStyle="1" w:styleId="1Char">
    <w:name w:val="标题 1 Char"/>
    <w:link w:val="1"/>
    <w:rsid w:val="00B94892"/>
    <w:rPr>
      <w:rFonts w:ascii="Calibri" w:hAnsi="Calibri"/>
      <w:b/>
      <w:bCs/>
      <w:kern w:val="44"/>
      <w:sz w:val="44"/>
      <w:szCs w:val="44"/>
    </w:rPr>
  </w:style>
  <w:style w:type="paragraph" w:customStyle="1" w:styleId="a9">
    <w:name w:val="文章"/>
    <w:basedOn w:val="a"/>
    <w:qFormat/>
    <w:rsid w:val="00B94892"/>
    <w:pPr>
      <w:spacing w:beforeLines="50" w:line="360" w:lineRule="auto"/>
      <w:ind w:firstLineChars="200" w:firstLine="480"/>
    </w:pPr>
    <w:rPr>
      <w:rFonts w:ascii="Calibri" w:hAnsi="Calibri" w:hint="eastAsia"/>
      <w:kern w:val="1"/>
      <w:sz w:val="24"/>
    </w:rPr>
  </w:style>
  <w:style w:type="paragraph" w:customStyle="1" w:styleId="10">
    <w:name w:val="无间隔1"/>
    <w:basedOn w:val="a"/>
    <w:rsid w:val="007A2066"/>
    <w:pPr>
      <w:widowControl/>
      <w:jc w:val="left"/>
    </w:pPr>
    <w:rPr>
      <w:rFonts w:ascii="Calibri" w:hAnsi="Calibri"/>
      <w:kern w:val="0"/>
      <w:sz w:val="24"/>
      <w:szCs w:val="32"/>
      <w:lang w:eastAsia="en-US"/>
    </w:rPr>
  </w:style>
  <w:style w:type="character" w:customStyle="1" w:styleId="Char">
    <w:name w:val="页脚 Char"/>
    <w:link w:val="a6"/>
    <w:uiPriority w:val="99"/>
    <w:rsid w:val="007B237A"/>
    <w:rPr>
      <w:kern w:val="2"/>
      <w:sz w:val="18"/>
      <w:szCs w:val="18"/>
    </w:rPr>
  </w:style>
  <w:style w:type="paragraph" w:customStyle="1" w:styleId="11">
    <w:name w:val="正文1"/>
    <w:basedOn w:val="a"/>
    <w:uiPriority w:val="99"/>
    <w:rsid w:val="00353761"/>
    <w:pPr>
      <w:ind w:firstLineChars="200" w:firstLine="1696"/>
    </w:pPr>
    <w:rPr>
      <w:rFonts w:ascii="Calibri" w:hAnsi="Calibri"/>
      <w:szCs w:val="22"/>
    </w:rPr>
  </w:style>
  <w:style w:type="character" w:styleId="aa">
    <w:name w:val="Hyperlink"/>
    <w:uiPriority w:val="99"/>
    <w:unhideWhenUsed/>
    <w:rsid w:val="003537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95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26524;&#20122;&#28982;\2021&#21457;&#25991;\3.&#20415;&#20989;\&#20415;&#20989;&#65288;&#27169;&#26495;&#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DD9EB-EA9F-4B8F-9431-8E3B0EAE6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便函（模板）</Template>
  <TotalTime>50</TotalTime>
  <Pages>14</Pages>
  <Words>987</Words>
  <Characters>5629</Characters>
  <Application>Microsoft Office Word</Application>
  <DocSecurity>0</DocSecurity>
  <Lines>46</Lines>
  <Paragraphs>13</Paragraphs>
  <ScaleCrop>false</ScaleCrop>
  <Company>MC SYSTEM</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北京市建设委员会</dc:title>
  <dc:creator>果亚然</dc:creator>
  <cp:lastModifiedBy>cc</cp:lastModifiedBy>
  <cp:revision>6</cp:revision>
  <cp:lastPrinted>2021-09-08T02:32:00Z</cp:lastPrinted>
  <dcterms:created xsi:type="dcterms:W3CDTF">2021-09-06T01:22:00Z</dcterms:created>
  <dcterms:modified xsi:type="dcterms:W3CDTF">2021-09-14T03:43:00Z</dcterms:modified>
</cp:coreProperties>
</file>