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2CBEB">
      <w:pPr>
        <w:spacing w:line="360" w:lineRule="auto"/>
        <w:ind w:firstLine="880"/>
        <w:contextualSpacing/>
        <w:jc w:val="center"/>
        <w:rPr>
          <w:rFonts w:hint="eastAsia" w:ascii="仿宋_GB2312" w:hAnsi="仿宋_GB2312" w:eastAsia="仿宋_GB2312" w:cs="仿宋_GB2312"/>
          <w:color w:val="auto"/>
          <w:sz w:val="44"/>
          <w:szCs w:val="44"/>
        </w:rPr>
      </w:pPr>
    </w:p>
    <w:p w14:paraId="256C968B">
      <w:pPr>
        <w:spacing w:line="360" w:lineRule="auto"/>
        <w:ind w:firstLine="880"/>
        <w:contextualSpacing/>
        <w:jc w:val="center"/>
        <w:rPr>
          <w:rFonts w:hint="eastAsia" w:ascii="仿宋_GB2312" w:hAnsi="仿宋_GB2312" w:eastAsia="仿宋_GB2312" w:cs="仿宋_GB2312"/>
          <w:color w:val="auto"/>
          <w:sz w:val="44"/>
          <w:szCs w:val="44"/>
        </w:rPr>
      </w:pPr>
    </w:p>
    <w:p w14:paraId="48BAFDA1">
      <w:pPr>
        <w:spacing w:line="360" w:lineRule="auto"/>
        <w:ind w:firstLine="0" w:firstLineChars="0"/>
        <w:contextualSpacing/>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房山区“十五五”时期文商旅体</w:t>
      </w:r>
    </w:p>
    <w:p w14:paraId="5C160276">
      <w:pPr>
        <w:spacing w:line="360" w:lineRule="auto"/>
        <w:ind w:firstLine="0" w:firstLineChars="0"/>
        <w:contextualSpacing/>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融合发展规划</w:t>
      </w:r>
    </w:p>
    <w:p w14:paraId="651331B4">
      <w:pPr>
        <w:spacing w:line="360" w:lineRule="auto"/>
        <w:ind w:firstLine="0" w:firstLineChars="0"/>
        <w:contextualSpacing/>
        <w:jc w:val="center"/>
        <w:rPr>
          <w:rFonts w:hint="eastAsia" w:ascii="方正小标宋简体" w:hAnsi="方正小标宋简体" w:eastAsia="方正小标宋简体" w:cs="方正小标宋简体"/>
          <w:color w:val="auto"/>
          <w:sz w:val="40"/>
          <w:szCs w:val="40"/>
        </w:rPr>
      </w:pPr>
      <w:bookmarkStart w:id="0" w:name="_Toc28187"/>
      <w:r>
        <w:rPr>
          <w:rFonts w:hint="eastAsia" w:ascii="方正小标宋简体" w:hAnsi="方正小标宋简体" w:eastAsia="方正小标宋简体" w:cs="方正小标宋简体"/>
          <w:color w:val="auto"/>
          <w:sz w:val="40"/>
          <w:szCs w:val="40"/>
        </w:rPr>
        <w:t>（征求意见稿）</w:t>
      </w:r>
      <w:bookmarkEnd w:id="0"/>
    </w:p>
    <w:p w14:paraId="3A0CE184">
      <w:pPr>
        <w:spacing w:line="360" w:lineRule="auto"/>
        <w:ind w:firstLine="720"/>
        <w:contextualSpacing/>
        <w:jc w:val="center"/>
        <w:rPr>
          <w:rFonts w:hint="eastAsia" w:ascii="仿宋_GB2312" w:hAnsi="仿宋_GB2312" w:eastAsia="仿宋_GB2312" w:cs="仿宋_GB2312"/>
          <w:color w:val="auto"/>
          <w:sz w:val="36"/>
          <w:szCs w:val="36"/>
        </w:rPr>
      </w:pPr>
    </w:p>
    <w:p w14:paraId="330A6BF4">
      <w:pPr>
        <w:ind w:firstLine="0" w:firstLineChars="0"/>
        <w:rPr>
          <w:rFonts w:hint="eastAsia" w:ascii="仿宋_GB2312" w:hAnsi="仿宋_GB2312" w:eastAsia="仿宋_GB2312" w:cs="仿宋_GB2312"/>
          <w:color w:val="auto"/>
        </w:rPr>
      </w:pPr>
    </w:p>
    <w:p w14:paraId="702A4765">
      <w:pP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w:t>
      </w:r>
      <w:r>
        <w:rPr>
          <w:rFonts w:ascii="仿宋_GB2312" w:hAnsi="仿宋_GB2312" w:eastAsia="仿宋_GB2312" w:cs="仿宋_GB2312"/>
          <w:color w:val="auto"/>
        </w:rPr>
        <w:tab/>
      </w:r>
    </w:p>
    <w:p w14:paraId="23640525">
      <w:pPr>
        <w:rPr>
          <w:rFonts w:hint="eastAsia" w:ascii="仿宋_GB2312" w:hAnsi="仿宋_GB2312" w:eastAsia="仿宋_GB2312" w:cs="仿宋_GB2312"/>
          <w:color w:val="auto"/>
        </w:rPr>
      </w:pPr>
    </w:p>
    <w:p w14:paraId="3984EAB1">
      <w:pPr>
        <w:tabs>
          <w:tab w:val="left" w:pos="2383"/>
        </w:tabs>
        <w:rPr>
          <w:rFonts w:hint="eastAsia" w:ascii="仿宋_GB2312" w:hAnsi="仿宋_GB2312" w:eastAsia="仿宋_GB2312" w:cs="仿宋_GB2312"/>
          <w:color w:val="auto"/>
        </w:rPr>
      </w:pPr>
      <w:r>
        <w:rPr>
          <w:rFonts w:ascii="仿宋_GB2312" w:hAnsi="仿宋_GB2312" w:eastAsia="仿宋_GB2312" w:cs="仿宋_GB2312"/>
          <w:color w:val="auto"/>
        </w:rPr>
        <w:tab/>
      </w:r>
    </w:p>
    <w:p w14:paraId="34C12B79">
      <w:pPr>
        <w:rPr>
          <w:rFonts w:hint="eastAsia" w:ascii="仿宋_GB2312" w:hAnsi="仿宋_GB2312" w:eastAsia="仿宋_GB2312" w:cs="仿宋_GB2312"/>
          <w:color w:val="auto"/>
        </w:rPr>
      </w:pPr>
    </w:p>
    <w:p w14:paraId="53D1B8CF">
      <w:pPr>
        <w:rPr>
          <w:rFonts w:hint="eastAsia" w:ascii="仿宋_GB2312" w:hAnsi="仿宋_GB2312" w:eastAsia="仿宋_GB2312" w:cs="仿宋_GB2312"/>
          <w:color w:val="auto"/>
        </w:rPr>
      </w:pPr>
    </w:p>
    <w:p w14:paraId="6CD1A636">
      <w:pPr>
        <w:pStyle w:val="17"/>
        <w:ind w:left="0" w:leftChars="0" w:firstLine="0" w:firstLineChars="0"/>
        <w:rPr>
          <w:rFonts w:hint="eastAsia" w:ascii="仿宋_GB2312" w:hAnsi="仿宋_GB2312" w:eastAsia="仿宋_GB2312" w:cs="仿宋_GB2312"/>
          <w:color w:val="auto"/>
        </w:rPr>
      </w:pPr>
      <w:bookmarkStart w:id="1" w:name="_Toc24549"/>
    </w:p>
    <w:p w14:paraId="7B8979FF">
      <w:pPr>
        <w:pStyle w:val="17"/>
        <w:ind w:left="0" w:leftChars="0" w:firstLine="0" w:firstLineChars="0"/>
        <w:rPr>
          <w:rFonts w:hint="eastAsia" w:ascii="仿宋_GB2312" w:hAnsi="仿宋_GB2312" w:eastAsia="仿宋_GB2312" w:cs="仿宋_GB2312"/>
          <w:color w:val="auto"/>
        </w:rPr>
      </w:pPr>
    </w:p>
    <w:p w14:paraId="5E70FB17">
      <w:pPr>
        <w:pStyle w:val="17"/>
        <w:ind w:left="0" w:leftChars="0" w:firstLine="0" w:firstLineChars="0"/>
        <w:rPr>
          <w:rFonts w:hint="eastAsia" w:ascii="仿宋_GB2312" w:hAnsi="仿宋_GB2312" w:eastAsia="仿宋_GB2312" w:cs="仿宋_GB2312"/>
          <w:color w:val="auto"/>
        </w:rPr>
      </w:pPr>
    </w:p>
    <w:p w14:paraId="2E83440D">
      <w:pPr>
        <w:spacing w:after="0" w:line="240" w:lineRule="auto"/>
        <w:ind w:firstLine="0" w:firstLineChars="0"/>
        <w:contextualSpacing/>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房山区商务局</w:t>
      </w:r>
    </w:p>
    <w:p w14:paraId="7D1C2E88">
      <w:pPr>
        <w:spacing w:after="0" w:line="240" w:lineRule="auto"/>
        <w:ind w:firstLine="0" w:firstLineChars="0"/>
        <w:contextualSpacing/>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房山区文化和旅游局</w:t>
      </w:r>
    </w:p>
    <w:p w14:paraId="3D972ED0">
      <w:pPr>
        <w:spacing w:after="0" w:line="240" w:lineRule="auto"/>
        <w:ind w:firstLine="0" w:firstLineChars="0"/>
        <w:contextualSpacing/>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房山区体育局</w:t>
      </w:r>
      <w:bookmarkEnd w:id="1"/>
    </w:p>
    <w:p w14:paraId="0EB0A79F">
      <w:pPr>
        <w:spacing w:after="0" w:line="240" w:lineRule="auto"/>
        <w:ind w:firstLine="0" w:firstLineChars="0"/>
        <w:contextualSpacing/>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二〇二六年</w:t>
      </w:r>
      <w:r>
        <w:rPr>
          <w:rFonts w:hint="eastAsia" w:ascii="方正小标宋简体" w:hAnsi="方正小标宋简体" w:eastAsia="方正小标宋简体" w:cs="方正小标宋简体"/>
          <w:color w:val="auto"/>
          <w:lang w:val="en-US" w:eastAsia="zh-CN"/>
        </w:rPr>
        <w:t>六</w:t>
      </w:r>
      <w:r>
        <w:rPr>
          <w:rFonts w:hint="eastAsia" w:ascii="方正小标宋简体" w:hAnsi="方正小标宋简体" w:eastAsia="方正小标宋简体" w:cs="方正小标宋简体"/>
          <w:color w:val="auto"/>
        </w:rPr>
        <w:t>月</w:t>
      </w:r>
    </w:p>
    <w:p w14:paraId="6104465E">
      <w:pPr>
        <w:pStyle w:val="2"/>
        <w:rPr>
          <w:rFonts w:hint="eastAsia"/>
          <w:color w:val="auto"/>
        </w:rPr>
      </w:pPr>
    </w:p>
    <w:sdt>
      <w:sdtPr>
        <w:rPr>
          <w:rFonts w:ascii="宋体" w:hAnsi="宋体" w:eastAsia="宋体" w:cstheme="minorBidi"/>
          <w:color w:val="auto"/>
          <w:sz w:val="21"/>
          <w:szCs w:val="20"/>
        </w:rPr>
        <w:id w:val="556361376"/>
      </w:sdtPr>
      <w:sdtEndPr>
        <w:rPr>
          <w:rFonts w:asciiTheme="minorHAnsi" w:hAnsiTheme="minorHAnsi" w:eastAsiaTheme="minorEastAsia" w:cstheme="minorBidi"/>
          <w:color w:val="auto"/>
          <w:sz w:val="21"/>
          <w:szCs w:val="20"/>
        </w:rPr>
      </w:sdtEndPr>
      <w:sdtContent>
        <w:p w14:paraId="6416AA37">
          <w:pPr>
            <w:spacing w:after="0" w:line="240" w:lineRule="auto"/>
            <w:ind w:firstLine="0" w:firstLineChars="0"/>
            <w:jc w:val="center"/>
            <w:rPr>
              <w:rFonts w:hint="eastAsia" w:ascii="黑体" w:hAnsi="黑体" w:eastAsia="黑体" w:cs="黑体"/>
              <w:color w:val="auto"/>
              <w:sz w:val="44"/>
              <w:szCs w:val="44"/>
            </w:rPr>
          </w:pPr>
          <w:bookmarkStart w:id="2" w:name="_Toc22799_WPSOffice_Type2"/>
          <w:r>
            <w:rPr>
              <w:rFonts w:hint="eastAsia" w:ascii="黑体" w:hAnsi="黑体" w:eastAsia="黑体" w:cs="黑体"/>
              <w:color w:val="auto"/>
              <w:sz w:val="44"/>
              <w:szCs w:val="44"/>
            </w:rPr>
            <w:t>目录</w:t>
          </w:r>
        </w:p>
        <w:p w14:paraId="4A6AD0A7">
          <w:pPr>
            <w:pStyle w:val="30"/>
            <w:tabs>
              <w:tab w:val="right" w:leader="dot" w:pos="8306"/>
            </w:tabs>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"_Toc6732_WPSOffice_Level1" </w:instrText>
          </w:r>
          <w:r>
            <w:rPr>
              <w:color w:val="auto"/>
            </w:rPr>
            <w:fldChar w:fldCharType="separate"/>
          </w:r>
          <w:sdt>
            <w:sdtPr>
              <w:rPr>
                <w:rFonts w:hint="eastAsia" w:ascii="仿宋_GB2312" w:hAnsi="仿宋_GB2312" w:eastAsia="仿宋_GB2312" w:cs="仿宋_GB2312"/>
                <w:b/>
                <w:bCs/>
                <w:color w:val="auto"/>
                <w:sz w:val="32"/>
                <w:szCs w:val="32"/>
              </w:rPr>
              <w:id w:val="147463658"/>
              <w:placeholder>
                <w:docPart w:val="{64ee48b5-a566-462d-a462-312551128fb3}"/>
              </w:placeholder>
            </w:sdtPr>
            <w:sdtEndPr>
              <w:rPr>
                <w:rFonts w:hint="eastAsia" w:ascii="仿宋_GB2312" w:hAnsi="仿宋_GB2312" w:eastAsia="仿宋_GB2312" w:cs="仿宋_GB2312"/>
                <w:b/>
                <w:bCs/>
                <w:color w:val="auto"/>
                <w:sz w:val="32"/>
                <w:szCs w:val="32"/>
              </w:rPr>
            </w:sdtEndPr>
            <w:sdtContent>
              <w:r>
                <w:rPr>
                  <w:rFonts w:hint="eastAsia" w:ascii="仿宋_GB2312" w:hAnsi="仿宋_GB2312" w:eastAsia="仿宋_GB2312" w:cs="仿宋_GB2312"/>
                  <w:b/>
                  <w:bCs/>
                  <w:color w:val="auto"/>
                  <w:sz w:val="32"/>
                  <w:szCs w:val="32"/>
                </w:rPr>
                <w:t>一、规划背景</w:t>
              </w:r>
            </w:sdtContent>
          </w:sdt>
          <w:r>
            <w:rPr>
              <w:rFonts w:hint="eastAsia" w:ascii="仿宋_GB2312" w:hAnsi="仿宋_GB2312" w:eastAsia="仿宋_GB2312" w:cs="仿宋_GB2312"/>
              <w:b/>
              <w:bCs/>
              <w:color w:val="auto"/>
              <w:sz w:val="32"/>
              <w:szCs w:val="32"/>
            </w:rPr>
            <w:tab/>
          </w:r>
          <w:bookmarkStart w:id="3" w:name="_Toc6732_WPSOffice_Level1Page"/>
          <w:r>
            <w:rPr>
              <w:rFonts w:hint="eastAsia" w:ascii="仿宋_GB2312" w:hAnsi="仿宋_GB2312" w:eastAsia="仿宋_GB2312" w:cs="仿宋_GB2312"/>
              <w:b/>
              <w:bCs/>
              <w:color w:val="auto"/>
              <w:sz w:val="32"/>
              <w:szCs w:val="32"/>
            </w:rPr>
            <w:t>1</w:t>
          </w:r>
          <w:bookmarkEnd w:id="3"/>
          <w:r>
            <w:rPr>
              <w:rFonts w:hint="eastAsia" w:ascii="仿宋_GB2312" w:hAnsi="仿宋_GB2312" w:eastAsia="仿宋_GB2312" w:cs="仿宋_GB2312"/>
              <w:b/>
              <w:bCs/>
              <w:color w:val="auto"/>
              <w:sz w:val="32"/>
              <w:szCs w:val="32"/>
            </w:rPr>
            <w:fldChar w:fldCharType="end"/>
          </w:r>
        </w:p>
        <w:p w14:paraId="127B6679">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"_Toc22799_WPSOffice_Level2" </w:instrText>
          </w:r>
          <w:r>
            <w:rPr>
              <w:color w:val="auto"/>
            </w:rPr>
            <w:fldChar w:fldCharType="separate"/>
          </w:r>
          <w:sdt>
            <w:sdtPr>
              <w:rPr>
                <w:rFonts w:hint="eastAsia" w:ascii="仿宋_GB2312" w:hAnsi="仿宋_GB2312" w:eastAsia="仿宋_GB2312" w:cs="仿宋_GB2312"/>
                <w:color w:val="auto"/>
                <w:sz w:val="32"/>
                <w:szCs w:val="32"/>
              </w:rPr>
              <w:id w:val="-1527244462"/>
              <w:placeholder>
                <w:docPart w:val="{166ecd91-8364-4d73-811a-70584b01738e}"/>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（一）形势分析</w:t>
              </w:r>
            </w:sdtContent>
          </w:sdt>
          <w:r>
            <w:rPr>
              <w:rFonts w:hint="eastAsia" w:ascii="仿宋_GB2312" w:hAnsi="仿宋_GB2312" w:eastAsia="仿宋_GB2312" w:cs="仿宋_GB2312"/>
              <w:color w:val="auto"/>
              <w:sz w:val="32"/>
              <w:szCs w:val="32"/>
            </w:rPr>
            <w:tab/>
          </w:r>
          <w:bookmarkStart w:id="4" w:name="_Toc22799_WPSOffice_Level2Page"/>
          <w:r>
            <w:rPr>
              <w:rFonts w:hint="eastAsia" w:ascii="仿宋_GB2312" w:hAnsi="仿宋_GB2312" w:eastAsia="仿宋_GB2312" w:cs="仿宋_GB2312"/>
              <w:color w:val="auto"/>
              <w:sz w:val="32"/>
              <w:szCs w:val="32"/>
            </w:rPr>
            <w:t>1</w:t>
          </w:r>
          <w:bookmarkEnd w:id="4"/>
          <w:r>
            <w:rPr>
              <w:rFonts w:hint="eastAsia" w:ascii="仿宋_GB2312" w:hAnsi="仿宋_GB2312" w:eastAsia="仿宋_GB2312" w:cs="仿宋_GB2312"/>
              <w:color w:val="auto"/>
              <w:sz w:val="32"/>
              <w:szCs w:val="32"/>
            </w:rPr>
            <w:fldChar w:fldCharType="end"/>
          </w:r>
        </w:p>
        <w:p w14:paraId="4F8B606A">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"_Toc25124_WPSOffice_Level2" </w:instrText>
          </w:r>
          <w:r>
            <w:rPr>
              <w:color w:val="auto"/>
            </w:rPr>
            <w:fldChar w:fldCharType="separate"/>
          </w:r>
          <w:sdt>
            <w:sdtPr>
              <w:rPr>
                <w:rFonts w:hint="eastAsia" w:ascii="仿宋_GB2312" w:hAnsi="仿宋_GB2312" w:eastAsia="仿宋_GB2312" w:cs="仿宋_GB2312"/>
                <w:color w:val="auto"/>
                <w:sz w:val="32"/>
                <w:szCs w:val="32"/>
              </w:rPr>
              <w:id w:val="-1222521766"/>
              <w:placeholder>
                <w:docPart w:val="{3c326875-b0c5-413e-99cd-b66ae1024a45}"/>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（二）基础现状</w:t>
              </w:r>
            </w:sdtContent>
          </w:sdt>
          <w:r>
            <w:rPr>
              <w:rFonts w:hint="eastAsia" w:ascii="仿宋_GB2312" w:hAnsi="仿宋_GB2312" w:eastAsia="仿宋_GB2312" w:cs="仿宋_GB2312"/>
              <w:color w:val="auto"/>
              <w:sz w:val="32"/>
              <w:szCs w:val="32"/>
            </w:rPr>
            <w:tab/>
          </w:r>
          <w:bookmarkStart w:id="5" w:name="_Toc25124_WPSOffice_Level2Page"/>
          <w:r>
            <w:rPr>
              <w:rFonts w:hint="eastAsia" w:ascii="仿宋_GB2312" w:hAnsi="仿宋_GB2312" w:eastAsia="仿宋_GB2312" w:cs="仿宋_GB2312"/>
              <w:color w:val="auto"/>
              <w:sz w:val="32"/>
              <w:szCs w:val="32"/>
            </w:rPr>
            <w:t>6</w:t>
          </w:r>
          <w:bookmarkEnd w:id="5"/>
          <w:r>
            <w:rPr>
              <w:rFonts w:hint="eastAsia" w:ascii="仿宋_GB2312" w:hAnsi="仿宋_GB2312" w:eastAsia="仿宋_GB2312" w:cs="仿宋_GB2312"/>
              <w:color w:val="auto"/>
              <w:sz w:val="32"/>
              <w:szCs w:val="32"/>
            </w:rPr>
            <w:fldChar w:fldCharType="end"/>
          </w:r>
        </w:p>
        <w:p w14:paraId="76D75014">
          <w:pPr>
            <w:pStyle w:val="30"/>
            <w:tabs>
              <w:tab w:val="right" w:leader="dot" w:pos="8306"/>
            </w:tabs>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"_Toc22799_WPSOffice_Level1" </w:instrText>
          </w:r>
          <w:r>
            <w:rPr>
              <w:color w:val="auto"/>
            </w:rPr>
            <w:fldChar w:fldCharType="separate"/>
          </w:r>
          <w:sdt>
            <w:sdtPr>
              <w:rPr>
                <w:rFonts w:hint="eastAsia" w:ascii="仿宋_GB2312" w:hAnsi="仿宋_GB2312" w:eastAsia="仿宋_GB2312" w:cs="仿宋_GB2312"/>
                <w:b/>
                <w:bCs/>
                <w:color w:val="auto"/>
                <w:sz w:val="32"/>
                <w:szCs w:val="32"/>
              </w:rPr>
              <w:id w:val="152956181"/>
              <w:placeholder>
                <w:docPart w:val="{43502041-47f2-4438-907d-767e2bc7d0fa}"/>
              </w:placeholder>
            </w:sdtPr>
            <w:sdtEndPr>
              <w:rPr>
                <w:rFonts w:hint="eastAsia" w:ascii="仿宋_GB2312" w:hAnsi="仿宋_GB2312" w:eastAsia="仿宋_GB2312" w:cs="仿宋_GB2312"/>
                <w:b/>
                <w:bCs/>
                <w:color w:val="auto"/>
                <w:sz w:val="32"/>
                <w:szCs w:val="32"/>
              </w:rPr>
            </w:sdtEndPr>
            <w:sdtContent>
              <w:r>
                <w:rPr>
                  <w:rFonts w:hint="eastAsia" w:ascii="仿宋_GB2312" w:hAnsi="仿宋_GB2312" w:eastAsia="仿宋_GB2312" w:cs="仿宋_GB2312"/>
                  <w:b/>
                  <w:bCs/>
                  <w:color w:val="auto"/>
                  <w:sz w:val="32"/>
                  <w:szCs w:val="32"/>
                </w:rPr>
                <w:t>二、总体思路</w:t>
              </w:r>
            </w:sdtContent>
          </w:sdt>
          <w:r>
            <w:rPr>
              <w:rFonts w:hint="eastAsia" w:ascii="仿宋_GB2312" w:hAnsi="仿宋_GB2312" w:eastAsia="仿宋_GB2312" w:cs="仿宋_GB2312"/>
              <w:b/>
              <w:bCs/>
              <w:color w:val="auto"/>
              <w:sz w:val="32"/>
              <w:szCs w:val="32"/>
            </w:rPr>
            <w:tab/>
          </w:r>
          <w:bookmarkStart w:id="6" w:name="_Toc22799_WPSOffice_Level1Page"/>
          <w:r>
            <w:rPr>
              <w:rFonts w:hint="eastAsia" w:ascii="仿宋_GB2312" w:hAnsi="仿宋_GB2312" w:eastAsia="仿宋_GB2312" w:cs="仿宋_GB2312"/>
              <w:b/>
              <w:bCs/>
              <w:color w:val="auto"/>
              <w:sz w:val="32"/>
              <w:szCs w:val="32"/>
            </w:rPr>
            <w:t>16</w:t>
          </w:r>
          <w:bookmarkEnd w:id="6"/>
          <w:r>
            <w:rPr>
              <w:rFonts w:hint="eastAsia" w:ascii="仿宋_GB2312" w:hAnsi="仿宋_GB2312" w:eastAsia="仿宋_GB2312" w:cs="仿宋_GB2312"/>
              <w:b/>
              <w:bCs/>
              <w:color w:val="auto"/>
              <w:sz w:val="32"/>
              <w:szCs w:val="32"/>
            </w:rPr>
            <w:fldChar w:fldCharType="end"/>
          </w:r>
        </w:p>
        <w:p w14:paraId="693F31A6">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"_Toc4681_WPSOffice_Level2" </w:instrText>
          </w:r>
          <w:r>
            <w:rPr>
              <w:color w:val="auto"/>
            </w:rPr>
            <w:fldChar w:fldCharType="separate"/>
          </w:r>
          <w:sdt>
            <w:sdtPr>
              <w:rPr>
                <w:rFonts w:hint="eastAsia" w:ascii="仿宋_GB2312" w:hAnsi="仿宋_GB2312" w:eastAsia="仿宋_GB2312" w:cs="仿宋_GB2312"/>
                <w:color w:val="auto"/>
                <w:sz w:val="32"/>
                <w:szCs w:val="32"/>
              </w:rPr>
              <w:id w:val="-1244636952"/>
              <w:placeholder>
                <w:docPart w:val="{bc5b9bf8-1274-4afc-98a8-8d94ac9b84dd}"/>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（一）指导思想</w:t>
              </w:r>
            </w:sdtContent>
          </w:sdt>
          <w:r>
            <w:rPr>
              <w:rFonts w:hint="eastAsia" w:ascii="仿宋_GB2312" w:hAnsi="仿宋_GB2312" w:eastAsia="仿宋_GB2312" w:cs="仿宋_GB2312"/>
              <w:color w:val="auto"/>
              <w:sz w:val="32"/>
              <w:szCs w:val="32"/>
            </w:rPr>
            <w:tab/>
          </w:r>
          <w:bookmarkStart w:id="7" w:name="_Toc4681_WPSOffice_Level2Page"/>
          <w:r>
            <w:rPr>
              <w:rFonts w:hint="eastAsia" w:ascii="仿宋_GB2312" w:hAnsi="仿宋_GB2312" w:eastAsia="仿宋_GB2312" w:cs="仿宋_GB2312"/>
              <w:color w:val="auto"/>
              <w:sz w:val="32"/>
              <w:szCs w:val="32"/>
            </w:rPr>
            <w:t>16</w:t>
          </w:r>
          <w:bookmarkEnd w:id="7"/>
          <w:r>
            <w:rPr>
              <w:rFonts w:hint="eastAsia" w:ascii="仿宋_GB2312" w:hAnsi="仿宋_GB2312" w:eastAsia="仿宋_GB2312" w:cs="仿宋_GB2312"/>
              <w:color w:val="auto"/>
              <w:sz w:val="32"/>
              <w:szCs w:val="32"/>
            </w:rPr>
            <w:fldChar w:fldCharType="end"/>
          </w:r>
        </w:p>
        <w:p w14:paraId="70F66C72">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"_Toc859_WPSOffice_Level2" </w:instrText>
          </w:r>
          <w:r>
            <w:rPr>
              <w:color w:val="auto"/>
            </w:rPr>
            <w:fldChar w:fldCharType="separate"/>
          </w:r>
          <w:sdt>
            <w:sdtPr>
              <w:rPr>
                <w:rFonts w:hint="eastAsia" w:ascii="仿宋_GB2312" w:hAnsi="仿宋_GB2312" w:eastAsia="仿宋_GB2312" w:cs="仿宋_GB2312"/>
                <w:color w:val="auto"/>
                <w:sz w:val="32"/>
                <w:szCs w:val="32"/>
              </w:rPr>
              <w:id w:val="79114901"/>
              <w:placeholder>
                <w:docPart w:val="{b5dab229-852f-473c-ab9b-3caa347d9328}"/>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（二）基本原则</w:t>
              </w:r>
            </w:sdtContent>
          </w:sdt>
          <w:r>
            <w:rPr>
              <w:rFonts w:hint="eastAsia" w:ascii="仿宋_GB2312" w:hAnsi="仿宋_GB2312" w:eastAsia="仿宋_GB2312" w:cs="仿宋_GB2312"/>
              <w:color w:val="auto"/>
              <w:sz w:val="32"/>
              <w:szCs w:val="32"/>
            </w:rPr>
            <w:tab/>
          </w:r>
          <w:bookmarkStart w:id="8" w:name="_Toc859_WPSOffice_Level2Page"/>
          <w:r>
            <w:rPr>
              <w:rFonts w:hint="eastAsia" w:ascii="仿宋_GB2312" w:hAnsi="仿宋_GB2312" w:eastAsia="仿宋_GB2312" w:cs="仿宋_GB2312"/>
              <w:color w:val="auto"/>
              <w:sz w:val="32"/>
              <w:szCs w:val="32"/>
            </w:rPr>
            <w:t>17</w:t>
          </w:r>
          <w:bookmarkEnd w:id="8"/>
          <w:r>
            <w:rPr>
              <w:rFonts w:hint="eastAsia" w:ascii="仿宋_GB2312" w:hAnsi="仿宋_GB2312" w:eastAsia="仿宋_GB2312" w:cs="仿宋_GB2312"/>
              <w:color w:val="auto"/>
              <w:sz w:val="32"/>
              <w:szCs w:val="32"/>
            </w:rPr>
            <w:fldChar w:fldCharType="end"/>
          </w:r>
        </w:p>
        <w:p w14:paraId="5D891610">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"_Toc16533_WPSOffice_Level2" </w:instrText>
          </w:r>
          <w:r>
            <w:rPr>
              <w:color w:val="auto"/>
            </w:rPr>
            <w:fldChar w:fldCharType="separate"/>
          </w:r>
          <w:sdt>
            <w:sdtPr>
              <w:rPr>
                <w:rFonts w:hint="eastAsia" w:ascii="仿宋_GB2312" w:hAnsi="仿宋_GB2312" w:eastAsia="仿宋_GB2312" w:cs="仿宋_GB2312"/>
                <w:color w:val="auto"/>
                <w:sz w:val="32"/>
                <w:szCs w:val="32"/>
              </w:rPr>
              <w:id w:val="-872231506"/>
              <w:placeholder>
                <w:docPart w:val="{663c3091-d45b-4c08-a212-f976ace951c7}"/>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（三）发展目标</w:t>
              </w:r>
            </w:sdtContent>
          </w:sdt>
          <w:r>
            <w:rPr>
              <w:rFonts w:hint="eastAsia" w:ascii="仿宋_GB2312" w:hAnsi="仿宋_GB2312" w:eastAsia="仿宋_GB2312" w:cs="仿宋_GB2312"/>
              <w:color w:val="auto"/>
              <w:sz w:val="32"/>
              <w:szCs w:val="32"/>
            </w:rPr>
            <w:tab/>
          </w:r>
          <w:bookmarkStart w:id="9" w:name="_Toc16533_WPSOffice_Level2Page"/>
          <w:r>
            <w:rPr>
              <w:rFonts w:hint="eastAsia" w:ascii="仿宋_GB2312" w:hAnsi="仿宋_GB2312" w:eastAsia="仿宋_GB2312" w:cs="仿宋_GB2312"/>
              <w:color w:val="auto"/>
              <w:sz w:val="32"/>
              <w:szCs w:val="32"/>
            </w:rPr>
            <w:t>18</w:t>
          </w:r>
          <w:bookmarkEnd w:id="9"/>
          <w:r>
            <w:rPr>
              <w:rFonts w:hint="eastAsia" w:ascii="仿宋_GB2312" w:hAnsi="仿宋_GB2312" w:eastAsia="仿宋_GB2312" w:cs="仿宋_GB2312"/>
              <w:color w:val="auto"/>
              <w:sz w:val="32"/>
              <w:szCs w:val="32"/>
            </w:rPr>
            <w:fldChar w:fldCharType="end"/>
          </w:r>
        </w:p>
        <w:p w14:paraId="7C3D61DE">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"_Toc22730_WPSOffice_Level2" </w:instrText>
          </w:r>
          <w:r>
            <w:rPr>
              <w:color w:val="auto"/>
            </w:rPr>
            <w:fldChar w:fldCharType="separate"/>
          </w:r>
          <w:sdt>
            <w:sdtPr>
              <w:rPr>
                <w:rFonts w:hint="eastAsia" w:ascii="仿宋_GB2312" w:hAnsi="仿宋_GB2312" w:eastAsia="仿宋_GB2312" w:cs="仿宋_GB2312"/>
                <w:color w:val="auto"/>
                <w:sz w:val="32"/>
                <w:szCs w:val="32"/>
              </w:rPr>
              <w:id w:val="-125004884"/>
              <w:placeholder>
                <w:docPart w:val="{654b5abf-c6cd-43e5-b53a-2dd6af8a4b98}"/>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（四）形象定位及宣发核心方向</w:t>
              </w:r>
            </w:sdtContent>
          </w:sdt>
          <w:r>
            <w:rPr>
              <w:rFonts w:hint="eastAsia" w:ascii="仿宋_GB2312" w:hAnsi="仿宋_GB2312" w:eastAsia="仿宋_GB2312" w:cs="仿宋_GB2312"/>
              <w:color w:val="auto"/>
              <w:sz w:val="32"/>
              <w:szCs w:val="32"/>
            </w:rPr>
            <w:tab/>
          </w:r>
          <w:bookmarkStart w:id="10" w:name="_Toc22730_WPSOffice_Level2Page"/>
          <w:r>
            <w:rPr>
              <w:rFonts w:hint="eastAsia" w:ascii="仿宋_GB2312" w:hAnsi="仿宋_GB2312" w:eastAsia="仿宋_GB2312" w:cs="仿宋_GB2312"/>
              <w:color w:val="auto"/>
              <w:sz w:val="32"/>
              <w:szCs w:val="32"/>
            </w:rPr>
            <w:t>19</w:t>
          </w:r>
          <w:bookmarkEnd w:id="10"/>
          <w:r>
            <w:rPr>
              <w:rFonts w:hint="eastAsia" w:ascii="仿宋_GB2312" w:hAnsi="仿宋_GB2312" w:eastAsia="仿宋_GB2312" w:cs="仿宋_GB2312"/>
              <w:color w:val="auto"/>
              <w:sz w:val="32"/>
              <w:szCs w:val="32"/>
            </w:rPr>
            <w:fldChar w:fldCharType="end"/>
          </w:r>
        </w:p>
        <w:p w14:paraId="6365E843">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"_Toc23791_WPSOffice_Level2" </w:instrText>
          </w:r>
          <w:r>
            <w:rPr>
              <w:color w:val="auto"/>
            </w:rPr>
            <w:fldChar w:fldCharType="separate"/>
          </w:r>
          <w:r>
            <w:rPr>
              <w:rFonts w:hint="eastAsia" w:ascii="仿宋_GB2312" w:hAnsi="仿宋_GB2312" w:eastAsia="仿宋_GB2312" w:cs="仿宋_GB2312"/>
              <w:color w:val="auto"/>
              <w:sz w:val="32"/>
              <w:szCs w:val="32"/>
            </w:rPr>
            <w:fldChar w:fldCharType="end"/>
          </w:r>
          <w:r>
            <w:rPr>
              <w:color w:val="auto"/>
            </w:rPr>
            <w:fldChar w:fldCharType="begin"/>
          </w:r>
          <w:r>
            <w:rPr>
              <w:color w:val="auto"/>
            </w:rPr>
            <w:instrText xml:space="preserve"> HYPERLINK \l "_Toc29927_WPSOffice_Level2" </w:instrText>
          </w:r>
          <w:r>
            <w:rPr>
              <w:color w:val="auto"/>
            </w:rPr>
            <w:fldChar w:fldCharType="separate"/>
          </w:r>
          <w:sdt>
            <w:sdtPr>
              <w:rPr>
                <w:rFonts w:hint="eastAsia" w:ascii="仿宋_GB2312" w:hAnsi="仿宋_GB2312" w:eastAsia="仿宋_GB2312" w:cs="仿宋_GB2312"/>
                <w:color w:val="auto"/>
                <w:sz w:val="32"/>
                <w:szCs w:val="32"/>
              </w:rPr>
              <w:id w:val="-1126613066"/>
              <w:placeholder>
                <w:docPart w:val="{51ec27a6-48ec-4ab0-9919-0d9bf0086123}"/>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）经济发展指标建议</w:t>
              </w:r>
            </w:sdtContent>
          </w:sdt>
          <w:r>
            <w:rPr>
              <w:rFonts w:hint="eastAsia" w:ascii="仿宋_GB2312" w:hAnsi="仿宋_GB2312" w:eastAsia="仿宋_GB2312" w:cs="仿宋_GB2312"/>
              <w:color w:val="auto"/>
              <w:sz w:val="32"/>
              <w:szCs w:val="32"/>
            </w:rPr>
            <w:tab/>
          </w:r>
          <w:bookmarkStart w:id="11" w:name="_Toc29927_WPSOffice_Level2Page"/>
          <w:r>
            <w:rPr>
              <w:rFonts w:hint="eastAsia" w:ascii="仿宋_GB2312" w:hAnsi="仿宋_GB2312" w:eastAsia="仿宋_GB2312" w:cs="仿宋_GB2312"/>
              <w:color w:val="auto"/>
              <w:sz w:val="32"/>
              <w:szCs w:val="32"/>
            </w:rPr>
            <w:t>20</w:t>
          </w:r>
          <w:bookmarkEnd w:id="11"/>
          <w:r>
            <w:rPr>
              <w:rFonts w:hint="eastAsia" w:ascii="仿宋_GB2312" w:hAnsi="仿宋_GB2312" w:eastAsia="仿宋_GB2312" w:cs="仿宋_GB2312"/>
              <w:color w:val="auto"/>
              <w:sz w:val="32"/>
              <w:szCs w:val="32"/>
            </w:rPr>
            <w:fldChar w:fldCharType="end"/>
          </w:r>
        </w:p>
        <w:p w14:paraId="130EFD19">
          <w:pPr>
            <w:pStyle w:val="30"/>
            <w:tabs>
              <w:tab w:val="right" w:leader="dot" w:pos="8306"/>
            </w:tabs>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"_Toc25124_WPSOffice_Level1" </w:instrText>
          </w:r>
          <w:r>
            <w:rPr>
              <w:color w:val="auto"/>
            </w:rPr>
            <w:fldChar w:fldCharType="separate"/>
          </w:r>
          <w:sdt>
            <w:sdtPr>
              <w:rPr>
                <w:rFonts w:hint="eastAsia" w:ascii="仿宋_GB2312" w:hAnsi="仿宋_GB2312" w:eastAsia="仿宋_GB2312" w:cs="仿宋_GB2312"/>
                <w:b/>
                <w:bCs/>
                <w:color w:val="auto"/>
                <w:sz w:val="32"/>
                <w:szCs w:val="32"/>
              </w:rPr>
              <w:id w:val="2040778688"/>
              <w:placeholder>
                <w:docPart w:val="{f7c62c3a-57a9-4242-a88c-737cb1c6ce9b}"/>
              </w:placeholder>
            </w:sdtPr>
            <w:sdtEndPr>
              <w:rPr>
                <w:rFonts w:hint="eastAsia" w:ascii="仿宋_GB2312" w:hAnsi="仿宋_GB2312" w:eastAsia="仿宋_GB2312" w:cs="仿宋_GB2312"/>
                <w:b/>
                <w:bCs/>
                <w:color w:val="auto"/>
                <w:sz w:val="32"/>
                <w:szCs w:val="32"/>
              </w:rPr>
            </w:sdtEndPr>
            <w:sdtContent>
              <w:r>
                <w:rPr>
                  <w:rFonts w:hint="eastAsia" w:ascii="仿宋_GB2312" w:hAnsi="仿宋_GB2312" w:eastAsia="仿宋_GB2312" w:cs="仿宋_GB2312"/>
                  <w:b/>
                  <w:bCs/>
                  <w:color w:val="auto"/>
                  <w:sz w:val="32"/>
                  <w:szCs w:val="32"/>
                </w:rPr>
                <w:t>三、规划</w:t>
              </w:r>
              <w:r>
                <w:rPr>
                  <w:rFonts w:hint="eastAsia" w:ascii="仿宋_GB2312" w:hAnsi="仿宋_GB2312" w:eastAsia="仿宋_GB2312" w:cs="仿宋_GB2312"/>
                  <w:b/>
                  <w:bCs/>
                  <w:color w:val="auto"/>
                  <w:sz w:val="32"/>
                  <w:szCs w:val="32"/>
                  <w:lang w:val="en-US" w:eastAsia="zh-CN"/>
                </w:rPr>
                <w:t>要</w:t>
              </w:r>
              <w:r>
                <w:rPr>
                  <w:rFonts w:hint="eastAsia" w:ascii="仿宋_GB2312" w:hAnsi="仿宋_GB2312" w:eastAsia="仿宋_GB2312" w:cs="仿宋_GB2312"/>
                  <w:b/>
                  <w:bCs/>
                  <w:color w:val="auto"/>
                  <w:sz w:val="32"/>
                  <w:szCs w:val="32"/>
                </w:rPr>
                <w:t>点</w:t>
              </w:r>
            </w:sdtContent>
          </w:sdt>
          <w:r>
            <w:rPr>
              <w:rFonts w:hint="eastAsia" w:ascii="仿宋_GB2312" w:hAnsi="仿宋_GB2312" w:eastAsia="仿宋_GB2312" w:cs="仿宋_GB2312"/>
              <w:b/>
              <w:bCs/>
              <w:color w:val="auto"/>
              <w:sz w:val="32"/>
              <w:szCs w:val="32"/>
            </w:rPr>
            <w:tab/>
          </w:r>
          <w:bookmarkStart w:id="12" w:name="_Toc25124_WPSOffice_Level1Page"/>
          <w:r>
            <w:rPr>
              <w:rFonts w:hint="eastAsia" w:ascii="仿宋_GB2312" w:hAnsi="仿宋_GB2312" w:eastAsia="仿宋_GB2312" w:cs="仿宋_GB2312"/>
              <w:b/>
              <w:bCs/>
              <w:color w:val="auto"/>
              <w:sz w:val="32"/>
              <w:szCs w:val="32"/>
            </w:rPr>
            <w:t>22</w:t>
          </w:r>
          <w:bookmarkEnd w:id="12"/>
          <w:r>
            <w:rPr>
              <w:rFonts w:hint="eastAsia" w:ascii="仿宋_GB2312" w:hAnsi="仿宋_GB2312" w:eastAsia="仿宋_GB2312" w:cs="仿宋_GB2312"/>
              <w:b/>
              <w:bCs/>
              <w:color w:val="auto"/>
              <w:sz w:val="32"/>
              <w:szCs w:val="32"/>
            </w:rPr>
            <w:fldChar w:fldCharType="end"/>
          </w:r>
        </w:p>
        <w:p w14:paraId="6C216840">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"_Toc24505_WPSOffice_Level2" </w:instrText>
          </w:r>
          <w:r>
            <w:rPr>
              <w:color w:val="auto"/>
            </w:rPr>
            <w:fldChar w:fldCharType="separate"/>
          </w:r>
          <w:sdt>
            <w:sdtPr>
              <w:rPr>
                <w:rFonts w:hint="eastAsia" w:ascii="仿宋_GB2312" w:hAnsi="仿宋_GB2312" w:eastAsia="仿宋_GB2312" w:cs="仿宋_GB2312"/>
                <w:color w:val="auto"/>
                <w:sz w:val="32"/>
                <w:szCs w:val="32"/>
              </w:rPr>
              <w:id w:val="1317224197"/>
              <w:placeholder>
                <w:docPart w:val="{37adfd04-01fe-48b8-8be5-47263e977f38}"/>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（一）空间布局</w:t>
              </w:r>
            </w:sdtContent>
          </w:sdt>
          <w:r>
            <w:rPr>
              <w:rFonts w:hint="eastAsia" w:ascii="仿宋_GB2312" w:hAnsi="仿宋_GB2312" w:eastAsia="仿宋_GB2312" w:cs="仿宋_GB2312"/>
              <w:color w:val="auto"/>
              <w:sz w:val="32"/>
              <w:szCs w:val="32"/>
            </w:rPr>
            <w:tab/>
          </w:r>
          <w:bookmarkStart w:id="13" w:name="_Toc24505_WPSOffice_Level2Page"/>
          <w:r>
            <w:rPr>
              <w:rFonts w:hint="eastAsia" w:ascii="仿宋_GB2312" w:hAnsi="仿宋_GB2312" w:eastAsia="仿宋_GB2312" w:cs="仿宋_GB2312"/>
              <w:color w:val="auto"/>
              <w:sz w:val="32"/>
              <w:szCs w:val="32"/>
            </w:rPr>
            <w:t>22</w:t>
          </w:r>
          <w:bookmarkEnd w:id="13"/>
          <w:r>
            <w:rPr>
              <w:rFonts w:hint="eastAsia" w:ascii="仿宋_GB2312" w:hAnsi="仿宋_GB2312" w:eastAsia="仿宋_GB2312" w:cs="仿宋_GB2312"/>
              <w:color w:val="auto"/>
              <w:sz w:val="32"/>
              <w:szCs w:val="32"/>
            </w:rPr>
            <w:fldChar w:fldCharType="end"/>
          </w:r>
        </w:p>
        <w:p w14:paraId="1B9FA62F">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"_Toc26435_WPSOffice_Level2" </w:instrText>
          </w:r>
          <w:r>
            <w:rPr>
              <w:color w:val="auto"/>
            </w:rPr>
            <w:fldChar w:fldCharType="separate"/>
          </w:r>
          <w:sdt>
            <w:sdtPr>
              <w:rPr>
                <w:rFonts w:hint="eastAsia" w:ascii="仿宋_GB2312" w:hAnsi="仿宋_GB2312" w:eastAsia="仿宋_GB2312" w:cs="仿宋_GB2312"/>
                <w:color w:val="auto"/>
                <w:sz w:val="32"/>
                <w:szCs w:val="32"/>
              </w:rPr>
              <w:id w:val="-170419284"/>
              <w:placeholder>
                <w:docPart w:val="{87a6432d-b348-4cc8-b4ef-abb094757591}"/>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（二）业态创新</w:t>
              </w:r>
            </w:sdtContent>
          </w:sdt>
          <w:r>
            <w:rPr>
              <w:rFonts w:hint="eastAsia" w:ascii="仿宋_GB2312" w:hAnsi="仿宋_GB2312" w:eastAsia="仿宋_GB2312" w:cs="仿宋_GB2312"/>
              <w:color w:val="auto"/>
              <w:sz w:val="32"/>
              <w:szCs w:val="32"/>
            </w:rPr>
            <w:tab/>
          </w:r>
          <w:bookmarkStart w:id="14" w:name="_Toc26435_WPSOffice_Level2Page"/>
          <w:r>
            <w:rPr>
              <w:rFonts w:hint="eastAsia" w:ascii="仿宋_GB2312" w:hAnsi="仿宋_GB2312" w:eastAsia="仿宋_GB2312" w:cs="仿宋_GB2312"/>
              <w:color w:val="auto"/>
              <w:sz w:val="32"/>
              <w:szCs w:val="32"/>
            </w:rPr>
            <w:t>22</w:t>
          </w:r>
          <w:bookmarkEnd w:id="14"/>
          <w:r>
            <w:rPr>
              <w:rFonts w:hint="eastAsia" w:ascii="仿宋_GB2312" w:hAnsi="仿宋_GB2312" w:eastAsia="仿宋_GB2312" w:cs="仿宋_GB2312"/>
              <w:color w:val="auto"/>
              <w:sz w:val="32"/>
              <w:szCs w:val="32"/>
            </w:rPr>
            <w:fldChar w:fldCharType="end"/>
          </w:r>
        </w:p>
        <w:p w14:paraId="462B0C58">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"_Toc6162_WPSOffice_Level2" </w:instrText>
          </w:r>
          <w:r>
            <w:rPr>
              <w:color w:val="auto"/>
            </w:rPr>
            <w:fldChar w:fldCharType="separate"/>
          </w:r>
          <w:sdt>
            <w:sdtPr>
              <w:rPr>
                <w:rFonts w:hint="eastAsia" w:ascii="仿宋_GB2312" w:hAnsi="仿宋_GB2312" w:eastAsia="仿宋_GB2312" w:cs="仿宋_GB2312"/>
                <w:color w:val="auto"/>
                <w:sz w:val="32"/>
                <w:szCs w:val="32"/>
              </w:rPr>
              <w:id w:val="1883282664"/>
              <w:placeholder>
                <w:docPart w:val="{6ffc2b60-99a4-4ee4-ba7f-2572e3e3e864}"/>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（三）基础设施</w:t>
              </w:r>
            </w:sdtContent>
          </w:sdt>
          <w:r>
            <w:rPr>
              <w:rFonts w:hint="eastAsia" w:ascii="仿宋_GB2312" w:hAnsi="仿宋_GB2312" w:eastAsia="仿宋_GB2312" w:cs="仿宋_GB2312"/>
              <w:color w:val="auto"/>
              <w:sz w:val="32"/>
              <w:szCs w:val="32"/>
            </w:rPr>
            <w:tab/>
          </w:r>
          <w:bookmarkStart w:id="15" w:name="_Toc6162_WPSOffice_Level2Page"/>
          <w:r>
            <w:rPr>
              <w:rFonts w:hint="eastAsia" w:ascii="仿宋_GB2312" w:hAnsi="仿宋_GB2312" w:eastAsia="仿宋_GB2312" w:cs="仿宋_GB2312"/>
              <w:color w:val="auto"/>
              <w:sz w:val="32"/>
              <w:szCs w:val="32"/>
            </w:rPr>
            <w:t>22</w:t>
          </w:r>
          <w:bookmarkEnd w:id="15"/>
          <w:r>
            <w:rPr>
              <w:rFonts w:hint="eastAsia" w:ascii="仿宋_GB2312" w:hAnsi="仿宋_GB2312" w:eastAsia="仿宋_GB2312" w:cs="仿宋_GB2312"/>
              <w:color w:val="auto"/>
              <w:sz w:val="32"/>
              <w:szCs w:val="32"/>
            </w:rPr>
            <w:fldChar w:fldCharType="end"/>
          </w:r>
        </w:p>
        <w:p w14:paraId="5EE453B4">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"_Toc4366_WPSOffice_Level2" </w:instrText>
          </w:r>
          <w:r>
            <w:rPr>
              <w:color w:val="auto"/>
            </w:rPr>
            <w:fldChar w:fldCharType="separate"/>
          </w:r>
          <w:sdt>
            <w:sdtPr>
              <w:rPr>
                <w:rFonts w:hint="eastAsia" w:ascii="仿宋_GB2312" w:hAnsi="仿宋_GB2312" w:eastAsia="仿宋_GB2312" w:cs="仿宋_GB2312"/>
                <w:color w:val="auto"/>
                <w:sz w:val="32"/>
                <w:szCs w:val="32"/>
              </w:rPr>
              <w:id w:val="-1108357221"/>
              <w:placeholder>
                <w:docPart w:val="{67c6370e-3d06-44a6-becd-5a6d53fb1057}"/>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（四）品牌培育</w:t>
              </w:r>
            </w:sdtContent>
          </w:sdt>
          <w:r>
            <w:rPr>
              <w:rFonts w:hint="eastAsia" w:ascii="仿宋_GB2312" w:hAnsi="仿宋_GB2312" w:eastAsia="仿宋_GB2312" w:cs="仿宋_GB2312"/>
              <w:color w:val="auto"/>
              <w:sz w:val="32"/>
              <w:szCs w:val="32"/>
            </w:rPr>
            <w:tab/>
          </w:r>
          <w:bookmarkStart w:id="16" w:name="_Toc4366_WPSOffice_Level2Page"/>
          <w:r>
            <w:rPr>
              <w:rFonts w:hint="eastAsia" w:ascii="仿宋_GB2312" w:hAnsi="仿宋_GB2312" w:eastAsia="仿宋_GB2312" w:cs="仿宋_GB2312"/>
              <w:color w:val="auto"/>
              <w:sz w:val="32"/>
              <w:szCs w:val="32"/>
            </w:rPr>
            <w:t>22</w:t>
          </w:r>
          <w:bookmarkEnd w:id="16"/>
          <w:r>
            <w:rPr>
              <w:rFonts w:hint="eastAsia" w:ascii="仿宋_GB2312" w:hAnsi="仿宋_GB2312" w:eastAsia="仿宋_GB2312" w:cs="仿宋_GB2312"/>
              <w:color w:val="auto"/>
              <w:sz w:val="32"/>
              <w:szCs w:val="32"/>
            </w:rPr>
            <w:fldChar w:fldCharType="end"/>
          </w:r>
        </w:p>
        <w:p w14:paraId="59A77DD5">
          <w:pPr>
            <w:pStyle w:val="30"/>
            <w:keepNext/>
            <w:keepLines w:val="0"/>
            <w:pageBreakBefore w:val="0"/>
            <w:widowControl/>
            <w:tabs>
              <w:tab w:val="right" w:leader="dot" w:pos="8306"/>
            </w:tabs>
            <w:kinsoku/>
            <w:wordWrap/>
            <w:overflowPunct/>
            <w:topLinePunct w:val="0"/>
            <w:autoSpaceDE/>
            <w:autoSpaceDN/>
            <w:bidi w:val="0"/>
            <w:adjustRightInd/>
            <w:snapToGrid/>
            <w:spacing w:line="279" w:lineRule="auto"/>
            <w:textAlignment w:val="auto"/>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"_Toc4681_WPSOffice_Level1" </w:instrText>
          </w:r>
          <w:r>
            <w:rPr>
              <w:color w:val="auto"/>
            </w:rPr>
            <w:fldChar w:fldCharType="separate"/>
          </w:r>
          <w:sdt>
            <w:sdtPr>
              <w:rPr>
                <w:rFonts w:hint="eastAsia" w:ascii="仿宋_GB2312" w:hAnsi="仿宋_GB2312" w:eastAsia="仿宋_GB2312" w:cs="仿宋_GB2312"/>
                <w:b/>
                <w:bCs/>
                <w:color w:val="auto"/>
                <w:sz w:val="32"/>
                <w:szCs w:val="32"/>
              </w:rPr>
              <w:id w:val="-733091669"/>
              <w:placeholder>
                <w:docPart w:val="{4e80dc7d-5dfe-4d43-9553-791989222732}"/>
              </w:placeholder>
            </w:sdtPr>
            <w:sdtEndPr>
              <w:rPr>
                <w:rFonts w:hint="eastAsia" w:ascii="仿宋_GB2312" w:hAnsi="仿宋_GB2312" w:eastAsia="仿宋_GB2312" w:cs="仿宋_GB2312"/>
                <w:b/>
                <w:bCs/>
                <w:color w:val="auto"/>
                <w:sz w:val="32"/>
                <w:szCs w:val="32"/>
              </w:rPr>
            </w:sdtEndPr>
            <w:sdtContent>
              <w:r>
                <w:rPr>
                  <w:rFonts w:hint="eastAsia" w:ascii="仿宋_GB2312" w:hAnsi="仿宋_GB2312" w:eastAsia="仿宋_GB2312" w:cs="仿宋_GB2312"/>
                  <w:b/>
                  <w:bCs/>
                  <w:color w:val="auto"/>
                  <w:sz w:val="32"/>
                  <w:szCs w:val="32"/>
                </w:rPr>
                <w:t>四、主要任务</w:t>
              </w:r>
            </w:sdtContent>
          </w:sdt>
          <w:r>
            <w:rPr>
              <w:rFonts w:hint="eastAsia" w:ascii="仿宋_GB2312" w:hAnsi="仿宋_GB2312" w:eastAsia="仿宋_GB2312" w:cs="仿宋_GB2312"/>
              <w:b/>
              <w:bCs/>
              <w:color w:val="auto"/>
              <w:sz w:val="32"/>
              <w:szCs w:val="32"/>
            </w:rPr>
            <w:tab/>
          </w:r>
          <w:bookmarkStart w:id="17" w:name="_Toc4681_WPSOffice_Level1Page"/>
          <w:r>
            <w:rPr>
              <w:rFonts w:hint="eastAsia" w:ascii="仿宋_GB2312" w:hAnsi="仿宋_GB2312" w:eastAsia="仿宋_GB2312" w:cs="仿宋_GB2312"/>
              <w:b/>
              <w:bCs/>
              <w:color w:val="auto"/>
              <w:sz w:val="32"/>
              <w:szCs w:val="32"/>
            </w:rPr>
            <w:t>23</w:t>
          </w:r>
          <w:bookmarkEnd w:id="17"/>
          <w:r>
            <w:rPr>
              <w:rFonts w:hint="eastAsia" w:ascii="仿宋_GB2312" w:hAnsi="仿宋_GB2312" w:eastAsia="仿宋_GB2312" w:cs="仿宋_GB2312"/>
              <w:b/>
              <w:bCs/>
              <w:color w:val="auto"/>
              <w:sz w:val="32"/>
              <w:szCs w:val="32"/>
            </w:rPr>
            <w:fldChar w:fldCharType="end"/>
          </w:r>
        </w:p>
        <w:p w14:paraId="3468F183">
          <w:pPr>
            <w:pStyle w:val="31"/>
            <w:tabs>
              <w:tab w:val="right" w:leader="dot" w:pos="8306"/>
            </w:tabs>
            <w:ind w:left="640"/>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"_Toc7885_WPSOffice_Level2" </w:instrText>
          </w:r>
          <w:r>
            <w:rPr>
              <w:color w:val="auto"/>
            </w:rPr>
            <w:fldChar w:fldCharType="separate"/>
          </w:r>
          <w:sdt>
            <w:sdtPr>
              <w:rPr>
                <w:rFonts w:hint="eastAsia" w:ascii="仿宋_GB2312" w:hAnsi="仿宋_GB2312" w:eastAsia="仿宋_GB2312" w:cs="仿宋_GB2312"/>
                <w:color w:val="auto"/>
                <w:sz w:val="32"/>
                <w:szCs w:val="32"/>
              </w:rPr>
              <w:id w:val="1164741859"/>
              <w:placeholder>
                <w:docPart w:val="{587b0849-476c-4fd5-92c2-2031595a8e76}"/>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（一）建设文商旅体融合发展新格局</w:t>
              </w:r>
            </w:sdtContent>
          </w:sdt>
          <w:r>
            <w:rPr>
              <w:rFonts w:hint="eastAsia" w:ascii="仿宋_GB2312" w:hAnsi="仿宋_GB2312" w:eastAsia="仿宋_GB2312" w:cs="仿宋_GB2312"/>
              <w:color w:val="auto"/>
              <w:sz w:val="32"/>
              <w:szCs w:val="32"/>
            </w:rPr>
            <w:tab/>
          </w:r>
          <w:bookmarkStart w:id="18" w:name="_Toc7885_WPSOffice_Level2Page"/>
          <w:r>
            <w:rPr>
              <w:rFonts w:hint="eastAsia" w:ascii="仿宋_GB2312" w:hAnsi="仿宋_GB2312" w:eastAsia="仿宋_GB2312" w:cs="仿宋_GB2312"/>
              <w:color w:val="auto"/>
              <w:sz w:val="32"/>
              <w:szCs w:val="32"/>
            </w:rPr>
            <w:t>23</w:t>
          </w:r>
          <w:bookmarkEnd w:id="18"/>
          <w:r>
            <w:rPr>
              <w:rFonts w:hint="eastAsia" w:ascii="仿宋_GB2312" w:hAnsi="仿宋_GB2312" w:eastAsia="仿宋_GB2312" w:cs="仿宋_GB2312"/>
              <w:color w:val="auto"/>
              <w:sz w:val="32"/>
              <w:szCs w:val="32"/>
            </w:rPr>
            <w:fldChar w:fldCharType="end"/>
          </w:r>
        </w:p>
        <w:p w14:paraId="6215D4E3">
          <w:pPr>
            <w:pStyle w:val="31"/>
            <w:tabs>
              <w:tab w:val="right" w:leader="dot" w:pos="8306"/>
            </w:tabs>
            <w:ind w:left="640"/>
            <w:rPr>
              <w:rFonts w:hint="eastAsia" w:ascii="仿宋_GB2312" w:hAnsi="仿宋_GB2312" w:eastAsia="仿宋_GB2312" w:cs="仿宋_GB2312"/>
              <w:color w:val="auto"/>
              <w:sz w:val="32"/>
              <w:szCs w:val="32"/>
              <w:lang w:val="en-US" w:eastAsia="zh-CN"/>
            </w:rPr>
          </w:pPr>
          <w:r>
            <w:rPr>
              <w:color w:val="auto"/>
            </w:rPr>
            <w:fldChar w:fldCharType="begin"/>
          </w:r>
          <w:r>
            <w:rPr>
              <w:color w:val="auto"/>
            </w:rPr>
            <w:instrText xml:space="preserve"> HYPERLINK \l "_Toc31401_WPSOffice_Level2" </w:instrText>
          </w:r>
          <w:r>
            <w:rPr>
              <w:color w:val="auto"/>
            </w:rPr>
            <w:fldChar w:fldCharType="separate"/>
          </w:r>
          <w:sdt>
            <w:sdtPr>
              <w:rPr>
                <w:rFonts w:hint="eastAsia" w:ascii="仿宋_GB2312" w:hAnsi="仿宋_GB2312" w:eastAsia="仿宋_GB2312" w:cs="仿宋_GB2312"/>
                <w:color w:val="auto"/>
                <w:sz w:val="32"/>
                <w:szCs w:val="32"/>
              </w:rPr>
              <w:id w:val="1246538441"/>
              <w:placeholder>
                <w:docPart w:val="{a6ff67ba-c495-4bad-b359-edd9f36c1df8}"/>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（二）打造文商旅体融合发展新场景</w:t>
              </w:r>
            </w:sdtContent>
          </w:sdt>
          <w:r>
            <w:rPr>
              <w:rFonts w:hint="eastAsia" w:ascii="仿宋_GB2312" w:hAnsi="仿宋_GB2312" w:eastAsia="仿宋_GB2312" w:cs="仿宋_GB2312"/>
              <w:color w:val="auto"/>
              <w:sz w:val="32"/>
              <w:szCs w:val="32"/>
            </w:rPr>
            <w:tab/>
          </w:r>
          <w:bookmarkStart w:id="19" w:name="_Toc31401_WPSOffice_Level2Page"/>
          <w:r>
            <w:rPr>
              <w:rFonts w:hint="eastAsia" w:ascii="仿宋_GB2312" w:hAnsi="仿宋_GB2312" w:eastAsia="仿宋_GB2312" w:cs="仿宋_GB2312"/>
              <w:color w:val="auto"/>
              <w:sz w:val="32"/>
              <w:szCs w:val="32"/>
            </w:rPr>
            <w:t>2</w:t>
          </w:r>
          <w:bookmarkEnd w:id="19"/>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5</w:t>
          </w:r>
        </w:p>
        <w:p w14:paraId="2C47F3D0">
          <w:pPr>
            <w:pStyle w:val="31"/>
            <w:tabs>
              <w:tab w:val="right" w:leader="dot" w:pos="8306"/>
            </w:tabs>
            <w:ind w:left="640"/>
            <w:rPr>
              <w:rFonts w:hint="eastAsia" w:ascii="仿宋_GB2312" w:hAnsi="仿宋_GB2312" w:eastAsia="仿宋_GB2312" w:cs="仿宋_GB2312"/>
              <w:color w:val="auto"/>
              <w:sz w:val="32"/>
              <w:szCs w:val="32"/>
              <w:lang w:val="en-US" w:eastAsia="zh-CN"/>
            </w:rPr>
          </w:pPr>
          <w:r>
            <w:rPr>
              <w:color w:val="auto"/>
            </w:rPr>
            <w:fldChar w:fldCharType="begin"/>
          </w:r>
          <w:r>
            <w:rPr>
              <w:color w:val="auto"/>
            </w:rPr>
            <w:instrText xml:space="preserve"> HYPERLINK \l "_Toc19000_WPSOffice_Level2" </w:instrText>
          </w:r>
          <w:r>
            <w:rPr>
              <w:color w:val="auto"/>
            </w:rPr>
            <w:fldChar w:fldCharType="separate"/>
          </w:r>
          <w:sdt>
            <w:sdtPr>
              <w:rPr>
                <w:rFonts w:hint="eastAsia" w:ascii="仿宋_GB2312" w:hAnsi="仿宋_GB2312" w:eastAsia="仿宋_GB2312" w:cs="仿宋_GB2312"/>
                <w:color w:val="auto"/>
                <w:sz w:val="32"/>
                <w:szCs w:val="32"/>
              </w:rPr>
              <w:id w:val="1354383144"/>
              <w:placeholder>
                <w:docPart w:val="{1dac9b27-3d9f-4e3b-bf51-60dea95ee914}"/>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（三）创新文商旅体融合消费新模式</w:t>
              </w:r>
            </w:sdtContent>
          </w:sdt>
          <w:r>
            <w:rPr>
              <w:rFonts w:hint="eastAsia" w:ascii="仿宋_GB2312" w:hAnsi="仿宋_GB2312" w:eastAsia="仿宋_GB2312" w:cs="仿宋_GB2312"/>
              <w:color w:val="auto"/>
              <w:sz w:val="32"/>
              <w:szCs w:val="32"/>
            </w:rPr>
            <w:tab/>
          </w:r>
          <w:bookmarkStart w:id="20" w:name="_Toc19000_WPSOffice_Level2Page"/>
          <w:r>
            <w:rPr>
              <w:rFonts w:hint="eastAsia" w:ascii="仿宋_GB2312" w:hAnsi="仿宋_GB2312" w:eastAsia="仿宋_GB2312" w:cs="仿宋_GB2312"/>
              <w:color w:val="auto"/>
              <w:sz w:val="32"/>
              <w:szCs w:val="32"/>
            </w:rPr>
            <w:t>2</w:t>
          </w:r>
          <w:bookmarkEnd w:id="20"/>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8</w:t>
          </w:r>
        </w:p>
        <w:p w14:paraId="1BF4C101">
          <w:pPr>
            <w:pStyle w:val="31"/>
            <w:tabs>
              <w:tab w:val="right" w:leader="dot" w:pos="8306"/>
            </w:tabs>
            <w:ind w:left="640"/>
            <w:rPr>
              <w:rFonts w:hint="eastAsia" w:ascii="仿宋_GB2312" w:hAnsi="仿宋_GB2312" w:eastAsia="仿宋_GB2312" w:cs="仿宋_GB2312"/>
              <w:color w:val="auto"/>
              <w:sz w:val="32"/>
              <w:szCs w:val="32"/>
              <w:lang w:val="en-US" w:eastAsia="zh-CN"/>
            </w:rPr>
          </w:pPr>
          <w:r>
            <w:rPr>
              <w:color w:val="auto"/>
            </w:rPr>
            <w:fldChar w:fldCharType="begin"/>
          </w:r>
          <w:r>
            <w:rPr>
              <w:color w:val="auto"/>
            </w:rPr>
            <w:instrText xml:space="preserve"> HYPERLINK \l "_Toc6867_WPSOffice_Level2" </w:instrText>
          </w:r>
          <w:r>
            <w:rPr>
              <w:color w:val="auto"/>
            </w:rPr>
            <w:fldChar w:fldCharType="separate"/>
          </w:r>
          <w:sdt>
            <w:sdtPr>
              <w:rPr>
                <w:rFonts w:hint="eastAsia" w:ascii="仿宋_GB2312" w:hAnsi="仿宋_GB2312" w:eastAsia="仿宋_GB2312" w:cs="仿宋_GB2312"/>
                <w:color w:val="auto"/>
                <w:sz w:val="32"/>
                <w:szCs w:val="32"/>
              </w:rPr>
              <w:id w:val="1089116500"/>
              <w:placeholder>
                <w:docPart w:val="{d50d3516-0d36-43d1-9e85-61f6aa9d9d3d}"/>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（四）营造文商旅体融合消费新环境</w:t>
              </w:r>
            </w:sdtContent>
          </w:sdt>
          <w:r>
            <w:rPr>
              <w:rFonts w:hint="eastAsia" w:ascii="仿宋_GB2312" w:hAnsi="仿宋_GB2312" w:eastAsia="仿宋_GB2312" w:cs="仿宋_GB2312"/>
              <w:color w:val="auto"/>
              <w:sz w:val="32"/>
              <w:szCs w:val="32"/>
            </w:rPr>
            <w:tab/>
          </w:r>
          <w:bookmarkStart w:id="21" w:name="_Toc6867_WPSOffice_Level2Page"/>
          <w:r>
            <w:rPr>
              <w:rFonts w:hint="eastAsia" w:ascii="仿宋_GB2312" w:hAnsi="仿宋_GB2312" w:eastAsia="仿宋_GB2312" w:cs="仿宋_GB2312"/>
              <w:color w:val="auto"/>
              <w:sz w:val="32"/>
              <w:szCs w:val="32"/>
            </w:rPr>
            <w:t>3</w:t>
          </w:r>
          <w:bookmarkEnd w:id="21"/>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4</w:t>
          </w:r>
        </w:p>
        <w:p w14:paraId="11A01D13">
          <w:pPr>
            <w:pStyle w:val="30"/>
            <w:tabs>
              <w:tab w:val="right" w:leader="dot" w:pos="8306"/>
            </w:tabs>
            <w:rPr>
              <w:rFonts w:hint="eastAsia" w:ascii="仿宋_GB2312" w:hAnsi="仿宋_GB2312" w:eastAsia="仿宋_GB2312" w:cs="仿宋_GB2312"/>
              <w:color w:val="auto"/>
              <w:sz w:val="32"/>
              <w:szCs w:val="32"/>
              <w:lang w:val="en-US" w:eastAsia="zh-CN"/>
            </w:rPr>
          </w:pPr>
          <w:r>
            <w:rPr>
              <w:color w:val="auto"/>
            </w:rPr>
            <w:fldChar w:fldCharType="begin"/>
          </w:r>
          <w:r>
            <w:rPr>
              <w:color w:val="auto"/>
            </w:rPr>
            <w:instrText xml:space="preserve"> HYPERLINK \l "_Toc859_WPSOffice_Level1" </w:instrText>
          </w:r>
          <w:r>
            <w:rPr>
              <w:color w:val="auto"/>
            </w:rPr>
            <w:fldChar w:fldCharType="separate"/>
          </w:r>
          <w:sdt>
            <w:sdtPr>
              <w:rPr>
                <w:rFonts w:hint="eastAsia" w:ascii="仿宋_GB2312" w:hAnsi="仿宋_GB2312" w:eastAsia="仿宋_GB2312" w:cs="仿宋_GB2312"/>
                <w:b/>
                <w:bCs/>
                <w:color w:val="auto"/>
                <w:sz w:val="32"/>
                <w:szCs w:val="32"/>
              </w:rPr>
              <w:id w:val="-2118211472"/>
              <w:placeholder>
                <w:docPart w:val="{d9f79e98-4b16-4de6-8778-9fe473ed6965}"/>
              </w:placeholder>
            </w:sdtPr>
            <w:sdtEndPr>
              <w:rPr>
                <w:rFonts w:hint="eastAsia" w:ascii="仿宋_GB2312" w:hAnsi="仿宋_GB2312" w:eastAsia="仿宋_GB2312" w:cs="仿宋_GB2312"/>
                <w:b/>
                <w:bCs/>
                <w:color w:val="auto"/>
                <w:sz w:val="32"/>
                <w:szCs w:val="32"/>
              </w:rPr>
            </w:sdtEndPr>
            <w:sdtContent>
              <w:r>
                <w:rPr>
                  <w:rFonts w:hint="eastAsia" w:ascii="仿宋_GB2312" w:hAnsi="仿宋_GB2312" w:eastAsia="仿宋_GB2312" w:cs="仿宋_GB2312"/>
                  <w:b/>
                  <w:bCs/>
                  <w:color w:val="auto"/>
                  <w:sz w:val="32"/>
                  <w:szCs w:val="32"/>
                </w:rPr>
                <w:t>五、进度安排</w:t>
              </w:r>
            </w:sdtContent>
          </w:sdt>
          <w:r>
            <w:rPr>
              <w:rFonts w:hint="eastAsia" w:ascii="仿宋_GB2312" w:hAnsi="仿宋_GB2312" w:eastAsia="仿宋_GB2312" w:cs="仿宋_GB2312"/>
              <w:b/>
              <w:bCs/>
              <w:color w:val="auto"/>
              <w:sz w:val="32"/>
              <w:szCs w:val="32"/>
            </w:rPr>
            <w:tab/>
          </w:r>
          <w:bookmarkStart w:id="22" w:name="_Toc859_WPSOffice_Level1Page"/>
          <w:r>
            <w:rPr>
              <w:rFonts w:hint="eastAsia" w:ascii="仿宋_GB2312" w:hAnsi="仿宋_GB2312" w:eastAsia="仿宋_GB2312" w:cs="仿宋_GB2312"/>
              <w:b/>
              <w:bCs/>
              <w:color w:val="auto"/>
              <w:sz w:val="32"/>
              <w:szCs w:val="32"/>
            </w:rPr>
            <w:t>3</w:t>
          </w:r>
          <w:bookmarkEnd w:id="22"/>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lang w:val="en-US" w:eastAsia="zh-CN"/>
            </w:rPr>
            <w:t>6</w:t>
          </w:r>
        </w:p>
        <w:p w14:paraId="14B201D7">
          <w:pPr>
            <w:pStyle w:val="31"/>
            <w:tabs>
              <w:tab w:val="right" w:leader="dot" w:pos="8306"/>
            </w:tabs>
            <w:ind w:left="640"/>
            <w:rPr>
              <w:rFonts w:hint="eastAsia" w:ascii="仿宋_GB2312" w:hAnsi="仿宋_GB2312" w:eastAsia="仿宋_GB2312" w:cs="仿宋_GB2312"/>
              <w:color w:val="auto"/>
              <w:sz w:val="32"/>
              <w:szCs w:val="32"/>
              <w:lang w:val="en-US" w:eastAsia="zh-CN"/>
            </w:rPr>
          </w:pPr>
          <w:r>
            <w:rPr>
              <w:color w:val="auto"/>
            </w:rPr>
            <w:fldChar w:fldCharType="begin"/>
          </w:r>
          <w:r>
            <w:rPr>
              <w:color w:val="auto"/>
            </w:rPr>
            <w:instrText xml:space="preserve"> HYPERLINK \l "_Toc28953_WPSOffice_Level2" </w:instrText>
          </w:r>
          <w:r>
            <w:rPr>
              <w:color w:val="auto"/>
            </w:rPr>
            <w:fldChar w:fldCharType="separate"/>
          </w:r>
          <w:sdt>
            <w:sdtPr>
              <w:rPr>
                <w:rFonts w:hint="eastAsia" w:ascii="仿宋_GB2312" w:hAnsi="仿宋_GB2312" w:eastAsia="仿宋_GB2312" w:cs="仿宋_GB2312"/>
                <w:color w:val="auto"/>
                <w:sz w:val="32"/>
                <w:szCs w:val="32"/>
              </w:rPr>
              <w:id w:val="1154110172"/>
              <w:placeholder>
                <w:docPart w:val="{33bbea38-a202-47c4-8134-1b9777ff2ee2}"/>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（一）启动阶段：奠定基础，试点先行</w:t>
              </w:r>
            </w:sdtContent>
          </w:sdt>
          <w:r>
            <w:rPr>
              <w:rFonts w:hint="eastAsia" w:ascii="仿宋_GB2312" w:hAnsi="仿宋_GB2312" w:eastAsia="仿宋_GB2312" w:cs="仿宋_GB2312"/>
              <w:color w:val="auto"/>
              <w:sz w:val="32"/>
              <w:szCs w:val="32"/>
            </w:rPr>
            <w:tab/>
          </w:r>
          <w:bookmarkStart w:id="23" w:name="_Toc28953_WPSOffice_Level2Page"/>
          <w:r>
            <w:rPr>
              <w:rFonts w:hint="eastAsia" w:ascii="仿宋_GB2312" w:hAnsi="仿宋_GB2312" w:eastAsia="仿宋_GB2312" w:cs="仿宋_GB2312"/>
              <w:color w:val="auto"/>
              <w:sz w:val="32"/>
              <w:szCs w:val="32"/>
            </w:rPr>
            <w:t>3</w:t>
          </w:r>
          <w:bookmarkEnd w:id="23"/>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6</w:t>
          </w:r>
        </w:p>
        <w:p w14:paraId="224DEA21">
          <w:pPr>
            <w:pStyle w:val="31"/>
            <w:tabs>
              <w:tab w:val="right" w:leader="dot" w:pos="8306"/>
            </w:tabs>
            <w:ind w:left="640"/>
            <w:rPr>
              <w:rFonts w:hint="eastAsia" w:ascii="仿宋_GB2312" w:hAnsi="仿宋_GB2312" w:eastAsia="仿宋_GB2312" w:cs="仿宋_GB2312"/>
              <w:color w:val="auto"/>
              <w:sz w:val="32"/>
              <w:szCs w:val="32"/>
              <w:lang w:val="en-US" w:eastAsia="zh-CN"/>
            </w:rPr>
          </w:pPr>
          <w:r>
            <w:rPr>
              <w:color w:val="auto"/>
            </w:rPr>
            <w:fldChar w:fldCharType="begin"/>
          </w:r>
          <w:r>
            <w:rPr>
              <w:color w:val="auto"/>
            </w:rPr>
            <w:instrText xml:space="preserve"> HYPERLINK \l "_Toc17461_WPSOffice_Level2" </w:instrText>
          </w:r>
          <w:r>
            <w:rPr>
              <w:color w:val="auto"/>
            </w:rPr>
            <w:fldChar w:fldCharType="separate"/>
          </w:r>
          <w:sdt>
            <w:sdtPr>
              <w:rPr>
                <w:rFonts w:hint="eastAsia" w:ascii="仿宋_GB2312" w:hAnsi="仿宋_GB2312" w:eastAsia="仿宋_GB2312" w:cs="仿宋_GB2312"/>
                <w:color w:val="auto"/>
                <w:sz w:val="32"/>
                <w:szCs w:val="32"/>
              </w:rPr>
              <w:id w:val="114887984"/>
              <w:placeholder>
                <w:docPart w:val="{c2284339-d590-4d62-aba9-a3e00aa5401f}"/>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（二）推进阶段：全面实施，重点突破</w:t>
              </w:r>
            </w:sdtContent>
          </w:sdt>
          <w:r>
            <w:rPr>
              <w:rFonts w:hint="eastAsia" w:ascii="仿宋_GB2312" w:hAnsi="仿宋_GB2312" w:eastAsia="仿宋_GB2312" w:cs="仿宋_GB2312"/>
              <w:color w:val="auto"/>
              <w:sz w:val="32"/>
              <w:szCs w:val="32"/>
            </w:rPr>
            <w:tab/>
          </w:r>
          <w:bookmarkStart w:id="24" w:name="_Toc17461_WPSOffice_Level2Page"/>
          <w:r>
            <w:rPr>
              <w:rFonts w:hint="eastAsia" w:ascii="仿宋_GB2312" w:hAnsi="仿宋_GB2312" w:eastAsia="仿宋_GB2312" w:cs="仿宋_GB2312"/>
              <w:color w:val="auto"/>
              <w:sz w:val="32"/>
              <w:szCs w:val="32"/>
            </w:rPr>
            <w:t>3</w:t>
          </w:r>
          <w:bookmarkEnd w:id="24"/>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7</w:t>
          </w:r>
        </w:p>
        <w:p w14:paraId="4A2D7BEB">
          <w:pPr>
            <w:pStyle w:val="31"/>
            <w:tabs>
              <w:tab w:val="right" w:leader="dot" w:pos="8306"/>
            </w:tabs>
            <w:ind w:left="640"/>
            <w:rPr>
              <w:rFonts w:hint="eastAsia" w:ascii="仿宋_GB2312" w:hAnsi="仿宋_GB2312" w:eastAsia="仿宋_GB2312" w:cs="仿宋_GB2312"/>
              <w:color w:val="auto"/>
              <w:sz w:val="32"/>
              <w:szCs w:val="32"/>
              <w:lang w:val="en-US" w:eastAsia="zh-CN"/>
            </w:rPr>
          </w:pPr>
          <w:r>
            <w:rPr>
              <w:color w:val="auto"/>
            </w:rPr>
            <w:fldChar w:fldCharType="begin"/>
          </w:r>
          <w:r>
            <w:rPr>
              <w:color w:val="auto"/>
            </w:rPr>
            <w:instrText xml:space="preserve"> HYPERLINK \l "_Toc32388_WPSOffice_Level2" </w:instrText>
          </w:r>
          <w:r>
            <w:rPr>
              <w:color w:val="auto"/>
            </w:rPr>
            <w:fldChar w:fldCharType="separate"/>
          </w:r>
          <w:sdt>
            <w:sdtPr>
              <w:rPr>
                <w:rFonts w:hint="eastAsia" w:ascii="仿宋_GB2312" w:hAnsi="仿宋_GB2312" w:eastAsia="仿宋_GB2312" w:cs="仿宋_GB2312"/>
                <w:color w:val="auto"/>
                <w:sz w:val="32"/>
                <w:szCs w:val="32"/>
              </w:rPr>
              <w:id w:val="991525371"/>
              <w:placeholder>
                <w:docPart w:val="{7b7206e4-2717-4ee8-a15d-ba974aa952e9}"/>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（三）完善阶段：提质增效，形成长效</w:t>
              </w:r>
            </w:sdtContent>
          </w:sdt>
          <w:r>
            <w:rPr>
              <w:rFonts w:hint="eastAsia" w:ascii="仿宋_GB2312" w:hAnsi="仿宋_GB2312" w:eastAsia="仿宋_GB2312" w:cs="仿宋_GB2312"/>
              <w:color w:val="auto"/>
              <w:sz w:val="32"/>
              <w:szCs w:val="32"/>
            </w:rPr>
            <w:tab/>
          </w:r>
          <w:bookmarkStart w:id="25" w:name="_Toc32388_WPSOffice_Level2Page"/>
          <w:r>
            <w:rPr>
              <w:rFonts w:hint="eastAsia" w:ascii="仿宋_GB2312" w:hAnsi="仿宋_GB2312" w:eastAsia="仿宋_GB2312" w:cs="仿宋_GB2312"/>
              <w:color w:val="auto"/>
              <w:sz w:val="32"/>
              <w:szCs w:val="32"/>
            </w:rPr>
            <w:t>3</w:t>
          </w:r>
          <w:bookmarkEnd w:id="25"/>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7</w:t>
          </w:r>
        </w:p>
        <w:p w14:paraId="08DDF0F6">
          <w:pPr>
            <w:pStyle w:val="30"/>
            <w:tabs>
              <w:tab w:val="right" w:leader="dot" w:pos="8306"/>
            </w:tabs>
            <w:rPr>
              <w:rFonts w:hint="eastAsia" w:ascii="仿宋_GB2312" w:hAnsi="仿宋_GB2312" w:eastAsia="仿宋_GB2312" w:cs="仿宋_GB2312"/>
              <w:color w:val="auto"/>
              <w:sz w:val="32"/>
              <w:szCs w:val="32"/>
              <w:lang w:val="en-US" w:eastAsia="zh-CN"/>
            </w:rPr>
          </w:pPr>
          <w:r>
            <w:rPr>
              <w:color w:val="auto"/>
            </w:rPr>
            <w:fldChar w:fldCharType="begin"/>
          </w:r>
          <w:r>
            <w:rPr>
              <w:color w:val="auto"/>
            </w:rPr>
            <w:instrText xml:space="preserve"> HYPERLINK \l "_Toc16533_WPSOffice_Level1" </w:instrText>
          </w:r>
          <w:r>
            <w:rPr>
              <w:color w:val="auto"/>
            </w:rPr>
            <w:fldChar w:fldCharType="separate"/>
          </w:r>
          <w:sdt>
            <w:sdtPr>
              <w:rPr>
                <w:rFonts w:hint="eastAsia" w:ascii="仿宋_GB2312" w:hAnsi="仿宋_GB2312" w:eastAsia="仿宋_GB2312" w:cs="仿宋_GB2312"/>
                <w:b/>
                <w:bCs/>
                <w:color w:val="auto"/>
                <w:sz w:val="32"/>
                <w:szCs w:val="32"/>
              </w:rPr>
              <w:id w:val="-321578989"/>
              <w:placeholder>
                <w:docPart w:val="{fde273c4-3335-4881-bcff-c6cdcdbaa15e}"/>
              </w:placeholder>
            </w:sdtPr>
            <w:sdtEndPr>
              <w:rPr>
                <w:rFonts w:hint="eastAsia" w:ascii="仿宋_GB2312" w:hAnsi="仿宋_GB2312" w:eastAsia="仿宋_GB2312" w:cs="仿宋_GB2312"/>
                <w:b/>
                <w:bCs/>
                <w:color w:val="auto"/>
                <w:sz w:val="32"/>
                <w:szCs w:val="32"/>
              </w:rPr>
            </w:sdtEndPr>
            <w:sdtContent>
              <w:r>
                <w:rPr>
                  <w:rFonts w:hint="eastAsia" w:ascii="仿宋_GB2312" w:hAnsi="仿宋_GB2312" w:eastAsia="仿宋_GB2312" w:cs="仿宋_GB2312"/>
                  <w:b/>
                  <w:bCs/>
                  <w:color w:val="auto"/>
                  <w:sz w:val="32"/>
                  <w:szCs w:val="32"/>
                </w:rPr>
                <w:t>六、保障措施</w:t>
              </w:r>
            </w:sdtContent>
          </w:sdt>
          <w:r>
            <w:rPr>
              <w:rFonts w:hint="eastAsia" w:ascii="仿宋_GB2312" w:hAnsi="仿宋_GB2312" w:eastAsia="仿宋_GB2312" w:cs="仿宋_GB2312"/>
              <w:b/>
              <w:bCs/>
              <w:color w:val="auto"/>
              <w:sz w:val="32"/>
              <w:szCs w:val="32"/>
            </w:rPr>
            <w:tab/>
          </w:r>
          <w:bookmarkStart w:id="26" w:name="_Toc16533_WPSOffice_Level1Page"/>
          <w:r>
            <w:rPr>
              <w:rFonts w:hint="eastAsia" w:ascii="仿宋_GB2312" w:hAnsi="仿宋_GB2312" w:eastAsia="仿宋_GB2312" w:cs="仿宋_GB2312"/>
              <w:b/>
              <w:bCs/>
              <w:color w:val="auto"/>
              <w:sz w:val="32"/>
              <w:szCs w:val="32"/>
            </w:rPr>
            <w:t>3</w:t>
          </w:r>
          <w:bookmarkEnd w:id="26"/>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lang w:val="en-US" w:eastAsia="zh-CN"/>
            </w:rPr>
            <w:t>8</w:t>
          </w:r>
        </w:p>
        <w:p w14:paraId="4E2CDA2C">
          <w:pPr>
            <w:pStyle w:val="31"/>
            <w:tabs>
              <w:tab w:val="right" w:leader="dot" w:pos="8306"/>
            </w:tabs>
            <w:ind w:left="640"/>
            <w:rPr>
              <w:rFonts w:hint="eastAsia" w:ascii="仿宋_GB2312" w:hAnsi="仿宋_GB2312" w:eastAsia="仿宋_GB2312" w:cs="仿宋_GB2312"/>
              <w:color w:val="auto"/>
              <w:sz w:val="32"/>
              <w:szCs w:val="32"/>
              <w:lang w:val="en-US" w:eastAsia="zh-CN"/>
            </w:rPr>
          </w:pPr>
          <w:r>
            <w:rPr>
              <w:color w:val="auto"/>
            </w:rPr>
            <w:fldChar w:fldCharType="begin"/>
          </w:r>
          <w:r>
            <w:rPr>
              <w:color w:val="auto"/>
            </w:rPr>
            <w:instrText xml:space="preserve"> HYPERLINK \l "_Toc21595_WPSOffice_Level2" </w:instrText>
          </w:r>
          <w:r>
            <w:rPr>
              <w:color w:val="auto"/>
            </w:rPr>
            <w:fldChar w:fldCharType="separate"/>
          </w:r>
          <w:sdt>
            <w:sdtPr>
              <w:rPr>
                <w:rFonts w:hint="eastAsia" w:ascii="仿宋_GB2312" w:hAnsi="仿宋_GB2312" w:eastAsia="仿宋_GB2312" w:cs="仿宋_GB2312"/>
                <w:color w:val="auto"/>
                <w:sz w:val="32"/>
                <w:szCs w:val="32"/>
              </w:rPr>
              <w:id w:val="-681206677"/>
              <w:placeholder>
                <w:docPart w:val="{6d1d8ee6-5e7c-4df1-907a-fb71b398444e}"/>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（一）强化组织领导，健全协同推进机制</w:t>
              </w:r>
            </w:sdtContent>
          </w:sdt>
          <w:r>
            <w:rPr>
              <w:rFonts w:hint="eastAsia" w:ascii="仿宋_GB2312" w:hAnsi="仿宋_GB2312" w:eastAsia="仿宋_GB2312" w:cs="仿宋_GB2312"/>
              <w:color w:val="auto"/>
              <w:sz w:val="32"/>
              <w:szCs w:val="32"/>
            </w:rPr>
            <w:tab/>
          </w:r>
          <w:bookmarkStart w:id="27" w:name="_Toc21595_WPSOffice_Level2Page"/>
          <w:r>
            <w:rPr>
              <w:rFonts w:hint="eastAsia" w:ascii="仿宋_GB2312" w:hAnsi="仿宋_GB2312" w:eastAsia="仿宋_GB2312" w:cs="仿宋_GB2312"/>
              <w:color w:val="auto"/>
              <w:sz w:val="32"/>
              <w:szCs w:val="32"/>
            </w:rPr>
            <w:t>3</w:t>
          </w:r>
          <w:bookmarkEnd w:id="27"/>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8</w:t>
          </w:r>
        </w:p>
        <w:p w14:paraId="66A894E3">
          <w:pPr>
            <w:pStyle w:val="31"/>
            <w:tabs>
              <w:tab w:val="right" w:leader="dot" w:pos="8306"/>
            </w:tabs>
            <w:ind w:left="640"/>
            <w:rPr>
              <w:color w:val="auto"/>
            </w:rPr>
          </w:pPr>
          <w:r>
            <w:rPr>
              <w:color w:val="auto"/>
            </w:rPr>
            <w:fldChar w:fldCharType="begin"/>
          </w:r>
          <w:r>
            <w:rPr>
              <w:color w:val="auto"/>
            </w:rPr>
            <w:instrText xml:space="preserve"> HYPERLINK \l "_Toc9597_WPSOffice_Level2" </w:instrText>
          </w:r>
          <w:r>
            <w:rPr>
              <w:color w:val="auto"/>
            </w:rPr>
            <w:fldChar w:fldCharType="separate"/>
          </w:r>
          <w:sdt>
            <w:sdtPr>
              <w:rPr>
                <w:rFonts w:hint="eastAsia" w:ascii="仿宋_GB2312" w:hAnsi="仿宋_GB2312" w:eastAsia="仿宋_GB2312" w:cs="仿宋_GB2312"/>
                <w:color w:val="auto"/>
                <w:sz w:val="32"/>
                <w:szCs w:val="32"/>
              </w:rPr>
              <w:id w:val="47273776"/>
              <w:placeholder>
                <w:docPart w:val="{1b6e233e-2dce-400d-9e3b-93cf7d8478a1}"/>
              </w:placeholder>
            </w:sdtPr>
            <w:sdtEndPr>
              <w:rPr>
                <w:rFonts w:hint="eastAsia" w:ascii="仿宋_GB2312" w:hAnsi="仿宋_GB2312" w:eastAsia="仿宋_GB2312" w:cs="仿宋_GB2312"/>
                <w:color w:val="auto"/>
                <w:sz w:val="32"/>
                <w:szCs w:val="32"/>
              </w:rPr>
            </w:sdtEndPr>
            <w:sdtContent>
              <w:r>
                <w:rPr>
                  <w:rFonts w:hint="eastAsia" w:ascii="仿宋_GB2312" w:hAnsi="仿宋_GB2312" w:eastAsia="仿宋_GB2312" w:cs="仿宋_GB2312"/>
                  <w:color w:val="auto"/>
                  <w:sz w:val="32"/>
                  <w:szCs w:val="32"/>
                </w:rPr>
                <w:t>（二）建立评估考核体系，强化动态监管督导</w:t>
              </w:r>
            </w:sdtContent>
          </w:sdt>
          <w:r>
            <w:rPr>
              <w:rFonts w:hint="eastAsia" w:ascii="仿宋_GB2312" w:hAnsi="仿宋_GB2312" w:eastAsia="仿宋_GB2312" w:cs="仿宋_GB2312"/>
              <w:color w:val="auto"/>
              <w:sz w:val="32"/>
              <w:szCs w:val="32"/>
            </w:rPr>
            <w:tab/>
          </w:r>
          <w:bookmarkStart w:id="28" w:name="_Toc9597_WPSOffice_Level2Page"/>
          <w:r>
            <w:rPr>
              <w:rFonts w:hint="eastAsia" w:ascii="仿宋_GB2312" w:hAnsi="仿宋_GB2312" w:eastAsia="仿宋_GB2312" w:cs="仿宋_GB2312"/>
              <w:color w:val="auto"/>
              <w:sz w:val="32"/>
              <w:szCs w:val="32"/>
            </w:rPr>
            <w:t>3</w:t>
          </w:r>
          <w:bookmarkEnd w:id="28"/>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9</w:t>
          </w:r>
        </w:p>
      </w:sdtContent>
    </w:sdt>
    <w:bookmarkEnd w:id="2"/>
    <w:p w14:paraId="79A943CB">
      <w:pPr>
        <w:pStyle w:val="30"/>
        <w:tabs>
          <w:tab w:val="right" w:leader="dot" w:pos="8306"/>
        </w:tabs>
        <w:rPr>
          <w:rFonts w:hint="eastAsia" w:ascii="仿宋_GB2312" w:hAnsi="仿宋_GB2312" w:eastAsia="仿宋_GB2312" w:cs="仿宋_GB2312"/>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14:paraId="5824E8B5">
      <w:pPr>
        <w:pStyle w:val="28"/>
        <w:numPr>
          <w:ilvl w:val="0"/>
          <w:numId w:val="1"/>
        </w:numPr>
        <w:ind w:left="0" w:firstLine="726" w:firstLineChars="0"/>
        <w:outlineLvl w:val="0"/>
        <w:rPr>
          <w:rFonts w:hint="eastAsia" w:ascii="黑体" w:hAnsi="黑体" w:eastAsia="黑体" w:cs="黑体"/>
          <w:color w:val="auto"/>
          <w:kern w:val="2"/>
        </w:rPr>
      </w:pPr>
      <w:bookmarkStart w:id="29" w:name="_Toc6732_WPSOffice_Level1"/>
      <w:r>
        <w:rPr>
          <w:rFonts w:hint="eastAsia" w:ascii="黑体" w:hAnsi="黑体" w:eastAsia="黑体" w:cs="黑体"/>
          <w:color w:val="auto"/>
          <w:kern w:val="2"/>
        </w:rPr>
        <w:t>规划背景</w:t>
      </w:r>
      <w:bookmarkEnd w:id="29"/>
    </w:p>
    <w:p w14:paraId="34764301">
      <w:pPr>
        <w:pStyle w:val="28"/>
        <w:numPr>
          <w:ilvl w:val="0"/>
          <w:numId w:val="2"/>
        </w:numPr>
        <w:ind w:firstLineChars="0"/>
        <w:outlineLvl w:val="1"/>
        <w:rPr>
          <w:rFonts w:hint="eastAsia" w:cs="楷体_GB2312"/>
          <w:color w:val="auto"/>
        </w:rPr>
      </w:pPr>
      <w:bookmarkStart w:id="30" w:name="_Toc22799_WPSOffice_Level2"/>
      <w:r>
        <w:rPr>
          <w:rFonts w:hint="eastAsia" w:cs="楷体_GB2312"/>
          <w:color w:val="auto"/>
        </w:rPr>
        <w:t>形势分析</w:t>
      </w:r>
      <w:bookmarkEnd w:id="30"/>
    </w:p>
    <w:p w14:paraId="1604F8FF">
      <w:pPr>
        <w:rPr>
          <w:rFonts w:hint="eastAsia" w:ascii="仿宋_GB2312" w:hAnsi="仿宋_GB2312" w:eastAsia="仿宋_GB2312" w:cs="仿宋_GB2312"/>
          <w:color w:val="auto"/>
        </w:rPr>
      </w:pPr>
      <w:r>
        <w:rPr>
          <w:rFonts w:hint="eastAsia" w:ascii="仿宋_GB2312" w:hAnsi="仿宋_GB2312" w:eastAsia="仿宋_GB2312" w:cs="仿宋_GB2312"/>
          <w:color w:val="auto"/>
        </w:rPr>
        <w:t>1.国内外经济局势宏观环境变化</w:t>
      </w:r>
    </w:p>
    <w:p w14:paraId="2099DACD">
      <w:pPr>
        <w:rPr>
          <w:rFonts w:hint="eastAsia" w:ascii="仿宋_GB2312" w:hAnsi="仿宋_GB2312" w:eastAsia="仿宋_GB2312" w:cs="仿宋_GB2312"/>
          <w:color w:val="auto"/>
        </w:rPr>
      </w:pPr>
      <w:r>
        <w:rPr>
          <w:rFonts w:hint="eastAsia" w:ascii="仿宋_GB2312" w:hAnsi="仿宋_GB2312" w:eastAsia="仿宋_GB2312" w:cs="仿宋_GB2312"/>
          <w:color w:val="auto"/>
        </w:rPr>
        <w:t>当前，全球经济格局深度调整，新一轮科技革命与产业变革加速演进，国际消费市场呈现出品质化、多元化、体验化的发展趋势。国内经济已由高速增长阶段转向高质量发展阶段，扩大内需、提振消费成为推动经济持续健康发展的核心战略支点。在此背景下，消费结构不断升级，居民消费从传统物质消费向文化、旅游、体育等精神体验类消费延伸，为文商旅体融合发展提供了广阔空间。</w:t>
      </w:r>
    </w:p>
    <w:p w14:paraId="1AACA1EC">
      <w:pPr>
        <w:rPr>
          <w:rFonts w:hint="eastAsia" w:ascii="仿宋_GB2312" w:hAnsi="仿宋_GB2312" w:eastAsia="仿宋_GB2312" w:cs="仿宋_GB2312"/>
          <w:color w:val="auto"/>
        </w:rPr>
      </w:pPr>
      <w:r>
        <w:rPr>
          <w:rFonts w:hint="eastAsia" w:ascii="仿宋_GB2312" w:hAnsi="仿宋_GB2312" w:eastAsia="仿宋_GB2312" w:cs="仿宋_GB2312"/>
          <w:color w:val="auto"/>
        </w:rPr>
        <w:t>京津冀协同发展战略深入推进，区域一体化进程持续加快，要素流动更加顺畅，为房山区承接北京中心城区功能疏解、整合区域优质资源创造了有利条件。同时，北京作为首都，正全力推进“四个中心”战略定位落地和国际消费中心城市培育建设，城市功能升级与消费需求升级的双重驱动，为房山区文商旅体产业融合发展带来了重大历史机遇。但也要看到，当前经济复苏进程仍存在不确定性，区域竞争日趋激烈，房山区需主动适应国内外经济局势变化，抢抓发展机遇，破解发展难题，在服务国家和首都发展大局中实现自身高质量发展。</w:t>
      </w:r>
    </w:p>
    <w:p w14:paraId="2F9B656C">
      <w:pPr>
        <w:rPr>
          <w:rFonts w:hint="eastAsia" w:ascii="仿宋_GB2312" w:hAnsi="仿宋_GB2312" w:eastAsia="仿宋_GB2312" w:cs="仿宋_GB2312"/>
          <w:color w:val="auto"/>
        </w:rPr>
      </w:pPr>
      <w:r>
        <w:rPr>
          <w:rFonts w:hint="eastAsia" w:ascii="仿宋_GB2312" w:hAnsi="仿宋_GB2312" w:eastAsia="仿宋_GB2312" w:cs="仿宋_GB2312"/>
          <w:color w:val="auto"/>
        </w:rPr>
        <w:t>2.政策规划引导</w:t>
      </w:r>
    </w:p>
    <w:p w14:paraId="6EC841CA">
      <w:pPr>
        <w:rPr>
          <w:rFonts w:hint="eastAsia" w:ascii="仿宋_GB2312" w:hAnsi="仿宋_GB2312" w:eastAsia="仿宋_GB2312" w:cs="仿宋_GB2312"/>
          <w:color w:val="auto"/>
        </w:rPr>
      </w:pPr>
      <w:r>
        <w:rPr>
          <w:rFonts w:hint="eastAsia" w:ascii="仿宋_GB2312" w:hAnsi="仿宋_GB2312" w:eastAsia="仿宋_GB2312" w:cs="仿宋_GB2312"/>
          <w:color w:val="auto"/>
        </w:rPr>
        <w:t>（1）国家层面政策支撑</w:t>
      </w:r>
    </w:p>
    <w:p w14:paraId="1F3C1BA5">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rPr>
        <w:t>国家高度重视消费扩容升级与产业融合发展，出台一系列政策措施为文商旅体融合发展提供根本遵循。《扩大内需战略规划纲要（2022-2035年）》明确京津冀区域整体定位及北京非首都功能疏解要求，为房山区承接产业转移、建设京雄走廊节点奠定政策基础。《关于促进服务消费高质量发展的意见》强调运用VR/AR、全息投影等技术创新文化展示方式，发展智慧旅游、数字展演等新场景，扩大康养休闲消费。2025年印发的《提振消费专项行动方案》《关于支持国际消费中心城市培育建设的若干措施》，进一步明确支持优化营业性演出、体育比赛审批流程，打造“人工智能+消费”场景，培育多元业态融合，挖掘地方特色美食资源，为房山区深化文商旅体多业态融合、创新消费场景提供了具体政策指引</w:t>
      </w:r>
      <w:r>
        <w:rPr>
          <w:rFonts w:hint="eastAsia" w:ascii="仿宋_GB2312" w:hAnsi="仿宋_GB2312" w:eastAsia="仿宋_GB2312" w:cs="仿宋_GB2312"/>
          <w:color w:val="auto"/>
          <w:highlight w:val="none"/>
        </w:rPr>
        <w:t>。《关于释放旅游消费潜力推动旅游业高质量发展的若干措施》提出推进文旅体深度融合，支持开发研学旅游、体育旅游、康养旅游等特色产品，举办国家级赛事活动，推动乡村旅游提质升级。</w:t>
      </w:r>
    </w:p>
    <w:p w14:paraId="25EC2409">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（2）北京市层面政策部署</w:t>
      </w:r>
    </w:p>
    <w:p w14:paraId="1B7FF2AC">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北京市紧密围绕首都战略定位，出台多项政策推动文商旅体产业高质量发展。《北京城市总体规划（2016年-2035年）》将房山区列为“多点”中的重点新城，明确其承担科技创新、生态保育等功能。2025年7月印发的《北京市深化改革提振消费专项行动方案》，从首发经济、本土餐饮品牌建设、消费空间焕新、文娱消费、旅游消费、体育消费等多个维度作出部署，鼓励开设首店、旗舰店铺，推动“餐饮+”融合发展，推进重大文旅项目建设，发展“民宿+”特色产品，打造“赛事+”消费场景，为房山区激活消费活力、深化产业融合提供了有力政策保障。</w:t>
      </w:r>
      <w:r>
        <w:rPr>
          <w:rFonts w:hint="eastAsia" w:ascii="仿宋_GB2312" w:hAnsi="仿宋_GB2312" w:eastAsia="仿宋_GB2312" w:cs="仿宋_GB2312"/>
          <w:color w:val="auto"/>
          <w:highlight w:val="none"/>
        </w:rPr>
        <w:t>《北京市“十四五”时期文化和旅游发展规划》提出支持房山周口店、云居寺等资源打造“文化地标”，发展研学旅游、精品民宿、数字文旅。</w:t>
      </w:r>
    </w:p>
    <w:p w14:paraId="2B5D417B">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（3）房山区层面政策衔接</w:t>
      </w:r>
    </w:p>
    <w:p w14:paraId="25D7F6C6">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房山区严格落实国家和北京市政策要求，在分区规划中明确全面落实“四个中心”战略定位，充分保障首都功能。《</w:t>
      </w:r>
      <w:bookmarkStart w:id="31" w:name="OLE_LINK2"/>
      <w:r>
        <w:rPr>
          <w:rFonts w:hint="eastAsia" w:ascii="仿宋_GB2312" w:hAnsi="仿宋_GB2312" w:eastAsia="仿宋_GB2312" w:cs="仿宋_GB2312"/>
          <w:color w:val="auto"/>
        </w:rPr>
        <w:t>房山分区规划（国土空间规划）（2017年-2035年）</w:t>
      </w:r>
      <w:bookmarkEnd w:id="31"/>
      <w:r>
        <w:rPr>
          <w:rFonts w:hint="eastAsia" w:ascii="仿宋_GB2312" w:hAnsi="仿宋_GB2312" w:eastAsia="仿宋_GB2312" w:cs="仿宋_GB2312"/>
          <w:color w:val="auto"/>
        </w:rPr>
        <w:t>》提出依托西山永定河文化带建设，拓展中华文明演进历程，重点发展高端文化旅游休闲为主的文化产业；以知识经济全要素聚集为路径，培育高精尖经济结构，推动科技金融创新示范区建设；依托自然山水和历史文化资源，优化国际交往服务环境，拓展国际知名度。《房山区文旅产业高质量发展三年行动计划（2025年-2027年）》进一步明确“一环、三团、四区”总体发展布局，打造周口店、琉璃河、云居寺三大国家级文化地标、优化十渡、百花山、上方山、石花洞四大山水休闲区，纵深推动全域旅游高质量发展。</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房山区“十四五”时期体育发展规划》以赛事为驱动，积极引入和承办全国级、市级高水平体育赛事，2024年累计举办各类体育赛事活动超千场，直接参与人数达3万余人，有效激活体育生态、赋能城市活力。同时，积极落实《2024年北京市体育工作要点》，推进健身设施灾后恢复重建，并依托良乡体育中心等场馆，推动公共体育资源向社会开放</w:t>
      </w:r>
      <w:r>
        <w:rPr>
          <w:rFonts w:hint="eastAsia" w:ascii="仿宋_GB2312" w:hAnsi="仿宋_GB2312" w:eastAsia="仿宋_GB2312" w:cs="仿宋_GB2312"/>
          <w:color w:val="auto"/>
        </w:rPr>
        <w:t>。</w:t>
      </w:r>
    </w:p>
    <w:p w14:paraId="1F7B6F56">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3.文商旅体发展迎来新的发展趋势</w:t>
      </w:r>
    </w:p>
    <w:p w14:paraId="4EE44562">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（1）科技赋能产业升级</w:t>
      </w:r>
    </w:p>
    <w:p w14:paraId="3A4DE800">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人工智能、大数据、VR/AR/MR、区块链等新一代信息技术与文商旅体产业深度融合，推动产业新质生产力加速形成。智慧旅游景区通过互联网和移动互联网技术，实现在线预订、支付、客服等全流程数字化服务，提升游客体验与景区运营效率；数字监管系统汇聚文旅数据资源，实现客流、消费、满意度等多维度监测，为行业管理提供数据支撑与决策参考。沉浸式文旅成为文商旅融合新业态，通过三维建模、游戏引擎渲染等前沿技术，打造“IP</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文旅</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科技”三位一体的体验模式，如“寻境敦煌”项目1:1高精度还原洞窟场景，让游客身临其境感受文化魅力；文创IP主题乐园、数字文创美术馆等项目凭借强大的内容流量与技术支撑，成为文旅消费新热点。</w:t>
      </w:r>
    </w:p>
    <w:p w14:paraId="6D75C5A0">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（2）新媒体流量赋能传播</w:t>
      </w:r>
    </w:p>
    <w:p w14:paraId="0D983924">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新媒体平台成为文旅宣传推广的核心载体，各地文旅通过微信公众号、微博、抖音等平台构建传播矩阵，传播力、引导力、影响力持续提升。2023年全国省级文化和旅游政务新媒体传播力指数榜单显示，多地通过优质内容创作与创新传播形式，实现文旅品牌出圈。新媒体流量赋能不仅推动了旅游目的地知名度提升，更促进了“线上种草”与“线下消费”的高效转化，如抖音“山里DOU是好风光”项目助力超2万个乡村文旅商家增收，充分体现了新媒体在激活文旅消费中的重要作用。</w:t>
      </w:r>
    </w:p>
    <w:p w14:paraId="7E1F65A2">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（3）新消费需求驱动业态多元化</w:t>
      </w:r>
    </w:p>
    <w:p w14:paraId="38A26F21">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居民消费需求的迭代升级推动文商旅体新业态百花齐放，研学、乡村旅游、夜间旅游、Citywalk等新兴旅游赛道快速崛起。“演出+旅游”消费爆火，演唱会、音乐节等活动带动周边住宿、餐饮、旅游消费大幅增长，成为文旅消费新引擎。乡村振兴与文化旅游深度融合，通过打造地方特色文旅体验项目，吸引游客深入乡村，促进传统与现代文化交融，乡村民宿、生态农业旅游等业态持续升温。同时，健康消费、冰雪运动等新消费场景不断涌现，满足了不同客群的个性化、高品质消费需求。</w:t>
      </w:r>
    </w:p>
    <w:p w14:paraId="56135FAC">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（4）多业态融合趋势深化</w:t>
      </w:r>
    </w:p>
    <w:p w14:paraId="3463015F">
      <w:pPr>
        <w:pStyle w:val="2"/>
        <w:rPr>
          <w:rFonts w:hint="eastAsia" w:ascii="仿宋_GB2312" w:hAnsi="仿宋_GB2312" w:eastAsia="仿宋_GB2312" w:cs="仿宋_GB2312"/>
          <w:color w:val="auto"/>
        </w:rPr>
      </w:pPr>
      <w:r>
        <w:rPr>
          <w:rFonts w:ascii="仿宋_GB2312" w:hAnsi="仿宋_GB2312" w:eastAsia="仿宋_GB2312" w:cs="仿宋_GB2312"/>
          <w:color w:val="auto"/>
        </w:rPr>
        <w:t>当前，文商旅体不再是各自独立的产业，而是围绕消费者需求深度融合、相互赋能，成为激活消费、留住客流的关键路径。推动商业与文旅融合，打造集购物、餐饮、文化体验、休闲娱乐于一体的沉浸式消费综合体，增强消费吸引力；推动体育与旅游融合，依托生态资源举办特色体育赛事，发展体育旅游、户外休闲等业态，拓展消费新场景。通过多业态跨界融合，丰富消费供给、激发消费潜力、提升消费黏性，切实把人气转化为消费、把流量转化为效益，不断提升产业附加值与区域竞争力，为区域文商旅体高质量发展提供强劲支撑。</w:t>
      </w:r>
    </w:p>
    <w:p w14:paraId="6C6DAFF2">
      <w:pPr>
        <w:pStyle w:val="28"/>
        <w:numPr>
          <w:ilvl w:val="0"/>
          <w:numId w:val="2"/>
        </w:numPr>
        <w:ind w:firstLineChars="0"/>
        <w:outlineLvl w:val="1"/>
        <w:rPr>
          <w:rFonts w:hint="eastAsia" w:cs="楷体_GB2312"/>
          <w:color w:val="auto"/>
        </w:rPr>
      </w:pPr>
      <w:bookmarkStart w:id="32" w:name="_Toc25124_WPSOffice_Level2"/>
      <w:r>
        <w:rPr>
          <w:rFonts w:hint="eastAsia" w:cs="楷体_GB2312"/>
          <w:color w:val="auto"/>
        </w:rPr>
        <w:t>基础现状</w:t>
      </w:r>
      <w:bookmarkEnd w:id="32"/>
    </w:p>
    <w:p w14:paraId="539A8BBD">
      <w:pPr>
        <w:pStyle w:val="28"/>
        <w:ind w:left="643"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1.规划范围</w:t>
      </w:r>
    </w:p>
    <w:p w14:paraId="0DE75FD4">
      <w:pPr>
        <w:rPr>
          <w:rFonts w:hint="eastAsia" w:ascii="仿宋_GB2312" w:hAnsi="仿宋_GB2312" w:eastAsia="仿宋_GB2312" w:cs="仿宋_GB2312"/>
          <w:color w:val="auto"/>
        </w:rPr>
      </w:pPr>
      <w:r>
        <w:rPr>
          <w:rFonts w:hint="eastAsia" w:ascii="仿宋_GB2312" w:hAnsi="仿宋_GB2312" w:eastAsia="仿宋_GB2312" w:cs="仿宋_GB2312"/>
          <w:color w:val="auto"/>
        </w:rPr>
        <w:t>本次规划范围为房山区行政辖区，总面积约2019平方公里，涵盖良乡大学城片区和窦店组团片区、燕房组团片区及青龙湖西潞片区等多个乡镇及功能组团，规划期限为2026年至2030年。</w:t>
      </w:r>
    </w:p>
    <w:p w14:paraId="34085A22">
      <w:pPr>
        <w:pStyle w:val="28"/>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2.房山区功能定位及发展区位解读</w:t>
      </w:r>
    </w:p>
    <w:p w14:paraId="633D5817">
      <w:pPr>
        <w:rPr>
          <w:rFonts w:hint="eastAsia" w:ascii="仿宋_GB2312" w:hAnsi="仿宋_GB2312" w:eastAsia="仿宋_GB2312" w:cs="仿宋_GB2312"/>
          <w:color w:val="auto"/>
        </w:rPr>
      </w:pPr>
      <w:r>
        <w:rPr>
          <w:rFonts w:hint="eastAsia" w:ascii="仿宋_GB2312" w:hAnsi="仿宋_GB2312" w:eastAsia="仿宋_GB2312" w:cs="仿宋_GB2312"/>
          <w:color w:val="auto"/>
        </w:rPr>
        <w:t>房山区地处北京西南门户，是首都城市安全运行与生态文明建设的重要保障，也是京津冀协同发展的关键节点。地理上，东北与丰台区相邻，西、南与河北省涿州市、涞水县相连，是北京连接河北的重要门户，位于京津冀区域京保石发展轴上的核心位置。</w:t>
      </w:r>
    </w:p>
    <w:p w14:paraId="15C57896">
      <w:pPr>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房山区“三区一节点”功能定位是北京市城市战略布局的重要组成部分。作为首都西南部重点生态保育及区域生态治理协作区，着力建设首都西南部生态屏障，加强生态修复与环境保护；作为科技金融创新转型发展示范区，建设中关村国家自主创新示范区房山园，培育科技金融、智能装备等新兴产业，设立了全国高校绿色能源区域技术转移转化中心，发挥良乡大学城科技人才资源优势；作为历史文化和地质遗迹相融合的国际旅游休闲区，加强周口店北京人遗址、</w:t>
      </w:r>
      <w:r>
        <w:rPr>
          <w:rFonts w:ascii="仿宋_GB2312" w:hAnsi="仿宋_GB2312" w:eastAsia="仿宋_GB2312" w:cs="仿宋_GB2312"/>
          <w:color w:val="auto"/>
        </w:rPr>
        <w:t>琉璃河遗址</w:t>
      </w:r>
      <w:r>
        <w:rPr>
          <w:rFonts w:hint="eastAsia" w:ascii="仿宋_GB2312" w:hAnsi="仿宋_GB2312" w:eastAsia="仿宋_GB2312" w:cs="仿宋_GB2312"/>
          <w:color w:val="auto"/>
        </w:rPr>
        <w:t>、金陵遗址、云居寺</w:t>
      </w:r>
      <w:r>
        <w:rPr>
          <w:rFonts w:ascii="仿宋_GB2312" w:hAnsi="仿宋_GB2312" w:eastAsia="仿宋_GB2312" w:cs="仿宋_GB2312"/>
          <w:color w:val="auto"/>
        </w:rPr>
        <w:t>等资源保护利用</w:t>
      </w:r>
      <w:r>
        <w:rPr>
          <w:rFonts w:hint="eastAsia" w:ascii="仿宋_GB2312" w:hAnsi="仿宋_GB2312" w:eastAsia="仿宋_GB2312" w:cs="仿宋_GB2312"/>
          <w:color w:val="auto"/>
        </w:rPr>
        <w:t>，推进西山永定河文化带建设，打造国际旅游休闲目的地；作为京津冀区域京保石发展轴上的重要节点，承接中心城区功能疏解，推进区域产业协同布局，为文商旅体融合发展奠定了坚实的功能基础。</w:t>
      </w:r>
    </w:p>
    <w:p w14:paraId="0EBCB5DF">
      <w:pPr>
        <w:pStyle w:val="2"/>
        <w:ind w:left="643"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3.“十四五”阶段经济发展指标回顾</w:t>
      </w:r>
    </w:p>
    <w:p w14:paraId="4C46E05E">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（1）地区生产总值（GDP）</w:t>
      </w:r>
    </w:p>
    <w:p w14:paraId="19C510CE">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szCs w:val="32"/>
        </w:rPr>
        <w:t>2025年房山区地区生产总值初步核算数为927.7亿元，不变价增长0.1%，总量在全市排名第11（不含经开区），增速在全市排名第16（不含经开区）</w:t>
      </w:r>
      <w:r>
        <w:rPr>
          <w:rFonts w:hint="eastAsia" w:ascii="仿宋_GB2312" w:hAnsi="仿宋_GB2312" w:eastAsia="仿宋_GB2312" w:cs="仿宋_GB2312"/>
          <w:color w:val="auto"/>
        </w:rPr>
        <w:t>，</w:t>
      </w:r>
      <w:r>
        <w:rPr>
          <w:rFonts w:ascii="仿宋_GB2312" w:hAnsi="仿宋_GB2312" w:eastAsia="仿宋_GB2312" w:cs="仿宋_GB2312"/>
          <w:color w:val="auto"/>
        </w:rPr>
        <w:t>处于全市中下游水平，仅高于怀柔、平谷等生态涵养区，与海淀、朝阳等经济发达区存在明显差距。2017-202</w:t>
      </w:r>
      <w:r>
        <w:rPr>
          <w:rFonts w:hint="eastAsia" w:ascii="仿宋_GB2312" w:hAnsi="仿宋_GB2312" w:eastAsia="仿宋_GB2312" w:cs="仿宋_GB2312"/>
          <w:color w:val="auto"/>
        </w:rPr>
        <w:t>5</w:t>
      </w:r>
      <w:r>
        <w:rPr>
          <w:rFonts w:ascii="仿宋_GB2312" w:hAnsi="仿宋_GB2312" w:eastAsia="仿宋_GB2312" w:cs="仿宋_GB2312"/>
          <w:color w:val="auto"/>
        </w:rPr>
        <w:t>年，房山区GDP总体呈波动上升趋势，从681.7亿元增长至</w:t>
      </w:r>
      <w:r>
        <w:rPr>
          <w:rFonts w:hint="eastAsia" w:ascii="仿宋_GB2312" w:hAnsi="仿宋_GB2312" w:eastAsia="仿宋_GB2312" w:cs="仿宋_GB2312"/>
          <w:color w:val="auto"/>
          <w:szCs w:val="32"/>
        </w:rPr>
        <w:t>927.7</w:t>
      </w:r>
      <w:r>
        <w:rPr>
          <w:rFonts w:ascii="仿宋_GB2312" w:hAnsi="仿宋_GB2312" w:eastAsia="仿宋_GB2312" w:cs="仿宋_GB2312"/>
          <w:color w:val="auto"/>
        </w:rPr>
        <w:t>亿元，但2020年受疫情影响出现7.5%的负增长，经济复苏后进入平稳发展阶段</w:t>
      </w:r>
      <w:r>
        <w:rPr>
          <w:rFonts w:hint="eastAsia" w:ascii="仿宋_GB2312" w:hAnsi="仿宋_GB2312" w:eastAsia="仿宋_GB2312" w:cs="仿宋_GB2312"/>
          <w:color w:val="auto"/>
        </w:rPr>
        <w:t>。</w:t>
      </w:r>
    </w:p>
    <w:p w14:paraId="5A81B742">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（2）人均消费支出</w:t>
      </w:r>
    </w:p>
    <w:p w14:paraId="60414179">
      <w:pPr>
        <w:rPr>
          <w:rFonts w:hint="eastAsia"/>
          <w:color w:val="auto"/>
        </w:rPr>
      </w:pPr>
      <w:r>
        <w:rPr>
          <w:rFonts w:hint="eastAsia" w:ascii="仿宋_GB2312" w:hAnsi="仿宋_GB2312" w:eastAsia="仿宋_GB2312" w:cs="仿宋_GB2312"/>
          <w:color w:val="auto"/>
        </w:rPr>
        <w:t>2025年房山区城镇居民人均消费支出39272元，总量在全市排名第12（不含经开区），</w:t>
      </w:r>
      <w:r>
        <w:rPr>
          <w:rFonts w:ascii="仿宋_GB2312" w:hAnsi="仿宋_GB2312" w:eastAsia="仿宋_GB2312" w:cs="仿宋_GB2312"/>
          <w:color w:val="auto"/>
          <w:szCs w:val="20"/>
        </w:rPr>
        <w:t>在全市排名中下游</w:t>
      </w:r>
      <w:r>
        <w:rPr>
          <w:rFonts w:hint="eastAsia" w:ascii="仿宋_GB2312" w:hAnsi="仿宋_GB2312" w:eastAsia="仿宋_GB2312" w:cs="仿宋_GB2312"/>
          <w:color w:val="auto"/>
          <w:szCs w:val="20"/>
        </w:rPr>
        <w:t>，</w:t>
      </w:r>
      <w:r>
        <w:rPr>
          <w:rFonts w:ascii="仿宋_GB2312" w:hAnsi="仿宋_GB2312" w:eastAsia="仿宋_GB2312" w:cs="仿宋_GB2312"/>
          <w:color w:val="auto"/>
          <w:szCs w:val="20"/>
        </w:rPr>
        <w:t>与海淀、朝阳等经济发达区存在断层差距，仅高于怀柔、平谷等生态涵养区</w:t>
      </w:r>
      <w:r>
        <w:rPr>
          <w:rFonts w:hint="eastAsia" w:ascii="仿宋_GB2312" w:hAnsi="仿宋_GB2312" w:eastAsia="仿宋_GB2312" w:cs="仿宋_GB2312"/>
          <w:color w:val="auto"/>
        </w:rPr>
        <w:t>；但实现同比增长3.2%，增速在全市排名第3（不含经开区）</w:t>
      </w:r>
      <w:r>
        <w:rPr>
          <w:rFonts w:ascii="仿宋_GB2312" w:hAnsi="仿宋_GB2312" w:eastAsia="仿宋_GB2312" w:cs="仿宋_GB2312"/>
          <w:color w:val="auto"/>
          <w:szCs w:val="20"/>
        </w:rPr>
        <w:t>，</w:t>
      </w:r>
      <w:r>
        <w:rPr>
          <w:rFonts w:hint="eastAsia" w:ascii="仿宋_GB2312" w:hAnsi="仿宋_GB2312" w:eastAsia="仿宋_GB2312" w:cs="仿宋_GB2312"/>
          <w:color w:val="auto"/>
          <w:szCs w:val="20"/>
        </w:rPr>
        <w:t>这表明尽管</w:t>
      </w:r>
      <w:r>
        <w:rPr>
          <w:rFonts w:ascii="仿宋_GB2312" w:hAnsi="仿宋_GB2312" w:eastAsia="仿宋_GB2312" w:cs="仿宋_GB2312"/>
          <w:color w:val="auto"/>
          <w:szCs w:val="20"/>
        </w:rPr>
        <w:t>区域产业能级、居民收入、商业配套等方面相对弱势</w:t>
      </w:r>
      <w:r>
        <w:rPr>
          <w:rFonts w:hint="eastAsia" w:ascii="仿宋_GB2312" w:hAnsi="仿宋_GB2312" w:eastAsia="仿宋_GB2312" w:cs="仿宋_GB2312"/>
          <w:color w:val="auto"/>
          <w:szCs w:val="20"/>
        </w:rPr>
        <w:t>，但增长的潜力和态势相对乐观</w:t>
      </w:r>
      <w:r>
        <w:rPr>
          <w:rFonts w:ascii="仿宋_GB2312" w:hAnsi="仿宋_GB2312" w:eastAsia="仿宋_GB2312" w:cs="仿宋_GB2312"/>
          <w:color w:val="auto"/>
          <w:szCs w:val="20"/>
        </w:rPr>
        <w:t>。2019-202</w:t>
      </w:r>
      <w:r>
        <w:rPr>
          <w:rFonts w:hint="eastAsia" w:ascii="仿宋_GB2312" w:hAnsi="仿宋_GB2312" w:eastAsia="仿宋_GB2312" w:cs="仿宋_GB2312"/>
          <w:color w:val="auto"/>
          <w:szCs w:val="20"/>
        </w:rPr>
        <w:t>5</w:t>
      </w:r>
      <w:r>
        <w:rPr>
          <w:rFonts w:ascii="仿宋_GB2312" w:hAnsi="仿宋_GB2312" w:eastAsia="仿宋_GB2312" w:cs="仿宋_GB2312"/>
          <w:color w:val="auto"/>
          <w:szCs w:val="20"/>
        </w:rPr>
        <w:t>年，房山区人均消费支出经历了2020年疫情冲击后的负增长（-3.73%），2021年增速回升至11.12%，2022年增速放缓至0.90%，2023年增速创五年新高，达到12.19%，2024年增速回落至2.8%，</w:t>
      </w:r>
      <w:r>
        <w:rPr>
          <w:rFonts w:hint="eastAsia" w:ascii="仿宋_GB2312" w:hAnsi="仿宋_GB2312" w:eastAsia="仿宋_GB2312" w:cs="仿宋_GB2312"/>
          <w:color w:val="auto"/>
          <w:szCs w:val="20"/>
        </w:rPr>
        <w:t>2025年增速回升至3.2%，</w:t>
      </w:r>
      <w:r>
        <w:rPr>
          <w:rFonts w:ascii="仿宋_GB2312" w:hAnsi="仿宋_GB2312" w:eastAsia="仿宋_GB2312" w:cs="仿宋_GB2312"/>
          <w:color w:val="auto"/>
          <w:szCs w:val="20"/>
        </w:rPr>
        <w:t>消费市场在快速复苏后进入平稳增长阶段。</w:t>
      </w:r>
    </w:p>
    <w:p w14:paraId="35D0A813">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（3）社会消费品零售总额</w:t>
      </w:r>
    </w:p>
    <w:p w14:paraId="657887D2">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szCs w:val="32"/>
        </w:rPr>
        <w:t>2025年房山区社会消费品零售总额244.8亿元，同比下降5.1%，总量在全市排名第11（不含经开区），增速在全市排名第10（不含经开区）</w:t>
      </w:r>
      <w:r>
        <w:rPr>
          <w:rFonts w:ascii="仿宋_GB2312" w:hAnsi="仿宋_GB2312" w:eastAsia="仿宋_GB2312" w:cs="仿宋_GB2312"/>
          <w:color w:val="auto"/>
        </w:rPr>
        <w:t>，商业竞争力有待提升。2017-2024年，社会消费品零售总额呈震荡</w:t>
      </w:r>
      <w:r>
        <w:rPr>
          <w:rFonts w:hint="eastAsia" w:ascii="仿宋_GB2312" w:hAnsi="仿宋_GB2312" w:eastAsia="仿宋_GB2312" w:cs="仿宋_GB2312"/>
          <w:color w:val="auto"/>
        </w:rPr>
        <w:t>下降</w:t>
      </w:r>
      <w:r>
        <w:rPr>
          <w:rFonts w:ascii="仿宋_GB2312" w:hAnsi="仿宋_GB2312" w:eastAsia="仿宋_GB2312" w:cs="仿宋_GB2312"/>
          <w:color w:val="auto"/>
        </w:rPr>
        <w:t>态势，从330.6亿元</w:t>
      </w:r>
      <w:r>
        <w:rPr>
          <w:rFonts w:hint="eastAsia" w:ascii="仿宋_GB2312" w:hAnsi="仿宋_GB2312" w:eastAsia="仿宋_GB2312" w:cs="仿宋_GB2312"/>
          <w:color w:val="auto"/>
        </w:rPr>
        <w:t>回落至244.8</w:t>
      </w:r>
      <w:r>
        <w:rPr>
          <w:rFonts w:ascii="仿宋_GB2312" w:hAnsi="仿宋_GB2312" w:eastAsia="仿宋_GB2312" w:cs="仿宋_GB2312"/>
          <w:color w:val="auto"/>
        </w:rPr>
        <w:t>亿元，2020年受疫情影响暴跌9.13%，后续逐步修复，但仍低于疫情前2019年的375.6亿元水平，增长韧性有待进一步增强。</w:t>
      </w:r>
    </w:p>
    <w:p w14:paraId="047BB914">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（4）限额以上住宿与餐饮业企业营业收入</w:t>
      </w:r>
    </w:p>
    <w:p w14:paraId="52352406">
      <w:pPr>
        <w:pStyle w:val="2"/>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2025年年报房山区限额以上住宿餐饮业企业营业收入15.3亿元，较2024年年报增长7.7%；2025年年报限额以上住宿餐饮业企业比2024年年报增加31家，</w:t>
      </w:r>
      <w:r>
        <w:rPr>
          <w:rFonts w:ascii="仿宋_GB2312" w:hAnsi="仿宋_GB2312" w:eastAsia="仿宋_GB2312" w:cs="仿宋_GB2312"/>
          <w:color w:val="auto"/>
        </w:rPr>
        <w:t>政策刺激与需求释放效果持续显现，消费潜力巨大。</w:t>
      </w:r>
    </w:p>
    <w:p w14:paraId="19EE6787">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（5）规模以上服务业企业营业收入</w:t>
      </w:r>
    </w:p>
    <w:p w14:paraId="1F7CBB8C">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szCs w:val="32"/>
        </w:rPr>
        <w:t>2025年房山区规模以上服务业企业营业收入321.9亿元，同比增长2.9%，总量在全市排名第15（不含经开区）；全市同比增长8.4%，增速在全市排名第11（不含经开区），</w:t>
      </w:r>
      <w:r>
        <w:rPr>
          <w:rFonts w:ascii="仿宋_GB2312" w:hAnsi="仿宋_GB2312" w:eastAsia="仿宋_GB2312" w:cs="仿宋_GB2312"/>
          <w:color w:val="auto"/>
        </w:rPr>
        <w:t>服务业</w:t>
      </w:r>
      <w:r>
        <w:rPr>
          <w:rFonts w:hint="eastAsia" w:ascii="仿宋_GB2312" w:hAnsi="仿宋_GB2312" w:eastAsia="仿宋_GB2312" w:cs="仿宋_GB2312"/>
          <w:color w:val="auto"/>
        </w:rPr>
        <w:t>的</w:t>
      </w:r>
      <w:r>
        <w:rPr>
          <w:rFonts w:ascii="仿宋_GB2312" w:hAnsi="仿宋_GB2312" w:eastAsia="仿宋_GB2312" w:cs="仿宋_GB2312"/>
          <w:color w:val="auto"/>
        </w:rPr>
        <w:t>发展质量逐步提升。</w:t>
      </w:r>
    </w:p>
    <w:p w14:paraId="20D29D6A">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（6）文旅经济相关指标</w:t>
      </w:r>
    </w:p>
    <w:p w14:paraId="04E33CF8">
      <w:pPr>
        <w:pStyle w:val="2"/>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2025年房山区旅游净接待人次为1278.4万，旅游总收入为111.8亿元，分列全市第1</w:t>
      </w:r>
      <w:r>
        <w:rPr>
          <w:rFonts w:hint="eastAsia" w:ascii="仿宋_GB2312" w:hAnsi="仿宋_GB2312" w:eastAsia="仿宋_GB2312" w:cs="仿宋_GB2312"/>
          <w:color w:val="auto"/>
          <w:highlight w:val="none"/>
          <w:lang w:val="en-US" w:eastAsia="zh-CN"/>
        </w:rPr>
        <w:t>0</w:t>
      </w:r>
      <w:r>
        <w:rPr>
          <w:rFonts w:ascii="仿宋_GB2312" w:hAnsi="仿宋_GB2312" w:eastAsia="仿宋_GB2312" w:cs="仿宋_GB2312"/>
          <w:color w:val="auto"/>
          <w:highlight w:val="none"/>
        </w:rPr>
        <w:t>位、第13位，规模显著低于北京市主要城区</w:t>
      </w:r>
      <w:r>
        <w:rPr>
          <w:rFonts w:hint="eastAsia" w:ascii="仿宋_GB2312" w:hAnsi="仿宋_GB2312" w:eastAsia="仿宋_GB2312" w:cs="仿宋_GB2312"/>
          <w:color w:val="auto"/>
          <w:highlight w:val="none"/>
        </w:rPr>
        <w:t>。2019-2020年受疫情冲击，旅游净接待人次和总收入双降，2021年强势回升后，近年持续提升，文旅经济复苏态势良好。</w:t>
      </w:r>
    </w:p>
    <w:p w14:paraId="197C1BA6">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（7）体育场地资源</w:t>
      </w:r>
    </w:p>
    <w:p w14:paraId="0089F2B0">
      <w:pPr>
        <w:rPr>
          <w:rFonts w:hint="eastAsia" w:ascii="仿宋_GB2312" w:hAnsi="仿宋_GB2312" w:eastAsia="仿宋_GB2312" w:cs="仿宋_GB2312"/>
          <w:color w:val="auto"/>
        </w:rPr>
      </w:pPr>
      <w:r>
        <w:rPr>
          <w:rFonts w:hint="eastAsia" w:ascii="仿宋_GB2312" w:hAnsi="仿宋_GB2312" w:eastAsia="仿宋_GB2312" w:cs="仿宋_GB2312"/>
          <w:color w:val="auto"/>
          <w:szCs w:val="20"/>
        </w:rPr>
        <w:t>截至2025年上半年，全区体育场地数量共计1756个，体育场地总面积达4423804平方米。其中，足球场地136个，场地面积284836平方米；冰雪场地3个，场地面积580300平方米；健身场地523个，场地面积317504平方米；室内体育场地121个，场地面积55616平方米；室外体育场地971个，场地面积3184561平方米；户外运动场地2个，场地面积987平方米。平均每万人拥有体育场地数量13.38个，人均体育场地面积3.37平方米。</w:t>
      </w:r>
    </w:p>
    <w:p w14:paraId="3DED6CD2">
      <w:pPr>
        <w:pStyle w:val="2"/>
        <w:ind w:left="643"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4.十四五阶段文商旅体发展成果梳理</w:t>
      </w:r>
    </w:p>
    <w:p w14:paraId="030823E4">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（1）商业消费市场稳步发展</w:t>
      </w:r>
    </w:p>
    <w:p w14:paraId="539EB4A9">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房山区持续优化商业发展环境，吸引优质</w:t>
      </w:r>
      <w:r>
        <w:rPr>
          <w:rFonts w:hint="eastAsia" w:ascii="仿宋_GB2312" w:hAnsi="仿宋_GB2312" w:eastAsia="仿宋_GB2312" w:cs="仿宋_GB2312"/>
          <w:color w:val="auto"/>
          <w:lang w:val="en-US" w:eastAsia="zh-CN"/>
        </w:rPr>
        <w:t>企业</w:t>
      </w:r>
      <w:r>
        <w:rPr>
          <w:rFonts w:hint="eastAsia" w:ascii="仿宋_GB2312" w:hAnsi="仿宋_GB2312" w:eastAsia="仿宋_GB2312" w:cs="仿宋_GB2312"/>
          <w:color w:val="auto"/>
        </w:rPr>
        <w:t>入驻，推动高品质商业品牌加速聚集。“十四五”期间，积极打造“乐购房山”品牌，开展涵盖餐饮、零售、文化、旅游等多个领域的促销活动671项，有效拉动消费增长；累计</w:t>
      </w:r>
      <w:r>
        <w:rPr>
          <w:rFonts w:hint="eastAsia" w:ascii="仿宋_GB2312" w:hAnsi="仿宋_GB2312" w:eastAsia="仿宋_GB2312" w:cs="仿宋_GB2312"/>
          <w:color w:val="auto"/>
          <w:lang w:val="en-US" w:eastAsia="zh-CN"/>
        </w:rPr>
        <w:t>有50家</w:t>
      </w:r>
      <w:r>
        <w:rPr>
          <w:rFonts w:hint="eastAsia" w:ascii="仿宋_GB2312" w:hAnsi="仿宋_GB2312" w:eastAsia="仿宋_GB2312" w:cs="仿宋_GB2312"/>
          <w:color w:val="auto"/>
        </w:rPr>
        <w:t>品牌首店，提升了区域商业整体档次和吸引力。同时，积极引导传统商超转型升级，京东折扣超市、永辉版“胖东来”等新型商超经营态势火爆，成为区域消费热点；山姆会员商店、中央城步行街等商业项目顺利开工建设，进一步完善了商业布局，丰富了商业业态。其中，首创奥莱作为区域商业标杆项目，销售额增速及客流量均位居全市第一，彰显了房山区商业市场潜力。</w:t>
      </w:r>
    </w:p>
    <w:p w14:paraId="58968CCB">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（2）文旅产品特色逐步凸显</w:t>
      </w:r>
    </w:p>
    <w:p w14:paraId="50830B90">
      <w:pPr>
        <w:pStyle w:val="2"/>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十四五</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期间，房山区成功创建北京市全域旅游示范区，发布实施《房山区文旅产业高质量发展三年行动计划》，系统构建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一环</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三团</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四区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发展格局。聚焦</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三源一寺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建设，彰显核心文化资源，周口店遗址环境整治（一期）项目稳步开展，遗址公园与博物馆实现票务联动。琉璃河遗址入选2024年度</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全国十大考古新发现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及中国世界遗产预备名录，遗址考古取得多项重要突破，入选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全国文化中心建设2024年度十件大事</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完成遗址公园核心区建设规划设计方案国际征集。云居寺景区实现寺山联动，房山石经入选第六批《中国档案文献遗产名录》，启动云居寺藏经世界记忆名录申报。成立金陵遗址管理所，金陵主陵区环境整治与展示项目方案获国家文物局批复。百花山景区完成阶段性改造并对外开放，君澜度假酒店开业运营，成为区域高品质住宿新标杆。五渡、七渡沿线环境与旅游设施提升项目进场施工。京西南旅游休闲廊道（醉美张坊段、魅力大石窝段）获</w:t>
      </w:r>
      <w:bookmarkStart w:id="64" w:name="_GoBack"/>
      <w:r>
        <w:rPr>
          <w:rFonts w:hint="eastAsia" w:ascii="仿宋_GB2312" w:hAnsi="仿宋_GB2312" w:eastAsia="仿宋_GB2312" w:cs="仿宋_GB2312"/>
          <w:color w:val="auto"/>
          <w:highlight w:val="none"/>
        </w:rPr>
        <w:t>市</w:t>
      </w:r>
      <w:r>
        <w:rPr>
          <w:rFonts w:hint="eastAsia" w:ascii="仿宋_GB2312" w:hAnsi="仿宋_GB2312" w:eastAsia="仿宋_GB2312" w:cs="仿宋_GB2312"/>
          <w:color w:val="auto"/>
          <w:highlight w:val="none"/>
          <w:lang w:val="en-US" w:eastAsia="zh-CN"/>
        </w:rPr>
        <w:t>发展改革</w:t>
      </w:r>
      <w:r>
        <w:rPr>
          <w:rFonts w:hint="eastAsia" w:ascii="仿宋_GB2312" w:hAnsi="仿宋_GB2312" w:eastAsia="仿宋_GB2312" w:cs="仿宋_GB2312"/>
          <w:color w:val="auto"/>
          <w:highlight w:val="none"/>
        </w:rPr>
        <w:t>委</w:t>
      </w:r>
      <w:bookmarkEnd w:id="64"/>
      <w:r>
        <w:rPr>
          <w:rFonts w:hint="eastAsia" w:ascii="仿宋_GB2312" w:hAnsi="仿宋_GB2312" w:eastAsia="仿宋_GB2312" w:cs="仿宋_GB2312"/>
          <w:color w:val="auto"/>
          <w:highlight w:val="none"/>
        </w:rPr>
        <w:t>批复。构建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1+5+N</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全年文旅宣传体系，</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大美房山</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新媒体矩阵影响力不断增加</w:t>
      </w:r>
      <w:r>
        <w:rPr>
          <w:rFonts w:hint="eastAsia" w:ascii="仿宋_GB2312" w:hAnsi="仿宋_GB2312" w:eastAsia="仿宋_GB2312" w:cs="仿宋_GB2312"/>
          <w:color w:val="auto"/>
          <w:highlight w:val="none"/>
          <w:lang w:eastAsia="zh-CN"/>
        </w:rPr>
        <w:t>。</w:t>
      </w:r>
    </w:p>
    <w:p w14:paraId="21886B51">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（3）全民</w:t>
      </w:r>
      <w:r>
        <w:rPr>
          <w:rFonts w:ascii="仿宋_GB2312" w:hAnsi="仿宋_GB2312" w:eastAsia="仿宋_GB2312" w:cs="仿宋_GB2312"/>
          <w:color w:val="auto"/>
          <w:highlight w:val="none"/>
        </w:rPr>
        <w:t>健身</w:t>
      </w:r>
      <w:r>
        <w:rPr>
          <w:rFonts w:hint="eastAsia" w:ascii="仿宋_GB2312" w:hAnsi="仿宋_GB2312" w:eastAsia="仿宋_GB2312" w:cs="仿宋_GB2312"/>
          <w:color w:val="auto"/>
          <w:highlight w:val="none"/>
        </w:rPr>
        <w:t>及</w:t>
      </w:r>
      <w:r>
        <w:rPr>
          <w:rFonts w:ascii="仿宋_GB2312" w:hAnsi="仿宋_GB2312" w:eastAsia="仿宋_GB2312" w:cs="仿宋_GB2312"/>
          <w:color w:val="auto"/>
          <w:highlight w:val="none"/>
        </w:rPr>
        <w:t>赛事</w:t>
      </w:r>
      <w:r>
        <w:rPr>
          <w:rFonts w:hint="eastAsia" w:ascii="仿宋_GB2312" w:hAnsi="仿宋_GB2312" w:eastAsia="仿宋_GB2312" w:cs="仿宋_GB2312"/>
          <w:color w:val="auto"/>
          <w:highlight w:val="none"/>
        </w:rPr>
        <w:t>活动</w:t>
      </w:r>
      <w:r>
        <w:rPr>
          <w:rFonts w:ascii="仿宋_GB2312" w:hAnsi="仿宋_GB2312" w:eastAsia="仿宋_GB2312" w:cs="仿宋_GB2312"/>
          <w:color w:val="auto"/>
          <w:highlight w:val="none"/>
        </w:rPr>
        <w:t>蓬勃发展与体育产业提质</w:t>
      </w:r>
    </w:p>
    <w:p w14:paraId="1344C045">
      <w:pPr>
        <w:rPr>
          <w:rFonts w:hint="eastAsia" w:ascii="仿宋_GB2312" w:hAnsi="仿宋_GB2312" w:eastAsia="仿宋_GB2312" w:cs="仿宋_GB2312"/>
          <w:color w:val="auto"/>
          <w:highlight w:val="none"/>
        </w:rPr>
      </w:pPr>
      <w:bookmarkStart w:id="33" w:name="_Hlk216453530"/>
      <w:r>
        <w:rPr>
          <w:rFonts w:hint="eastAsia" w:ascii="仿宋_GB2312" w:hAnsi="仿宋_GB2312" w:eastAsia="仿宋_GB2312" w:cs="仿宋_GB2312"/>
          <w:color w:val="auto"/>
          <w:highlight w:val="none"/>
        </w:rPr>
        <w:t>房山区积极引入承接高水平体育活动赛事，带动群众参与全民健身热情；成功举办第十九届杭州亚运会武术项目选拔赛、北京自行车挑战赛(房山</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张坊站)、2024年中国中学生空手道精英赛暨U18世界中学生夏季运动会空手道项目选拔赛、全国体育传统项目学校联赛武术赛、第四届到第七届全国健身气功</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八段锦交流比赛大会、连续三年举办北京房山大学城半程马拉松赛，有效推动了全民健身运动的开展。此外，房山区广泛开展全民健身赛事活动，持续完善全民健身公共服务体系。组织开展了2021年北京市房山区围棋级位赛、2022北京市体育公益活动社区行暨房山区北京人健康跑夜跑活动、2023北京房山青年长跑节、房山区2024年全民健身日主题系列活动、2025年北京良乡大学城龙舟邀请赛等，营造了良好的全民健身氛围。在推广普及冰雪运动层面，房山区还在积极开展冰雪运动进校园等活动。连年举办冬季市民快乐冰雪季活动，参与冰雪运动人数达到40万人。</w:t>
      </w:r>
      <w:bookmarkEnd w:id="33"/>
    </w:p>
    <w:p w14:paraId="5C77198F">
      <w:pPr>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在产业主体培育方面，长阳三号地块体育代建项目通过市场化运营实现高效利用，阎村镇、拱辰街道通过盘活废弃厂房资源分别改建为尚翔体育小镇和拱辰街道体育馆，韩村河镇寰羽航空运动基地初具运营规模。目前已拥有规模以上体育企业4家、市级体育产业示范单位3家。在体育彩票销售方面，年均销售额达3.67亿元，持续为区域体育场地设施建设、赛事活动开展、体育人才培养等提供稳定资金支撑。截止“十四五”末，体育产业增加值年均增长率达5%。</w:t>
      </w:r>
    </w:p>
    <w:p w14:paraId="16514665">
      <w:pPr>
        <w:pStyle w:val="2"/>
        <w:ind w:left="643"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5.文商旅体融合发展痛点解析</w:t>
      </w:r>
    </w:p>
    <w:p w14:paraId="7D25C3A1">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（1）资源分配不均，发展失衡问题突出</w:t>
      </w:r>
    </w:p>
    <w:p w14:paraId="619EBAC5">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一是商业资源过度集中于长阳、良乡等新城区，老旧城区（如城关、燕山）及山区商业配套滞后，形成“新老商圈断层”。山区乡镇（如蒲洼、霞云岭）文旅资源开发不足，缺乏连锁化服务网点，千人商业面积不足100㎡，远低于城区水平，难以满足当地居民及游客消费需求。二是商业与文旅之间缺乏有效联动，业态互补性不足，客群仍以房山区本地消费者为主，带动涿州、涞水入京消费为辅，辐射带动作用有限，尚未形成强大的引力效应。三是文旅资源整合不够，南北沟景区独立运营，缺少联动线路设计，游客停留时间短，未能充分发挥资源聚合效应。</w:t>
      </w:r>
    </w:p>
    <w:p w14:paraId="1AFF0525">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（2）基础设施不足，支撑保障能力薄弱</w:t>
      </w:r>
    </w:p>
    <w:p w14:paraId="6B9EDEA8">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在交通层面，公共交通衔接不畅，核心景区（周口店、琉璃河遗址）与大兴机场、市中心缺乏直达公共交通，客流导入受限；内部循环差，南北沟景区间联络线路路况不佳，周口店至北沟、琉璃河至大兴机场等关键路段通行效率低，山区公共交通覆盖不足，自驾停车位紧张，十渡景区旺季拥堵严重，影响游客出行体验。</w:t>
      </w:r>
    </w:p>
    <w:p w14:paraId="06C3652E">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（3）消费场景欠缺，产业融合深度不足</w:t>
      </w:r>
    </w:p>
    <w:p w14:paraId="6C32D192">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一是文旅体与商业割裂，消费场景薄弱。现有文旅景区多停留在观光层面，传统景区（如石花洞、云居寺）以门票收入为主，游客人均消费低于全市平均水平；缺乏文创、体验、餐饮、住宿等多元化消费场景，未形成完整的文化体验产业链，导致游客停留时间短。在住宿层面，</w:t>
      </w:r>
      <w:r>
        <w:rPr>
          <w:rFonts w:hint="eastAsia" w:ascii="仿宋_GB2312" w:hAnsi="仿宋_GB2312" w:eastAsia="仿宋_GB2312" w:cs="仿宋_GB2312"/>
          <w:color w:val="auto"/>
          <w:highlight w:val="none"/>
        </w:rPr>
        <w:t>高品质</w:t>
      </w:r>
      <w:r>
        <w:rPr>
          <w:rFonts w:hint="eastAsia" w:ascii="仿宋_GB2312" w:hAnsi="仿宋_GB2312" w:eastAsia="仿宋_GB2312" w:cs="仿宋_GB2312"/>
          <w:color w:val="auto"/>
          <w:highlight w:val="none"/>
          <w:lang w:val="en-US" w:eastAsia="zh-CN"/>
        </w:rPr>
        <w:t>酒店严</w:t>
      </w:r>
      <w:r>
        <w:rPr>
          <w:rFonts w:hint="eastAsia" w:ascii="仿宋_GB2312" w:hAnsi="仿宋_GB2312" w:eastAsia="仿宋_GB2312" w:cs="仿宋_GB2312"/>
          <w:color w:val="auto"/>
          <w:highlight w:val="none"/>
        </w:rPr>
        <w:t>重缺乏，核心景区（如周口店、十渡）周边缺</w:t>
      </w:r>
      <w:r>
        <w:rPr>
          <w:rFonts w:hint="eastAsia" w:ascii="仿宋_GB2312" w:hAnsi="仿宋_GB2312" w:eastAsia="仿宋_GB2312" w:cs="仿宋_GB2312"/>
          <w:color w:val="auto"/>
        </w:rPr>
        <w:t>少高品质、特色化住宿配套设施，承载力有限，制约过夜游发展；现有酒店民宿停车等基础服务设施有待提升，智慧旅游建设不足，文旅体公共服务智慧平台未整合数据，难以精准匹配游客需求。二是淡旺季失衡问题突出，受气候影响，每年11月至次年3月山区景区普遍闭园，旅游收入锐减，全季旅游产品供给不足，冬季冰雪旅游、室内文化体验等项目开发滞后。三是体育赛事与生态、文旅、商业联动不足，生态项目（如湿地公园）未预留体育赛事动线，文旅景区与体育赛事仅“物理经过”，缺乏深度融合。</w:t>
      </w:r>
    </w:p>
    <w:p w14:paraId="6358FFC3">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（4）文化价值挖掘不够，IP打造滞后</w:t>
      </w:r>
    </w:p>
    <w:p w14:paraId="2BC67B51">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房山区文旅文化资源丰富多元，融合了“三源一寺”历史文化古迹、红色精神、地质生态、非遗民俗等六大文化体系，但对文化价值的挖掘不够深入，未能形成具有全国影响力的重点IP，品牌辨识度低。夜间经济、实景演艺、数字体验等新消费场景开发较缓等试点未规模化推广。商业、文旅、体育融合过程中未能充分融入文化元素，缺乏精神内核支撑，区域吸引力和竞争力有限。</w:t>
      </w:r>
    </w:p>
    <w:p w14:paraId="6AF99781">
      <w:pPr>
        <w:pStyle w:val="2"/>
        <w:ind w:left="643"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6.“十五五”发展阶段目标客群及其需求画像梳理</w:t>
      </w:r>
    </w:p>
    <w:p w14:paraId="422D7D46">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（1）客群结构特征</w:t>
      </w:r>
    </w:p>
    <w:p w14:paraId="06849719">
      <w:pPr>
        <w:pStyle w:val="2"/>
        <w:rPr>
          <w:rFonts w:hint="eastAsia" w:ascii="仿宋_GB2312" w:hAnsi="仿宋_GB2312" w:eastAsia="仿宋_GB2312" w:cs="仿宋_GB2312"/>
          <w:color w:val="auto"/>
        </w:rPr>
      </w:pPr>
      <w:r>
        <w:rPr>
          <w:rFonts w:ascii="仿宋_GB2312" w:hAnsi="仿宋_GB2312" w:eastAsia="仿宋_GB2312" w:cs="仿宋_GB2312"/>
          <w:color w:val="auto"/>
        </w:rPr>
        <w:t>十五五时期房山文商旅体消费主力军为26</w:t>
      </w:r>
      <w:r>
        <w:rPr>
          <w:rFonts w:hint="eastAsia" w:ascii="仿宋_GB2312" w:hAnsi="仿宋_GB2312" w:eastAsia="仿宋_GB2312" w:cs="仿宋_GB2312"/>
          <w:color w:val="auto"/>
          <w:lang w:val="en-US" w:eastAsia="zh-CN"/>
        </w:rPr>
        <w:t>-</w:t>
      </w:r>
      <w:r>
        <w:rPr>
          <w:rFonts w:ascii="仿宋_GB2312" w:hAnsi="仿宋_GB2312" w:eastAsia="仿宋_GB2312" w:cs="仿宋_GB2312"/>
          <w:color w:val="auto"/>
        </w:rPr>
        <w:t>45岁中青年群体，核心客群聚焦京津冀品质家庭、年轻打卡群体、新锐运动爱好者、团建研学人群四大主体。以品质体验、休闲社交、亲子研学、运动健康、定制团建为核心消费动机，主要</w:t>
      </w:r>
      <w:r>
        <w:rPr>
          <w:rFonts w:hint="eastAsia" w:ascii="仿宋_GB2312" w:hAnsi="仿宋_GB2312" w:eastAsia="仿宋_GB2312" w:cs="仿宋_GB2312"/>
          <w:color w:val="auto"/>
        </w:rPr>
        <w:t>聚焦</w:t>
      </w:r>
      <w:r>
        <w:rPr>
          <w:rFonts w:ascii="仿宋_GB2312" w:hAnsi="仿宋_GB2312" w:eastAsia="仿宋_GB2312" w:cs="仿宋_GB2312"/>
          <w:color w:val="auto"/>
        </w:rPr>
        <w:t>商圈综合体、生态景区、文化园区、体育营地、特色民宿、奥莱商业等场景消费；消费宣传主要依托新媒体社交平台、文旅官方渠道、赛事活动传播、社群口碑、高校与企业定向推广等路径触达。整体呈现高频次、高品质、重体验、强社交的特征，为我区文商旅体融合发展提供稳定消费支撑。</w:t>
      </w:r>
    </w:p>
    <w:p w14:paraId="02EE43FE">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房山区文商旅体融合发展的辐射目标客群主要包括四大类：一是京津冀品质家庭客群，年龄集中在26-40岁，以两口或小三口之家、养宠家庭为主，属于都市新生代与新中产，有车有房，个人月收入过万，消费意愿较强，注重子女教育与家庭休闲消费质量，以周末和节假日自驾出游为主，年均出游频次高，核心需求为自然生态体验、文化体验、运动娱乐体验、亲子娱乐、奥莱购物、特色品质住宿等。二是年轻打卡客群，年龄在18-25岁，以大学生、单身年轻人、年轻职场人为主，收入水平一般，但家庭财富较殷实，消费潜力较大，无车客群依赖公共交通出行，注重打卡、社交，追求新奇体验与潮流文化，消费需求包括网红场景、赛事活动（音乐节、IP展览）、数字互动、新兴娱乐等，平时可到达，消费频次较高。三是新锐运动爱好者，年龄在30-45岁，以体育爱好者、极限运动爱好者、健身达人、骑行及徒步社群成员为主，可支配收入中高，对专业场地、赛事IP、装备需求意愿强，以个人、社群或搭子出行，依托体育赛事旅游为主，周末和节假日出行频次高，核心需求为特色线路打卡、极限运动体验、山地自然徒步、品质住宿、户外装备零售等。四是团建研学人群，年龄在25-45岁，以北京及京津冀地区企业员工、国央企及政府公职人员为主，有一定消费能力，注重效率，以企业集体出行方式为主，通过高铁或大巴往返，需求为1-3天定制旅游路线，核心需求包括红色旅游、党建活动场地、自然山水、酒庄品鉴、特色活动、体验工坊、高品质酒店等，与文旅区目的地关联程度较高，但消费频次较低。</w:t>
      </w:r>
    </w:p>
    <w:p w14:paraId="73D61B0F">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（2）消费需求变化趋势</w:t>
      </w:r>
    </w:p>
    <w:p w14:paraId="7A8E153D">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一是家庭客群愈发注重富有价值的家庭陪伴与寓教于乐，强寓教的情景体验与强趣味家庭互动成为核心需求，多样化互动游乐体验和一站式生态休闲消费成为首选，不同年龄段儿童家庭的需求呈现差异化，学龄前儿童家庭侧重安全有趣的互动体验，小学阶段儿童家庭注重寓教于乐型项目，少年家庭倾向于探索挑战类活动，三代家庭则重视跨代沟通互动的休闲康养项目。二是年轻客群追求人生质感与新奇体验，代表极致个性价值的IP与新型娱乐体验是消费核心，关注最具知名度和趣味性的项目，90后注重个性价值与在地特征体验，95后追求感官刺激与产品新颖性，00后热衷网红打卡与户外社交，对数字互动、潮流赛事、IP展览等需求强烈。三是“微度假”需求持续涌现，客群出行目的从单一旅游观光转向生活体验、休闲体验、人文体验与新奇度假的多元叠加，更加注重优质审美、多元场景与丰富体验，对商业生活配套、休闲度假配套、文化活动等方面的要求不断提高，推动文商旅体产业向“文+商+旅+体”的融合体系升级。</w:t>
      </w:r>
    </w:p>
    <w:p w14:paraId="51EDFF80">
      <w:pPr>
        <w:pStyle w:val="28"/>
        <w:numPr>
          <w:ilvl w:val="0"/>
          <w:numId w:val="1"/>
        </w:numPr>
        <w:ind w:left="0" w:firstLine="726" w:firstLineChars="0"/>
        <w:outlineLvl w:val="0"/>
        <w:rPr>
          <w:rFonts w:hint="eastAsia" w:ascii="黑体" w:hAnsi="黑体" w:eastAsia="黑体" w:cs="黑体"/>
          <w:color w:val="auto"/>
          <w:kern w:val="2"/>
        </w:rPr>
      </w:pPr>
      <w:bookmarkStart w:id="34" w:name="_Toc22799_WPSOffice_Level1"/>
      <w:r>
        <w:rPr>
          <w:rFonts w:hint="eastAsia" w:ascii="黑体" w:hAnsi="黑体" w:eastAsia="黑体" w:cs="黑体"/>
          <w:color w:val="auto"/>
          <w:kern w:val="2"/>
        </w:rPr>
        <w:t>总体思路</w:t>
      </w:r>
      <w:bookmarkEnd w:id="34"/>
    </w:p>
    <w:p w14:paraId="098C5BA2">
      <w:pPr>
        <w:pStyle w:val="28"/>
        <w:numPr>
          <w:ilvl w:val="0"/>
          <w:numId w:val="3"/>
        </w:numPr>
        <w:ind w:firstLineChars="0"/>
        <w:outlineLvl w:val="1"/>
        <w:rPr>
          <w:rFonts w:hint="eastAsia" w:cs="楷体_GB2312"/>
          <w:color w:val="auto"/>
        </w:rPr>
      </w:pPr>
      <w:bookmarkStart w:id="35" w:name="_Toc4681_WPSOffice_Level2"/>
      <w:r>
        <w:rPr>
          <w:rFonts w:hint="eastAsia" w:cs="楷体_GB2312"/>
          <w:color w:val="auto"/>
        </w:rPr>
        <w:t>指导思想</w:t>
      </w:r>
      <w:bookmarkEnd w:id="35"/>
    </w:p>
    <w:p w14:paraId="6010AAF6">
      <w:pPr>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以习近平新时代中国特色社会主义思想为根本遵循，全面贯彻党的二十大关于文化和旅游深度融合发展的战略要求，立足房</w:t>
      </w:r>
      <w:r>
        <w:rPr>
          <w:rFonts w:hint="eastAsia" w:ascii="仿宋_GB2312" w:hAnsi="仿宋_GB2312" w:eastAsia="仿宋_GB2312" w:cs="仿宋_GB2312"/>
          <w:color w:val="auto"/>
          <w:highlight w:val="none"/>
        </w:rPr>
        <w:t>山区“科教融合文化名</w:t>
      </w:r>
      <w:r>
        <w:rPr>
          <w:rFonts w:hint="eastAsia" w:ascii="仿宋_GB2312" w:hAnsi="仿宋_GB2312" w:eastAsia="仿宋_GB2312" w:cs="仿宋_GB2312"/>
          <w:color w:val="auto"/>
          <w:highlight w:val="none"/>
          <w:lang w:val="en-US" w:eastAsia="zh-CN"/>
        </w:rPr>
        <w:t>区</w:t>
      </w:r>
      <w:r>
        <w:rPr>
          <w:rFonts w:hint="eastAsia" w:ascii="仿宋_GB2312" w:hAnsi="仿宋_GB2312" w:eastAsia="仿宋_GB2312" w:cs="仿宋_GB2312"/>
          <w:color w:val="auto"/>
          <w:highlight w:val="none"/>
        </w:rPr>
        <w:t>、新质智造产业新城”的功能定位，发挥好科教资源聚集、人文资源多样、生</w:t>
      </w:r>
      <w:r>
        <w:rPr>
          <w:rFonts w:hint="eastAsia" w:ascii="仿宋_GB2312" w:hAnsi="仿宋_GB2312" w:eastAsia="仿宋_GB2312" w:cs="仿宋_GB2312"/>
          <w:color w:val="auto"/>
        </w:rPr>
        <w:t>态资源丰富、基层治理创新“四大优势”，全力推动文商旅体产业高质量融合发展。</w:t>
      </w:r>
    </w:p>
    <w:p w14:paraId="5466E20E">
      <w:pPr>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顺应</w:t>
      </w:r>
      <w:r>
        <w:rPr>
          <w:rFonts w:ascii="仿宋_GB2312" w:hAnsi="仿宋_GB2312" w:eastAsia="仿宋_GB2312" w:cs="仿宋_GB2312"/>
          <w:color w:val="auto"/>
        </w:rPr>
        <w:t>首都文化中心建设，强化“北京之源”文化核心承载区功能，深耕西山永定河文化带重要节点价值，打造“三源一寺”世界级文化地标，构建全域文化体验体系，彰显首都文化软实力与国际影响力。积极融入北京国际消费中心城市建设，立足京西南门户枢纽定位，打造国际旅游休闲体验区与消费增长新引擎，培育多元融合消费场景，完善国际化服务配套，持续激活消费潜力、做强消费动能。</w:t>
      </w:r>
    </w:p>
    <w:p w14:paraId="0E0518B6">
      <w:pPr>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以良乡大学城片区为核心，围绕窦店组团片区、燕房组团片区和青龙湖西潞片区三大重要功能区，深度践行“以文塑旅、以旅彰文”发展理念，主动顺应资源融合、业态融合、市场融合、服务融合的新兴发展趋势，为区域经济社会发展注入强劲动力，打造文商旅体融合发展示范地。</w:t>
      </w:r>
    </w:p>
    <w:p w14:paraId="172EA65C">
      <w:pPr>
        <w:pStyle w:val="28"/>
        <w:numPr>
          <w:ilvl w:val="0"/>
          <w:numId w:val="3"/>
        </w:numPr>
        <w:ind w:firstLineChars="0"/>
        <w:outlineLvl w:val="1"/>
        <w:rPr>
          <w:rFonts w:hint="eastAsia" w:cs="楷体_GB2312"/>
          <w:color w:val="auto"/>
        </w:rPr>
      </w:pPr>
      <w:bookmarkStart w:id="36" w:name="_Toc859_WPSOffice_Level2"/>
      <w:r>
        <w:rPr>
          <w:rFonts w:hint="eastAsia" w:cs="楷体_GB2312"/>
          <w:color w:val="auto"/>
        </w:rPr>
        <w:t>基本原则</w:t>
      </w:r>
      <w:bookmarkEnd w:id="36"/>
    </w:p>
    <w:p w14:paraId="5EB5D8A1">
      <w:pPr>
        <w:ind w:left="639"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1.IP引领，强化特色</w:t>
      </w:r>
    </w:p>
    <w:p w14:paraId="2184C0A3">
      <w:pPr>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深挖房山“生态+文化”核心资源禀赋，聚焦“三源一寺”、地质生态、红色精神等独特元素，强化“山水人文”超级IP塑造，在细分领域锻造不可替代的核心竞争力。构建统一且富有感召力的宣传推广口径，系统开展品牌传播，持续提升区域知名度与市场认知度，让房山文商旅体品牌形象深入人心。</w:t>
      </w:r>
    </w:p>
    <w:p w14:paraId="670854AF">
      <w:pPr>
        <w:ind w:left="639"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2.创新驱动，场景赋能</w:t>
      </w:r>
    </w:p>
    <w:p w14:paraId="331406DF">
      <w:pPr>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坚持科技创新、业态创新、模式创新协同发力，以新一代信息技术为支撑，打造沉浸式、互动性、社群化的新消费、新服务场景。聚焦多元客群需求，通过场景创新释放消费活力，让消费者在参与中感受文化魅力、体验生态价值，实现从“被动观光”到“主动参与”的消费升级。</w:t>
      </w:r>
    </w:p>
    <w:p w14:paraId="77780903">
      <w:pPr>
        <w:ind w:left="639"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3.融合发展，提振消费</w:t>
      </w:r>
    </w:p>
    <w:p w14:paraId="1DEAFA64">
      <w:pPr>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以文商旅体深度融合为路径，丰富融合场景、拓展消费空间、创新业态模式。持续优化安全、便利、舒适的消费环境，以高质量融合产品和服务引领消费新风尚，满足人民群众多样化、个性化、品质化消费需求，推动消费扩容升级，增强消费对经济发展的基础性作用。</w:t>
      </w:r>
    </w:p>
    <w:p w14:paraId="386408F4">
      <w:pPr>
        <w:ind w:left="639"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4.区域协同，开放共赢</w:t>
      </w:r>
    </w:p>
    <w:p w14:paraId="444F9865">
      <w:pPr>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主动融入京津冀协同发展大局，聚焦京雄走廊功能承接与转化，深化与周边区域的产业协作、文商旅体联动与服务共享。打破行政壁垒，促进要素自由流动，实现资源互补、优势叠加，构建区域协同发展共同体，在合作共赢中提升房山的区域辐射力与影响力。</w:t>
      </w:r>
    </w:p>
    <w:p w14:paraId="5E64F840">
      <w:pPr>
        <w:ind w:left="639"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5.精准客群，全季体验</w:t>
      </w:r>
    </w:p>
    <w:p w14:paraId="74780F24">
      <w:pPr>
        <w:ind w:firstLineChars="0"/>
        <w:rPr>
          <w:rFonts w:hint="eastAsia" w:ascii="仿宋_GB2312" w:hAnsi="仿宋_GB2312" w:eastAsia="仿宋_GB2312" w:cs="仿宋_GB2312"/>
          <w:color w:val="auto"/>
        </w:rPr>
      </w:pPr>
      <w:r>
        <w:rPr>
          <w:rFonts w:ascii="仿宋_GB2312" w:hAnsi="仿宋_GB2312" w:eastAsia="仿宋_GB2312" w:cs="仿宋_GB2312"/>
          <w:color w:val="auto"/>
        </w:rPr>
        <w:t>统筹优化公共服务供给，完善宜居宜游配套环境，提升城市吸引力与归属感。精准聚焦京津冀品质家庭、年轻打卡群体、新锐运动爱好者、团建研学人群等核心消费群体，紧扣不同客群消费偏好与体验需求，丰富全季节文旅产品供给，有效破解淡旺季失衡问题，实现“四季有景、全年可游”。依托“生态户外+文旅服务”“文化研学+体育体验”“传统体育+文化展演”三大产品体系，打造分层分类、特色鲜明、全季活跃的高品质消费场景，让各类目标群体在房山均能获得专属化、高品质文旅体验。</w:t>
      </w:r>
    </w:p>
    <w:p w14:paraId="4E918D6C">
      <w:pPr>
        <w:pStyle w:val="28"/>
        <w:numPr>
          <w:ilvl w:val="0"/>
          <w:numId w:val="3"/>
        </w:numPr>
        <w:ind w:firstLineChars="0"/>
        <w:outlineLvl w:val="1"/>
        <w:rPr>
          <w:rFonts w:hint="eastAsia" w:cs="楷体_GB2312"/>
          <w:color w:val="auto"/>
        </w:rPr>
      </w:pPr>
      <w:bookmarkStart w:id="37" w:name="_Toc16533_WPSOffice_Level2"/>
      <w:r>
        <w:rPr>
          <w:rFonts w:hint="eastAsia" w:cs="楷体_GB2312"/>
          <w:color w:val="auto"/>
        </w:rPr>
        <w:t>发展目标</w:t>
      </w:r>
      <w:bookmarkEnd w:id="37"/>
    </w:p>
    <w:p w14:paraId="52B5DED9">
      <w:pPr>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通过生态、消费、城市空间的协同更新，为国际都市创造更多样、缤纷的生活方式，构建“生态场景多样化、消费体验多样化、运动体验多样化”文商旅体融合发展新格局，打造京津冀城市微度假休闲消费目的地和全国文商旅体融合创新示范区。</w:t>
      </w:r>
    </w:p>
    <w:p w14:paraId="22871D39">
      <w:pPr>
        <w:pStyle w:val="2"/>
        <w:ind w:left="640"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1.生态场景多样化</w:t>
      </w:r>
    </w:p>
    <w:p w14:paraId="0EDCA852">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推动山地、河湖等生态资源与消费场景、体育场景深度融合，打造生态体验与休闲消费共生的多元化场景，让生态价值转化为发展优势。</w:t>
      </w:r>
    </w:p>
    <w:p w14:paraId="5CD0D99A">
      <w:pPr>
        <w:pStyle w:val="2"/>
        <w:ind w:left="640"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2.消费体验多样化</w:t>
      </w:r>
    </w:p>
    <w:p w14:paraId="29DEE9A9">
      <w:pPr>
        <w:pStyle w:val="28"/>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构建丰富的文商旅体消费场景，完善夜间经济配套，培育夜间消费热点，让消费者在日间观光、夜间休闲中感受房山魅力，延长消费链条。</w:t>
      </w:r>
    </w:p>
    <w:p w14:paraId="241B5984">
      <w:pPr>
        <w:pStyle w:val="2"/>
        <w:ind w:left="640"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3.运动体验多样化</w:t>
      </w:r>
    </w:p>
    <w:p w14:paraId="1BBDA9B7">
      <w:pPr>
        <w:adjustRightInd w:val="0"/>
        <w:snapToGrid w:val="0"/>
        <w:rPr>
          <w:rFonts w:hint="eastAsia" w:ascii="仿宋_GB2312" w:hAnsi="仿宋_GB2312" w:eastAsia="仿宋_GB2312" w:cs="仿宋_GB2312"/>
          <w:color w:val="auto"/>
        </w:rPr>
      </w:pPr>
      <w:r>
        <w:rPr>
          <w:rFonts w:hint="eastAsia" w:ascii="仿宋_GB2312" w:hAnsi="仿宋_GB2312" w:eastAsia="仿宋_GB2312" w:cs="仿宋_GB2312"/>
          <w:color w:val="auto"/>
          <w:szCs w:val="20"/>
        </w:rPr>
        <w:t>以举办赛事活动为抓手，驱动场馆设施智能化升级和户外运动场景提质扩容，激活全民健身、青少年体育、竞技体育、体育产业等体育全领域动能。充分发挥赛事活动推动城市空间更新、体商文旅农深度融合、城市治理效能提升方面的纽带作用。</w:t>
      </w:r>
    </w:p>
    <w:p w14:paraId="1F32FB36">
      <w:pPr>
        <w:pStyle w:val="28"/>
        <w:numPr>
          <w:ilvl w:val="0"/>
          <w:numId w:val="3"/>
        </w:numPr>
        <w:ind w:firstLineChars="0"/>
        <w:outlineLvl w:val="1"/>
        <w:rPr>
          <w:rFonts w:hint="eastAsia" w:cs="楷体_GB2312"/>
          <w:color w:val="auto"/>
        </w:rPr>
      </w:pPr>
      <w:bookmarkStart w:id="38" w:name="_Toc22730_WPSOffice_Level2"/>
      <w:r>
        <w:rPr>
          <w:rFonts w:hint="eastAsia" w:cs="楷体_GB2312"/>
          <w:color w:val="auto"/>
        </w:rPr>
        <w:t>形象定位及宣发核心方向</w:t>
      </w:r>
      <w:bookmarkEnd w:id="38"/>
    </w:p>
    <w:p w14:paraId="3936CDC5">
      <w:pPr>
        <w:pStyle w:val="28"/>
        <w:ind w:left="639"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1.总体形象定位</w:t>
      </w:r>
    </w:p>
    <w:p w14:paraId="781D003E">
      <w:pPr>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立足房山深厚的历史文化底蕴与优质的生态资源，彰显“历史文脉传承标杆区、文商旅体融合样板区、人类文明起源科技赋能体验区”的功能定位。</w:t>
      </w:r>
    </w:p>
    <w:p w14:paraId="234FF99E">
      <w:pPr>
        <w:pStyle w:val="2"/>
        <w:ind w:left="639"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2.发展方向定位</w:t>
      </w:r>
    </w:p>
    <w:p w14:paraId="70A4090C">
      <w:pPr>
        <w:pStyle w:val="2"/>
        <w:rPr>
          <w:rFonts w:hint="eastAsia"/>
          <w:color w:val="auto"/>
        </w:rPr>
      </w:pPr>
      <w:bookmarkStart w:id="39" w:name="_Hlk220944918"/>
      <w:r>
        <w:rPr>
          <w:rFonts w:hint="eastAsia" w:ascii="仿宋_GB2312" w:hAnsi="仿宋_GB2312" w:eastAsia="仿宋_GB2312" w:cs="仿宋_GB2312"/>
          <w:color w:val="auto"/>
        </w:rPr>
        <w:t>以首都发展为统领，落实“三区一节点”功能定位，紧扣“科教融合文化名区、新质智造产业新城”建设目标，聚焦</w:t>
      </w:r>
      <w:bookmarkEnd w:id="39"/>
      <w:bookmarkStart w:id="40" w:name="_Hlk220944923"/>
      <w:r>
        <w:rPr>
          <w:rFonts w:hint="eastAsia" w:ascii="仿宋_GB2312" w:hAnsi="仿宋_GB2312" w:eastAsia="仿宋_GB2312" w:cs="仿宋_GB2312"/>
          <w:color w:val="auto"/>
        </w:rPr>
        <w:t>历史文脉传承、生态价值释放、科技赋能升级，推动文商旅体产业深度融合，成为全国同类区域融合发展的典范。</w:t>
      </w:r>
      <w:bookmarkEnd w:id="40"/>
    </w:p>
    <w:p w14:paraId="3E012910">
      <w:pPr>
        <w:pStyle w:val="28"/>
        <w:ind w:left="639"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.统一宣传口号</w:t>
      </w:r>
    </w:p>
    <w:p w14:paraId="7108E5F3">
      <w:pPr>
        <w:ind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以“北京之源</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大美房山”为核心宣传口号，突出房山</w:t>
      </w:r>
      <w:r>
        <w:rPr>
          <w:rFonts w:ascii="仿宋_GB2312" w:hAnsi="仿宋_GB2312" w:eastAsia="仿宋_GB2312" w:cs="仿宋_GB2312"/>
          <w:color w:val="auto"/>
          <w:highlight w:val="none"/>
        </w:rPr>
        <w:t>房山区立足于作为北京文明起源地的至高文化地位，通过推动文化、商业、旅游、体育四大领域的系统性融合与价值共生，将深厚的历史文脉、优越的山水生态、现代的产业活力转化为全方位、可体验、可消费的综合性区域魅力，致力于为市民与游客呈现一个既有根源深度、又有发展活力的美丽房山。</w:t>
      </w:r>
    </w:p>
    <w:p w14:paraId="7CAD1DBC">
      <w:pPr>
        <w:pStyle w:val="28"/>
        <w:ind w:left="639"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.宣发核心方向</w:t>
      </w:r>
    </w:p>
    <w:p w14:paraId="79BC45DC">
      <w:pPr>
        <w:ind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围绕“北京之源</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大美房山”，整合各类宣传资源，构建全媒体宣传矩阵。聚焦历史文化、生态休闲、体育赛事、特色消费等核心内容，通过主题宣传、活动推广、网红打卡等多种形式，全方位、多角度展现房山文商旅体融合发展成果，提升品牌影响力与市场吸引力。</w:t>
      </w:r>
    </w:p>
    <w:p w14:paraId="37E2A8FA">
      <w:pPr>
        <w:pStyle w:val="28"/>
        <w:numPr>
          <w:ilvl w:val="0"/>
          <w:numId w:val="3"/>
        </w:numPr>
        <w:ind w:firstLineChars="0"/>
        <w:outlineLvl w:val="1"/>
        <w:rPr>
          <w:rFonts w:hint="eastAsia" w:cs="楷体_GB2312"/>
          <w:color w:val="auto"/>
        </w:rPr>
      </w:pPr>
      <w:bookmarkStart w:id="41" w:name="_Toc29927_WPSOffice_Level2"/>
      <w:r>
        <w:rPr>
          <w:rFonts w:hint="eastAsia" w:cs="楷体_GB2312"/>
          <w:color w:val="auto"/>
        </w:rPr>
        <w:t>经济发展指标建议</w:t>
      </w:r>
      <w:bookmarkEnd w:id="41"/>
    </w:p>
    <w:p w14:paraId="2FE780FB">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1.核心经济指标</w:t>
      </w:r>
    </w:p>
    <w:p w14:paraId="45C91B94">
      <w:pPr>
        <w:rPr>
          <w:rFonts w:hint="eastAsia" w:ascii="仿宋_GB2312" w:hAnsi="仿宋_GB2312" w:eastAsia="仿宋_GB2312" w:cs="仿宋_GB2312"/>
          <w:color w:val="auto"/>
          <w:szCs w:val="20"/>
          <w:highlight w:val="none"/>
        </w:rPr>
      </w:pPr>
      <w:bookmarkStart w:id="42" w:name="OLE_LINK4"/>
      <w:r>
        <w:rPr>
          <w:rFonts w:hint="eastAsia" w:ascii="仿宋_GB2312" w:hAnsi="仿宋_GB2312" w:eastAsia="仿宋_GB2312" w:cs="仿宋_GB2312"/>
          <w:color w:val="auto"/>
          <w:szCs w:val="20"/>
        </w:rPr>
        <w:t>到2030年，房山区文商旅体融合发展取得显著成效，经济贡献持续提升：社会消费品零售总额突破300亿元（2025年社零额为244.8亿元）；限上批发、零售、住宿、餐饮、文化、体育企业达到750家以上（截至2025年共计720家）；</w:t>
      </w:r>
      <w:r>
        <w:rPr>
          <w:rFonts w:hint="eastAsia" w:ascii="仿宋_GB2312" w:hAnsi="仿宋_GB2312" w:eastAsia="仿宋_GB2312" w:cs="仿宋_GB2312"/>
          <w:color w:val="auto"/>
          <w:szCs w:val="20"/>
          <w:highlight w:val="none"/>
        </w:rPr>
        <w:t>接待净游客量达到1600万人次（2025年接待净游客量</w:t>
      </w:r>
      <w:r>
        <w:rPr>
          <w:rFonts w:hint="eastAsia" w:ascii="仿宋_GB2312" w:hAnsi="仿宋_GB2312" w:eastAsia="仿宋_GB2312" w:cs="仿宋_GB2312"/>
          <w:color w:val="auto"/>
          <w:szCs w:val="20"/>
          <w:highlight w:val="none"/>
          <w:lang w:val="en-US" w:eastAsia="zh-CN"/>
        </w:rPr>
        <w:t>1026.8</w:t>
      </w:r>
      <w:r>
        <w:rPr>
          <w:rFonts w:hint="eastAsia" w:ascii="仿宋_GB2312" w:hAnsi="仿宋_GB2312" w:eastAsia="仿宋_GB2312" w:cs="仿宋_GB2312"/>
          <w:color w:val="auto"/>
          <w:szCs w:val="20"/>
          <w:highlight w:val="none"/>
        </w:rPr>
        <w:t>万人次）；旅游年综合收入达到165.2亿元（2025年旅游综合收入111.8亿元）。</w:t>
      </w:r>
    </w:p>
    <w:bookmarkEnd w:id="42"/>
    <w:p w14:paraId="7EEDFDE8">
      <w:pPr>
        <w:pStyle w:val="2"/>
        <w:ind w:left="640" w:leftChars="200"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2.品牌培育指标</w:t>
      </w:r>
    </w:p>
    <w:p w14:paraId="25F5C428">
      <w:pPr>
        <w:pStyle w:val="2"/>
        <w:rPr>
          <w:rFonts w:hint="eastAsia" w:ascii="仿宋_GB2312" w:hAnsi="仿宋_GB2312" w:eastAsia="仿宋_GB2312" w:cs="仿宋_GB2312"/>
          <w:color w:val="auto"/>
        </w:rPr>
      </w:pPr>
      <w:r>
        <w:rPr>
          <w:rFonts w:ascii="仿宋_GB2312" w:hAnsi="仿宋_GB2312" w:eastAsia="仿宋_GB2312" w:cs="仿宋_GB2312"/>
          <w:color w:val="auto"/>
        </w:rPr>
        <w:t>完成云居寺、十渡风景名胜区、石花洞、圣莲山4家4A级景区品质提升；提升周口店文化体验区、</w:t>
      </w:r>
      <w:r>
        <w:rPr>
          <w:rFonts w:hint="eastAsia" w:ascii="仿宋_GB2312" w:hAnsi="仿宋_GB2312" w:eastAsia="仿宋_GB2312" w:cs="仿宋_GB2312"/>
          <w:color w:val="auto"/>
        </w:rPr>
        <w:t>良乡大学城</w:t>
      </w:r>
      <w:r>
        <w:rPr>
          <w:rFonts w:ascii="仿宋_GB2312" w:hAnsi="仿宋_GB2312" w:eastAsia="仿宋_GB2312" w:cs="仿宋_GB2312"/>
          <w:color w:val="auto"/>
        </w:rPr>
        <w:t>夜间消费区、十渡运动休闲区等景区的游客承载能力。</w:t>
      </w:r>
    </w:p>
    <w:p w14:paraId="2B04CEBA">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3.业态创新指标</w:t>
      </w:r>
    </w:p>
    <w:p w14:paraId="1EF926EB">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促进全区乡村民宿提质升级；优化智慧文旅体验平台，实现服务数字化、体验智慧化。</w:t>
      </w:r>
    </w:p>
    <w:p w14:paraId="38DD0AD4">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4.基础设施指标</w:t>
      </w:r>
    </w:p>
    <w:p w14:paraId="376E4522">
      <w:pPr>
        <w:pStyle w:val="2"/>
        <w:rPr>
          <w:rFonts w:hint="eastAsia" w:ascii="仿宋_GB2312" w:hAnsi="仿宋_GB2312" w:eastAsia="仿宋_GB2312" w:cs="仿宋_GB2312"/>
          <w:color w:val="auto"/>
          <w:highlight w:val="none"/>
        </w:rPr>
      </w:pPr>
      <w:bookmarkStart w:id="43" w:name="OLE_LINK1"/>
      <w:r>
        <w:rPr>
          <w:rFonts w:hint="eastAsia" w:ascii="仿宋_GB2312" w:hAnsi="仿宋_GB2312" w:eastAsia="仿宋_GB2312" w:cs="仿宋_GB2312"/>
          <w:color w:val="auto"/>
          <w:highlight w:val="none"/>
        </w:rPr>
        <w:t>构建“北沟快速路贯通”的交通网络，提升通行效率；建设50多处多功能体育健身活动场所，打造约20公里的健身步道，完善体育基础设施；建成京津冀文旅接驳枢纽，强化区域交通联动，为文商旅体融合发展提供坚实支撑。</w:t>
      </w:r>
    </w:p>
    <w:bookmarkEnd w:id="43"/>
    <w:p w14:paraId="2D1599D8">
      <w:pPr>
        <w:pStyle w:val="28"/>
        <w:keepNext/>
        <w:keepLines w:val="0"/>
        <w:pageBreakBefore w:val="0"/>
        <w:widowControl w:val="0"/>
        <w:numPr>
          <w:ilvl w:val="0"/>
          <w:numId w:val="1"/>
        </w:numPr>
        <w:kinsoku/>
        <w:wordWrap/>
        <w:overflowPunct/>
        <w:topLinePunct w:val="0"/>
        <w:autoSpaceDE/>
        <w:autoSpaceDN/>
        <w:bidi w:val="0"/>
        <w:adjustRightInd/>
        <w:snapToGrid/>
        <w:ind w:left="0" w:firstLine="726" w:firstLineChars="0"/>
        <w:textAlignment w:val="auto"/>
        <w:outlineLvl w:val="0"/>
        <w:rPr>
          <w:rFonts w:hint="eastAsia" w:ascii="黑体" w:hAnsi="黑体" w:eastAsia="黑体" w:cs="黑体"/>
          <w:color w:val="auto"/>
          <w:kern w:val="2"/>
          <w:highlight w:val="none"/>
        </w:rPr>
      </w:pPr>
      <w:bookmarkStart w:id="44" w:name="_Toc25124_WPSOffice_Level1"/>
      <w:r>
        <w:rPr>
          <w:rFonts w:hint="eastAsia" w:ascii="黑体" w:hAnsi="黑体" w:eastAsia="黑体" w:cs="黑体"/>
          <w:color w:val="auto"/>
          <w:kern w:val="2"/>
          <w:highlight w:val="none"/>
        </w:rPr>
        <w:t>规划</w:t>
      </w:r>
      <w:bookmarkEnd w:id="44"/>
      <w:r>
        <w:rPr>
          <w:rFonts w:hint="eastAsia" w:ascii="黑体" w:hAnsi="黑体" w:eastAsia="黑体" w:cs="黑体"/>
          <w:color w:val="auto"/>
          <w:kern w:val="2"/>
          <w:highlight w:val="none"/>
        </w:rPr>
        <w:t xml:space="preserve">要点  </w:t>
      </w:r>
    </w:p>
    <w:p w14:paraId="07726D3D">
      <w:pPr>
        <w:pStyle w:val="28"/>
        <w:numPr>
          <w:ilvl w:val="0"/>
          <w:numId w:val="4"/>
        </w:numPr>
        <w:ind w:firstLineChars="0"/>
        <w:outlineLvl w:val="1"/>
        <w:rPr>
          <w:rFonts w:hint="eastAsia" w:cs="楷体_GB2312"/>
          <w:color w:val="auto"/>
          <w:highlight w:val="none"/>
        </w:rPr>
      </w:pPr>
      <w:bookmarkStart w:id="45" w:name="_Toc24505_WPSOffice_Level2"/>
      <w:r>
        <w:rPr>
          <w:rFonts w:hint="eastAsia" w:cs="楷体_GB2312"/>
          <w:color w:val="auto"/>
          <w:highlight w:val="none"/>
        </w:rPr>
        <w:t>空间布局</w:t>
      </w:r>
      <w:bookmarkEnd w:id="45"/>
    </w:p>
    <w:p w14:paraId="760CCC64">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以“一极辐射、</w:t>
      </w:r>
      <w:r>
        <w:rPr>
          <w:rFonts w:hint="eastAsia" w:ascii="仿宋_GB2312" w:hAnsi="仿宋_GB2312" w:eastAsia="仿宋_GB2312" w:cs="仿宋_GB2312"/>
          <w:color w:val="auto"/>
          <w:highlight w:val="none"/>
          <w:lang w:val="en-US" w:eastAsia="zh-CN"/>
        </w:rPr>
        <w:t>双廊道</w:t>
      </w:r>
      <w:r>
        <w:rPr>
          <w:rFonts w:hint="eastAsia" w:ascii="仿宋_GB2312" w:hAnsi="仿宋_GB2312" w:eastAsia="仿宋_GB2312" w:cs="仿宋_GB2312"/>
          <w:color w:val="auto"/>
          <w:highlight w:val="none"/>
        </w:rPr>
        <w:t>驱动、三聚核支撑”为核心框架，强化各区域功能定位与协同联动。稳步推进良乡大学城片区商业升级与智慧化改造，加快源文化体验</w:t>
      </w:r>
      <w:r>
        <w:rPr>
          <w:rFonts w:hint="eastAsia" w:ascii="仿宋_GB2312" w:hAnsi="仿宋_GB2312" w:eastAsia="仿宋_GB2312" w:cs="仿宋_GB2312"/>
          <w:color w:val="auto"/>
          <w:highlight w:val="none"/>
          <w:lang w:eastAsia="zh-CN"/>
        </w:rPr>
        <w:t>廊道</w:t>
      </w:r>
      <w:r>
        <w:rPr>
          <w:rFonts w:hint="eastAsia" w:ascii="仿宋_GB2312" w:hAnsi="仿宋_GB2312" w:eastAsia="仿宋_GB2312" w:cs="仿宋_GB2312"/>
          <w:color w:val="auto"/>
          <w:highlight w:val="none"/>
        </w:rPr>
        <w:t>“双遗”资源活化利用，推动十渡山水活力体验</w:t>
      </w:r>
      <w:r>
        <w:rPr>
          <w:rFonts w:hint="eastAsia" w:ascii="仿宋_GB2312" w:hAnsi="仿宋_GB2312" w:eastAsia="仿宋_GB2312" w:cs="仿宋_GB2312"/>
          <w:color w:val="auto"/>
          <w:highlight w:val="none"/>
          <w:lang w:eastAsia="zh-CN"/>
        </w:rPr>
        <w:t>廊道</w:t>
      </w:r>
      <w:r>
        <w:rPr>
          <w:rFonts w:hint="eastAsia" w:ascii="仿宋_GB2312" w:hAnsi="仿宋_GB2312" w:eastAsia="仿宋_GB2312" w:cs="仿宋_GB2312"/>
          <w:color w:val="auto"/>
          <w:highlight w:val="none"/>
        </w:rPr>
        <w:t>的基础设施及休闲体验升级，完善三聚核片区基础设施与体验场景，形成全域覆盖、特色鲜明的空间发展格局。</w:t>
      </w:r>
    </w:p>
    <w:p w14:paraId="79CAF181">
      <w:pPr>
        <w:pStyle w:val="28"/>
        <w:numPr>
          <w:ilvl w:val="0"/>
          <w:numId w:val="4"/>
        </w:numPr>
        <w:ind w:firstLineChars="0"/>
        <w:outlineLvl w:val="1"/>
        <w:rPr>
          <w:rFonts w:hint="eastAsia" w:cs="楷体_GB2312"/>
          <w:color w:val="auto"/>
          <w:highlight w:val="none"/>
        </w:rPr>
      </w:pPr>
      <w:bookmarkStart w:id="46" w:name="_Toc26435_WPSOffice_Level2"/>
      <w:r>
        <w:rPr>
          <w:rFonts w:hint="eastAsia" w:cs="楷体_GB2312"/>
          <w:color w:val="auto"/>
          <w:highlight w:val="none"/>
        </w:rPr>
        <w:t>业态创新</w:t>
      </w:r>
      <w:bookmarkEnd w:id="46"/>
    </w:p>
    <w:p w14:paraId="3A4A8BCF">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聚焦科技赋能、文化活化、体育融合三大方向，大力发展沉浸式文旅、智慧休闲、体育赛事、夜间消费、研学旅行</w:t>
      </w:r>
      <w:r>
        <w:rPr>
          <w:rFonts w:hint="eastAsia" w:ascii="仿宋_GB2312" w:hAnsi="仿宋_GB2312" w:eastAsia="仿宋_GB2312" w:cs="仿宋_GB2312"/>
          <w:color w:val="auto"/>
        </w:rPr>
        <w:t>、民宿露营等新业态。培育</w:t>
      </w:r>
      <w:r>
        <w:rPr>
          <w:rFonts w:hint="eastAsia" w:ascii="仿宋_GB2312" w:hAnsi="仿宋_GB2312" w:eastAsia="仿宋_GB2312" w:cs="仿宋_GB2312"/>
          <w:color w:val="auto"/>
          <w:lang w:val="en-US" w:eastAsia="zh-CN"/>
        </w:rPr>
        <w:t>城市融合消费、</w:t>
      </w:r>
      <w:r>
        <w:rPr>
          <w:rFonts w:hint="eastAsia" w:ascii="仿宋_GB2312" w:hAnsi="仿宋_GB2312" w:eastAsia="仿宋_GB2312" w:cs="仿宋_GB2312"/>
          <w:color w:val="auto"/>
        </w:rPr>
        <w:t>乡村旅游、文旅运动</w:t>
      </w:r>
      <w:r>
        <w:rPr>
          <w:rFonts w:hint="eastAsia" w:ascii="仿宋_GB2312" w:hAnsi="仿宋_GB2312" w:eastAsia="仿宋_GB2312" w:cs="仿宋_GB2312"/>
          <w:color w:val="auto"/>
          <w:lang w:val="en-US" w:eastAsia="zh-CN"/>
        </w:rPr>
        <w:t>三</w:t>
      </w:r>
      <w:r>
        <w:rPr>
          <w:rFonts w:hint="eastAsia" w:ascii="仿宋_GB2312" w:hAnsi="仿宋_GB2312" w:eastAsia="仿宋_GB2312" w:cs="仿宋_GB2312"/>
          <w:color w:val="auto"/>
        </w:rPr>
        <w:t>大特色品牌，创新票根经济、演艺经济、赛事经济、</w:t>
      </w:r>
      <w:r>
        <w:rPr>
          <w:rFonts w:ascii="仿宋_GB2312" w:hAnsi="仿宋_GB2312" w:eastAsia="仿宋_GB2312" w:cs="仿宋_GB2312"/>
          <w:color w:val="auto"/>
          <w:szCs w:val="32"/>
        </w:rPr>
        <w:t>线上线下融合</w:t>
      </w:r>
      <w:r>
        <w:rPr>
          <w:rFonts w:hint="eastAsia" w:ascii="仿宋_GB2312" w:hAnsi="仿宋_GB2312" w:eastAsia="仿宋_GB2312" w:cs="仿宋_GB2312"/>
          <w:color w:val="auto"/>
          <w:szCs w:val="32"/>
        </w:rPr>
        <w:t>、宠物经济</w:t>
      </w:r>
      <w:r>
        <w:rPr>
          <w:rFonts w:hint="eastAsia" w:ascii="仿宋_GB2312" w:hAnsi="仿宋_GB2312" w:eastAsia="仿宋_GB2312" w:cs="仿宋_GB2312"/>
          <w:color w:val="auto"/>
        </w:rPr>
        <w:t>等消费模式，推动文商旅体产业深度融合。</w:t>
      </w:r>
    </w:p>
    <w:p w14:paraId="69FD258F">
      <w:pPr>
        <w:pStyle w:val="28"/>
        <w:numPr>
          <w:ilvl w:val="0"/>
          <w:numId w:val="4"/>
        </w:numPr>
        <w:ind w:firstLineChars="0"/>
        <w:outlineLvl w:val="1"/>
        <w:rPr>
          <w:rFonts w:hint="eastAsia" w:cs="楷体_GB2312"/>
          <w:color w:val="auto"/>
        </w:rPr>
      </w:pPr>
      <w:bookmarkStart w:id="47" w:name="_Toc6162_WPSOffice_Level2"/>
      <w:r>
        <w:rPr>
          <w:rFonts w:hint="eastAsia" w:cs="楷体_GB2312"/>
          <w:color w:val="auto"/>
        </w:rPr>
        <w:t>基础设施</w:t>
      </w:r>
      <w:bookmarkEnd w:id="47"/>
    </w:p>
    <w:p w14:paraId="3AA13843">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以交通畅达与智慧服务为核心，推进景区互联互通、停车场扩容建设，完善徒步步道、骑行绿道等体育设施。</w:t>
      </w:r>
    </w:p>
    <w:p w14:paraId="3E52DDD7">
      <w:pPr>
        <w:pStyle w:val="28"/>
        <w:numPr>
          <w:ilvl w:val="0"/>
          <w:numId w:val="4"/>
        </w:numPr>
        <w:ind w:firstLineChars="0"/>
        <w:outlineLvl w:val="1"/>
        <w:rPr>
          <w:rFonts w:hint="eastAsia" w:cs="楷体_GB2312"/>
          <w:color w:val="auto"/>
        </w:rPr>
      </w:pPr>
      <w:bookmarkStart w:id="48" w:name="_Toc4366_WPSOffice_Level2"/>
      <w:r>
        <w:rPr>
          <w:rFonts w:hint="eastAsia" w:cs="楷体_GB2312"/>
          <w:color w:val="auto"/>
        </w:rPr>
        <w:t>品牌培育</w:t>
      </w:r>
      <w:bookmarkEnd w:id="48"/>
    </w:p>
    <w:p w14:paraId="0FE437D2">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szCs w:val="32"/>
        </w:rPr>
        <w:t>围绕“北京之源</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zCs w:val="32"/>
        </w:rPr>
        <w:t>大美房山”核心IP，深化全媒体、多渠道、精准化营销。加强区域联动和渠道合作，积极拓展入境游市场。创新运用数字化、网络化手段讲好房山故事，不断提升房山文旅吸引力。</w:t>
      </w:r>
    </w:p>
    <w:p w14:paraId="07BFCB56">
      <w:pPr>
        <w:pStyle w:val="28"/>
        <w:numPr>
          <w:ilvl w:val="0"/>
          <w:numId w:val="1"/>
        </w:numPr>
        <w:ind w:left="0" w:firstLine="726" w:firstLineChars="0"/>
        <w:outlineLvl w:val="0"/>
        <w:rPr>
          <w:rFonts w:hint="eastAsia" w:ascii="黑体" w:hAnsi="黑体" w:eastAsia="黑体" w:cs="黑体"/>
          <w:color w:val="auto"/>
          <w:kern w:val="2"/>
        </w:rPr>
      </w:pPr>
      <w:bookmarkStart w:id="49" w:name="_Toc4681_WPSOffice_Level1"/>
      <w:r>
        <w:rPr>
          <w:rFonts w:hint="eastAsia" w:ascii="黑体" w:hAnsi="黑体" w:eastAsia="黑体" w:cs="黑体"/>
          <w:color w:val="auto"/>
          <w:kern w:val="2"/>
        </w:rPr>
        <w:t>主要任务</w:t>
      </w:r>
      <w:bookmarkEnd w:id="49"/>
    </w:p>
    <w:p w14:paraId="5DD6F0F7">
      <w:pPr>
        <w:pStyle w:val="28"/>
        <w:numPr>
          <w:ilvl w:val="0"/>
          <w:numId w:val="5"/>
        </w:numPr>
        <w:ind w:firstLineChars="0"/>
        <w:outlineLvl w:val="1"/>
        <w:rPr>
          <w:rFonts w:hint="eastAsia" w:cs="楷体_GB2312"/>
          <w:color w:val="auto"/>
        </w:rPr>
      </w:pPr>
      <w:bookmarkStart w:id="50" w:name="_Toc7885_WPSOffice_Level2"/>
      <w:r>
        <w:rPr>
          <w:rFonts w:hint="eastAsia" w:cs="楷体_GB2312"/>
          <w:color w:val="auto"/>
        </w:rPr>
        <w:t>建设文商旅体融合发展新格局</w:t>
      </w:r>
      <w:bookmarkEnd w:id="50"/>
    </w:p>
    <w:p w14:paraId="2BB74FB6">
      <w:pPr>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构建“一极辐射、</w:t>
      </w:r>
      <w:r>
        <w:rPr>
          <w:rFonts w:hint="eastAsia" w:ascii="仿宋_GB2312" w:hAnsi="仿宋_GB2312" w:eastAsia="仿宋_GB2312" w:cs="仿宋_GB2312"/>
          <w:color w:val="auto"/>
          <w:lang w:eastAsia="zh-CN"/>
        </w:rPr>
        <w:t>双廊道</w:t>
      </w:r>
      <w:r>
        <w:rPr>
          <w:rFonts w:hint="eastAsia" w:ascii="仿宋_GB2312" w:hAnsi="仿宋_GB2312" w:eastAsia="仿宋_GB2312" w:cs="仿宋_GB2312"/>
          <w:color w:val="auto"/>
        </w:rPr>
        <w:t>驱动、三聚核支撑”的立体空间格局，推动资源优化配置与区域协同发展。</w:t>
      </w:r>
    </w:p>
    <w:p w14:paraId="2DC9B5D0">
      <w:pPr>
        <w:pStyle w:val="28"/>
        <w:ind w:left="709"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szCs w:val="20"/>
        </w:rPr>
        <w:t>1.一极：良乡大学城片区</w:t>
      </w:r>
    </w:p>
    <w:p w14:paraId="30D7CC12">
      <w:pPr>
        <w:ind w:firstLineChars="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打造都市消费磁极，以“商业消费+科创体验+都市体育”为核心，整合首创奥特莱斯、龙湖熙悦天街、良乡大学城等优质资源，形成“商圈-校园-体育”联动生态，建设京西南商业高地与青年活力中心。</w:t>
      </w:r>
    </w:p>
    <w:p w14:paraId="185CFA5C">
      <w:pPr>
        <w:pStyle w:val="28"/>
        <w:ind w:left="709"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0"/>
          <w:highlight w:val="none"/>
        </w:rPr>
        <w:t>2.</w:t>
      </w:r>
      <w:r>
        <w:rPr>
          <w:rFonts w:hint="eastAsia" w:ascii="仿宋_GB2312" w:hAnsi="仿宋_GB2312" w:eastAsia="仿宋_GB2312" w:cs="仿宋_GB2312"/>
          <w:color w:val="auto"/>
          <w:szCs w:val="20"/>
          <w:highlight w:val="none"/>
          <w:lang w:eastAsia="zh-CN"/>
        </w:rPr>
        <w:t>双廊道</w:t>
      </w:r>
      <w:r>
        <w:rPr>
          <w:rFonts w:hint="eastAsia" w:ascii="仿宋_GB2312" w:hAnsi="仿宋_GB2312" w:eastAsia="仿宋_GB2312" w:cs="仿宋_GB2312"/>
          <w:color w:val="auto"/>
          <w:szCs w:val="20"/>
          <w:highlight w:val="none"/>
        </w:rPr>
        <w:t>：</w:t>
      </w:r>
      <w:r>
        <w:rPr>
          <w:rFonts w:hint="eastAsia" w:ascii="仿宋_GB2312" w:hAnsi="仿宋_GB2312" w:eastAsia="仿宋_GB2312" w:cs="仿宋_GB2312"/>
          <w:color w:val="auto"/>
          <w:szCs w:val="20"/>
          <w:highlight w:val="none"/>
          <w:lang w:val="en-US" w:eastAsia="zh-CN"/>
        </w:rPr>
        <w:t>双轴</w:t>
      </w:r>
      <w:r>
        <w:rPr>
          <w:rFonts w:hint="eastAsia" w:ascii="仿宋_GB2312" w:hAnsi="仿宋_GB2312" w:eastAsia="仿宋_GB2312" w:cs="仿宋_GB2312"/>
          <w:color w:val="auto"/>
          <w:szCs w:val="20"/>
          <w:highlight w:val="none"/>
        </w:rPr>
        <w:t>引领融合发展</w:t>
      </w:r>
    </w:p>
    <w:p w14:paraId="2265B83D">
      <w:pPr>
        <w:ind w:firstLineChars="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（1）源文化体验</w:t>
      </w:r>
      <w:r>
        <w:rPr>
          <w:rFonts w:hint="eastAsia" w:ascii="仿宋_GB2312" w:hAnsi="仿宋_GB2312" w:eastAsia="仿宋_GB2312" w:cs="仿宋_GB2312"/>
          <w:color w:val="auto"/>
          <w:highlight w:val="none"/>
          <w:lang w:eastAsia="zh-CN"/>
        </w:rPr>
        <w:t>廊道</w:t>
      </w:r>
    </w:p>
    <w:p w14:paraId="3B33FD48">
      <w:pPr>
        <w:ind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以周口店北京人遗址、</w:t>
      </w:r>
      <w:r>
        <w:rPr>
          <w:rFonts w:ascii="仿宋_GB2312" w:hAnsi="仿宋_GB2312" w:eastAsia="仿宋_GB2312" w:cs="仿宋_GB2312"/>
          <w:color w:val="auto"/>
          <w:highlight w:val="none"/>
        </w:rPr>
        <w:t>琉璃河遗址</w:t>
      </w:r>
      <w:r>
        <w:rPr>
          <w:rFonts w:hint="eastAsia" w:ascii="仿宋_GB2312" w:hAnsi="仿宋_GB2312" w:eastAsia="仿宋_GB2312" w:cs="仿宋_GB2312"/>
          <w:color w:val="auto"/>
          <w:highlight w:val="none"/>
        </w:rPr>
        <w:t>、金陵遗址为核心，打造“人之源</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城之源</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都之源”文化走廊，发展遗址旅游与文创消费，构建“源文化”体验新高地。</w:t>
      </w:r>
      <w:r>
        <w:rPr>
          <w:rFonts w:ascii="仿宋_GB2312" w:hAnsi="仿宋_GB2312" w:eastAsia="仿宋_GB2312" w:cs="仿宋_GB2312"/>
          <w:color w:val="auto"/>
          <w:highlight w:val="none"/>
        </w:rPr>
        <w:t>依托三大遗址IP，打造差异化商业消费场景</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配套建设精品民宿，融合遗址文化元素打造特色住宿体验</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联动周边乡村资源，实现文化体验、乡村休闲与商业消费的双向赋能</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实现“文化+旅游+商业”的良性循环，让源文化从“可看可赏”变为“可购可体验”，提升文化价值向商业价值的转化效率，打造兼具文化底蕴与消费活力的特色体验</w:t>
      </w:r>
      <w:r>
        <w:rPr>
          <w:rFonts w:hint="eastAsia" w:ascii="仿宋_GB2312" w:hAnsi="仿宋_GB2312" w:eastAsia="仿宋_GB2312" w:cs="仿宋_GB2312"/>
          <w:color w:val="auto"/>
          <w:highlight w:val="none"/>
          <w:lang w:eastAsia="zh-CN"/>
        </w:rPr>
        <w:t>廊道</w:t>
      </w:r>
      <w:r>
        <w:rPr>
          <w:rFonts w:ascii="仿宋_GB2312" w:hAnsi="仿宋_GB2312" w:eastAsia="仿宋_GB2312" w:cs="仿宋_GB2312"/>
          <w:color w:val="auto"/>
          <w:highlight w:val="none"/>
        </w:rPr>
        <w:t>。</w:t>
      </w:r>
    </w:p>
    <w:p w14:paraId="65AAA196">
      <w:pPr>
        <w:pStyle w:val="2"/>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（2）</w:t>
      </w:r>
      <w:r>
        <w:rPr>
          <w:rFonts w:ascii="仿宋_GB2312" w:hAnsi="仿宋_GB2312" w:eastAsia="仿宋_GB2312" w:cs="仿宋_GB2312"/>
          <w:color w:val="auto"/>
        </w:rPr>
        <w:t>运动活力体验</w:t>
      </w:r>
      <w:r>
        <w:rPr>
          <w:rFonts w:hint="eastAsia" w:ascii="仿宋_GB2312" w:hAnsi="仿宋_GB2312" w:eastAsia="仿宋_GB2312" w:cs="仿宋_GB2312"/>
          <w:color w:val="auto"/>
          <w:lang w:eastAsia="zh-CN"/>
        </w:rPr>
        <w:t>廊道</w:t>
      </w:r>
    </w:p>
    <w:p w14:paraId="199D8826">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rPr>
        <w:t>依托周口</w:t>
      </w:r>
      <w:r>
        <w:rPr>
          <w:rFonts w:hint="eastAsia" w:ascii="仿宋_GB2312" w:hAnsi="仿宋_GB2312" w:eastAsia="仿宋_GB2312" w:cs="仿宋_GB2312"/>
          <w:color w:val="auto"/>
          <w:highlight w:val="none"/>
        </w:rPr>
        <w:t>店历史文化和十渡自然资源禀赋，以西山登峰揽胜森林步道为起点，</w:t>
      </w:r>
      <w:r>
        <w:rPr>
          <w:rFonts w:ascii="仿宋_GB2312" w:hAnsi="仿宋_GB2312" w:eastAsia="仿宋_GB2312" w:cs="仿宋_GB2312"/>
          <w:color w:val="auto"/>
          <w:highlight w:val="none"/>
        </w:rPr>
        <w:t>深度挖掘户外体育与文旅资源价值，推动“体育+旅游+商业+文化”多元融合，</w:t>
      </w:r>
      <w:r>
        <w:rPr>
          <w:rFonts w:hint="eastAsia" w:ascii="仿宋_GB2312" w:hAnsi="仿宋_GB2312" w:eastAsia="仿宋_GB2312" w:cs="仿宋_GB2312"/>
          <w:color w:val="auto"/>
          <w:highlight w:val="none"/>
        </w:rPr>
        <w:t>开发徒步、山地等户外休闲运动项目，打造京西南户外运动标杆，多部门联动升级基础设施，达到举办国家、国际级赛事标准。</w:t>
      </w:r>
    </w:p>
    <w:p w14:paraId="6F1AEEC3">
      <w:pPr>
        <w:pStyle w:val="2"/>
        <w:rPr>
          <w:rFonts w:hint="eastAsia" w:ascii="仿宋_GB2312" w:hAnsi="仿宋_GB2312" w:eastAsia="仿宋_GB2312" w:cs="仿宋_GB2312"/>
          <w:color w:val="auto"/>
        </w:rPr>
      </w:pPr>
      <w:r>
        <w:rPr>
          <w:rFonts w:ascii="仿宋_GB2312" w:hAnsi="仿宋_GB2312" w:eastAsia="仿宋_GB2312" w:cs="仿宋_GB2312"/>
          <w:color w:val="auto"/>
          <w:highlight w:val="none"/>
        </w:rPr>
        <w:t>围绕户外运动场景，完善商业消费业态：在步道沿线、十渡核心景区打造运动休闲街区，引入特色餐饮、休闲咖啡、便捷便利店等；结合夜间经济，推出露营星空派对、露天电影等活动，打造“露营+消费”新模式；推出一站式消费套餐，整合运动项目、住宿餐饮、文创产品等消费资源，推动户外运动与商业消费深度绑定，实现“体育引流、商业赋能、文旅增值”的融合发展格局，让运动活力转化为消费动力，带动区域经济提质升级。</w:t>
      </w:r>
    </w:p>
    <w:p w14:paraId="6F6C5B4E">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3.三聚核：多点支撑全域覆盖</w:t>
      </w:r>
    </w:p>
    <w:p w14:paraId="615402B7">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（1）山地自然聚核</w:t>
      </w:r>
    </w:p>
    <w:p w14:paraId="724B5171">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以百花山-百瑞谷-白草畔为核心，融合山水生态与红色资源，打造“山地徒步+生态康养+红色研学”运营带，建设国家级红色研学与山地康养目的地。</w:t>
      </w:r>
    </w:p>
    <w:p w14:paraId="36FCCBFF">
      <w:pPr>
        <w:pStyle w:val="2"/>
        <w:ind w:left="640" w:leftChars="200"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山寺人文</w:t>
      </w:r>
      <w:r>
        <w:rPr>
          <w:rFonts w:hint="eastAsia" w:ascii="仿宋_GB2312" w:hAnsi="仿宋_GB2312" w:eastAsia="仿宋_GB2312" w:cs="仿宋_GB2312"/>
          <w:color w:val="auto"/>
          <w:highlight w:val="none"/>
        </w:rPr>
        <w:t>聚核</w:t>
      </w:r>
    </w:p>
    <w:p w14:paraId="4C13AA8F">
      <w:pPr>
        <w:pStyle w:val="2"/>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以坡峰岭、云居寺为核心，以</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石经文化+民俗体验+民宿休闲</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为主线，打造文旅IP聚集区</w:t>
      </w:r>
      <w:r>
        <w:rPr>
          <w:rFonts w:hint="eastAsia" w:ascii="仿宋_GB2312" w:hAnsi="仿宋_GB2312" w:eastAsia="仿宋_GB2312" w:cs="仿宋_GB2312"/>
          <w:color w:val="auto"/>
          <w:highlight w:val="none"/>
        </w:rPr>
        <w:t>，形成“观瞻石经・夜宿红岭・戏剧山水”全时全域</w:t>
      </w:r>
      <w:r>
        <w:rPr>
          <w:rFonts w:hint="eastAsia" w:ascii="仿宋_GB2312" w:hAnsi="仿宋_GB2312" w:eastAsia="仿宋_GB2312" w:cs="仿宋_GB2312"/>
          <w:color w:val="auto"/>
          <w:highlight w:val="none"/>
          <w:lang w:val="en-US" w:eastAsia="zh-CN"/>
        </w:rPr>
        <w:t>消费</w:t>
      </w:r>
      <w:r>
        <w:rPr>
          <w:rFonts w:hint="eastAsia" w:ascii="仿宋_GB2312" w:hAnsi="仿宋_GB2312" w:eastAsia="仿宋_GB2312" w:cs="仿宋_GB2312"/>
          <w:color w:val="auto"/>
          <w:highlight w:val="none"/>
        </w:rPr>
        <w:t>体验闭环。</w:t>
      </w:r>
    </w:p>
    <w:p w14:paraId="69361756">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（3）地质探奇聚核</w:t>
      </w:r>
    </w:p>
    <w:p w14:paraId="1073545E">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基于石花洞、银狐洞的地质资源禀赋，打造北京西南地质科普与低碳休闲目的地，发展地质研学与亲子消费。</w:t>
      </w:r>
    </w:p>
    <w:p w14:paraId="7B79D02A">
      <w:pPr>
        <w:pStyle w:val="2"/>
        <w:numPr>
          <w:ilvl w:val="0"/>
          <w:numId w:val="5"/>
        </w:numPr>
        <w:ind w:firstLineChars="0"/>
        <w:outlineLvl w:val="1"/>
        <w:rPr>
          <w:rFonts w:hint="eastAsia" w:cs="楷体_GB2312"/>
          <w:color w:val="auto"/>
        </w:rPr>
      </w:pPr>
      <w:bookmarkStart w:id="51" w:name="_Toc31401_WPSOffice_Level2"/>
      <w:r>
        <w:rPr>
          <w:rFonts w:hint="eastAsia" w:cs="楷体_GB2312"/>
          <w:color w:val="auto"/>
        </w:rPr>
        <w:t>打造文商旅体融合发展新场景</w:t>
      </w:r>
      <w:bookmarkEnd w:id="51"/>
    </w:p>
    <w:p w14:paraId="1C79912D">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聚焦各功能片区资源特色，创新沉浸式、互动性、社群化场景，丰富全龄全季体验供给。</w:t>
      </w:r>
    </w:p>
    <w:p w14:paraId="6AE63DBD">
      <w:pPr>
        <w:pStyle w:val="2"/>
        <w:ind w:left="567"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1.都市消费磁极场景创新</w:t>
      </w:r>
    </w:p>
    <w:p w14:paraId="7F6D519F">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（1）商圈联动场景</w:t>
      </w:r>
    </w:p>
    <w:p w14:paraId="47740716">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通过“票根经济”串联各商业项目，探索水岸经济，升级长雅片区商业休闲设施；同步整治雅河滨水空间，建设水岸美化工程，</w:t>
      </w:r>
      <w:r>
        <w:rPr>
          <w:rFonts w:hint="eastAsia" w:ascii="仿宋_GB2312" w:hAnsi="仿宋_GB2312" w:eastAsia="仿宋_GB2312" w:cs="仿宋_GB2312"/>
          <w:color w:val="auto"/>
          <w:highlight w:val="none"/>
        </w:rPr>
        <w:t>串联宣武医院、奥特莱斯、长阳公园、山姆会员店、广阳城遗址等点位</w:t>
      </w:r>
      <w:r>
        <w:rPr>
          <w:rFonts w:hint="eastAsia" w:ascii="仿宋_GB2312" w:hAnsi="仿宋_GB2312" w:eastAsia="仿宋_GB2312" w:cs="仿宋_GB2312"/>
          <w:color w:val="auto"/>
        </w:rPr>
        <w:t>，打造沉浸式休闲活力体验。</w:t>
      </w:r>
    </w:p>
    <w:p w14:paraId="46B87CF1">
      <w:pPr>
        <w:pStyle w:val="2"/>
        <w:numPr>
          <w:ilvl w:val="0"/>
          <w:numId w:val="6"/>
        </w:numPr>
        <w:rPr>
          <w:rFonts w:hint="eastAsia" w:ascii="仿宋_GB2312" w:hAnsi="仿宋_GB2312" w:eastAsia="仿宋_GB2312" w:cs="仿宋_GB2312"/>
          <w:color w:val="auto"/>
        </w:rPr>
      </w:pPr>
      <w:r>
        <w:rPr>
          <w:rFonts w:hint="eastAsia" w:ascii="仿宋_GB2312" w:hAnsi="仿宋_GB2312" w:eastAsia="仿宋_GB2312" w:cs="仿宋_GB2312"/>
          <w:color w:val="auto"/>
        </w:rPr>
        <w:t>赛事融合场景</w:t>
      </w:r>
    </w:p>
    <w:p w14:paraId="53E6A4C0">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聚焦体育</w:t>
      </w:r>
      <w:r>
        <w:rPr>
          <w:rFonts w:hint="eastAsia" w:ascii="仿宋_GB2312" w:hAnsi="仿宋_GB2312" w:eastAsia="仿宋_GB2312" w:cs="仿宋_GB2312"/>
          <w:color w:val="auto"/>
          <w:highlight w:val="none"/>
          <w:lang w:val="en-US" w:eastAsia="zh-CN"/>
        </w:rPr>
        <w:t>产业</w:t>
      </w:r>
      <w:r>
        <w:rPr>
          <w:rFonts w:hint="eastAsia" w:ascii="仿宋_GB2312" w:hAnsi="仿宋_GB2312" w:eastAsia="仿宋_GB2312" w:cs="仿宋_GB2312"/>
          <w:color w:val="auto"/>
          <w:highlight w:val="none"/>
        </w:rPr>
        <w:t>发展需求，打造“体育+”赛事矩阵。围绕武术、马拉松、龙舟、自行车、滑雪等</w:t>
      </w:r>
      <w:r>
        <w:rPr>
          <w:rFonts w:hint="eastAsia" w:ascii="仿宋_GB2312" w:hAnsi="仿宋_GB2312" w:eastAsia="仿宋_GB2312" w:cs="仿宋_GB2312"/>
          <w:color w:val="auto"/>
          <w:highlight w:val="none"/>
          <w:lang w:val="en-US" w:eastAsia="zh-CN"/>
        </w:rPr>
        <w:t>有办赛基础的项目</w:t>
      </w:r>
      <w:r>
        <w:rPr>
          <w:rFonts w:hint="eastAsia" w:ascii="仿宋_GB2312" w:hAnsi="仿宋_GB2312" w:eastAsia="仿宋_GB2312" w:cs="仿宋_GB2312"/>
          <w:color w:val="auto"/>
          <w:highlight w:val="none"/>
        </w:rPr>
        <w:t>，积极申办国际级、国家级赛事活动，持续举办既有赛事活动。</w:t>
      </w:r>
    </w:p>
    <w:p w14:paraId="22844761">
      <w:pPr>
        <w:pStyle w:val="2"/>
        <w:numPr>
          <w:ilvl w:val="0"/>
          <w:numId w:val="6"/>
        </w:numPr>
        <w:rPr>
          <w:rFonts w:hint="eastAsia" w:ascii="仿宋_GB2312" w:hAnsi="仿宋_GB2312" w:eastAsia="仿宋_GB2312" w:cs="仿宋_GB2312"/>
          <w:color w:val="auto"/>
        </w:rPr>
      </w:pPr>
      <w:r>
        <w:rPr>
          <w:rFonts w:hint="eastAsia" w:ascii="仿宋_GB2312" w:hAnsi="仿宋_GB2312" w:eastAsia="仿宋_GB2312" w:cs="仿宋_GB2312"/>
          <w:color w:val="auto"/>
        </w:rPr>
        <w:t>智慧休闲体育场景</w:t>
      </w:r>
    </w:p>
    <w:p w14:paraId="0203BA21">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对赛事场地设施进行智慧化升级，提高办赛能力和水平，提升赛事规模和影响力。以场景拓展和业态创新为核心，优化赛事线路和集散点设计，推动体育与文旅、商务、农业、康养等产业深度融合。培育赛事旅游、赛事衍生品开发等新业态，打造集观赛、体验、消费于一体的融合发展场景，打造区域经济增长新动能。</w:t>
      </w:r>
    </w:p>
    <w:p w14:paraId="35166662">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2.源文化体验</w:t>
      </w:r>
      <w:r>
        <w:rPr>
          <w:rFonts w:hint="eastAsia" w:ascii="仿宋_GB2312" w:hAnsi="仿宋_GB2312" w:eastAsia="仿宋_GB2312" w:cs="仿宋_GB2312"/>
          <w:color w:val="auto"/>
          <w:lang w:eastAsia="zh-CN"/>
        </w:rPr>
        <w:t>廊道</w:t>
      </w:r>
      <w:r>
        <w:rPr>
          <w:rFonts w:hint="eastAsia" w:ascii="仿宋_GB2312" w:hAnsi="仿宋_GB2312" w:eastAsia="仿宋_GB2312" w:cs="仿宋_GB2312"/>
          <w:color w:val="auto"/>
        </w:rPr>
        <w:t>场景创新</w:t>
      </w:r>
    </w:p>
    <w:p w14:paraId="2FCA08F2">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（1）周口店国家考古遗址公园</w:t>
      </w:r>
    </w:p>
    <w:p w14:paraId="55854B68">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聚焦</w:t>
      </w:r>
      <w:r>
        <w:rPr>
          <w:rFonts w:hint="eastAsia" w:ascii="仿宋_GB2312" w:hAnsi="仿宋_GB2312" w:eastAsia="仿宋_GB2312" w:cs="仿宋_GB2312"/>
          <w:color w:val="auto"/>
        </w:rPr>
        <w:t>北京人发祥地周口店遗址，加快推进周口店国家考古遗址公园建设，实现开园。</w:t>
      </w:r>
    </w:p>
    <w:p w14:paraId="30D1B33E">
      <w:pPr>
        <w:pStyle w:val="2"/>
        <w:numPr>
          <w:ilvl w:val="0"/>
          <w:numId w:val="7"/>
        </w:num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琉璃河遗址</w:t>
      </w:r>
    </w:p>
    <w:p w14:paraId="57AA57B8">
      <w:pPr>
        <w:pStyle w:val="2"/>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扎实推进琉璃河遗址申遗前期工作，深入开展遗址价值研究，推动琉璃河考古遗址公园一期开工建设，高标准做好遗址价值阐释和展示工作，让文化遗产在新时代焕发新活力。</w:t>
      </w:r>
    </w:p>
    <w:p w14:paraId="62BBF0BD">
      <w:pPr>
        <w:pStyle w:val="2"/>
        <w:numPr>
          <w:ilvl w:val="0"/>
          <w:numId w:val="7"/>
        </w:num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金陵遗址</w:t>
      </w:r>
      <w:bookmarkStart w:id="52" w:name="_Hlk219803362"/>
    </w:p>
    <w:p w14:paraId="5A88F46B">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32"/>
          <w:highlight w:val="none"/>
        </w:rPr>
        <w:t>实施《金陵主陵区环境整治与展示项目》，启动《金陵保护总体规划[2026-2035]编制项目》，推进主陵区考古勘探工作。</w:t>
      </w:r>
      <w:bookmarkEnd w:id="52"/>
      <w:r>
        <w:rPr>
          <w:rFonts w:hint="eastAsia" w:ascii="仿宋_GB2312" w:hAnsi="仿宋_GB2312" w:eastAsia="仿宋_GB2312" w:cs="仿宋_GB2312"/>
          <w:color w:val="auto"/>
          <w:highlight w:val="none"/>
        </w:rPr>
        <w:t>开发“多民族融合史”课程，</w:t>
      </w:r>
      <w:r>
        <w:rPr>
          <w:rFonts w:hint="eastAsia" w:ascii="仿宋_GB2312" w:hAnsi="仿宋_GB2312" w:eastAsia="仿宋_GB2312" w:cs="仿宋_GB2312"/>
          <w:color w:val="auto"/>
          <w:szCs w:val="32"/>
          <w:highlight w:val="none"/>
        </w:rPr>
        <w:t>加强保护利用水平及价值阐释。</w:t>
      </w:r>
    </w:p>
    <w:p w14:paraId="680BF05D">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3.运动活力体验</w:t>
      </w:r>
      <w:r>
        <w:rPr>
          <w:rFonts w:hint="eastAsia" w:ascii="仿宋_GB2312" w:hAnsi="仿宋_GB2312" w:eastAsia="仿宋_GB2312" w:cs="仿宋_GB2312"/>
          <w:color w:val="auto"/>
          <w:highlight w:val="none"/>
          <w:lang w:eastAsia="zh-CN"/>
        </w:rPr>
        <w:t>廊道</w:t>
      </w:r>
      <w:r>
        <w:rPr>
          <w:rFonts w:hint="eastAsia" w:ascii="仿宋_GB2312" w:hAnsi="仿宋_GB2312" w:eastAsia="仿宋_GB2312" w:cs="仿宋_GB2312"/>
          <w:color w:val="auto"/>
          <w:highlight w:val="none"/>
        </w:rPr>
        <w:t>场景创新</w:t>
      </w:r>
    </w:p>
    <w:p w14:paraId="2125D2D3">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升级十渡风景区攀岩、飞拉达等极限运动项目，推出“十渡运动护照”，打造特色民宿集群，推出“山水走廊”跨省联票</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举办房涿涞发展大会。</w:t>
      </w:r>
    </w:p>
    <w:p w14:paraId="278EB372">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4.山地自然聚核场景创新</w:t>
      </w:r>
    </w:p>
    <w:p w14:paraId="590168ED">
      <w:pPr>
        <w:pStyle w:val="2"/>
        <w:ind w:firstLine="664"/>
        <w:rPr>
          <w:rFonts w:hint="eastAsia" w:ascii="仿宋_GB2312" w:hAnsi="仿宋_GB2312" w:eastAsia="仿宋_GB2312" w:cs="仿宋_GB2312"/>
          <w:color w:val="auto"/>
        </w:rPr>
      </w:pPr>
      <w:r>
        <w:rPr>
          <w:rFonts w:ascii="仿宋_GB2312" w:hAnsi="仿宋" w:eastAsia="仿宋_GB2312" w:cs="仿宋_GB2312"/>
          <w:color w:val="auto"/>
          <w:spacing w:val="6"/>
          <w:kern w:val="2"/>
          <w:szCs w:val="32"/>
          <w:lang w:bidi="ar"/>
        </w:rPr>
        <w:t>整合百花山</w:t>
      </w:r>
      <w:r>
        <w:rPr>
          <w:rFonts w:hint="eastAsia" w:ascii="仿宋_GB2312" w:hAnsi="仿宋" w:eastAsia="仿宋_GB2312" w:cs="仿宋_GB2312"/>
          <w:color w:val="auto"/>
          <w:spacing w:val="6"/>
          <w:kern w:val="2"/>
          <w:szCs w:val="32"/>
          <w:lang w:eastAsia="zh" w:bidi="ar"/>
        </w:rPr>
        <w:t>、</w:t>
      </w:r>
      <w:r>
        <w:rPr>
          <w:rFonts w:ascii="仿宋_GB2312" w:hAnsi="仿宋" w:eastAsia="仿宋_GB2312" w:cs="仿宋_GB2312"/>
          <w:color w:val="auto"/>
          <w:spacing w:val="6"/>
          <w:kern w:val="2"/>
          <w:szCs w:val="32"/>
          <w:lang w:bidi="ar"/>
        </w:rPr>
        <w:t>圣莲山、百瑞谷、白草畔等红色文化与生态价值禀赋，</w:t>
      </w:r>
      <w:r>
        <w:rPr>
          <w:rFonts w:hint="eastAsia" w:ascii="仿宋_GB2312" w:hAnsi="仿宋" w:eastAsia="仿宋_GB2312" w:cs="仿宋_GB2312"/>
          <w:color w:val="auto"/>
          <w:spacing w:val="6"/>
          <w:kern w:val="2"/>
          <w:szCs w:val="32"/>
          <w:lang w:eastAsia="zh" w:bidi="ar"/>
        </w:rPr>
        <w:t>建设</w:t>
      </w:r>
      <w:r>
        <w:rPr>
          <w:rFonts w:ascii="仿宋_GB2312" w:hAnsi="仿宋" w:eastAsia="仿宋_GB2312" w:cs="仿宋_GB2312"/>
          <w:color w:val="auto"/>
          <w:spacing w:val="6"/>
          <w:kern w:val="2"/>
          <w:szCs w:val="32"/>
          <w:lang w:bidi="ar"/>
        </w:rPr>
        <w:t>集“花海”“星海”“云海”于一体的“观</w:t>
      </w:r>
      <w:r>
        <w:rPr>
          <w:rFonts w:hint="eastAsia" w:ascii="仿宋_GB2312" w:hAnsi="仿宋" w:eastAsia="仿宋_GB2312" w:cs="仿宋_GB2312"/>
          <w:color w:val="auto"/>
          <w:spacing w:val="6"/>
          <w:kern w:val="2"/>
          <w:szCs w:val="32"/>
          <w:lang w:bidi="ar"/>
        </w:rPr>
        <w:t>三海”山地休闲旅游体验地和研学营地，</w:t>
      </w:r>
      <w:r>
        <w:rPr>
          <w:rFonts w:ascii="仿宋_GB2312" w:hAnsi="仿宋" w:eastAsia="仿宋_GB2312" w:cs="仿宋_GB2312"/>
          <w:color w:val="auto"/>
          <w:spacing w:val="6"/>
          <w:kern w:val="2"/>
          <w:szCs w:val="32"/>
          <w:lang w:bidi="ar"/>
        </w:rPr>
        <w:t>打造百花山高山生态旅游区</w:t>
      </w:r>
      <w:r>
        <w:rPr>
          <w:rFonts w:hint="eastAsia" w:ascii="仿宋_GB2312" w:hAnsi="仿宋" w:eastAsia="仿宋_GB2312" w:cs="仿宋_GB2312"/>
          <w:color w:val="auto"/>
          <w:spacing w:val="6"/>
          <w:kern w:val="2"/>
          <w:szCs w:val="32"/>
          <w:lang w:bidi="ar"/>
        </w:rPr>
        <w:t>。</w:t>
      </w:r>
      <w:r>
        <w:rPr>
          <w:rFonts w:hint="eastAsia" w:ascii="仿宋_GB2312" w:hAnsi="仿宋_GB2312" w:eastAsia="仿宋_GB2312" w:cs="仿宋_GB2312"/>
          <w:color w:val="auto"/>
        </w:rPr>
        <w:t>依托山水生态与红色资源，打造“山地徒步+生态康养+红色研学”运营带，将红色精神植入生态场景，打造国家级红色研学与山地康养目的地。搭建多难度等级徒步系统，策划季节性徒步活动，联动红色资源设计“重走抗战路”等主题活动，升级并提升旅游服务设施，配建山景酒店与露营咖啡馆。</w:t>
      </w:r>
    </w:p>
    <w:p w14:paraId="1EEC7AFE">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r>
        <w:rPr>
          <w:rFonts w:hint="eastAsia" w:ascii="仿宋_GB2312" w:hAnsi="仿宋_GB2312" w:eastAsia="仿宋_GB2312" w:cs="仿宋_GB2312"/>
          <w:color w:val="auto"/>
          <w:highlight w:val="none"/>
          <w:lang w:val="en-US" w:eastAsia="zh-CN"/>
        </w:rPr>
        <w:t>山寺人文</w:t>
      </w:r>
      <w:r>
        <w:rPr>
          <w:rFonts w:hint="eastAsia" w:ascii="仿宋_GB2312" w:hAnsi="仿宋_GB2312" w:eastAsia="仿宋_GB2312" w:cs="仿宋_GB2312"/>
          <w:color w:val="auto"/>
          <w:highlight w:val="none"/>
        </w:rPr>
        <w:t>聚核场景创新</w:t>
      </w:r>
    </w:p>
    <w:p w14:paraId="5F1D0358">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联动云居寺、幽岚山、黄山店民宿集群等资源，形成以“石经文化+民俗体验+民宿休闲”为主线的“文旅+民宿”聚集区，打造“观瞻石经</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夜宿红岭</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戏剧山水”的全时全域</w:t>
      </w:r>
      <w:r>
        <w:rPr>
          <w:rFonts w:hint="eastAsia" w:ascii="仿宋_GB2312" w:hAnsi="仿宋_GB2312" w:eastAsia="仿宋_GB2312" w:cs="仿宋_GB2312"/>
          <w:color w:val="auto"/>
          <w:highlight w:val="none"/>
          <w:lang w:val="en-US" w:eastAsia="zh-CN"/>
        </w:rPr>
        <w:t>消费</w:t>
      </w:r>
      <w:r>
        <w:rPr>
          <w:rFonts w:hint="eastAsia" w:ascii="仿宋_GB2312" w:hAnsi="仿宋_GB2312" w:eastAsia="仿宋_GB2312" w:cs="仿宋_GB2312"/>
          <w:color w:val="auto"/>
          <w:highlight w:val="none"/>
        </w:rPr>
        <w:t>体验闭环。</w:t>
      </w:r>
      <w:r>
        <w:rPr>
          <w:rFonts w:ascii="仿宋_GB2312" w:hAnsi="仿宋_GB2312" w:eastAsia="仿宋_GB2312" w:cs="仿宋_GB2312"/>
          <w:color w:val="auto"/>
          <w:highlight w:val="none"/>
        </w:rPr>
        <w:t>推动云居寺藏经申报世界记忆遗产，建设石经保护研究展示中心，创新展陈方式，推进寺、山、馆联动及环境综合整治，</w:t>
      </w:r>
      <w:r>
        <w:rPr>
          <w:rFonts w:hint="eastAsia" w:ascii="仿宋_GB2312" w:hAnsi="仿宋_GB2312" w:eastAsia="仿宋_GB2312" w:cs="仿宋_GB2312"/>
          <w:color w:val="auto"/>
          <w:highlight w:val="none"/>
        </w:rPr>
        <w:t>从交通组织、停车设施、周边服务配套能力及人文自然环境等角度</w:t>
      </w:r>
      <w:r>
        <w:rPr>
          <w:rFonts w:ascii="仿宋_GB2312" w:hAnsi="仿宋_GB2312" w:eastAsia="仿宋_GB2312" w:cs="仿宋_GB2312"/>
          <w:color w:val="auto"/>
          <w:highlight w:val="none"/>
        </w:rPr>
        <w:t>提升景区旅游承载力，</w:t>
      </w:r>
      <w:r>
        <w:rPr>
          <w:rFonts w:hint="eastAsia" w:ascii="仿宋_GB2312" w:hAnsi="仿宋_GB2312" w:eastAsia="仿宋_GB2312" w:cs="仿宋_GB2312"/>
          <w:color w:val="auto"/>
          <w:highlight w:val="none"/>
        </w:rPr>
        <w:t>形成兼具生态效益与人文特色的综合环境，</w:t>
      </w:r>
      <w:r>
        <w:rPr>
          <w:rFonts w:ascii="仿宋_GB2312" w:hAnsi="仿宋_GB2312" w:eastAsia="仿宋_GB2312" w:cs="仿宋_GB2312"/>
          <w:color w:val="auto"/>
          <w:highlight w:val="none"/>
        </w:rPr>
        <w:t>建设石经长城、北京敦煌旅游目的地</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同时，将</w:t>
      </w:r>
      <w:r>
        <w:rPr>
          <w:rFonts w:hint="eastAsia" w:ascii="仿宋_GB2312" w:hAnsi="仿宋_GB2312" w:eastAsia="仿宋_GB2312" w:cs="仿宋_GB2312"/>
          <w:color w:val="auto"/>
          <w:highlight w:val="none"/>
        </w:rPr>
        <w:t>云居滑雪场打造</w:t>
      </w:r>
      <w:r>
        <w:rPr>
          <w:rFonts w:hint="eastAsia" w:ascii="仿宋_GB2312" w:hAnsi="仿宋_GB2312" w:eastAsia="仿宋_GB2312" w:cs="仿宋_GB2312"/>
          <w:color w:val="auto"/>
          <w:highlight w:val="none"/>
          <w:lang w:val="en-US" w:eastAsia="zh-CN"/>
        </w:rPr>
        <w:t>为</w:t>
      </w:r>
      <w:r>
        <w:rPr>
          <w:rFonts w:hint="eastAsia" w:ascii="仿宋_GB2312" w:hAnsi="仿宋_GB2312" w:eastAsia="仿宋_GB2312" w:cs="仿宋_GB2312"/>
          <w:color w:val="auto"/>
          <w:highlight w:val="none"/>
        </w:rPr>
        <w:t>房山区</w:t>
      </w:r>
      <w:r>
        <w:rPr>
          <w:rFonts w:hint="eastAsia" w:ascii="仿宋_GB2312" w:hAnsi="仿宋_GB2312" w:eastAsia="仿宋_GB2312" w:cs="仿宋_GB2312"/>
          <w:color w:val="auto"/>
          <w:highlight w:val="none"/>
          <w:lang w:val="en-US" w:eastAsia="zh-CN"/>
        </w:rPr>
        <w:t>第一家</w:t>
      </w:r>
      <w:r>
        <w:rPr>
          <w:rFonts w:hint="eastAsia" w:ascii="仿宋_GB2312" w:hAnsi="仿宋_GB2312" w:eastAsia="仿宋_GB2312" w:cs="仿宋_GB2312"/>
          <w:color w:val="auto"/>
          <w:highlight w:val="none"/>
        </w:rPr>
        <w:t>青少年冰雪运动教育示范基地。</w:t>
      </w:r>
    </w:p>
    <w:p w14:paraId="63D6DA85">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6.地质探奇聚核场景创新</w:t>
      </w:r>
    </w:p>
    <w:p w14:paraId="08E2ADA9">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以石花洞景区为核心，联动银狐洞、上方山云水洞等溶洞资源，构建</w:t>
      </w:r>
      <w:r>
        <w:rPr>
          <w:rFonts w:ascii="仿宋_GB2312" w:hAnsi="仿宋_GB2312" w:eastAsia="仿宋_GB2312" w:cs="仿宋_GB2312"/>
          <w:color w:val="auto"/>
        </w:rPr>
        <w:t>集深度研学科普与生态观光体验于一体的地质旅游目的地。</w:t>
      </w:r>
      <w:r>
        <w:rPr>
          <w:rFonts w:hint="eastAsia" w:ascii="仿宋_GB2312" w:hAnsi="仿宋_GB2312" w:eastAsia="仿宋_GB2312" w:cs="仿宋_GB2312"/>
          <w:color w:val="auto"/>
          <w:lang w:val="en-US" w:eastAsia="zh-CN"/>
        </w:rPr>
        <w:t>着力</w:t>
      </w:r>
      <w:r>
        <w:rPr>
          <w:rFonts w:ascii="仿宋_GB2312" w:hAnsi="仿宋_GB2312" w:eastAsia="仿宋_GB2312" w:cs="仿宋_GB2312"/>
          <w:color w:val="auto"/>
        </w:rPr>
        <w:t>建设国家级溶洞地质研学基地，开发覆盖不同学龄的喀斯特地貌科学课程，形成“行走的课堂”</w:t>
      </w:r>
      <w:r>
        <w:rPr>
          <w:rFonts w:hint="eastAsia" w:ascii="仿宋_GB2312" w:hAnsi="仿宋_GB2312" w:eastAsia="仿宋_GB2312" w:cs="仿宋_GB2312"/>
          <w:color w:val="auto"/>
        </w:rPr>
        <w:t>，</w:t>
      </w:r>
      <w:r>
        <w:rPr>
          <w:rFonts w:ascii="仿宋_GB2312" w:hAnsi="仿宋_GB2312" w:eastAsia="仿宋_GB2312" w:cs="仿宋_GB2312"/>
          <w:color w:val="auto"/>
        </w:rPr>
        <w:t>全面激发自然资源的文化、教育与旅游价值。</w:t>
      </w:r>
      <w:r>
        <w:rPr>
          <w:rFonts w:hint="eastAsia" w:ascii="仿宋_GB2312" w:hAnsi="仿宋_GB2312" w:eastAsia="仿宋_GB2312" w:cs="仿宋_GB2312"/>
          <w:color w:val="auto"/>
        </w:rPr>
        <w:t>同步进行溶洞</w:t>
      </w:r>
      <w:r>
        <w:rPr>
          <w:rFonts w:ascii="仿宋_GB2312" w:hAnsi="仿宋_GB2312" w:eastAsia="仿宋_GB2312" w:cs="仿宋_GB2312"/>
          <w:color w:val="auto"/>
        </w:rPr>
        <w:t>配套设施与服务提升</w:t>
      </w:r>
      <w:r>
        <w:rPr>
          <w:rFonts w:hint="eastAsia" w:ascii="仿宋_GB2312" w:hAnsi="仿宋_GB2312" w:eastAsia="仿宋_GB2312" w:cs="仿宋_GB2312"/>
          <w:color w:val="auto"/>
        </w:rPr>
        <w:t>，</w:t>
      </w:r>
      <w:r>
        <w:rPr>
          <w:rFonts w:ascii="仿宋_GB2312" w:hAnsi="仿宋_GB2312" w:eastAsia="仿宋_GB2312" w:cs="仿宋_GB2312"/>
          <w:color w:val="auto"/>
        </w:rPr>
        <w:t>完善洞内安全设施、温湿度调控与无障碍通道，确保观光体验的舒适性与包容性。</w:t>
      </w:r>
    </w:p>
    <w:p w14:paraId="2BF323FE">
      <w:pPr>
        <w:pStyle w:val="2"/>
        <w:numPr>
          <w:ilvl w:val="0"/>
          <w:numId w:val="5"/>
        </w:numPr>
        <w:ind w:firstLineChars="0"/>
        <w:outlineLvl w:val="1"/>
        <w:rPr>
          <w:rFonts w:hint="eastAsia" w:cs="楷体_GB2312"/>
          <w:color w:val="auto"/>
        </w:rPr>
      </w:pPr>
      <w:bookmarkStart w:id="53" w:name="_Toc19000_WPSOffice_Level2"/>
      <w:r>
        <w:rPr>
          <w:rFonts w:hint="eastAsia" w:cs="楷体_GB2312"/>
          <w:color w:val="auto"/>
        </w:rPr>
        <w:t>创新文商旅体融合消费新模式</w:t>
      </w:r>
      <w:bookmarkEnd w:id="53"/>
    </w:p>
    <w:p w14:paraId="34EB445A">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培育特色品牌，创新消费载体，推动消费扩容升级与业态多元发展。</w:t>
      </w:r>
    </w:p>
    <w:p w14:paraId="5D9E8851">
      <w:pPr>
        <w:pStyle w:val="2"/>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color w:val="auto"/>
        </w:rPr>
        <w:t>1.</w:t>
      </w:r>
      <w:r>
        <w:rPr>
          <w:rFonts w:hint="eastAsia" w:ascii="仿宋_GB2312" w:hAnsi="仿宋_GB2312" w:eastAsia="仿宋_GB2312" w:cs="仿宋_GB2312"/>
          <w:b w:val="0"/>
          <w:bCs w:val="0"/>
          <w:color w:val="auto"/>
          <w:highlight w:val="none"/>
        </w:rPr>
        <w:t>培育三大特色品牌</w:t>
      </w:r>
    </w:p>
    <w:p w14:paraId="4333B2A6">
      <w:pPr>
        <w:pStyle w:val="2"/>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（1）</w:t>
      </w:r>
      <w:r>
        <w:rPr>
          <w:rFonts w:ascii="仿宋_GB2312" w:hAnsi="仿宋_GB2312" w:eastAsia="仿宋_GB2312" w:cs="仿宋_GB2312"/>
          <w:b w:val="0"/>
          <w:bCs w:val="0"/>
          <w:color w:val="auto"/>
          <w:highlight w:val="none"/>
        </w:rPr>
        <w:t>城市融合消费新典范</w:t>
      </w:r>
    </w:p>
    <w:p w14:paraId="6C536CAA">
      <w:pPr>
        <w:pStyle w:val="2"/>
        <w:rPr>
          <w:rFonts w:hint="eastAsia" w:ascii="仿宋_GB2312" w:hAnsi="仿宋_GB2312" w:eastAsia="仿宋_GB2312" w:cs="仿宋_GB2312"/>
          <w:b w:val="0"/>
          <w:bCs w:val="0"/>
          <w:color w:val="auto"/>
          <w:highlight w:val="none"/>
        </w:rPr>
      </w:pPr>
      <w:r>
        <w:rPr>
          <w:rFonts w:ascii="仿宋_GB2312" w:hAnsi="仿宋_GB2312" w:eastAsia="仿宋_GB2312" w:cs="仿宋_GB2312"/>
          <w:b w:val="0"/>
          <w:bCs w:val="0"/>
          <w:color w:val="auto"/>
          <w:highlight w:val="none"/>
        </w:rPr>
        <w:t>以首创奥莱为核心引擎，</w:t>
      </w:r>
      <w:r>
        <w:rPr>
          <w:rFonts w:hint="eastAsia" w:ascii="仿宋_GB2312" w:hAnsi="仿宋_GB2312" w:eastAsia="仿宋_GB2312" w:cs="仿宋_GB2312"/>
          <w:b w:val="0"/>
          <w:bCs w:val="0"/>
          <w:color w:val="auto"/>
          <w:highlight w:val="none"/>
        </w:rPr>
        <w:t>在</w:t>
      </w:r>
      <w:r>
        <w:rPr>
          <w:rFonts w:ascii="仿宋_GB2312" w:hAnsi="仿宋_GB2312" w:eastAsia="仿宋_GB2312" w:cs="仿宋_GB2312"/>
          <w:b w:val="0"/>
          <w:bCs w:val="0"/>
          <w:color w:val="auto"/>
          <w:highlight w:val="none"/>
        </w:rPr>
        <w:t>良乡大学城片区</w:t>
      </w:r>
      <w:r>
        <w:rPr>
          <w:rFonts w:hint="eastAsia" w:ascii="仿宋_GB2312" w:hAnsi="仿宋_GB2312" w:eastAsia="仿宋_GB2312" w:cs="仿宋_GB2312"/>
          <w:b w:val="0"/>
          <w:bCs w:val="0"/>
          <w:color w:val="auto"/>
          <w:highlight w:val="none"/>
        </w:rPr>
        <w:t>打造</w:t>
      </w:r>
      <w:r>
        <w:rPr>
          <w:rFonts w:ascii="仿宋_GB2312" w:hAnsi="仿宋_GB2312" w:eastAsia="仿宋_GB2312" w:cs="仿宋_GB2312"/>
          <w:b w:val="0"/>
          <w:bCs w:val="0"/>
          <w:color w:val="auto"/>
          <w:highlight w:val="none"/>
        </w:rPr>
        <w:t>城市融合消费新典范。一是升级多元消费场景。积极引入高能级品牌首店，打造VR购物、主题市集等沉浸式体验空间；充分激活项目周边户外节点广场与长阳公园等生态资源，推动商业与文旅、体育场景无界交融。二是强化国际IP活动引流。持续提升品牌组合与运营实力，常态化举办“奥莱露营夜”等标杆活动，以高品质</w:t>
      </w:r>
      <w:r>
        <w:rPr>
          <w:rFonts w:hint="eastAsia" w:ascii="仿宋_GB2312" w:hAnsi="仿宋_GB2312" w:eastAsia="仿宋_GB2312" w:cs="仿宋_GB2312"/>
          <w:b w:val="0"/>
          <w:bCs w:val="0"/>
          <w:color w:val="auto"/>
          <w:highlight w:val="none"/>
        </w:rPr>
        <w:t>活动</w:t>
      </w:r>
      <w:r>
        <w:rPr>
          <w:rFonts w:ascii="仿宋_GB2312" w:hAnsi="仿宋_GB2312" w:eastAsia="仿宋_GB2312" w:cs="仿宋_GB2312"/>
          <w:b w:val="0"/>
          <w:bCs w:val="0"/>
          <w:color w:val="auto"/>
          <w:highlight w:val="none"/>
        </w:rPr>
        <w:t>带动商圈人气聚合。三是打通全链路数字闭环。深化项目小程序应用，推出线上下单、线下提货、直邮到家等便捷服务；推动奥莱小程序与“一键游房山”平台深度互联，实现“文旅引流、商圈消费、线上转化、便捷配送”全链路贯通，以数字赋能促进文商旅体融合提质，让更多消费留在房山、赋能区域发展。</w:t>
      </w:r>
    </w:p>
    <w:p w14:paraId="48C30560">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（2）乡村旅游新形象</w:t>
      </w:r>
    </w:p>
    <w:p w14:paraId="43F4D311">
      <w:pPr>
        <w:pStyle w:val="2"/>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发挥区级乡村旅游高质量发展专班作用，推动房山南北沟域特色发展，南沟加快京西南旅游休闲廊道（大石窝段、张坊段）工程建设，完成五渡、七渡等停车港湾试点改造。北沟实施百花山、石花洞等景区基础设施提升项目，发挥君澜度假酒店吸引力，联动景区、美食、民宿等资源，推出精品旅游线路。持续办好坡峰岭红叶节、“姥姥家唱大戏”等品牌活动。</w:t>
      </w:r>
    </w:p>
    <w:p w14:paraId="6079FC93">
      <w:pPr>
        <w:rPr>
          <w:rFonts w:hint="eastAsia" w:ascii="仿宋_GB2312" w:hAnsi="仿宋_GB2312" w:eastAsia="仿宋_GB2312" w:cs="仿宋_GB2312"/>
          <w:color w:val="auto"/>
        </w:rPr>
      </w:pPr>
      <w:r>
        <w:rPr>
          <w:rFonts w:hint="eastAsia" w:ascii="仿宋_GB2312" w:hAnsi="仿宋_GB2312" w:eastAsia="仿宋_GB2312" w:cs="仿宋_GB2312"/>
          <w:color w:val="auto"/>
        </w:rPr>
        <w:t>培育高端酒店、精品民宿多层次业态，提升乡村民宿标准化、品牌化水平，推动餐饮与文旅深度融合，打造“房山宴”“非遗宴”“牛头宴”“鲟鱼宴”“全羊宴”“回门宴”“菊花宴”“砂锅宴”“百味饺子宴”等特色餐饮品牌，评选房山十大名宴。</w:t>
      </w:r>
      <w:r>
        <w:rPr>
          <w:rFonts w:ascii="仿宋_GB2312" w:hAnsi="仿宋_GB2312" w:eastAsia="仿宋_GB2312" w:cs="仿宋_GB2312"/>
          <w:color w:val="auto"/>
        </w:rPr>
        <w:t>将特色宴席与乡村旅游、景区体验深度绑定，丰富文旅消费场景，提升游客体验感与满意度。</w:t>
      </w:r>
    </w:p>
    <w:p w14:paraId="6ABEADFD">
      <w:pPr>
        <w:rPr>
          <w:rFonts w:hint="eastAsia"/>
          <w:color w:val="auto"/>
        </w:rPr>
      </w:pPr>
      <w:r>
        <w:rPr>
          <w:rFonts w:hint="eastAsia" w:ascii="仿宋_GB2312" w:hAnsi="仿宋_GB2312" w:eastAsia="仿宋_GB2312" w:cs="仿宋_GB2312"/>
          <w:color w:val="auto"/>
        </w:rPr>
        <w:t>实施“民宿提质计划”，培育本土民宿品牌，建立“闲置房产资源库”与供需对接平台，规范发展乡村民宿；规划赛事型、节庆型、景区型特色露营地，打造“驻营房山，畅赛畅游”统一品牌。</w:t>
      </w:r>
    </w:p>
    <w:p w14:paraId="358FCCD3">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（3）文旅运动新标杆</w:t>
      </w:r>
    </w:p>
    <w:p w14:paraId="4863A4E6">
      <w:pPr>
        <w:adjustRightInd w:val="0"/>
        <w:snapToGrid w:val="0"/>
        <w:ind w:firstLine="664"/>
        <w:rPr>
          <w:rFonts w:hint="eastAsia" w:ascii="仿宋_GB2312" w:hAnsi="仿宋_GB2312" w:eastAsia="仿宋_GB2312" w:cs="仿宋_GB2312"/>
          <w:color w:val="auto"/>
          <w:spacing w:val="6"/>
          <w:kern w:val="2"/>
        </w:rPr>
      </w:pPr>
      <w:r>
        <w:rPr>
          <w:rFonts w:hint="eastAsia" w:ascii="仿宋_GB2312" w:hAnsi="仿宋_GB2312" w:eastAsia="仿宋_GB2312" w:cs="仿宋_GB2312"/>
          <w:color w:val="auto"/>
          <w:spacing w:val="6"/>
          <w:kern w:val="2"/>
        </w:rPr>
        <w:t>立足房山区丰富文旅资源，系统整合周口店北京人遗址、琉璃河遗址、云居寺、十渡景区等优质资源，通过功能联动、业态创新与场景塑造，着力构建三大融合产品体系：“生态户外+文旅服务”产品体系，结合十渡山水资源与乡村风貌，完善登山步道、水上运动、骑行线路等设施配套，培育集户外运动、生态观光、民宿体验于一体的复合型业态；“文化研学+体育体验”产品体系，依托古人类遗址、</w:t>
      </w:r>
      <w:bookmarkStart w:id="54" w:name="OLE_LINK65"/>
      <w:bookmarkStart w:id="55" w:name="OLE_LINK64"/>
      <w:r>
        <w:rPr>
          <w:rFonts w:hint="eastAsia" w:ascii="仿宋_GB2312" w:hAnsi="仿宋_GB2312" w:eastAsia="仿宋_GB2312" w:cs="仿宋_GB2312"/>
          <w:color w:val="auto"/>
          <w:spacing w:val="6"/>
          <w:kern w:val="2"/>
        </w:rPr>
        <w:t>石刻经藏</w:t>
      </w:r>
      <w:bookmarkEnd w:id="54"/>
      <w:bookmarkEnd w:id="55"/>
      <w:r>
        <w:rPr>
          <w:rFonts w:hint="eastAsia" w:ascii="仿宋_GB2312" w:hAnsi="仿宋_GB2312" w:eastAsia="仿宋_GB2312" w:cs="仿宋_GB2312"/>
          <w:color w:val="auto"/>
          <w:spacing w:val="6"/>
          <w:kern w:val="2"/>
        </w:rPr>
        <w:t>等文化地标，开发主题徒步、传统射艺等沉浸式体验项目，实现文化传承与体育参与的深度融合；“传统体育+文化展演”产品体系，挖掘区域民俗体育资源，</w:t>
      </w:r>
      <w:r>
        <w:rPr>
          <w:rFonts w:ascii="仿宋_GB2312" w:hAnsi="仿宋_GB2312" w:eastAsia="仿宋_GB2312" w:cs="仿宋_GB2312"/>
          <w:color w:val="auto"/>
          <w:spacing w:val="6"/>
          <w:kern w:val="2"/>
        </w:rPr>
        <w:t>推动女子中幡、太平鼓等非遗项目进景区</w:t>
      </w:r>
      <w:r>
        <w:rPr>
          <w:rFonts w:hint="eastAsia" w:ascii="仿宋_GB2312" w:hAnsi="仿宋_GB2312" w:eastAsia="仿宋_GB2312" w:cs="仿宋_GB2312"/>
          <w:color w:val="auto"/>
          <w:spacing w:val="6"/>
          <w:kern w:val="2"/>
        </w:rPr>
        <w:t>，打造集展演、教学、体验于一体的文旅消费新场景，全面提升房山文旅资源的吸引力与产业附加值。</w:t>
      </w:r>
    </w:p>
    <w:p w14:paraId="31E444E3">
      <w:pPr>
        <w:pStyle w:val="2"/>
        <w:ind w:firstLine="664"/>
        <w:rPr>
          <w:rFonts w:hint="eastAsia" w:ascii="仿宋_GB2312" w:hAnsi="仿宋_GB2312" w:eastAsia="仿宋_GB2312" w:cs="仿宋_GB2312"/>
          <w:color w:val="auto"/>
          <w:spacing w:val="6"/>
          <w:kern w:val="2"/>
          <w:szCs w:val="32"/>
        </w:rPr>
      </w:pPr>
      <w:r>
        <w:rPr>
          <w:rFonts w:hint="eastAsia" w:ascii="仿宋_GB2312" w:hAnsi="仿宋_GB2312" w:eastAsia="仿宋_GB2312" w:cs="仿宋_GB2312"/>
          <w:color w:val="auto"/>
          <w:spacing w:val="6"/>
          <w:kern w:val="2"/>
          <w:szCs w:val="32"/>
        </w:rPr>
        <w:t>结合房山区近年来积极开展的各类农村体育比赛，设立“乡镇主题观赛日”，将赛事与乡村文旅、农业产业再升级深度融合。在特定乡镇队伍比赛日，可组织该乡镇农特产集中展销、品鉴，并可设置特色农产品作为比赛奖品。线上可通过社交媒体发起话题挑战赛，鼓励观众分享带票根的消费体验。线下可组织“冠军探店”等活动，并通过区融媒体中心进行宣传，对积极参与的商户给予授牌激励。观赛票根可直接作为农产品购买、乡村民宿住宿的折扣凭证，促进体育、商业、农业、文旅多领域融合。</w:t>
      </w:r>
    </w:p>
    <w:p w14:paraId="558B686A">
      <w:pPr>
        <w:pStyle w:val="2"/>
        <w:rPr>
          <w:rFonts w:hint="eastAsia"/>
          <w:color w:val="auto"/>
        </w:rPr>
      </w:pPr>
      <w:r>
        <w:rPr>
          <w:rFonts w:hint="eastAsia" w:ascii="仿宋_GB2312" w:hAnsi="仿宋_GB2312" w:eastAsia="仿宋_GB2312" w:cs="仿宋_GB2312"/>
          <w:color w:val="auto"/>
        </w:rPr>
        <w:t>打造“冰雪+文化”“冰雪+商业”“冰雪+体育”“冰雪+自然”四大冬季IP，举办首创奥莱“冰雪嘉年华”、云居滑雪场公开赛与金水湖冰瀑节。</w:t>
      </w:r>
    </w:p>
    <w:p w14:paraId="37B7DA93">
      <w:pPr>
        <w:pStyle w:val="2"/>
        <w:ind w:left="640"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2.创新五大消费模式</w:t>
      </w:r>
    </w:p>
    <w:p w14:paraId="2E1FC667">
      <w:pPr>
        <w:pStyle w:val="2"/>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（1）鼓励悦己消费</w:t>
      </w:r>
    </w:p>
    <w:p w14:paraId="576D3166">
      <w:pPr>
        <w:pStyle w:val="2"/>
        <w:rPr>
          <w:rFonts w:hint="eastAsia" w:ascii="仿宋_GB2312" w:hAnsi="仿宋_GB2312" w:eastAsia="仿宋_GB2312" w:cs="仿宋_GB2312"/>
          <w:color w:val="auto"/>
        </w:rPr>
      </w:pPr>
      <w:r>
        <w:rPr>
          <w:rFonts w:ascii="仿宋_GB2312" w:hAnsi="仿宋_GB2312" w:eastAsia="仿宋_GB2312" w:cs="仿宋_GB2312"/>
          <w:color w:val="auto"/>
        </w:rPr>
        <w:t>顺应消费升级趋势，立足居民精神文化与情感体验需求，以“满足个性表达、丰富情感体验、提升生活品质”为导向，推动消费从“功能满足”向“情感共鸣”升级。</w:t>
      </w:r>
      <w:r>
        <w:rPr>
          <w:rFonts w:ascii="仿宋_GB2312" w:hAnsi="仿宋_GB2312" w:eastAsia="仿宋_GB2312" w:cs="仿宋_GB2312"/>
          <w:color w:val="auto"/>
          <w:highlight w:val="none"/>
        </w:rPr>
        <w:t>培育</w:t>
      </w:r>
      <w:r>
        <w:rPr>
          <w:rFonts w:ascii="仿宋_GB2312" w:hAnsi="仿宋_GB2312" w:eastAsia="仿宋_GB2312" w:cs="仿宋_GB2312"/>
          <w:color w:val="auto"/>
        </w:rPr>
        <w:t>多元悦己消费业态，推动文旅</w:t>
      </w:r>
      <w:r>
        <w:rPr>
          <w:rFonts w:hint="eastAsia" w:ascii="仿宋_GB2312" w:hAnsi="仿宋_GB2312" w:eastAsia="仿宋_GB2312" w:cs="仿宋_GB2312"/>
          <w:color w:val="auto"/>
        </w:rPr>
        <w:t>消费</w:t>
      </w:r>
      <w:r>
        <w:rPr>
          <w:rFonts w:ascii="仿宋_GB2312" w:hAnsi="仿宋_GB2312" w:eastAsia="仿宋_GB2312" w:cs="仿宋_GB2312"/>
          <w:color w:val="auto"/>
        </w:rPr>
        <w:t>、体育</w:t>
      </w:r>
      <w:r>
        <w:rPr>
          <w:rFonts w:hint="eastAsia" w:ascii="仿宋_GB2312" w:hAnsi="仿宋_GB2312" w:eastAsia="仿宋_GB2312" w:cs="仿宋_GB2312"/>
          <w:color w:val="auto"/>
        </w:rPr>
        <w:t>消费</w:t>
      </w:r>
      <w:r>
        <w:rPr>
          <w:rFonts w:ascii="仿宋_GB2312" w:hAnsi="仿宋_GB2312" w:eastAsia="仿宋_GB2312" w:cs="仿宋_GB2312"/>
          <w:color w:val="auto"/>
        </w:rPr>
        <w:t>、文创</w:t>
      </w:r>
      <w:r>
        <w:rPr>
          <w:rFonts w:hint="eastAsia" w:ascii="仿宋_GB2312" w:hAnsi="仿宋_GB2312" w:eastAsia="仿宋_GB2312" w:cs="仿宋_GB2312"/>
          <w:color w:val="auto"/>
        </w:rPr>
        <w:t>消费</w:t>
      </w:r>
      <w:r>
        <w:rPr>
          <w:rFonts w:ascii="仿宋_GB2312" w:hAnsi="仿宋_GB2312" w:eastAsia="仿宋_GB2312" w:cs="仿宋_GB2312"/>
          <w:color w:val="auto"/>
        </w:rPr>
        <w:t>、</w:t>
      </w:r>
      <w:r>
        <w:rPr>
          <w:rFonts w:hint="eastAsia" w:ascii="仿宋_GB2312" w:hAnsi="仿宋_GB2312" w:eastAsia="仿宋_GB2312" w:cs="仿宋_GB2312"/>
          <w:color w:val="auto"/>
        </w:rPr>
        <w:t>夜经济、演艺</w:t>
      </w:r>
      <w:r>
        <w:rPr>
          <w:rFonts w:ascii="仿宋_GB2312" w:hAnsi="仿宋_GB2312" w:eastAsia="仿宋_GB2312" w:cs="仿宋_GB2312"/>
          <w:color w:val="auto"/>
        </w:rPr>
        <w:t>经济</w:t>
      </w:r>
      <w:r>
        <w:rPr>
          <w:rFonts w:hint="eastAsia" w:ascii="仿宋_GB2312" w:hAnsi="仿宋_GB2312" w:eastAsia="仿宋_GB2312" w:cs="仿宋_GB2312"/>
          <w:color w:val="auto"/>
        </w:rPr>
        <w:t>、节会消费</w:t>
      </w:r>
      <w:r>
        <w:rPr>
          <w:rFonts w:ascii="仿宋_GB2312" w:hAnsi="仿宋_GB2312" w:eastAsia="仿宋_GB2312" w:cs="仿宋_GB2312"/>
          <w:color w:val="auto"/>
        </w:rPr>
        <w:t>等与悦己消费深度融合。</w:t>
      </w:r>
      <w:r>
        <w:rPr>
          <w:rFonts w:hint="eastAsia" w:ascii="仿宋_GB2312" w:hAnsi="仿宋_GB2312" w:eastAsia="仿宋_GB2312" w:cs="仿宋_GB2312"/>
          <w:color w:val="auto"/>
          <w:szCs w:val="32"/>
        </w:rPr>
        <w:t>以演艺赋能、科技加持、夜经济提质为核心抓手，</w:t>
      </w:r>
      <w:r>
        <w:rPr>
          <w:rFonts w:ascii="仿宋_GB2312" w:hAnsi="仿宋_GB2312" w:eastAsia="仿宋_GB2312" w:cs="仿宋_GB2312"/>
          <w:color w:val="auto"/>
        </w:rPr>
        <w:t>创新构建多元融合悦己消费场景，打造高品质悦己消费目的地。</w:t>
      </w:r>
    </w:p>
    <w:p w14:paraId="759F80FC">
      <w:pPr>
        <w:pStyle w:val="2"/>
        <w:ind w:firstLineChars="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深化与开心麻花战略合作，持续推出“房山演出季”品牌活动，探索研究建设“开心麻花演艺公园”。分阶段构建集观演、体验、消费于一体的文商旅空间，打造立足京西南、示范北京的文商旅融合项目。</w:t>
      </w:r>
    </w:p>
    <w:p w14:paraId="051C9606">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szCs w:val="32"/>
        </w:rPr>
        <w:t>培育“夜房山”品牌</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拓展沉浸式、互动型夜间休闲场景，推出更多夜游、夜演等活动，引入星空露营、博物馆奇妙夜、沉浸式戏剧等业态，促进消费时段延伸与空间拓展。</w:t>
      </w:r>
    </w:p>
    <w:p w14:paraId="75417F26">
      <w:pPr>
        <w:pStyle w:val="2"/>
        <w:rPr>
          <w:rFonts w:hint="eastAsia" w:ascii="仿宋_GB2312" w:hAnsi="仿宋_GB2312" w:eastAsia="仿宋_GB2312" w:cs="仿宋_GB2312"/>
          <w:color w:val="auto"/>
          <w:szCs w:val="32"/>
        </w:rPr>
      </w:pPr>
      <w:r>
        <w:rPr>
          <w:rFonts w:ascii="仿宋_GB2312" w:hAnsi="仿宋_GB2312" w:eastAsia="仿宋_GB2312" w:cs="仿宋_GB2312"/>
          <w:color w:val="auto"/>
          <w:szCs w:val="32"/>
        </w:rPr>
        <w:t>拓展节会消费，激活</w:t>
      </w:r>
      <w:r>
        <w:rPr>
          <w:rFonts w:hint="eastAsia" w:ascii="仿宋_GB2312" w:hAnsi="仿宋_GB2312" w:eastAsia="仿宋_GB2312" w:cs="仿宋_GB2312"/>
          <w:color w:val="auto"/>
          <w:szCs w:val="32"/>
        </w:rPr>
        <w:t>全年</w:t>
      </w:r>
      <w:r>
        <w:rPr>
          <w:rFonts w:ascii="仿宋_GB2312" w:hAnsi="仿宋_GB2312" w:eastAsia="仿宋_GB2312" w:cs="仿宋_GB2312"/>
          <w:color w:val="auto"/>
          <w:szCs w:val="32"/>
        </w:rPr>
        <w:t>悦己消费活力</w:t>
      </w:r>
      <w:r>
        <w:rPr>
          <w:rFonts w:hint="eastAsia" w:ascii="仿宋_GB2312" w:hAnsi="仿宋_GB2312" w:eastAsia="仿宋_GB2312" w:cs="仿宋_GB2312"/>
          <w:color w:val="auto"/>
          <w:szCs w:val="32"/>
        </w:rPr>
        <w:t>。搭建“花开房山、清凉房山、金秋房山、冰雪房山”四季活动体系，</w:t>
      </w:r>
      <w:r>
        <w:rPr>
          <w:rFonts w:ascii="仿宋_GB2312" w:hAnsi="仿宋_GB2312" w:eastAsia="仿宋_GB2312" w:cs="仿宋_GB2312"/>
          <w:color w:val="auto"/>
          <w:szCs w:val="32"/>
        </w:rPr>
        <w:t>做强核心节会IP，</w:t>
      </w:r>
      <w:r>
        <w:rPr>
          <w:rFonts w:ascii="仿宋_GB2312" w:hAnsi="仿宋_GB2312" w:eastAsia="仿宋_GB2312" w:cs="仿宋_GB2312"/>
          <w:color w:val="auto"/>
          <w:szCs w:val="32"/>
          <w:highlight w:val="none"/>
        </w:rPr>
        <w:t>培育</w:t>
      </w:r>
      <w:r>
        <w:rPr>
          <w:rFonts w:hint="eastAsia" w:ascii="仿宋_GB2312" w:hAnsi="仿宋_GB2312" w:eastAsia="仿宋_GB2312" w:cs="仿宋_GB2312"/>
          <w:color w:val="auto"/>
          <w:szCs w:val="32"/>
          <w:highlight w:val="none"/>
        </w:rPr>
        <w:t>坡</w:t>
      </w:r>
      <w:r>
        <w:rPr>
          <w:rFonts w:hint="eastAsia" w:ascii="仿宋_GB2312" w:hAnsi="仿宋_GB2312" w:eastAsia="仿宋_GB2312" w:cs="仿宋_GB2312"/>
          <w:color w:val="auto"/>
          <w:szCs w:val="32"/>
        </w:rPr>
        <w:t>峰岭红叶节、十渡国际漂流季等核心节会，设计四季主题线路与特色活动。</w:t>
      </w:r>
      <w:r>
        <w:rPr>
          <w:rFonts w:ascii="仿宋_GB2312" w:hAnsi="仿宋_GB2312" w:eastAsia="仿宋_GB2312" w:cs="仿宋_GB2312"/>
          <w:color w:val="auto"/>
          <w:szCs w:val="32"/>
        </w:rPr>
        <w:t>以节会引流，激活四季悦己消费活力，推动悦己消费常态化、多元化发展。</w:t>
      </w:r>
    </w:p>
    <w:p w14:paraId="30B24152">
      <w:pPr>
        <w:pStyle w:val="2"/>
        <w:numPr>
          <w:ilvl w:val="0"/>
          <w:numId w:val="8"/>
        </w:numPr>
        <w:rPr>
          <w:rFonts w:hint="eastAsia" w:ascii="仿宋_GB2312" w:hAnsi="仿宋_GB2312" w:eastAsia="仿宋_GB2312" w:cs="仿宋_GB2312"/>
          <w:color w:val="auto"/>
          <w:szCs w:val="32"/>
        </w:rPr>
      </w:pPr>
      <w:r>
        <w:rPr>
          <w:rFonts w:ascii="仿宋_GB2312" w:hAnsi="仿宋_GB2312" w:eastAsia="仿宋_GB2312" w:cs="仿宋_GB2312"/>
          <w:color w:val="auto"/>
          <w:szCs w:val="32"/>
        </w:rPr>
        <w:t>培育硬折扣消费</w:t>
      </w:r>
    </w:p>
    <w:p w14:paraId="0BE410DF">
      <w:pPr>
        <w:pStyle w:val="2"/>
        <w:rPr>
          <w:rFonts w:hint="eastAsia" w:ascii="仿宋_GB2312" w:hAnsi="仿宋_GB2312" w:eastAsia="仿宋_GB2312" w:cs="仿宋_GB2312"/>
          <w:color w:val="auto"/>
          <w:szCs w:val="32"/>
        </w:rPr>
      </w:pPr>
      <w:r>
        <w:rPr>
          <w:rFonts w:ascii="仿宋_GB2312" w:hAnsi="仿宋_GB2312" w:eastAsia="仿宋_GB2312" w:cs="仿宋_GB2312"/>
          <w:color w:val="auto"/>
          <w:szCs w:val="32"/>
        </w:rPr>
        <w:t>立足房山区民生消费需求与文商旅体融合发展特点，以“惠民利民、提质增效、规范有序”为核心，推动硬折扣消费业态规范化、规模化发展，打造兼具性价比与品质感的消费场景，助力释放民生消费潜力。</w:t>
      </w:r>
    </w:p>
    <w:p w14:paraId="2900DB1A">
      <w:pPr>
        <w:pStyle w:val="2"/>
        <w:rPr>
          <w:rFonts w:hint="eastAsia" w:ascii="仿宋_GB2312" w:hAnsi="仿宋_GB2312" w:eastAsia="仿宋_GB2312" w:cs="仿宋_GB2312"/>
          <w:color w:val="auto"/>
          <w:szCs w:val="32"/>
        </w:rPr>
      </w:pPr>
      <w:r>
        <w:rPr>
          <w:rFonts w:ascii="仿宋_GB2312" w:hAnsi="仿宋_GB2312" w:eastAsia="仿宋_GB2312" w:cs="仿宋_GB2312"/>
          <w:color w:val="auto"/>
          <w:szCs w:val="32"/>
        </w:rPr>
        <w:t>合理布局硬折扣消费载体，</w:t>
      </w:r>
      <w:r>
        <w:rPr>
          <w:rFonts w:ascii="仿宋_GB2312" w:hAnsi="仿宋_GB2312" w:eastAsia="仿宋_GB2312" w:cs="仿宋_GB2312"/>
          <w:color w:val="auto"/>
          <w:szCs w:val="32"/>
          <w:highlight w:val="none"/>
        </w:rPr>
        <w:t>在</w:t>
      </w:r>
      <w:r>
        <w:rPr>
          <w:rFonts w:ascii="仿宋_GB2312" w:hAnsi="仿宋_GB2312" w:eastAsia="仿宋_GB2312" w:cs="仿宋_GB2312"/>
          <w:color w:val="auto"/>
          <w:szCs w:val="32"/>
        </w:rPr>
        <w:t>轨道交通沿线商圈、大型社区周边、文旅景区配套区域、体育场馆周边等客流集中地段，引导培育硬折扣超市、品牌折扣店、工厂直营店等业态，推动硬折扣消费与文旅消费、体育消费、民生消费深度衔接，实现“便民可达、场景融合”。</w:t>
      </w:r>
    </w:p>
    <w:p w14:paraId="7A43BAC4">
      <w:pPr>
        <w:pStyle w:val="2"/>
        <w:rPr>
          <w:rFonts w:hint="eastAsia" w:ascii="仿宋_GB2312" w:hAnsi="仿宋_GB2312" w:eastAsia="仿宋_GB2312" w:cs="仿宋_GB2312"/>
          <w:color w:val="auto"/>
          <w:szCs w:val="32"/>
        </w:rPr>
      </w:pPr>
      <w:r>
        <w:rPr>
          <w:rFonts w:ascii="仿宋_GB2312" w:hAnsi="仿宋_GB2312" w:eastAsia="仿宋_GB2312" w:cs="仿宋_GB2312"/>
          <w:color w:val="auto"/>
          <w:szCs w:val="32"/>
        </w:rPr>
        <w:t>鼓励存量零售商业设施改造升级，引入硬折扣业态，盘活闲置商业资源，形成“核心商圈有标杆、社区周边有网点、文旅节点有配套”的布局体系。</w:t>
      </w:r>
      <w:r>
        <w:rPr>
          <w:rFonts w:hint="eastAsia" w:ascii="仿宋_GB2312" w:hAnsi="仿宋_GB2312" w:eastAsia="仿宋_GB2312" w:cs="仿宋_GB2312"/>
          <w:color w:val="auto"/>
          <w:szCs w:val="32"/>
        </w:rPr>
        <w:t>鼓励现有商业项目利用周末及节庆期间，通过开展促销折扣活动，激发消费活力。</w:t>
      </w:r>
    </w:p>
    <w:p w14:paraId="1B776B73">
      <w:pPr>
        <w:pStyle w:val="2"/>
        <w:numPr>
          <w:ilvl w:val="0"/>
          <w:numId w:val="8"/>
        </w:numPr>
        <w:rPr>
          <w:rFonts w:hint="eastAsia" w:ascii="仿宋_GB2312" w:hAnsi="仿宋_GB2312" w:eastAsia="仿宋_GB2312" w:cs="仿宋_GB2312"/>
          <w:color w:val="auto"/>
        </w:rPr>
      </w:pPr>
      <w:r>
        <w:rPr>
          <w:rFonts w:hint="eastAsia" w:ascii="仿宋_GB2312" w:hAnsi="仿宋_GB2312" w:eastAsia="仿宋_GB2312" w:cs="仿宋_GB2312"/>
          <w:color w:val="auto"/>
        </w:rPr>
        <w:t>发展票根经济</w:t>
      </w:r>
    </w:p>
    <w:p w14:paraId="04F8A996">
      <w:pPr>
        <w:pStyle w:val="2"/>
        <w:ind w:firstLineChars="0"/>
        <w:rPr>
          <w:rFonts w:hint="eastAsia" w:ascii="仿宋_GB2312" w:hAnsi="仿宋_GB2312" w:eastAsia="仿宋_GB2312" w:cs="仿宋_GB2312"/>
          <w:color w:val="auto"/>
        </w:rPr>
      </w:pPr>
      <w:r>
        <w:rPr>
          <w:rFonts w:ascii="仿宋_GB2312" w:hAnsi="仿宋_GB2312" w:eastAsia="仿宋_GB2312" w:cs="仿宋_GB2312"/>
          <w:color w:val="auto"/>
          <w:szCs w:val="32"/>
        </w:rPr>
        <w:t>推动票根经济常态化、长效化发展，构建可持续闭环消费生态，形成长期可运营、可增值的消费新模式。</w:t>
      </w:r>
      <w:r>
        <w:rPr>
          <w:rFonts w:hint="eastAsia" w:ascii="仿宋_GB2312" w:hAnsi="仿宋_GB2312" w:eastAsia="仿宋_GB2312" w:cs="仿宋_GB2312"/>
          <w:color w:val="auto"/>
          <w:szCs w:val="32"/>
        </w:rPr>
        <w:t>设立票根经济带试点，</w:t>
      </w:r>
      <w:r>
        <w:rPr>
          <w:rFonts w:ascii="仿宋_GB2312" w:hAnsi="仿宋_GB2312" w:eastAsia="仿宋_GB2312" w:cs="仿宋_GB2312"/>
          <w:color w:val="auto"/>
          <w:szCs w:val="32"/>
        </w:rPr>
        <w:t>搭建常态化票证管理与消费激励平台，完善票根收集兑换、核验返利全流程运营体系，推动票根从“一次性凭证”转变为“长期消费权益载体”，形成引流</w:t>
      </w:r>
      <w:r>
        <w:rPr>
          <w:rFonts w:hint="eastAsia" w:ascii="仿宋_GB2312" w:hAnsi="仿宋_GB2312" w:eastAsia="仿宋_GB2312" w:cs="仿宋_GB2312"/>
          <w:color w:val="auto"/>
          <w:szCs w:val="32"/>
        </w:rPr>
        <w:t>-</w:t>
      </w:r>
      <w:r>
        <w:rPr>
          <w:rFonts w:ascii="仿宋_GB2312" w:hAnsi="仿宋_GB2312" w:eastAsia="仿宋_GB2312" w:cs="仿宋_GB2312"/>
          <w:color w:val="auto"/>
          <w:szCs w:val="32"/>
        </w:rPr>
        <w:t>消费</w:t>
      </w:r>
      <w:r>
        <w:rPr>
          <w:rFonts w:hint="eastAsia" w:ascii="仿宋_GB2312" w:hAnsi="仿宋_GB2312" w:eastAsia="仿宋_GB2312" w:cs="仿宋_GB2312"/>
          <w:color w:val="auto"/>
          <w:szCs w:val="32"/>
        </w:rPr>
        <w:t>-</w:t>
      </w:r>
      <w:r>
        <w:rPr>
          <w:rFonts w:ascii="仿宋_GB2312" w:hAnsi="仿宋_GB2312" w:eastAsia="仿宋_GB2312" w:cs="仿宋_GB2312"/>
          <w:color w:val="auto"/>
          <w:szCs w:val="32"/>
        </w:rPr>
        <w:t>复购的稳定闭环消费链，真正实现票根经济可持续、可复制、可扩面的常态化发展。</w:t>
      </w:r>
    </w:p>
    <w:p w14:paraId="17A54E15">
      <w:pPr>
        <w:pStyle w:val="2"/>
        <w:ind w:firstLineChars="0"/>
        <w:rPr>
          <w:rFonts w:hint="eastAsia" w:ascii="仿宋_GB2312" w:hAnsi="仿宋_GB2312" w:eastAsia="仿宋_GB2312" w:cs="仿宋_GB2312"/>
          <w:color w:val="auto"/>
          <w:szCs w:val="32"/>
        </w:rPr>
      </w:pPr>
      <w:r>
        <w:rPr>
          <w:rFonts w:ascii="仿宋_GB2312" w:hAnsi="仿宋_GB2312" w:eastAsia="仿宋_GB2312" w:cs="仿宋_GB2312"/>
          <w:color w:val="auto"/>
          <w:szCs w:val="32"/>
        </w:rPr>
        <w:t>立足区域文旅、体育、商业、农业融合优势，以票证为纽带、消费为核心、场景为支撑，打造链式消费新场景。</w:t>
      </w:r>
      <w:r>
        <w:rPr>
          <w:rFonts w:hint="eastAsia" w:ascii="仿宋_GB2312" w:hAnsi="仿宋_GB2312" w:eastAsia="仿宋_GB2312" w:cs="仿宋_GB2312"/>
          <w:color w:val="auto"/>
          <w:szCs w:val="32"/>
        </w:rPr>
        <w:t>继续办好良乡大学城半程马拉松、北京良乡大学城龙舟邀请赛等高水平品牌赛事，</w:t>
      </w:r>
      <w:r>
        <w:rPr>
          <w:rFonts w:ascii="仿宋_GB2312" w:hAnsi="仿宋_GB2312" w:eastAsia="仿宋_GB2312" w:cs="仿宋_GB2312"/>
          <w:color w:val="auto"/>
          <w:szCs w:val="32"/>
        </w:rPr>
        <w:t>从单次活动举办转向赛事IP常态化运营，固定赛事周期、完善配套服务、沉淀稳定受众，实现赛事品牌持续增值。</w:t>
      </w:r>
    </w:p>
    <w:p w14:paraId="2E82F581">
      <w:pPr>
        <w:pStyle w:val="2"/>
        <w:ind w:firstLineChars="0"/>
        <w:rPr>
          <w:rFonts w:hint="eastAsia" w:ascii="仿宋_GB2312" w:hAnsi="仿宋_GB2312" w:eastAsia="仿宋_GB2312" w:cs="仿宋_GB2312"/>
          <w:color w:val="auto"/>
          <w:szCs w:val="32"/>
        </w:rPr>
      </w:pPr>
      <w:r>
        <w:rPr>
          <w:rFonts w:ascii="仿宋_GB2312" w:hAnsi="仿宋_GB2312" w:eastAsia="仿宋_GB2312" w:cs="仿宋_GB2312"/>
          <w:color w:val="auto"/>
          <w:szCs w:val="32"/>
        </w:rPr>
        <w:t>打破文旅、体育、商业、农业消费边界，系统化推出区域通用主题联票，整合景区门票、赛事参与凭证、商业消费</w:t>
      </w:r>
      <w:r>
        <w:rPr>
          <w:rFonts w:hint="eastAsia" w:ascii="仿宋_GB2312" w:hAnsi="仿宋_GB2312" w:eastAsia="仿宋_GB2312" w:cs="仿宋_GB2312"/>
          <w:color w:val="auto"/>
          <w:szCs w:val="32"/>
        </w:rPr>
        <w:t>记录</w:t>
      </w:r>
      <w:r>
        <w:rPr>
          <w:rFonts w:ascii="仿宋_GB2312" w:hAnsi="仿宋_GB2312" w:eastAsia="仿宋_GB2312" w:cs="仿宋_GB2312"/>
          <w:color w:val="auto"/>
          <w:szCs w:val="32"/>
        </w:rPr>
        <w:t>、农业生态体验券、文体娱乐权益等多元票证资源，建立统一互认、跨界兑换的常态化票证使用机制。通过固定票证规则、长期权益绑定、线上线下通用，引导游客与居民形成持续性消费习惯。</w:t>
      </w:r>
    </w:p>
    <w:p w14:paraId="5EF0B2E6">
      <w:pPr>
        <w:pStyle w:val="2"/>
        <w:numPr>
          <w:ilvl w:val="0"/>
          <w:numId w:val="9"/>
        </w:numPr>
        <w:rPr>
          <w:rFonts w:hint="eastAsia" w:ascii="仿宋_GB2312" w:hAnsi="仿宋_GB2312" w:eastAsia="仿宋_GB2312" w:cs="仿宋_GB2312"/>
          <w:color w:val="auto"/>
        </w:rPr>
      </w:pPr>
      <w:r>
        <w:rPr>
          <w:rFonts w:ascii="仿宋_GB2312" w:hAnsi="仿宋_GB2312" w:eastAsia="仿宋_GB2312" w:cs="仿宋_GB2312"/>
          <w:color w:val="auto"/>
          <w:szCs w:val="32"/>
        </w:rPr>
        <w:t>创新线上线下融合消费模式</w:t>
      </w:r>
    </w:p>
    <w:p w14:paraId="684EAEAF">
      <w:pPr>
        <w:pStyle w:val="2"/>
        <w:rPr>
          <w:rFonts w:hint="eastAsia" w:ascii="仿宋_GB2312" w:hAnsi="仿宋_GB2312" w:eastAsia="仿宋_GB2312" w:cs="仿宋_GB2312"/>
          <w:color w:val="auto"/>
        </w:rPr>
      </w:pPr>
      <w:r>
        <w:rPr>
          <w:rFonts w:ascii="仿宋_GB2312" w:hAnsi="仿宋_GB2312" w:eastAsia="仿宋_GB2312" w:cs="仿宋_GB2312"/>
          <w:color w:val="auto"/>
          <w:szCs w:val="32"/>
        </w:rPr>
        <w:t>积极顺应数字经济发展趋势，</w:t>
      </w:r>
      <w:r>
        <w:rPr>
          <w:rFonts w:ascii="仿宋_GB2312" w:hAnsi="仿宋_GB2312" w:eastAsia="仿宋_GB2312" w:cs="仿宋_GB2312"/>
          <w:color w:val="auto"/>
        </w:rPr>
        <w:t>创新培育“电商引领、线上线下联动、即时零售赋能”新型消费模式，推动文商旅体深度融合，着力打造京西南消费新地标。</w:t>
      </w:r>
    </w:p>
    <w:p w14:paraId="5B884A98">
      <w:pPr>
        <w:pStyle w:val="2"/>
        <w:rPr>
          <w:rFonts w:hint="eastAsia" w:ascii="仿宋_GB2312" w:hAnsi="仿宋_GB2312" w:eastAsia="仿宋_GB2312" w:cs="仿宋_GB2312"/>
          <w:color w:val="auto"/>
          <w:szCs w:val="32"/>
          <w:highlight w:val="none"/>
        </w:rPr>
      </w:pPr>
      <w:r>
        <w:rPr>
          <w:rFonts w:ascii="仿宋_GB2312" w:hAnsi="仿宋_GB2312" w:eastAsia="仿宋_GB2312" w:cs="仿宋_GB2312"/>
          <w:color w:val="auto"/>
          <w:szCs w:val="32"/>
        </w:rPr>
        <w:t>电商赋能提质，打造文化、</w:t>
      </w:r>
      <w:r>
        <w:rPr>
          <w:rFonts w:hint="eastAsia" w:ascii="仿宋_GB2312" w:hAnsi="仿宋_GB2312" w:eastAsia="仿宋_GB2312" w:cs="仿宋_GB2312"/>
          <w:color w:val="auto"/>
          <w:szCs w:val="32"/>
        </w:rPr>
        <w:t>旅游</w:t>
      </w:r>
      <w:r>
        <w:rPr>
          <w:rFonts w:ascii="仿宋_GB2312" w:hAnsi="仿宋_GB2312" w:eastAsia="仿宋_GB2312" w:cs="仿宋_GB2312"/>
          <w:color w:val="auto"/>
          <w:szCs w:val="32"/>
        </w:rPr>
        <w:t>、体育、农产品</w:t>
      </w:r>
      <w:r>
        <w:rPr>
          <w:rFonts w:hint="eastAsia" w:ascii="仿宋_GB2312" w:hAnsi="仿宋_GB2312" w:eastAsia="仿宋_GB2312" w:cs="仿宋_GB2312"/>
          <w:color w:val="auto"/>
          <w:szCs w:val="32"/>
        </w:rPr>
        <w:t>等</w:t>
      </w:r>
      <w:r>
        <w:rPr>
          <w:rFonts w:ascii="仿宋_GB2312" w:hAnsi="仿宋_GB2312" w:eastAsia="仿宋_GB2312" w:cs="仿宋_GB2312"/>
          <w:color w:val="auto"/>
          <w:szCs w:val="32"/>
        </w:rPr>
        <w:t>电商板块，培育本土主体、引进头部资源，推动“房山好物”触网出圈，深化电商与商圈、文旅、体育场景融合。完善即时零售体系，</w:t>
      </w:r>
      <w:r>
        <w:rPr>
          <w:rFonts w:ascii="仿宋_GB2312" w:hAnsi="仿宋_GB2312" w:eastAsia="仿宋_GB2312" w:cs="仿宋_GB2312"/>
          <w:color w:val="auto"/>
          <w:szCs w:val="32"/>
          <w:highlight w:val="none"/>
        </w:rPr>
        <w:t>布局前置仓与配送站点，推动商圈、景区、文体场馆、特色街区与电商平台、本地生活平台深度联动，筑牢一刻钟便民生活圈。</w:t>
      </w:r>
    </w:p>
    <w:p w14:paraId="6322C64A">
      <w:pPr>
        <w:pStyle w:val="2"/>
        <w:rPr>
          <w:rFonts w:hint="eastAsia" w:ascii="仿宋_GB2312" w:hAnsi="仿宋_GB2312" w:eastAsia="仿宋_GB2312" w:cs="仿宋_GB2312"/>
          <w:color w:val="auto"/>
          <w:szCs w:val="32"/>
        </w:rPr>
      </w:pPr>
      <w:r>
        <w:rPr>
          <w:rFonts w:ascii="仿宋_GB2312" w:hAnsi="仿宋_GB2312" w:eastAsia="仿宋_GB2312" w:cs="仿宋_GB2312"/>
          <w:color w:val="auto"/>
          <w:szCs w:val="32"/>
        </w:rPr>
        <w:t>推动线上线下联动，升级商业载体数字化水平，打造沉浸式融合消费场景，通过主题活动实现客流互导、消费共促。完善数字化消费配套服务，推广智慧预约、无感支付、数字导览、线上票务等便民应用，实现消费场景数字化、消费渠道多元化、消费服务便捷化，以数字赋能激活消费新动能，全面提升区域消费现代化水平。</w:t>
      </w:r>
    </w:p>
    <w:p w14:paraId="72E8BCCC">
      <w:pPr>
        <w:rPr>
          <w:rFonts w:hint="eastAsia" w:ascii="仿宋_GB2312" w:hAnsi="仿宋_GB2312" w:eastAsia="仿宋_GB2312" w:cs="仿宋_GB2312"/>
          <w:color w:val="auto"/>
        </w:rPr>
      </w:pPr>
      <w:r>
        <w:rPr>
          <w:rFonts w:hint="eastAsia" w:ascii="仿宋_GB2312" w:hAnsi="仿宋_GB2312" w:eastAsia="仿宋_GB2312" w:cs="仿宋_GB2312"/>
          <w:color w:val="auto"/>
        </w:rPr>
        <w:t>（5）发展宠物经济</w:t>
      </w:r>
    </w:p>
    <w:p w14:paraId="79BBEC37">
      <w:pPr>
        <w:pStyle w:val="2"/>
        <w:rPr>
          <w:rFonts w:hint="eastAsia" w:ascii="仿宋_GB2312" w:hAnsi="仿宋_GB2312" w:eastAsia="仿宋_GB2312" w:cs="仿宋_GB2312"/>
          <w:color w:val="auto"/>
          <w:szCs w:val="32"/>
        </w:rPr>
      </w:pPr>
      <w:r>
        <w:rPr>
          <w:rFonts w:ascii="仿宋_GB2312" w:hAnsi="仿宋_GB2312" w:eastAsia="仿宋_GB2312" w:cs="仿宋_GB2312"/>
          <w:color w:val="auto"/>
          <w:szCs w:val="32"/>
        </w:rPr>
        <w:t>优化融合布局</w:t>
      </w:r>
      <w:r>
        <w:rPr>
          <w:rFonts w:hint="eastAsia" w:ascii="仿宋_GB2312" w:hAnsi="仿宋_GB2312" w:eastAsia="仿宋_GB2312" w:cs="仿宋_GB2312"/>
          <w:color w:val="auto"/>
          <w:szCs w:val="32"/>
        </w:rPr>
        <w:t>,</w:t>
      </w:r>
      <w:r>
        <w:rPr>
          <w:rFonts w:ascii="仿宋_GB2312" w:hAnsi="仿宋_GB2312" w:eastAsia="仿宋_GB2312" w:cs="仿宋_GB2312"/>
          <w:color w:val="auto"/>
          <w:szCs w:val="32"/>
        </w:rPr>
        <w:t>打造特色场景。推动“宠物+商业”提质扩容，</w:t>
      </w:r>
      <w:r>
        <w:rPr>
          <w:rFonts w:ascii="仿宋_GB2312" w:hAnsi="仿宋_GB2312" w:eastAsia="仿宋_GB2312" w:cs="仿宋_GB2312"/>
          <w:color w:val="auto"/>
          <w:szCs w:val="32"/>
          <w:highlight w:val="none"/>
        </w:rPr>
        <w:t>支持打</w:t>
      </w:r>
      <w:r>
        <w:rPr>
          <w:rFonts w:ascii="仿宋_GB2312" w:hAnsi="仿宋_GB2312" w:eastAsia="仿宋_GB2312" w:cs="仿宋_GB2312"/>
          <w:color w:val="auto"/>
          <w:szCs w:val="32"/>
        </w:rPr>
        <w:t>造宠物友好</w:t>
      </w:r>
      <w:r>
        <w:rPr>
          <w:rFonts w:hint="eastAsia" w:ascii="仿宋_GB2312" w:hAnsi="仿宋_GB2312" w:eastAsia="仿宋_GB2312" w:cs="仿宋_GB2312"/>
          <w:color w:val="auto"/>
          <w:szCs w:val="32"/>
          <w:lang w:val="en-US" w:eastAsia="zh-CN"/>
        </w:rPr>
        <w:t>消费空间</w:t>
      </w:r>
      <w:r>
        <w:rPr>
          <w:rFonts w:ascii="仿宋_GB2312" w:hAnsi="仿宋_GB2312" w:eastAsia="仿宋_GB2312" w:cs="仿宋_GB2312"/>
          <w:color w:val="auto"/>
          <w:szCs w:val="32"/>
        </w:rPr>
        <w:t>，布局主题市集、便民服务网点，构建一刻钟宠物服务圈。推进“宠物+文旅”特色发展，依托十渡、坡峰岭等</w:t>
      </w:r>
      <w:r>
        <w:rPr>
          <w:rFonts w:hint="eastAsia" w:ascii="仿宋_GB2312" w:hAnsi="仿宋_GB2312" w:eastAsia="仿宋_GB2312" w:cs="仿宋_GB2312"/>
          <w:color w:val="auto"/>
          <w:szCs w:val="32"/>
        </w:rPr>
        <w:t>文旅</w:t>
      </w:r>
      <w:r>
        <w:rPr>
          <w:rFonts w:ascii="仿宋_GB2312" w:hAnsi="仿宋_GB2312" w:eastAsia="仿宋_GB2312" w:cs="仿宋_GB2312"/>
          <w:color w:val="auto"/>
          <w:szCs w:val="32"/>
        </w:rPr>
        <w:t>资源，开发携宠露营、田园休闲等产品，培育宠物主题民宿集群。加快“宠物+体育”赛事培育，举办宠物障碍赛、趣味跑等活动，打造赛事消费新热点。</w:t>
      </w:r>
    </w:p>
    <w:p w14:paraId="0524227E">
      <w:pPr>
        <w:pStyle w:val="2"/>
        <w:rPr>
          <w:rFonts w:hint="eastAsia"/>
          <w:color w:val="auto"/>
        </w:rPr>
      </w:pPr>
      <w:r>
        <w:rPr>
          <w:rFonts w:ascii="仿宋_GB2312" w:hAnsi="仿宋_GB2312" w:eastAsia="仿宋_GB2312" w:cs="仿宋_GB2312"/>
          <w:color w:val="auto"/>
          <w:szCs w:val="32"/>
        </w:rPr>
        <w:t>完善配套监管，营造良好环境。健全宠物服务、卫生防疫等标准，加快景区、公园宠物活动区及配套设施建设。强化市场监管与动物防疫，加大文明养宠宣传，构建人宠和谐氛围。</w:t>
      </w:r>
    </w:p>
    <w:p w14:paraId="0D9E029F">
      <w:pPr>
        <w:pStyle w:val="2"/>
        <w:numPr>
          <w:ilvl w:val="0"/>
          <w:numId w:val="5"/>
        </w:numPr>
        <w:ind w:firstLineChars="0"/>
        <w:outlineLvl w:val="1"/>
        <w:rPr>
          <w:rFonts w:hint="eastAsia" w:cs="楷体_GB2312"/>
          <w:color w:val="auto"/>
        </w:rPr>
      </w:pPr>
      <w:bookmarkStart w:id="56" w:name="_Toc6867_WPSOffice_Level2"/>
      <w:r>
        <w:rPr>
          <w:rFonts w:hint="eastAsia" w:cs="楷体_GB2312"/>
          <w:color w:val="auto"/>
        </w:rPr>
        <w:t>营造文商旅体融合消费新环境</w:t>
      </w:r>
      <w:bookmarkEnd w:id="56"/>
    </w:p>
    <w:p w14:paraId="48FABC49">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强化基础设施支撑，完善智慧服务体系，优化消费生态，提升体验品质。</w:t>
      </w:r>
    </w:p>
    <w:p w14:paraId="2C7C6828">
      <w:pPr>
        <w:pStyle w:val="2"/>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1.构建智慧服务网</w:t>
      </w:r>
    </w:p>
    <w:p w14:paraId="125D8BB8">
      <w:pPr>
        <w:pStyle w:val="2"/>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推进景区智能化升级，布设5G基站与智能监控，培育“数字文旅示范企业”，推广VR虚拟游览、无人售货机等智能设施，支持游客通过AR设备参与“模拟考古”。</w:t>
      </w:r>
    </w:p>
    <w:p w14:paraId="7EC213EB">
      <w:pPr>
        <w:pStyle w:val="2"/>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2.推进基础设施建设</w:t>
      </w:r>
    </w:p>
    <w:p w14:paraId="1310AFB4">
      <w:pPr>
        <w:pStyle w:val="2"/>
        <w:ind w:firstLineChars="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推动实现南沟、北沟山区道路互联互通，加快“两横三纵”路网体系建设，改造红新路、宝涞路等部分路段，打造“快进慢游”交通体系，加快京西南旅游休闲廊道基础设施建设，完善登山步道与骑行专线建设。</w:t>
      </w:r>
    </w:p>
    <w:p w14:paraId="2A9E7314">
      <w:pPr>
        <w:pStyle w:val="2"/>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3.围绕景区实施城市更新</w:t>
      </w:r>
    </w:p>
    <w:p w14:paraId="204D6D06">
      <w:pPr>
        <w:pStyle w:val="2"/>
        <w:ind w:firstLineChars="0"/>
        <w:rPr>
          <w:rFonts w:hint="eastAsia" w:ascii="仿宋_GB2312" w:hAnsi="仿宋_GB2312" w:eastAsia="仿宋_GB2312" w:cs="仿宋_GB2312"/>
          <w:color w:val="auto"/>
        </w:rPr>
      </w:pPr>
      <w:r>
        <w:rPr>
          <w:rFonts w:ascii="仿宋_GB2312" w:hAnsi="仿宋_GB2312" w:eastAsia="仿宋_GB2312" w:cs="仿宋_GB2312"/>
          <w:color w:val="auto"/>
        </w:rPr>
        <w:t>聚焦景区周边配套提升行动，盘活景区周边闲置厂房、农宅等资源，改造为民宿、文化体验</w:t>
      </w:r>
      <w:r>
        <w:rPr>
          <w:rFonts w:hint="eastAsia" w:ascii="仿宋_GB2312" w:hAnsi="仿宋_GB2312" w:eastAsia="仿宋_GB2312" w:cs="仿宋_GB2312"/>
          <w:color w:val="auto"/>
        </w:rPr>
        <w:t>、艺术餐厅、文创及特产商店等</w:t>
      </w:r>
      <w:r>
        <w:rPr>
          <w:rFonts w:hint="eastAsia" w:ascii="仿宋_GB2312" w:hAnsi="仿宋_GB2312" w:eastAsia="仿宋_GB2312" w:cs="仿宋_GB2312"/>
          <w:color w:val="auto"/>
          <w:highlight w:val="none"/>
        </w:rPr>
        <w:t>消费空间，聚焦周口店、</w:t>
      </w:r>
      <w:r>
        <w:rPr>
          <w:rFonts w:ascii="仿宋_GB2312" w:hAnsi="仿宋_GB2312" w:eastAsia="仿宋_GB2312" w:cs="仿宋_GB2312"/>
          <w:color w:val="auto"/>
          <w:highlight w:val="none"/>
        </w:rPr>
        <w:t>云居寺、十渡</w:t>
      </w:r>
      <w:r>
        <w:rPr>
          <w:rFonts w:hint="eastAsia" w:ascii="仿宋_GB2312" w:hAnsi="仿宋_GB2312" w:eastAsia="仿宋_GB2312" w:cs="仿宋_GB2312"/>
          <w:color w:val="auto"/>
          <w:highlight w:val="none"/>
        </w:rPr>
        <w:t>、琉璃河景区，盘活周边闲置厂房，</w:t>
      </w:r>
      <w:r>
        <w:rPr>
          <w:rFonts w:ascii="仿宋_GB2312" w:hAnsi="仿宋_GB2312" w:eastAsia="仿宋_GB2312" w:cs="仿宋_GB2312"/>
          <w:color w:val="auto"/>
          <w:highlight w:val="none"/>
        </w:rPr>
        <w:t>建设</w:t>
      </w:r>
      <w:r>
        <w:rPr>
          <w:rFonts w:hint="eastAsia" w:ascii="仿宋_GB2312" w:hAnsi="仿宋_GB2312" w:eastAsia="仿宋_GB2312" w:cs="仿宋_GB2312"/>
          <w:color w:val="auto"/>
          <w:highlight w:val="none"/>
        </w:rPr>
        <w:t>或</w:t>
      </w:r>
      <w:r>
        <w:rPr>
          <w:rFonts w:ascii="仿宋_GB2312" w:hAnsi="仿宋_GB2312" w:eastAsia="仿宋_GB2312" w:cs="仿宋_GB2312"/>
          <w:color w:val="auto"/>
          <w:highlight w:val="none"/>
        </w:rPr>
        <w:t>升级景区休憩驿站、无障碍设施，推进游客服务中心</w:t>
      </w:r>
      <w:r>
        <w:rPr>
          <w:rFonts w:ascii="仿宋_GB2312" w:hAnsi="仿宋_GB2312" w:eastAsia="仿宋_GB2312" w:cs="仿宋_GB2312"/>
          <w:color w:val="auto"/>
        </w:rPr>
        <w:t>提升改造，补充生态厕所、便民服务点。在景区周边植入数字文旅、户外运动等业态</w:t>
      </w:r>
      <w:r>
        <w:rPr>
          <w:rFonts w:hint="eastAsia" w:ascii="仿宋_GB2312" w:hAnsi="仿宋_GB2312" w:eastAsia="仿宋_GB2312" w:cs="仿宋_GB2312"/>
          <w:color w:val="auto"/>
        </w:rPr>
        <w:t>，强化优质景区对数字科技光影科技的应用，提升景区游览的趣味性和体验感。</w:t>
      </w:r>
      <w:r>
        <w:rPr>
          <w:rFonts w:ascii="仿宋_GB2312" w:hAnsi="仿宋_GB2312" w:eastAsia="仿宋_GB2312" w:cs="仿宋_GB2312"/>
          <w:color w:val="auto"/>
        </w:rPr>
        <w:t>推动景区从单点游览向全域体验升级，通过配套完善带动城市更新，实现文商旅体融合与城市更新互促共进。</w:t>
      </w:r>
    </w:p>
    <w:p w14:paraId="2E92EAE5">
      <w:pPr>
        <w:pStyle w:val="2"/>
        <w:ind w:firstLineChars="0"/>
        <w:rPr>
          <w:rFonts w:hint="eastAsia" w:ascii="仿宋_GB2312" w:hAnsi="仿宋_GB2312" w:eastAsia="仿宋_GB2312" w:cs="仿宋_GB2312"/>
          <w:color w:val="auto"/>
        </w:rPr>
      </w:pPr>
      <w:r>
        <w:rPr>
          <w:rFonts w:hint="eastAsia" w:ascii="仿宋_GB2312" w:hAnsi="仿宋_GB2312" w:eastAsia="仿宋_GB2312" w:cs="仿宋_GB2312"/>
          <w:color w:val="auto"/>
        </w:rPr>
        <w:t>4.保障并优化消费环境</w:t>
      </w:r>
    </w:p>
    <w:p w14:paraId="423D300D">
      <w:pPr>
        <w:pStyle w:val="2"/>
        <w:ind w:firstLineChars="0"/>
        <w:rPr>
          <w:rFonts w:hint="eastAsia" w:ascii="仿宋_GB2312" w:hAnsi="仿宋_GB2312" w:eastAsia="仿宋_GB2312" w:cs="仿宋_GB2312"/>
          <w:color w:val="auto"/>
        </w:rPr>
      </w:pPr>
      <w:r>
        <w:rPr>
          <w:rFonts w:ascii="仿宋_GB2312" w:hAnsi="仿宋_GB2312" w:eastAsia="仿宋_GB2312" w:cs="仿宋_GB2312"/>
          <w:color w:val="auto"/>
        </w:rPr>
        <w:t>持续完善旅游公共服务体系，推进服务标准化、精细化建设，强化从业人员专业素养与服务能力培训，全面提升旅游环境舒适度与游客满意度。深化景区餐饮食品安全监管，实现阳光厨房全域覆盖</w:t>
      </w:r>
      <w:r>
        <w:rPr>
          <w:rFonts w:hint="eastAsia" w:ascii="仿宋_GB2312" w:hAnsi="仿宋_GB2312" w:eastAsia="仿宋_GB2312" w:cs="仿宋_GB2312"/>
          <w:color w:val="auto"/>
        </w:rPr>
        <w:t>。</w:t>
      </w:r>
      <w:r>
        <w:rPr>
          <w:rFonts w:ascii="仿宋_GB2312" w:hAnsi="仿宋_GB2312" w:eastAsia="仿宋_GB2312" w:cs="仿宋_GB2312"/>
          <w:color w:val="auto"/>
        </w:rPr>
        <w:t>健全文旅服务保障机制，提供多语种咨询引导、投诉处置、应急救援等多元服务，全面推行放心消费承诺，营造安全、规范、舒心的消费环境。</w:t>
      </w:r>
    </w:p>
    <w:p w14:paraId="62641950">
      <w:pPr>
        <w:pStyle w:val="28"/>
        <w:numPr>
          <w:ilvl w:val="0"/>
          <w:numId w:val="1"/>
        </w:numPr>
        <w:ind w:left="0" w:firstLine="726" w:firstLineChars="0"/>
        <w:outlineLvl w:val="0"/>
        <w:rPr>
          <w:rFonts w:hint="eastAsia" w:ascii="黑体" w:hAnsi="黑体" w:eastAsia="黑体" w:cs="黑体"/>
          <w:color w:val="auto"/>
          <w:kern w:val="2"/>
        </w:rPr>
      </w:pPr>
      <w:bookmarkStart w:id="57" w:name="_Toc859_WPSOffice_Level1"/>
      <w:r>
        <w:rPr>
          <w:rFonts w:hint="eastAsia" w:ascii="黑体" w:hAnsi="黑体" w:eastAsia="黑体" w:cs="黑体"/>
          <w:color w:val="auto"/>
          <w:kern w:val="2"/>
        </w:rPr>
        <w:t>进度安排</w:t>
      </w:r>
      <w:bookmarkEnd w:id="57"/>
    </w:p>
    <w:p w14:paraId="20E60838">
      <w:pPr>
        <w:ind w:firstLine="419" w:firstLineChars="131"/>
        <w:outlineLvl w:val="1"/>
        <w:rPr>
          <w:rFonts w:hint="eastAsia" w:cs="楷体_GB2312"/>
          <w:color w:val="auto"/>
          <w:szCs w:val="20"/>
        </w:rPr>
      </w:pPr>
      <w:bookmarkStart w:id="58" w:name="_Toc28953_WPSOffice_Level2"/>
      <w:r>
        <w:rPr>
          <w:rFonts w:hint="eastAsia" w:cs="楷体_GB2312"/>
          <w:color w:val="auto"/>
          <w:szCs w:val="20"/>
        </w:rPr>
        <w:t>（一）启动阶段：奠定基础，试点先行</w:t>
      </w:r>
      <w:bookmarkEnd w:id="58"/>
    </w:p>
    <w:p w14:paraId="5BA136ED">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实行阶段：2026年</w:t>
      </w:r>
    </w:p>
    <w:p w14:paraId="0DDC6180">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1.规划与机制建设</w:t>
      </w:r>
    </w:p>
    <w:p w14:paraId="17C3EBF0">
      <w:pPr>
        <w:pStyle w:val="28"/>
        <w:ind w:firstLine="640"/>
        <w:rPr>
          <w:rFonts w:hint="eastAsia" w:ascii="仿宋_GB2312" w:hAnsi="仿宋_GB2312" w:eastAsia="仿宋_GB2312" w:cs="仿宋_GB2312"/>
          <w:color w:val="auto"/>
          <w:szCs w:val="20"/>
          <w:highlight w:val="none"/>
        </w:rPr>
      </w:pPr>
      <w:r>
        <w:rPr>
          <w:rFonts w:hint="eastAsia" w:ascii="仿宋_GB2312" w:hAnsi="仿宋_GB2312" w:eastAsia="仿宋_GB2312" w:cs="仿宋_GB2312"/>
          <w:color w:val="auto"/>
          <w:szCs w:val="20"/>
        </w:rPr>
        <w:t>成立专项工作专班，明确各相关部门职责，建立联席会议制度。制定并印发规划实施方案及配套细则，将宏观任务分解为</w:t>
      </w:r>
      <w:r>
        <w:rPr>
          <w:rFonts w:hint="eastAsia" w:ascii="仿宋_GB2312" w:hAnsi="仿宋_GB2312" w:eastAsia="仿宋_GB2312" w:cs="仿宋_GB2312"/>
          <w:color w:val="auto"/>
          <w:szCs w:val="20"/>
          <w:highlight w:val="none"/>
        </w:rPr>
        <w:t>年度工作要点和项目清单。</w:t>
      </w:r>
    </w:p>
    <w:p w14:paraId="4B81A26E">
      <w:pPr>
        <w:pStyle w:val="28"/>
        <w:ind w:firstLine="640"/>
        <w:rPr>
          <w:rFonts w:hint="eastAsia" w:ascii="仿宋_GB2312" w:hAnsi="仿宋_GB2312" w:eastAsia="仿宋_GB2312" w:cs="仿宋_GB2312"/>
          <w:color w:val="auto"/>
          <w:szCs w:val="20"/>
          <w:highlight w:val="none"/>
        </w:rPr>
      </w:pPr>
      <w:r>
        <w:rPr>
          <w:rFonts w:hint="eastAsia" w:ascii="仿宋_GB2312" w:hAnsi="仿宋_GB2312" w:eastAsia="仿宋_GB2312" w:cs="仿宋_GB2312"/>
          <w:color w:val="auto"/>
          <w:szCs w:val="20"/>
          <w:highlight w:val="none"/>
        </w:rPr>
        <w:t>2.品质项目工作逐步启动</w:t>
      </w:r>
    </w:p>
    <w:p w14:paraId="2CDEE4C3">
      <w:pPr>
        <w:pStyle w:val="28"/>
        <w:ind w:firstLine="640"/>
        <w:rPr>
          <w:rFonts w:hint="eastAsia" w:ascii="仿宋_GB2312" w:hAnsi="仿宋_GB2312" w:eastAsia="仿宋_GB2312" w:cs="仿宋_GB2312"/>
          <w:color w:val="auto"/>
          <w:szCs w:val="20"/>
          <w:highlight w:val="none"/>
        </w:rPr>
      </w:pPr>
      <w:r>
        <w:rPr>
          <w:rFonts w:ascii="仿宋_GB2312" w:hAnsi="仿宋_GB2312" w:eastAsia="仿宋_GB2312" w:cs="仿宋_GB2312"/>
          <w:color w:val="auto"/>
          <w:szCs w:val="20"/>
          <w:highlight w:val="none"/>
        </w:rPr>
        <w:t>启动</w:t>
      </w:r>
      <w:r>
        <w:rPr>
          <w:rFonts w:hint="eastAsia" w:ascii="仿宋_GB2312" w:hAnsi="仿宋_GB2312" w:eastAsia="仿宋_GB2312" w:cs="仿宋_GB2312"/>
          <w:color w:val="auto"/>
          <w:szCs w:val="20"/>
          <w:highlight w:val="none"/>
        </w:rPr>
        <w:t>长雅</w:t>
      </w:r>
      <w:r>
        <w:rPr>
          <w:rFonts w:ascii="仿宋_GB2312" w:hAnsi="仿宋_GB2312" w:eastAsia="仿宋_GB2312" w:cs="仿宋_GB2312"/>
          <w:color w:val="auto"/>
          <w:szCs w:val="20"/>
          <w:highlight w:val="none"/>
        </w:rPr>
        <w:t>片区商业休闲设施升级</w:t>
      </w:r>
      <w:r>
        <w:rPr>
          <w:rFonts w:hint="eastAsia" w:ascii="仿宋_GB2312" w:hAnsi="仿宋_GB2312" w:eastAsia="仿宋_GB2312" w:cs="仿宋_GB2312"/>
          <w:color w:val="auto"/>
          <w:szCs w:val="20"/>
          <w:highlight w:val="none"/>
        </w:rPr>
        <w:t>与水岸美化工程的规划设计。启动十渡风景区基础设施（如停车场、步道）的提升规划。启动云居寺寺山联动提升的交通组织与停车设施规划。</w:t>
      </w:r>
    </w:p>
    <w:p w14:paraId="3256F22D">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3.运营及活动策划筹备工作</w:t>
      </w:r>
    </w:p>
    <w:p w14:paraId="548A9998">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启动坡峰岭红叶节、房山半程马拉松等现有IP活动的年度筹备与宣传预热。启动“民宿提质计划”，建立“闲置房产资源库”试点平台。</w:t>
      </w:r>
    </w:p>
    <w:p w14:paraId="51845752">
      <w:pPr>
        <w:outlineLvl w:val="1"/>
        <w:rPr>
          <w:rFonts w:hint="eastAsia" w:cs="楷体_GB2312"/>
          <w:color w:val="auto"/>
          <w:szCs w:val="20"/>
        </w:rPr>
      </w:pPr>
      <w:bookmarkStart w:id="59" w:name="_Toc17461_WPSOffice_Level2"/>
      <w:r>
        <w:rPr>
          <w:rFonts w:hint="eastAsia" w:cs="楷体_GB2312"/>
          <w:color w:val="auto"/>
          <w:szCs w:val="20"/>
        </w:rPr>
        <w:t>（二）推进阶段：全面实施，</w:t>
      </w:r>
      <w:r>
        <w:rPr>
          <w:rFonts w:hint="eastAsia" w:cs="楷体_GB2312"/>
          <w:color w:val="auto"/>
          <w:szCs w:val="20"/>
          <w:highlight w:val="none"/>
        </w:rPr>
        <w:t>重点突破</w:t>
      </w:r>
      <w:bookmarkEnd w:id="59"/>
    </w:p>
    <w:p w14:paraId="07A7BDBD">
      <w:pPr>
        <w:outlineLvl w:val="1"/>
        <w:rPr>
          <w:rFonts w:hint="eastAsia" w:ascii="仿宋_GB2312" w:hAnsi="仿宋_GB2312" w:eastAsia="仿宋_GB2312" w:cs="仿宋_GB2312"/>
          <w:color w:val="auto"/>
          <w:szCs w:val="20"/>
        </w:rPr>
      </w:pPr>
      <w:r>
        <w:rPr>
          <w:rFonts w:hint="eastAsia" w:ascii="仿宋_GB2312" w:hAnsi="仿宋_GB2312" w:eastAsia="仿宋_GB2312" w:cs="仿宋_GB2312"/>
          <w:color w:val="auto"/>
        </w:rPr>
        <w:t>实行阶段：</w:t>
      </w:r>
      <w:r>
        <w:rPr>
          <w:rFonts w:hint="eastAsia" w:ascii="仿宋_GB2312" w:hAnsi="仿宋_GB2312" w:eastAsia="仿宋_GB2312" w:cs="仿宋_GB2312"/>
          <w:color w:val="auto"/>
          <w:szCs w:val="20"/>
        </w:rPr>
        <w:t>2027-2028年</w:t>
      </w:r>
    </w:p>
    <w:p w14:paraId="7BA192F3">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1.空间格局深化</w:t>
      </w:r>
    </w:p>
    <w:p w14:paraId="64FC3F02">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基本完成良乡大学城片区的商业升级与智慧化改造，商圈联动场景（票根经济、水岸经济）初步成型。周口店国家考古遗址公园建设取得实质性进展，配套设施逐步完善。</w:t>
      </w:r>
      <w:r>
        <w:rPr>
          <w:rFonts w:ascii="仿宋_GB2312" w:hAnsi="仿宋_GB2312" w:eastAsia="仿宋_GB2312" w:cs="仿宋_GB2312"/>
          <w:color w:val="auto"/>
          <w:szCs w:val="20"/>
        </w:rPr>
        <w:t>完成琉璃河考古遗址公园一期建设，并向社会开放，申遗工作深入推进</w:t>
      </w:r>
      <w:r>
        <w:rPr>
          <w:rFonts w:hint="eastAsia" w:ascii="仿宋_GB2312" w:hAnsi="仿宋_GB2312" w:eastAsia="仿宋_GB2312" w:cs="仿宋_GB2312"/>
          <w:color w:val="auto"/>
          <w:szCs w:val="20"/>
        </w:rPr>
        <w:t>。金陵遗址的研学课程和体验活动常态化开展。</w:t>
      </w:r>
    </w:p>
    <w:p w14:paraId="26774E9A">
      <w:pPr>
        <w:pStyle w:val="28"/>
        <w:ind w:left="640" w:leftChars="200" w:firstLine="0" w:firstLineChars="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2.业态创新与消费促进持续推进</w:t>
      </w:r>
    </w:p>
    <w:p w14:paraId="7D73F0C5">
      <w:pPr>
        <w:pStyle w:val="28"/>
        <w:ind w:firstLine="640"/>
        <w:rPr>
          <w:rFonts w:hint="eastAsia" w:ascii="仿宋_GB2312" w:hAnsi="仿宋_GB2312" w:eastAsia="仿宋_GB2312" w:cs="仿宋_GB2312"/>
          <w:color w:val="auto"/>
          <w:szCs w:val="20"/>
          <w:lang w:val="en-US" w:eastAsia="zh-CN"/>
        </w:rPr>
      </w:pPr>
      <w:r>
        <w:rPr>
          <w:rFonts w:hint="eastAsia" w:ascii="仿宋_GB2312" w:hAnsi="仿宋_GB2312" w:eastAsia="仿宋_GB2312" w:cs="仿宋_GB2312"/>
          <w:color w:val="auto"/>
          <w:szCs w:val="20"/>
        </w:rPr>
        <w:t>四季活动体系（花开、清凉、金秋、冰雪）全面落地，影响力持续扩大。夜间消费、节会消费网络基本形成，活动内容日益丰富。票根经济在试点区域成功运行后，向全区主要景区和商业体推广。演艺经济蓬勃发展，中小型演艺空间得到有效利用，微短剧基地形成集聚效</w:t>
      </w:r>
      <w:r>
        <w:rPr>
          <w:rFonts w:hint="eastAsia" w:ascii="仿宋_GB2312" w:hAnsi="仿宋_GB2312" w:eastAsia="仿宋_GB2312" w:cs="仿宋_GB2312"/>
          <w:color w:val="auto"/>
          <w:szCs w:val="20"/>
          <w:lang w:val="en-US" w:eastAsia="zh-CN"/>
        </w:rPr>
        <w:t>应。</w:t>
      </w:r>
    </w:p>
    <w:p w14:paraId="721DA168">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3.基础设施建设</w:t>
      </w:r>
    </w:p>
    <w:p w14:paraId="03CE46A2">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建成京津冀文旅接驳枢纽，推动南沟、北沟山区道路互联互通，实现景区间高效互通。建设多功能体育健身活动场所，完善城市健身步道、景区登山步道与骑行专线建设。</w:t>
      </w:r>
    </w:p>
    <w:p w14:paraId="29961A82">
      <w:pPr>
        <w:outlineLvl w:val="1"/>
        <w:rPr>
          <w:rFonts w:hint="eastAsia" w:cs="楷体_GB2312"/>
          <w:color w:val="auto"/>
          <w:szCs w:val="20"/>
        </w:rPr>
      </w:pPr>
      <w:bookmarkStart w:id="60" w:name="_Toc32388_WPSOffice_Level2"/>
      <w:r>
        <w:rPr>
          <w:rFonts w:hint="eastAsia" w:cs="楷体_GB2312"/>
          <w:color w:val="auto"/>
          <w:szCs w:val="20"/>
        </w:rPr>
        <w:t>（三）完善阶段：提质增效，</w:t>
      </w:r>
      <w:bookmarkEnd w:id="60"/>
      <w:r>
        <w:rPr>
          <w:rFonts w:hint="eastAsia" w:cs="楷体_GB2312"/>
          <w:color w:val="auto"/>
          <w:szCs w:val="20"/>
        </w:rPr>
        <w:t>持续发展</w:t>
      </w:r>
    </w:p>
    <w:p w14:paraId="49FF5389">
      <w:pPr>
        <w:outlineLvl w:val="1"/>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实行阶段：2029-2030年</w:t>
      </w:r>
    </w:p>
    <w:p w14:paraId="27240F7D">
      <w:pPr>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1.系统优化与品牌升级</w:t>
      </w:r>
    </w:p>
    <w:p w14:paraId="78B5FD40">
      <w:pPr>
        <w:pStyle w:val="2"/>
        <w:rPr>
          <w:rFonts w:hint="eastAsia" w:ascii="仿宋_GB2312" w:hAnsi="仿宋_GB2312" w:eastAsia="仿宋_GB2312" w:cs="仿宋_GB2312"/>
          <w:color w:val="auto"/>
        </w:rPr>
      </w:pPr>
      <w:r>
        <w:rPr>
          <w:rFonts w:ascii="仿宋_GB2312" w:hAnsi="仿宋_GB2312" w:eastAsia="仿宋_GB2312" w:cs="仿宋_GB2312"/>
          <w:color w:val="auto"/>
        </w:rPr>
        <w:t>“</w:t>
      </w:r>
      <w:r>
        <w:rPr>
          <w:rFonts w:hint="eastAsia" w:ascii="仿宋_GB2312" w:hAnsi="仿宋_GB2312" w:eastAsia="仿宋_GB2312" w:cs="仿宋_GB2312"/>
          <w:color w:val="auto"/>
        </w:rPr>
        <w:t>北京之源</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大美房山”核心IP在国际国内市场获得广泛认可。推动</w:t>
      </w:r>
      <w:r>
        <w:rPr>
          <w:rFonts w:hint="eastAsia" w:ascii="仿宋_GB2312" w:hAnsi="仿宋_GB2312" w:eastAsia="仿宋_GB2312" w:cs="仿宋_GB2312"/>
          <w:color w:val="auto"/>
          <w:lang w:val="en-US" w:eastAsia="zh-CN"/>
        </w:rPr>
        <w:t>三</w:t>
      </w:r>
      <w:r>
        <w:rPr>
          <w:rFonts w:hint="eastAsia" w:ascii="仿宋_GB2312" w:hAnsi="仿宋_GB2312" w:eastAsia="仿宋_GB2312" w:cs="仿宋_GB2312"/>
          <w:color w:val="auto"/>
        </w:rPr>
        <w:t>大特色品牌（</w:t>
      </w:r>
      <w:r>
        <w:rPr>
          <w:rFonts w:hint="eastAsia" w:ascii="仿宋_GB2312" w:hAnsi="仿宋_GB2312" w:eastAsia="仿宋_GB2312" w:cs="仿宋_GB2312"/>
          <w:color w:val="auto"/>
          <w:lang w:val="en-US" w:eastAsia="zh-CN"/>
        </w:rPr>
        <w:t>城市融合消费、</w:t>
      </w:r>
      <w:r>
        <w:rPr>
          <w:rFonts w:hint="eastAsia" w:ascii="仿宋_GB2312" w:hAnsi="仿宋_GB2312" w:eastAsia="仿宋_GB2312" w:cs="仿宋_GB2312"/>
          <w:color w:val="auto"/>
        </w:rPr>
        <w:t>乡村旅游、文旅运动）成为全国有影响力的行业标杆。</w:t>
      </w:r>
    </w:p>
    <w:p w14:paraId="31CE2E7F">
      <w:pPr>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2.长效机制建设</w:t>
      </w:r>
    </w:p>
    <w:p w14:paraId="26D64AE7">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形成一套可复制、可推广的文商旅体融合发展“房山模式”和标准体系。建立市场化、可持续的运营管理机制，鼓励社会资本深度参与。完成“十五五”规划终期评估，并为“十六五”规划的制定提供参考。</w:t>
      </w:r>
    </w:p>
    <w:p w14:paraId="3AEB96F5">
      <w:pPr>
        <w:pStyle w:val="28"/>
        <w:numPr>
          <w:ilvl w:val="0"/>
          <w:numId w:val="1"/>
        </w:numPr>
        <w:ind w:left="0" w:firstLine="726" w:firstLineChars="0"/>
        <w:outlineLvl w:val="0"/>
        <w:rPr>
          <w:rFonts w:hint="eastAsia" w:ascii="黑体" w:hAnsi="黑体" w:eastAsia="黑体" w:cs="黑体"/>
          <w:color w:val="auto"/>
          <w:kern w:val="2"/>
        </w:rPr>
      </w:pPr>
      <w:bookmarkStart w:id="61" w:name="_Toc16533_WPSOffice_Level1"/>
      <w:r>
        <w:rPr>
          <w:rFonts w:hint="eastAsia" w:ascii="黑体" w:hAnsi="黑体" w:eastAsia="黑体" w:cs="黑体"/>
          <w:color w:val="auto"/>
          <w:kern w:val="2"/>
        </w:rPr>
        <w:t>保障措施</w:t>
      </w:r>
      <w:bookmarkEnd w:id="61"/>
    </w:p>
    <w:p w14:paraId="7493A000">
      <w:pPr>
        <w:pStyle w:val="28"/>
        <w:ind w:firstLine="640"/>
        <w:outlineLvl w:val="1"/>
        <w:rPr>
          <w:rFonts w:hint="eastAsia" w:cs="楷体_GB2312"/>
          <w:color w:val="auto"/>
          <w:kern w:val="2"/>
        </w:rPr>
      </w:pPr>
      <w:bookmarkStart w:id="62" w:name="_Toc21595_WPSOffice_Level2"/>
      <w:r>
        <w:rPr>
          <w:rFonts w:hint="eastAsia" w:cs="楷体_GB2312"/>
          <w:color w:val="auto"/>
          <w:kern w:val="2"/>
        </w:rPr>
        <w:t>（一）强化组织领导，健全协同推进机制</w:t>
      </w:r>
      <w:bookmarkEnd w:id="62"/>
    </w:p>
    <w:p w14:paraId="3C93C617">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1.成立工作专班</w:t>
      </w:r>
    </w:p>
    <w:p w14:paraId="005962C4">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由区政府主管领导担任组长，区商务局、文旅局、体育局、园林绿化局等相关部门、乡镇（街道）及琉璃河遗址管理处、周口店北京人遗址管理处、云居寺文物管理处、地质公园管理处、上方山国家森林公园管理处负责人为成员，明确各单位职责分工。领导小组统筹推进规划制定、资源调配和重大问题协调，定期研究解决文商旅体融合发展中的</w:t>
      </w:r>
      <w:r>
        <w:rPr>
          <w:rFonts w:hint="eastAsia" w:ascii="仿宋_GB2312" w:hAnsi="仿宋_GB2312" w:eastAsia="仿宋_GB2312" w:cs="仿宋_GB2312"/>
          <w:color w:val="auto"/>
          <w:szCs w:val="20"/>
          <w:lang w:val="en-US" w:eastAsia="zh-CN"/>
        </w:rPr>
        <w:t>堵点</w:t>
      </w:r>
      <w:r>
        <w:rPr>
          <w:rFonts w:hint="eastAsia" w:ascii="仿宋_GB2312" w:hAnsi="仿宋_GB2312" w:eastAsia="仿宋_GB2312" w:cs="仿宋_GB2312"/>
          <w:color w:val="auto"/>
          <w:szCs w:val="20"/>
        </w:rPr>
        <w:t>工作，确保各项任务有序推进。</w:t>
      </w:r>
    </w:p>
    <w:p w14:paraId="741B396D">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2.建立跨部门协作机制</w:t>
      </w:r>
    </w:p>
    <w:p w14:paraId="026B9CDB">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搭建常态化沟通平台，建立多部门联席会议制度，适时召开工作碰头会、专题推进会，加强文旅、商业、体育等部门间的资源整合，破解部门间信息不对称、资源分散等问题，形成工作合力。</w:t>
      </w:r>
    </w:p>
    <w:p w14:paraId="03EB993D">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3.组建专家顾问团队</w:t>
      </w:r>
    </w:p>
    <w:p w14:paraId="67C52B11">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聘请高校学者、行业领军人才、资深从业者组成专家顾问团，围绕空间布局优化、业态创新升级、品牌IP培育、重大项目策划等关键领域，提供专业咨询与技术指导，确保规划实施和项目推进的科学性、前瞻性与可操作性。</w:t>
      </w:r>
    </w:p>
    <w:p w14:paraId="67E6D03A">
      <w:pPr>
        <w:pStyle w:val="28"/>
        <w:ind w:firstLine="640"/>
        <w:outlineLvl w:val="1"/>
        <w:rPr>
          <w:rFonts w:hint="eastAsia" w:cs="楷体_GB2312"/>
          <w:color w:val="auto"/>
          <w:szCs w:val="20"/>
        </w:rPr>
      </w:pPr>
      <w:bookmarkStart w:id="63" w:name="_Toc9597_WPSOffice_Level2"/>
      <w:r>
        <w:rPr>
          <w:rFonts w:hint="eastAsia" w:cs="楷体_GB2312"/>
          <w:color w:val="auto"/>
          <w:szCs w:val="20"/>
        </w:rPr>
        <w:t>（二）建立评估考核体系，强化动态监管督导</w:t>
      </w:r>
      <w:bookmarkEnd w:id="63"/>
    </w:p>
    <w:p w14:paraId="74F7ADCF">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1.构建融合发展指数评估模型</w:t>
      </w:r>
    </w:p>
    <w:p w14:paraId="282926E1">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打造房山区专属的文商旅体融合发展指数，从融合基础条件、融合消费体验、融合产业态势、融合综合效益四个维度进行全面评估。其中，融合基础条件评估聚焦资源禀赋、基础设施与管理完善度；融合消费体验评估侧重业态丰富度、便捷性、消费者满意度及营销宣发力度；融合产业态势评估围绕市场运营主体活力、新业态培育情况展开；融合综合效益评估涵盖经济效益、社会效益（就业带动、乡村振兴、人才吸纳）和环境效益（绿色低碳、可持续发展）。</w:t>
      </w:r>
    </w:p>
    <w:p w14:paraId="58B2984E">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2.搭建科学评价指标体系</w:t>
      </w:r>
    </w:p>
    <w:p w14:paraId="578EF58D">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制定针对性强、可操作的文商旅体融合评价指标体系，用于诊断问题、比较优劣</w:t>
      </w:r>
      <w:r>
        <w:rPr>
          <w:rFonts w:hint="eastAsia" w:ascii="仿宋_GB2312" w:hAnsi="仿宋_GB2312" w:eastAsia="仿宋_GB2312" w:cs="仿宋_GB2312"/>
          <w:color w:val="auto"/>
          <w:szCs w:val="20"/>
          <w:lang w:eastAsia="zh-CN"/>
        </w:rPr>
        <w:t>、</w:t>
      </w:r>
      <w:r>
        <w:rPr>
          <w:rFonts w:hint="eastAsia" w:ascii="仿宋_GB2312" w:hAnsi="仿宋_GB2312" w:eastAsia="仿宋_GB2312" w:cs="仿宋_GB2312"/>
          <w:color w:val="auto"/>
          <w:szCs w:val="20"/>
        </w:rPr>
        <w:t>引导发展方向。指标体系分为目标层、准则层和指标层，具体包括：</w:t>
      </w:r>
    </w:p>
    <w:p w14:paraId="28647547">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融合基础条件：涵盖景区等级、周边体育设施与场地资源、商业设施承载力、交通可达性与便捷度、智慧化基础设施水平、市政配套设施水平、多部门协同机制效能、专项规划与标准建设、跨区域联合机制等指标；</w:t>
      </w:r>
    </w:p>
    <w:p w14:paraId="0EC9EC7D">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融合产业态势：包括“文商旅体”新业态占比、夜间经济活力指数、跨界融合产品数量等指标；</w:t>
      </w:r>
    </w:p>
    <w:p w14:paraId="5A6ADA2F">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融合消费体验：涉及文化体验沉浸感、体育参与便捷性与专业性、商业消费满意度、区域融合品牌知名度、数字化营销效果、游客数量及停留时间、口碑等指标；</w:t>
      </w:r>
    </w:p>
    <w:p w14:paraId="3C921273">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融合综合效益：包含客单价与消费结构、过夜游客比例与平均停留时长、对当地经济拉动效应、本地就业带动人数、技能提升与人才吸引、公众幸福感与文化认同等指标。</w:t>
      </w:r>
    </w:p>
    <w:p w14:paraId="6EF3A579">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3.规范评估流程与结果运用</w:t>
      </w:r>
    </w:p>
    <w:p w14:paraId="55758231">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数据收集：综合运用政府统计数据、企业运营数据、物联网监测数据、第三方平台数据和问卷调查数据，引入第三方评估机构，结合大数据分析，确保考核结果公正透明；</w:t>
      </w:r>
    </w:p>
    <w:p w14:paraId="25990C88">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权重赋值：根据不同区域、不同类型项目的特点，科学赋予各项指标权重，例如对山区项目侧重体育设施、市政配套、过夜游客比例等指标权重，对城区项目强化新业态占比、数字化营销效果等指标权重；</w:t>
      </w:r>
    </w:p>
    <w:p w14:paraId="490247AE">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评分计算：采用加权求和方式，逐级计算得到每个项目及全区的“文商旅体融合指数”总分；</w:t>
      </w:r>
    </w:p>
    <w:p w14:paraId="26517517">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结果应用：将评估结果作为诊断项目短板、开展针对性改进的重要依据；根据评估结果动态调整资源配置和</w:t>
      </w:r>
      <w:r>
        <w:rPr>
          <w:rFonts w:hint="eastAsia" w:ascii="仿宋_GB2312" w:hAnsi="仿宋_GB2312" w:eastAsia="仿宋_GB2312" w:cs="仿宋_GB2312"/>
          <w:color w:val="auto"/>
          <w:szCs w:val="20"/>
          <w:lang w:val="en-US" w:eastAsia="zh-CN"/>
        </w:rPr>
        <w:t>支持</w:t>
      </w:r>
      <w:r>
        <w:rPr>
          <w:rFonts w:hint="eastAsia" w:ascii="仿宋_GB2312" w:hAnsi="仿宋_GB2312" w:eastAsia="仿宋_GB2312" w:cs="仿宋_GB2312"/>
          <w:color w:val="auto"/>
          <w:szCs w:val="20"/>
        </w:rPr>
        <w:t>方向，优化发展策略；年度发布《房山区文商旅体融合发展指数报告》，形成品牌效应，提升区域影响力。</w:t>
      </w:r>
    </w:p>
    <w:p w14:paraId="76C758F7">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4.强化进度督导与动态调整</w:t>
      </w:r>
    </w:p>
    <w:p w14:paraId="0EC7912F">
      <w:pPr>
        <w:pStyle w:val="28"/>
        <w:ind w:firstLine="640"/>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建立推进会议机制，根据需求适时召开全区文商旅体融合工作推进会，听取各责任单位任务完成情况汇报，对滞后项目进行专项督办。结合评估数据和市场反馈（如游客量、消费指数、口碑评价等），及时优化资源配置、调整商业活动排期、体育赛事安排和</w:t>
      </w:r>
      <w:r>
        <w:rPr>
          <w:rFonts w:hint="eastAsia" w:ascii="仿宋_GB2312" w:hAnsi="仿宋_GB2312" w:eastAsia="仿宋_GB2312" w:cs="仿宋_GB2312"/>
          <w:color w:val="auto"/>
          <w:szCs w:val="20"/>
          <w:highlight w:val="none"/>
        </w:rPr>
        <w:t>支持</w:t>
      </w:r>
      <w:r>
        <w:rPr>
          <w:rFonts w:hint="eastAsia" w:ascii="仿宋_GB2312" w:hAnsi="仿宋_GB2312" w:eastAsia="仿宋_GB2312" w:cs="仿宋_GB2312"/>
          <w:color w:val="auto"/>
          <w:szCs w:val="20"/>
          <w:highlight w:val="none"/>
          <w:lang w:val="en-US" w:eastAsia="zh-CN"/>
        </w:rPr>
        <w:t>举措</w:t>
      </w:r>
      <w:r>
        <w:rPr>
          <w:rFonts w:hint="eastAsia" w:ascii="仿宋_GB2312" w:hAnsi="仿宋_GB2312" w:eastAsia="仿宋_GB2312" w:cs="仿宋_GB2312"/>
          <w:color w:val="auto"/>
          <w:szCs w:val="20"/>
          <w:highlight w:val="none"/>
        </w:rPr>
        <w:t>。选取阶</w:t>
      </w:r>
      <w:r>
        <w:rPr>
          <w:rFonts w:hint="eastAsia" w:ascii="仿宋_GB2312" w:hAnsi="仿宋_GB2312" w:eastAsia="仿宋_GB2312" w:cs="仿宋_GB2312"/>
          <w:color w:val="auto"/>
          <w:szCs w:val="20"/>
        </w:rPr>
        <w:t>段性成效突出的项目（如特色文旅街区、创新消费场景、标杆民宿集群等），总结成功经验并在全区推广，形成示范引领效应。</w:t>
      </w: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882701-4CB2-4635-9B5A-77FE76A80B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1BDADB0-B3BD-4E2C-B6F1-314B33162005}"/>
  </w:font>
  <w:font w:name="楷体_GB2312">
    <w:panose1 w:val="02010609030101010101"/>
    <w:charset w:val="86"/>
    <w:family w:val="modern"/>
    <w:pitch w:val="default"/>
    <w:sig w:usb0="00000001" w:usb1="080E0000" w:usb2="00000000" w:usb3="00000000" w:csb0="00040000" w:csb1="00000000"/>
    <w:embedRegular r:id="rId3" w:fontKey="{E73EA934-04EF-4629-A9E4-B50EACD32E9E}"/>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4" w:fontKey="{C26B3B59-93AE-459E-922F-866C1B4E3E9A}"/>
  </w:font>
  <w:font w:name="方正小标宋简体">
    <w:panose1 w:val="02000000000000000000"/>
    <w:charset w:val="86"/>
    <w:family w:val="script"/>
    <w:pitch w:val="default"/>
    <w:sig w:usb0="00000001" w:usb1="080E0000" w:usb2="00000000" w:usb3="00000000" w:csb0="00040000" w:csb1="00000000"/>
    <w:embedRegular r:id="rId5" w:fontKey="{50C43273-6C6A-4221-982D-AC01029A5C39}"/>
  </w:font>
  <w:font w:name="仿宋">
    <w:panose1 w:val="02010609060101010101"/>
    <w:charset w:val="86"/>
    <w:family w:val="modern"/>
    <w:pitch w:val="default"/>
    <w:sig w:usb0="800002BF" w:usb1="38CF7CFA" w:usb2="00000016" w:usb3="00000000" w:csb0="00040001" w:csb1="00000000"/>
    <w:embedRegular r:id="rId6" w:fontKey="{0CDE3D48-2273-4699-8AD2-5782D7553A0A}"/>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9FED">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A8737">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684DE">
    <w:pPr>
      <w:pStyle w:val="11"/>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6A03">
    <w:pPr>
      <w:pStyle w:val="11"/>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2DC10">
                          <w:pPr>
                            <w:pStyle w:val="11"/>
                            <w:ind w:firstLine="36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E32DC10">
                    <w:pPr>
                      <w:pStyle w:val="11"/>
                      <w:ind w:firstLine="36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r>
                      <w:rPr>
                        <w:rFonts w:hint="eastAsi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CF40">
    <w:pPr>
      <w:pStyle w:val="11"/>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C1718">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836D5">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020D">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40B22">
    <w:pPr>
      <w:pStyle w:val="12"/>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76182">
    <w:pPr>
      <w:pStyle w:val="12"/>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4102">
    <w:pPr>
      <w:pStyle w:val="12"/>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CDA0">
    <w:pPr>
      <w:pStyle w:val="1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1BCF6"/>
    <w:multiLevelType w:val="singleLevel"/>
    <w:tmpl w:val="EA21BCF6"/>
    <w:lvl w:ilvl="0" w:tentative="0">
      <w:start w:val="4"/>
      <w:numFmt w:val="decimal"/>
      <w:suff w:val="nothing"/>
      <w:lvlText w:val="（%1）"/>
      <w:lvlJc w:val="left"/>
    </w:lvl>
  </w:abstractNum>
  <w:abstractNum w:abstractNumId="1">
    <w:nsid w:val="0DC97B0F"/>
    <w:multiLevelType w:val="multilevel"/>
    <w:tmpl w:val="0DC97B0F"/>
    <w:lvl w:ilvl="0" w:tentative="0">
      <w:start w:val="1"/>
      <w:numFmt w:val="japaneseCounting"/>
      <w:lvlText w:val="（%1）"/>
      <w:lvlJc w:val="left"/>
      <w:pPr>
        <w:ind w:left="1719" w:hanging="1080"/>
      </w:pPr>
      <w:rPr>
        <w:rFonts w:hint="default"/>
      </w:rPr>
    </w:lvl>
    <w:lvl w:ilvl="1" w:tentative="0">
      <w:start w:val="1"/>
      <w:numFmt w:val="lowerLetter"/>
      <w:lvlText w:val="%2)"/>
      <w:lvlJc w:val="left"/>
      <w:pPr>
        <w:ind w:left="1519" w:hanging="440"/>
      </w:pPr>
    </w:lvl>
    <w:lvl w:ilvl="2" w:tentative="0">
      <w:start w:val="1"/>
      <w:numFmt w:val="lowerRoman"/>
      <w:lvlText w:val="%3."/>
      <w:lvlJc w:val="right"/>
      <w:pPr>
        <w:ind w:left="1959" w:hanging="440"/>
      </w:pPr>
    </w:lvl>
    <w:lvl w:ilvl="3" w:tentative="0">
      <w:start w:val="1"/>
      <w:numFmt w:val="decimal"/>
      <w:lvlText w:val="%4."/>
      <w:lvlJc w:val="left"/>
      <w:pPr>
        <w:ind w:left="2399" w:hanging="440"/>
      </w:pPr>
    </w:lvl>
    <w:lvl w:ilvl="4" w:tentative="0">
      <w:start w:val="1"/>
      <w:numFmt w:val="lowerLetter"/>
      <w:lvlText w:val="%5)"/>
      <w:lvlJc w:val="left"/>
      <w:pPr>
        <w:ind w:left="2839" w:hanging="440"/>
      </w:pPr>
    </w:lvl>
    <w:lvl w:ilvl="5" w:tentative="0">
      <w:start w:val="1"/>
      <w:numFmt w:val="lowerRoman"/>
      <w:lvlText w:val="%6."/>
      <w:lvlJc w:val="right"/>
      <w:pPr>
        <w:ind w:left="3279" w:hanging="440"/>
      </w:pPr>
    </w:lvl>
    <w:lvl w:ilvl="6" w:tentative="0">
      <w:start w:val="1"/>
      <w:numFmt w:val="decimal"/>
      <w:lvlText w:val="%7."/>
      <w:lvlJc w:val="left"/>
      <w:pPr>
        <w:ind w:left="3719" w:hanging="440"/>
      </w:pPr>
    </w:lvl>
    <w:lvl w:ilvl="7" w:tentative="0">
      <w:start w:val="1"/>
      <w:numFmt w:val="lowerLetter"/>
      <w:lvlText w:val="%8)"/>
      <w:lvlJc w:val="left"/>
      <w:pPr>
        <w:ind w:left="4159" w:hanging="440"/>
      </w:pPr>
    </w:lvl>
    <w:lvl w:ilvl="8" w:tentative="0">
      <w:start w:val="1"/>
      <w:numFmt w:val="lowerRoman"/>
      <w:lvlText w:val="%9."/>
      <w:lvlJc w:val="right"/>
      <w:pPr>
        <w:ind w:left="4599" w:hanging="440"/>
      </w:pPr>
    </w:lvl>
  </w:abstractNum>
  <w:abstractNum w:abstractNumId="2">
    <w:nsid w:val="14F70B54"/>
    <w:multiLevelType w:val="multilevel"/>
    <w:tmpl w:val="14F70B54"/>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36047FBC"/>
    <w:multiLevelType w:val="multilevel"/>
    <w:tmpl w:val="36047FBC"/>
    <w:lvl w:ilvl="0" w:tentative="0">
      <w:start w:val="1"/>
      <w:numFmt w:val="japaneseCounting"/>
      <w:lvlText w:val="%1、"/>
      <w:lvlJc w:val="left"/>
      <w:pPr>
        <w:tabs>
          <w:tab w:val="left" w:pos="0"/>
        </w:tabs>
        <w:ind w:left="720" w:hanging="720"/>
      </w:pPr>
      <w:rPr>
        <w:rFonts w:hint="default"/>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4">
    <w:nsid w:val="3F30816E"/>
    <w:multiLevelType w:val="singleLevel"/>
    <w:tmpl w:val="3F30816E"/>
    <w:lvl w:ilvl="0" w:tentative="0">
      <w:start w:val="2"/>
      <w:numFmt w:val="decimal"/>
      <w:suff w:val="nothing"/>
      <w:lvlText w:val="（%1）"/>
      <w:lvlJc w:val="left"/>
    </w:lvl>
  </w:abstractNum>
  <w:abstractNum w:abstractNumId="5">
    <w:nsid w:val="48651235"/>
    <w:multiLevelType w:val="multilevel"/>
    <w:tmpl w:val="48651235"/>
    <w:lvl w:ilvl="0" w:tentative="0">
      <w:start w:val="1"/>
      <w:numFmt w:val="japaneseCounting"/>
      <w:lvlText w:val="（%1）"/>
      <w:lvlJc w:val="left"/>
      <w:pPr>
        <w:ind w:left="1719" w:hanging="1080"/>
      </w:pPr>
      <w:rPr>
        <w:rFonts w:hint="default"/>
      </w:rPr>
    </w:lvl>
    <w:lvl w:ilvl="1" w:tentative="0">
      <w:start w:val="1"/>
      <w:numFmt w:val="lowerLetter"/>
      <w:lvlText w:val="%2)"/>
      <w:lvlJc w:val="left"/>
      <w:pPr>
        <w:ind w:left="1519" w:hanging="440"/>
      </w:pPr>
    </w:lvl>
    <w:lvl w:ilvl="2" w:tentative="0">
      <w:start w:val="1"/>
      <w:numFmt w:val="lowerRoman"/>
      <w:lvlText w:val="%3."/>
      <w:lvlJc w:val="right"/>
      <w:pPr>
        <w:ind w:left="1959" w:hanging="440"/>
      </w:pPr>
    </w:lvl>
    <w:lvl w:ilvl="3" w:tentative="0">
      <w:start w:val="1"/>
      <w:numFmt w:val="decimal"/>
      <w:lvlText w:val="%4."/>
      <w:lvlJc w:val="left"/>
      <w:pPr>
        <w:ind w:left="2399" w:hanging="440"/>
      </w:pPr>
    </w:lvl>
    <w:lvl w:ilvl="4" w:tentative="0">
      <w:start w:val="1"/>
      <w:numFmt w:val="lowerLetter"/>
      <w:lvlText w:val="%5)"/>
      <w:lvlJc w:val="left"/>
      <w:pPr>
        <w:ind w:left="2839" w:hanging="440"/>
      </w:pPr>
    </w:lvl>
    <w:lvl w:ilvl="5" w:tentative="0">
      <w:start w:val="1"/>
      <w:numFmt w:val="lowerRoman"/>
      <w:lvlText w:val="%6."/>
      <w:lvlJc w:val="right"/>
      <w:pPr>
        <w:ind w:left="3279" w:hanging="440"/>
      </w:pPr>
    </w:lvl>
    <w:lvl w:ilvl="6" w:tentative="0">
      <w:start w:val="1"/>
      <w:numFmt w:val="decimal"/>
      <w:lvlText w:val="%7."/>
      <w:lvlJc w:val="left"/>
      <w:pPr>
        <w:ind w:left="3719" w:hanging="440"/>
      </w:pPr>
    </w:lvl>
    <w:lvl w:ilvl="7" w:tentative="0">
      <w:start w:val="1"/>
      <w:numFmt w:val="lowerLetter"/>
      <w:lvlText w:val="%8)"/>
      <w:lvlJc w:val="left"/>
      <w:pPr>
        <w:ind w:left="4159" w:hanging="440"/>
      </w:pPr>
    </w:lvl>
    <w:lvl w:ilvl="8" w:tentative="0">
      <w:start w:val="1"/>
      <w:numFmt w:val="lowerRoman"/>
      <w:lvlText w:val="%9."/>
      <w:lvlJc w:val="right"/>
      <w:pPr>
        <w:ind w:left="4599" w:hanging="440"/>
      </w:pPr>
    </w:lvl>
  </w:abstractNum>
  <w:abstractNum w:abstractNumId="6">
    <w:nsid w:val="608E8509"/>
    <w:multiLevelType w:val="singleLevel"/>
    <w:tmpl w:val="608E8509"/>
    <w:lvl w:ilvl="0" w:tentative="0">
      <w:start w:val="2"/>
      <w:numFmt w:val="decimal"/>
      <w:suff w:val="nothing"/>
      <w:lvlText w:val="（%1）"/>
      <w:lvlJc w:val="left"/>
    </w:lvl>
  </w:abstractNum>
  <w:abstractNum w:abstractNumId="7">
    <w:nsid w:val="61814D1C"/>
    <w:multiLevelType w:val="singleLevel"/>
    <w:tmpl w:val="61814D1C"/>
    <w:lvl w:ilvl="0" w:tentative="0">
      <w:start w:val="2"/>
      <w:numFmt w:val="decimal"/>
      <w:suff w:val="nothing"/>
      <w:lvlText w:val="（%1）"/>
      <w:lvlJc w:val="left"/>
    </w:lvl>
  </w:abstractNum>
  <w:abstractNum w:abstractNumId="8">
    <w:nsid w:val="68EA2944"/>
    <w:multiLevelType w:val="multilevel"/>
    <w:tmpl w:val="68EA2944"/>
    <w:lvl w:ilvl="0" w:tentative="0">
      <w:start w:val="1"/>
      <w:numFmt w:val="japaneseCounting"/>
      <w:lvlText w:val="（%1）"/>
      <w:lvlJc w:val="left"/>
      <w:pPr>
        <w:ind w:left="1789"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3"/>
  </w:num>
  <w:num w:numId="2">
    <w:abstractNumId w:val="5"/>
  </w:num>
  <w:num w:numId="3">
    <w:abstractNumId w:val="1"/>
  </w:num>
  <w:num w:numId="4">
    <w:abstractNumId w:val="2"/>
  </w:num>
  <w:num w:numId="5">
    <w:abstractNumId w:val="8"/>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YzFhMGNiNWM4NTJmYjVlYjgyODg0ZDA5YWE1YTMifQ=="/>
  </w:docVars>
  <w:rsids>
    <w:rsidRoot w:val="22DB7624"/>
    <w:rsid w:val="0002197C"/>
    <w:rsid w:val="000266FB"/>
    <w:rsid w:val="00034C89"/>
    <w:rsid w:val="000365FB"/>
    <w:rsid w:val="00056067"/>
    <w:rsid w:val="00066D5C"/>
    <w:rsid w:val="00095459"/>
    <w:rsid w:val="000B6F5E"/>
    <w:rsid w:val="000C669A"/>
    <w:rsid w:val="000D5E32"/>
    <w:rsid w:val="000D7567"/>
    <w:rsid w:val="000E1D2C"/>
    <w:rsid w:val="000E4CB0"/>
    <w:rsid w:val="0011374D"/>
    <w:rsid w:val="001159BD"/>
    <w:rsid w:val="00117256"/>
    <w:rsid w:val="001556A8"/>
    <w:rsid w:val="00172DF5"/>
    <w:rsid w:val="00181371"/>
    <w:rsid w:val="00193832"/>
    <w:rsid w:val="001A384B"/>
    <w:rsid w:val="001D53E4"/>
    <w:rsid w:val="001F5BE1"/>
    <w:rsid w:val="00201517"/>
    <w:rsid w:val="002017AB"/>
    <w:rsid w:val="002139E2"/>
    <w:rsid w:val="00217AC0"/>
    <w:rsid w:val="00225266"/>
    <w:rsid w:val="0022590D"/>
    <w:rsid w:val="0023273B"/>
    <w:rsid w:val="002330B5"/>
    <w:rsid w:val="00247CAA"/>
    <w:rsid w:val="00254E94"/>
    <w:rsid w:val="002710EB"/>
    <w:rsid w:val="002A1D7E"/>
    <w:rsid w:val="002A32F5"/>
    <w:rsid w:val="002B67FD"/>
    <w:rsid w:val="002D30DC"/>
    <w:rsid w:val="002E19D8"/>
    <w:rsid w:val="002E299D"/>
    <w:rsid w:val="002F06F1"/>
    <w:rsid w:val="00306FC4"/>
    <w:rsid w:val="00330F2F"/>
    <w:rsid w:val="00355187"/>
    <w:rsid w:val="00371123"/>
    <w:rsid w:val="003734A3"/>
    <w:rsid w:val="00392618"/>
    <w:rsid w:val="00394E9F"/>
    <w:rsid w:val="00396223"/>
    <w:rsid w:val="003B28B4"/>
    <w:rsid w:val="003B4053"/>
    <w:rsid w:val="003C0E64"/>
    <w:rsid w:val="003C147A"/>
    <w:rsid w:val="003C4F4B"/>
    <w:rsid w:val="003E686F"/>
    <w:rsid w:val="003F26A1"/>
    <w:rsid w:val="003F26B1"/>
    <w:rsid w:val="00413614"/>
    <w:rsid w:val="00413AA6"/>
    <w:rsid w:val="00423626"/>
    <w:rsid w:val="00431A0A"/>
    <w:rsid w:val="0044517D"/>
    <w:rsid w:val="00470FE6"/>
    <w:rsid w:val="004755F4"/>
    <w:rsid w:val="00483509"/>
    <w:rsid w:val="00486C1B"/>
    <w:rsid w:val="00492762"/>
    <w:rsid w:val="004A3BB3"/>
    <w:rsid w:val="004A5751"/>
    <w:rsid w:val="004A766F"/>
    <w:rsid w:val="004C25A8"/>
    <w:rsid w:val="004E3CCA"/>
    <w:rsid w:val="004F1B6F"/>
    <w:rsid w:val="004F4CA4"/>
    <w:rsid w:val="004F68DB"/>
    <w:rsid w:val="00510383"/>
    <w:rsid w:val="00537C4E"/>
    <w:rsid w:val="00554725"/>
    <w:rsid w:val="0056518F"/>
    <w:rsid w:val="00596324"/>
    <w:rsid w:val="005965B6"/>
    <w:rsid w:val="00597AD5"/>
    <w:rsid w:val="005A112C"/>
    <w:rsid w:val="005B6258"/>
    <w:rsid w:val="005C4806"/>
    <w:rsid w:val="005E1E29"/>
    <w:rsid w:val="005F3F44"/>
    <w:rsid w:val="006205DE"/>
    <w:rsid w:val="006220CF"/>
    <w:rsid w:val="00624C9D"/>
    <w:rsid w:val="00632F62"/>
    <w:rsid w:val="00634786"/>
    <w:rsid w:val="0064275E"/>
    <w:rsid w:val="0065745E"/>
    <w:rsid w:val="00670249"/>
    <w:rsid w:val="00680879"/>
    <w:rsid w:val="00683E46"/>
    <w:rsid w:val="00685DDB"/>
    <w:rsid w:val="006D4690"/>
    <w:rsid w:val="006D50F1"/>
    <w:rsid w:val="006D7E81"/>
    <w:rsid w:val="006E3F38"/>
    <w:rsid w:val="006E4EF0"/>
    <w:rsid w:val="006F2678"/>
    <w:rsid w:val="00737204"/>
    <w:rsid w:val="00740582"/>
    <w:rsid w:val="0074209D"/>
    <w:rsid w:val="007503D3"/>
    <w:rsid w:val="00760A1F"/>
    <w:rsid w:val="00766731"/>
    <w:rsid w:val="00770C8A"/>
    <w:rsid w:val="00771D28"/>
    <w:rsid w:val="00785C53"/>
    <w:rsid w:val="00797016"/>
    <w:rsid w:val="007971A5"/>
    <w:rsid w:val="007A2A0A"/>
    <w:rsid w:val="007C052C"/>
    <w:rsid w:val="008040BD"/>
    <w:rsid w:val="00822E9F"/>
    <w:rsid w:val="00840FED"/>
    <w:rsid w:val="00847A25"/>
    <w:rsid w:val="00865BE5"/>
    <w:rsid w:val="00882F90"/>
    <w:rsid w:val="008878CE"/>
    <w:rsid w:val="00892F73"/>
    <w:rsid w:val="008A42CF"/>
    <w:rsid w:val="008B74C7"/>
    <w:rsid w:val="008C0F8A"/>
    <w:rsid w:val="008D6FFF"/>
    <w:rsid w:val="008E2AF1"/>
    <w:rsid w:val="008F0101"/>
    <w:rsid w:val="008F7385"/>
    <w:rsid w:val="009077CB"/>
    <w:rsid w:val="00932641"/>
    <w:rsid w:val="0093266C"/>
    <w:rsid w:val="00971719"/>
    <w:rsid w:val="0097239A"/>
    <w:rsid w:val="00975170"/>
    <w:rsid w:val="00982267"/>
    <w:rsid w:val="00984E0A"/>
    <w:rsid w:val="00997863"/>
    <w:rsid w:val="009A19B0"/>
    <w:rsid w:val="009D3494"/>
    <w:rsid w:val="009E2BCA"/>
    <w:rsid w:val="009F2522"/>
    <w:rsid w:val="009F293A"/>
    <w:rsid w:val="00A00814"/>
    <w:rsid w:val="00A17272"/>
    <w:rsid w:val="00A2778C"/>
    <w:rsid w:val="00A34876"/>
    <w:rsid w:val="00A40EEF"/>
    <w:rsid w:val="00A57967"/>
    <w:rsid w:val="00A60714"/>
    <w:rsid w:val="00A673AD"/>
    <w:rsid w:val="00A67CC9"/>
    <w:rsid w:val="00A72C41"/>
    <w:rsid w:val="00A85B27"/>
    <w:rsid w:val="00AB657C"/>
    <w:rsid w:val="00AB67A2"/>
    <w:rsid w:val="00AC1863"/>
    <w:rsid w:val="00AE2B03"/>
    <w:rsid w:val="00AF4CA1"/>
    <w:rsid w:val="00AF4E44"/>
    <w:rsid w:val="00B11BF6"/>
    <w:rsid w:val="00B25CF5"/>
    <w:rsid w:val="00B37BEA"/>
    <w:rsid w:val="00B54AAA"/>
    <w:rsid w:val="00B75ADE"/>
    <w:rsid w:val="00B84BDF"/>
    <w:rsid w:val="00B9217D"/>
    <w:rsid w:val="00BA1FCB"/>
    <w:rsid w:val="00BA3629"/>
    <w:rsid w:val="00BB2E29"/>
    <w:rsid w:val="00BC1FE2"/>
    <w:rsid w:val="00BC7B69"/>
    <w:rsid w:val="00BE6AB3"/>
    <w:rsid w:val="00BF6BEB"/>
    <w:rsid w:val="00C036C1"/>
    <w:rsid w:val="00C15A74"/>
    <w:rsid w:val="00C205F8"/>
    <w:rsid w:val="00C219CD"/>
    <w:rsid w:val="00C300A7"/>
    <w:rsid w:val="00C30ACA"/>
    <w:rsid w:val="00C33BB5"/>
    <w:rsid w:val="00C40B53"/>
    <w:rsid w:val="00C417D6"/>
    <w:rsid w:val="00C52FD5"/>
    <w:rsid w:val="00C53958"/>
    <w:rsid w:val="00C557E6"/>
    <w:rsid w:val="00C75B06"/>
    <w:rsid w:val="00C75CA6"/>
    <w:rsid w:val="00CD5A84"/>
    <w:rsid w:val="00CE72FC"/>
    <w:rsid w:val="00CF0B00"/>
    <w:rsid w:val="00CF1F3F"/>
    <w:rsid w:val="00D15232"/>
    <w:rsid w:val="00D16FE3"/>
    <w:rsid w:val="00D45D53"/>
    <w:rsid w:val="00D5168F"/>
    <w:rsid w:val="00D542CA"/>
    <w:rsid w:val="00D92D15"/>
    <w:rsid w:val="00DA0D06"/>
    <w:rsid w:val="00DC4DA0"/>
    <w:rsid w:val="00DE6BFD"/>
    <w:rsid w:val="00E11E68"/>
    <w:rsid w:val="00E14195"/>
    <w:rsid w:val="00E26C42"/>
    <w:rsid w:val="00E55FE0"/>
    <w:rsid w:val="00E640E1"/>
    <w:rsid w:val="00E957E2"/>
    <w:rsid w:val="00EB69D3"/>
    <w:rsid w:val="00ED5461"/>
    <w:rsid w:val="00ED5515"/>
    <w:rsid w:val="00ED7539"/>
    <w:rsid w:val="00EE0AD0"/>
    <w:rsid w:val="00EE104D"/>
    <w:rsid w:val="00EE5F2C"/>
    <w:rsid w:val="00EF2985"/>
    <w:rsid w:val="00F01848"/>
    <w:rsid w:val="00F21F74"/>
    <w:rsid w:val="00F40277"/>
    <w:rsid w:val="00F402B2"/>
    <w:rsid w:val="00F670FD"/>
    <w:rsid w:val="00FB679F"/>
    <w:rsid w:val="00FD7909"/>
    <w:rsid w:val="00FE25FC"/>
    <w:rsid w:val="00FE7FC6"/>
    <w:rsid w:val="014976F0"/>
    <w:rsid w:val="03757A3A"/>
    <w:rsid w:val="06917B57"/>
    <w:rsid w:val="0718643B"/>
    <w:rsid w:val="0A7E040A"/>
    <w:rsid w:val="0C89329D"/>
    <w:rsid w:val="145C3EA0"/>
    <w:rsid w:val="14FD18DC"/>
    <w:rsid w:val="162021C4"/>
    <w:rsid w:val="16A511D3"/>
    <w:rsid w:val="19686EDF"/>
    <w:rsid w:val="1A5B5FF7"/>
    <w:rsid w:val="1A7D3A88"/>
    <w:rsid w:val="1D173E47"/>
    <w:rsid w:val="1D5958C8"/>
    <w:rsid w:val="21FC67CF"/>
    <w:rsid w:val="22DB7624"/>
    <w:rsid w:val="232C3B82"/>
    <w:rsid w:val="25330F1C"/>
    <w:rsid w:val="292B2843"/>
    <w:rsid w:val="2A03260D"/>
    <w:rsid w:val="2A2F2D89"/>
    <w:rsid w:val="2AC34CEA"/>
    <w:rsid w:val="2FA1642F"/>
    <w:rsid w:val="31FB2E21"/>
    <w:rsid w:val="324003DE"/>
    <w:rsid w:val="38634777"/>
    <w:rsid w:val="397565D6"/>
    <w:rsid w:val="3A5F51F9"/>
    <w:rsid w:val="3A745435"/>
    <w:rsid w:val="3D5A0458"/>
    <w:rsid w:val="3F3339DC"/>
    <w:rsid w:val="40F66EC8"/>
    <w:rsid w:val="441B6FC1"/>
    <w:rsid w:val="44BA0CE9"/>
    <w:rsid w:val="46EC1829"/>
    <w:rsid w:val="4E0311BE"/>
    <w:rsid w:val="4E1D3385"/>
    <w:rsid w:val="5B17354A"/>
    <w:rsid w:val="5CD60FF3"/>
    <w:rsid w:val="5D926673"/>
    <w:rsid w:val="5E276C7C"/>
    <w:rsid w:val="5E3677CD"/>
    <w:rsid w:val="603429D8"/>
    <w:rsid w:val="61DD634C"/>
    <w:rsid w:val="627B1C67"/>
    <w:rsid w:val="64E34856"/>
    <w:rsid w:val="650A1FA5"/>
    <w:rsid w:val="6A4A23E2"/>
    <w:rsid w:val="6CD51868"/>
    <w:rsid w:val="6EB9627C"/>
    <w:rsid w:val="70685E1F"/>
    <w:rsid w:val="737A22CB"/>
    <w:rsid w:val="750677DE"/>
    <w:rsid w:val="77491B61"/>
    <w:rsid w:val="79D95139"/>
    <w:rsid w:val="7D283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60" w:lineRule="exact"/>
      <w:ind w:firstLine="640" w:firstLineChars="200"/>
      <w:jc w:val="both"/>
    </w:pPr>
    <w:rPr>
      <w:rFonts w:ascii="楷体_GB2312" w:hAnsi="楷体_GB2312" w:eastAsia="楷体_GB2312" w:cs="Times New Roman"/>
      <w:color w:val="000000" w:themeColor="text1"/>
      <w:sz w:val="32"/>
      <w:szCs w:val="32"/>
      <w:lang w:val="en-US" w:eastAsia="zh-CN" w:bidi="ar-SA"/>
      <w14:textFill>
        <w14:solidFill>
          <w14:schemeClr w14:val="tx1"/>
        </w14:solidFill>
      </w14:textFill>
    </w:rPr>
  </w:style>
  <w:style w:type="paragraph" w:styleId="3">
    <w:name w:val="heading 1"/>
    <w:basedOn w:val="1"/>
    <w:next w:val="1"/>
    <w:link w:val="23"/>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24"/>
    <w:unhideWhenUsed/>
    <w:qFormat/>
    <w:uiPriority w:val="0"/>
    <w:pPr>
      <w:keepNext/>
      <w:keepLines/>
      <w:spacing w:before="260" w:after="260" w:line="416" w:lineRule="atLeast"/>
      <w:outlineLvl w:val="1"/>
    </w:pPr>
    <w:rPr>
      <w:rFonts w:asciiTheme="majorHAnsi" w:hAnsiTheme="majorHAnsi" w:eastAsiaTheme="majorEastAsia" w:cstheme="majorBidi"/>
      <w:b/>
      <w:bCs/>
    </w:rPr>
  </w:style>
  <w:style w:type="paragraph" w:styleId="5">
    <w:name w:val="heading 3"/>
    <w:basedOn w:val="1"/>
    <w:next w:val="1"/>
    <w:link w:val="25"/>
    <w:unhideWhenUsed/>
    <w:qFormat/>
    <w:uiPriority w:val="0"/>
    <w:pPr>
      <w:keepNext/>
      <w:keepLines/>
      <w:spacing w:before="260" w:after="260" w:line="416" w:lineRule="atLeast"/>
      <w:outlineLvl w:val="2"/>
    </w:pPr>
    <w:rPr>
      <w:b/>
      <w:bCs/>
    </w:rPr>
  </w:style>
  <w:style w:type="paragraph" w:styleId="6">
    <w:name w:val="heading 4"/>
    <w:basedOn w:val="1"/>
    <w:next w:val="1"/>
    <w:link w:val="26"/>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rPr>
      <w:szCs w:val="20"/>
    </w:rPr>
  </w:style>
  <w:style w:type="paragraph" w:styleId="7">
    <w:name w:val="annotation text"/>
    <w:basedOn w:val="1"/>
    <w:link w:val="33"/>
    <w:qFormat/>
    <w:uiPriority w:val="0"/>
    <w:pPr>
      <w:jc w:val="left"/>
    </w:pPr>
  </w:style>
  <w:style w:type="paragraph" w:styleId="8">
    <w:name w:val="Body Text Indent"/>
    <w:basedOn w:val="1"/>
    <w:qFormat/>
    <w:uiPriority w:val="0"/>
    <w:pPr>
      <w:spacing w:after="120"/>
      <w:ind w:left="420" w:leftChars="200"/>
    </w:pPr>
    <w:rPr>
      <w:rFonts w:ascii="Calibri" w:hAnsi="Calibri" w:eastAsia="宋体" w:cs="宋体"/>
      <w:kern w:val="44"/>
      <w:szCs w:val="21"/>
    </w:rPr>
  </w:style>
  <w:style w:type="paragraph" w:styleId="9">
    <w:name w:val="toc 3"/>
    <w:basedOn w:val="1"/>
    <w:next w:val="1"/>
    <w:unhideWhenUsed/>
    <w:qFormat/>
    <w:uiPriority w:val="39"/>
    <w:pPr>
      <w:widowControl/>
      <w:spacing w:after="100" w:line="259" w:lineRule="auto"/>
      <w:ind w:left="440" w:firstLine="0" w:firstLineChars="0"/>
      <w:jc w:val="left"/>
    </w:pPr>
    <w:rPr>
      <w:rFonts w:asciiTheme="minorHAnsi" w:hAnsiTheme="minorHAnsi" w:eastAsiaTheme="minorEastAsia"/>
      <w:color w:val="auto"/>
      <w:sz w:val="22"/>
      <w:szCs w:val="22"/>
    </w:rPr>
  </w:style>
  <w:style w:type="paragraph" w:styleId="10">
    <w:name w:val="Date"/>
    <w:basedOn w:val="1"/>
    <w:next w:val="1"/>
    <w:link w:val="32"/>
    <w:qFormat/>
    <w:uiPriority w:val="0"/>
    <w:pPr>
      <w:ind w:left="100" w:leftChars="25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ind w:firstLine="0" w:firstLineChars="0"/>
      <w:jc w:val="left"/>
    </w:pPr>
    <w:rPr>
      <w:rFonts w:asciiTheme="minorHAnsi" w:hAnsiTheme="minorHAnsi" w:eastAsiaTheme="minorEastAsia"/>
      <w:color w:val="auto"/>
      <w:sz w:val="22"/>
      <w:szCs w:val="22"/>
    </w:rPr>
  </w:style>
  <w:style w:type="paragraph" w:styleId="14">
    <w:name w:val="toc 2"/>
    <w:basedOn w:val="1"/>
    <w:next w:val="1"/>
    <w:unhideWhenUsed/>
    <w:qFormat/>
    <w:uiPriority w:val="39"/>
    <w:pPr>
      <w:widowControl/>
      <w:spacing w:after="100" w:line="259" w:lineRule="auto"/>
      <w:ind w:left="220" w:firstLine="0" w:firstLineChars="0"/>
      <w:jc w:val="left"/>
    </w:pPr>
    <w:rPr>
      <w:rFonts w:asciiTheme="minorHAnsi" w:hAnsiTheme="minorHAnsi" w:eastAsiaTheme="minorEastAsia"/>
      <w:color w:val="auto"/>
      <w:sz w:val="22"/>
      <w:szCs w:val="22"/>
    </w:rPr>
  </w:style>
  <w:style w:type="paragraph" w:styleId="15">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color w:val="auto"/>
      <w:sz w:val="24"/>
      <w:szCs w:val="24"/>
    </w:rPr>
  </w:style>
  <w:style w:type="paragraph" w:styleId="16">
    <w:name w:val="annotation subject"/>
    <w:basedOn w:val="7"/>
    <w:next w:val="7"/>
    <w:link w:val="34"/>
    <w:qFormat/>
    <w:uiPriority w:val="0"/>
    <w:rPr>
      <w:b/>
      <w:bCs/>
    </w:rPr>
  </w:style>
  <w:style w:type="paragraph" w:styleId="17">
    <w:name w:val="Body Text First Indent 2"/>
    <w:basedOn w:val="8"/>
    <w:qFormat/>
    <w:uiPriority w:val="0"/>
    <w:pPr>
      <w:ind w:firstLine="420"/>
    </w:pPr>
  </w:style>
  <w:style w:type="character" w:styleId="20">
    <w:name w:val="Strong"/>
    <w:basedOn w:val="19"/>
    <w:qFormat/>
    <w:uiPriority w:val="22"/>
    <w:rPr>
      <w:b/>
      <w:bCs/>
    </w:rPr>
  </w:style>
  <w:style w:type="character" w:styleId="21">
    <w:name w:val="Hyperlink"/>
    <w:basedOn w:val="19"/>
    <w:unhideWhenUsed/>
    <w:qFormat/>
    <w:uiPriority w:val="99"/>
    <w:rPr>
      <w:color w:val="0026E5"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character" w:customStyle="1" w:styleId="23">
    <w:name w:val="标题 1 字符"/>
    <w:basedOn w:val="19"/>
    <w:link w:val="3"/>
    <w:qFormat/>
    <w:uiPriority w:val="0"/>
    <w:rPr>
      <w:rFonts w:ascii="楷体_GB2312" w:hAnsi="楷体_GB2312" w:eastAsia="楷体_GB2312" w:cs="Times New Roman"/>
      <w:b/>
      <w:bCs/>
      <w:color w:val="000000" w:themeColor="text1"/>
      <w:kern w:val="44"/>
      <w:sz w:val="44"/>
      <w:szCs w:val="44"/>
      <w14:textFill>
        <w14:solidFill>
          <w14:schemeClr w14:val="tx1"/>
        </w14:solidFill>
      </w14:textFill>
    </w:rPr>
  </w:style>
  <w:style w:type="character" w:customStyle="1" w:styleId="24">
    <w:name w:val="标题 2 字符"/>
    <w:basedOn w:val="19"/>
    <w:link w:val="4"/>
    <w:semiHidden/>
    <w:qFormat/>
    <w:uiPriority w:val="0"/>
    <w:rPr>
      <w:rFonts w:asciiTheme="majorHAnsi" w:hAnsiTheme="majorHAnsi" w:eastAsiaTheme="majorEastAsia" w:cstheme="majorBidi"/>
      <w:b/>
      <w:bCs/>
      <w:color w:val="000000" w:themeColor="text1"/>
      <w:sz w:val="32"/>
      <w:szCs w:val="32"/>
      <w14:textFill>
        <w14:solidFill>
          <w14:schemeClr w14:val="tx1"/>
        </w14:solidFill>
      </w14:textFill>
    </w:rPr>
  </w:style>
  <w:style w:type="character" w:customStyle="1" w:styleId="25">
    <w:name w:val="标题 3 字符"/>
    <w:basedOn w:val="19"/>
    <w:link w:val="5"/>
    <w:semiHidden/>
    <w:qFormat/>
    <w:uiPriority w:val="0"/>
    <w:rPr>
      <w:rFonts w:ascii="楷体_GB2312" w:hAnsi="楷体_GB2312" w:eastAsia="楷体_GB2312" w:cs="Times New Roman"/>
      <w:b/>
      <w:bCs/>
      <w:color w:val="000000" w:themeColor="text1"/>
      <w:sz w:val="32"/>
      <w:szCs w:val="32"/>
      <w14:textFill>
        <w14:solidFill>
          <w14:schemeClr w14:val="tx1"/>
        </w14:solidFill>
      </w14:textFill>
    </w:rPr>
  </w:style>
  <w:style w:type="character" w:customStyle="1" w:styleId="26">
    <w:name w:val="标题 4 字符"/>
    <w:basedOn w:val="19"/>
    <w:link w:val="6"/>
    <w:semiHidden/>
    <w:qFormat/>
    <w:uiPriority w:val="0"/>
    <w:rPr>
      <w:rFonts w:asciiTheme="majorHAnsi" w:hAnsiTheme="majorHAnsi" w:eastAsiaTheme="majorEastAsia" w:cstheme="majorBidi"/>
      <w:b/>
      <w:bCs/>
      <w:color w:val="000000" w:themeColor="text1"/>
      <w:sz w:val="28"/>
      <w:szCs w:val="28"/>
      <w14:textFill>
        <w14:solidFill>
          <w14:schemeClr w14:val="tx1"/>
        </w14:solidFill>
      </w14:textFill>
    </w:rPr>
  </w:style>
  <w:style w:type="character" w:customStyle="1" w:styleId="27">
    <w:name w:val="页眉 字符"/>
    <w:basedOn w:val="19"/>
    <w:link w:val="12"/>
    <w:qFormat/>
    <w:uiPriority w:val="0"/>
    <w:rPr>
      <w:kern w:val="2"/>
      <w:sz w:val="18"/>
      <w:szCs w:val="18"/>
    </w:rPr>
  </w:style>
  <w:style w:type="paragraph" w:customStyle="1" w:styleId="28">
    <w:name w:val="列表段落1"/>
    <w:basedOn w:val="1"/>
    <w:unhideWhenUsed/>
    <w:qFormat/>
    <w:uiPriority w:val="99"/>
    <w:pPr>
      <w:ind w:firstLine="420"/>
    </w:pPr>
  </w:style>
  <w:style w:type="paragraph" w:customStyle="1" w:styleId="29">
    <w:name w:val="TOC 标题1"/>
    <w:basedOn w:val="3"/>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customStyle="1" w:styleId="30">
    <w:name w:val="WPSOffice手动目录 1"/>
    <w:qFormat/>
    <w:uiPriority w:val="0"/>
    <w:pPr>
      <w:spacing w:after="160" w:line="278" w:lineRule="auto"/>
    </w:pPr>
    <w:rPr>
      <w:rFonts w:asciiTheme="minorHAnsi" w:hAnsiTheme="minorHAnsi" w:eastAsiaTheme="minorEastAsia" w:cstheme="minorBidi"/>
      <w:lang w:val="en-US" w:eastAsia="zh-CN" w:bidi="ar-SA"/>
    </w:rPr>
  </w:style>
  <w:style w:type="paragraph" w:customStyle="1" w:styleId="31">
    <w:name w:val="WPSOffice手动目录 2"/>
    <w:qFormat/>
    <w:uiPriority w:val="0"/>
    <w:pPr>
      <w:spacing w:after="160" w:line="278" w:lineRule="auto"/>
      <w:ind w:left="200" w:leftChars="200"/>
    </w:pPr>
    <w:rPr>
      <w:rFonts w:asciiTheme="minorHAnsi" w:hAnsiTheme="minorHAnsi" w:eastAsiaTheme="minorEastAsia" w:cstheme="minorBidi"/>
      <w:lang w:val="en-US" w:eastAsia="zh-CN" w:bidi="ar-SA"/>
    </w:rPr>
  </w:style>
  <w:style w:type="character" w:customStyle="1" w:styleId="32">
    <w:name w:val="日期 字符"/>
    <w:basedOn w:val="19"/>
    <w:link w:val="10"/>
    <w:qFormat/>
    <w:uiPriority w:val="0"/>
    <w:rPr>
      <w:rFonts w:ascii="楷体_GB2312" w:hAnsi="楷体_GB2312" w:eastAsia="楷体_GB2312" w:cs="Times New Roman"/>
      <w:color w:val="000000" w:themeColor="text1"/>
      <w:sz w:val="32"/>
      <w:szCs w:val="32"/>
      <w14:textFill>
        <w14:solidFill>
          <w14:schemeClr w14:val="tx1"/>
        </w14:solidFill>
      </w14:textFill>
    </w:rPr>
  </w:style>
  <w:style w:type="character" w:customStyle="1" w:styleId="33">
    <w:name w:val="批注文字 字符"/>
    <w:basedOn w:val="19"/>
    <w:link w:val="7"/>
    <w:qFormat/>
    <w:uiPriority w:val="0"/>
    <w:rPr>
      <w:rFonts w:ascii="楷体_GB2312" w:hAnsi="楷体_GB2312" w:eastAsia="楷体_GB2312" w:cs="Times New Roman"/>
      <w:color w:val="000000" w:themeColor="text1"/>
      <w:sz w:val="32"/>
      <w:szCs w:val="32"/>
      <w14:textFill>
        <w14:solidFill>
          <w14:schemeClr w14:val="tx1"/>
        </w14:solidFill>
      </w14:textFill>
    </w:rPr>
  </w:style>
  <w:style w:type="character" w:customStyle="1" w:styleId="34">
    <w:name w:val="批注主题 字符"/>
    <w:basedOn w:val="33"/>
    <w:link w:val="16"/>
    <w:qFormat/>
    <w:uiPriority w:val="0"/>
    <w:rPr>
      <w:rFonts w:ascii="楷体_GB2312" w:hAnsi="楷体_GB2312" w:eastAsia="楷体_GB2312" w:cs="Times New Roman"/>
      <w:b/>
      <w:bCs/>
      <w:color w:val="000000" w:themeColor="text1"/>
      <w:sz w:val="32"/>
      <w:szCs w:val="32"/>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4ee48b5-a566-462d-a462-312551128fb3}"/>
        <w:style w:val=""/>
        <w:category>
          <w:name w:val="常规"/>
          <w:gallery w:val="placeholder"/>
        </w:category>
        <w:types>
          <w:type w:val="bbPlcHdr"/>
        </w:types>
        <w:behaviors>
          <w:behavior w:val="content"/>
        </w:behaviors>
        <w:description w:val=""/>
        <w:guid w:val="{64EE48B5-A566-462D-A462-312551128FB3}"/>
      </w:docPartPr>
      <w:docPartBody>
        <w:p w14:paraId="2DC4F320">
          <w:pPr>
            <w:rPr>
              <w:rFonts w:hint="eastAsia"/>
            </w:rPr>
          </w:pPr>
          <w:r>
            <w:rPr>
              <w:color w:val="808080"/>
            </w:rPr>
            <w:t>单击此处输入文字。</w:t>
          </w:r>
        </w:p>
      </w:docPartBody>
    </w:docPart>
    <w:docPart>
      <w:docPartPr>
        <w:name w:val="{166ecd91-8364-4d73-811a-70584b01738e}"/>
        <w:style w:val=""/>
        <w:category>
          <w:name w:val="常规"/>
          <w:gallery w:val="placeholder"/>
        </w:category>
        <w:types>
          <w:type w:val="bbPlcHdr"/>
        </w:types>
        <w:behaviors>
          <w:behavior w:val="content"/>
        </w:behaviors>
        <w:description w:val=""/>
        <w:guid w:val="{166ECD91-8364-4D73-811A-70584B01738E}"/>
      </w:docPartPr>
      <w:docPartBody>
        <w:p w14:paraId="46C81F43">
          <w:pPr>
            <w:rPr>
              <w:rFonts w:hint="eastAsia"/>
            </w:rPr>
          </w:pPr>
          <w:r>
            <w:rPr>
              <w:color w:val="808080"/>
            </w:rPr>
            <w:t>单击此处输入文字。</w:t>
          </w:r>
        </w:p>
      </w:docPartBody>
    </w:docPart>
    <w:docPart>
      <w:docPartPr>
        <w:name w:val="{3c326875-b0c5-413e-99cd-b66ae1024a45}"/>
        <w:style w:val=""/>
        <w:category>
          <w:name w:val="常规"/>
          <w:gallery w:val="placeholder"/>
        </w:category>
        <w:types>
          <w:type w:val="bbPlcHdr"/>
        </w:types>
        <w:behaviors>
          <w:behavior w:val="content"/>
        </w:behaviors>
        <w:description w:val=""/>
        <w:guid w:val="{3C326875-B0C5-413E-99CD-B66AE1024A45}"/>
      </w:docPartPr>
      <w:docPartBody>
        <w:p w14:paraId="2B43EB63">
          <w:pPr>
            <w:rPr>
              <w:rFonts w:hint="eastAsia"/>
            </w:rPr>
          </w:pPr>
          <w:r>
            <w:rPr>
              <w:color w:val="808080"/>
            </w:rPr>
            <w:t>单击此处输入文字。</w:t>
          </w:r>
        </w:p>
      </w:docPartBody>
    </w:docPart>
    <w:docPart>
      <w:docPartPr>
        <w:name w:val="{43502041-47f2-4438-907d-767e2bc7d0fa}"/>
        <w:style w:val=""/>
        <w:category>
          <w:name w:val="常规"/>
          <w:gallery w:val="placeholder"/>
        </w:category>
        <w:types>
          <w:type w:val="bbPlcHdr"/>
        </w:types>
        <w:behaviors>
          <w:behavior w:val="content"/>
        </w:behaviors>
        <w:description w:val=""/>
        <w:guid w:val="{43502041-47F2-4438-907D-767E2BC7D0FA}"/>
      </w:docPartPr>
      <w:docPartBody>
        <w:p w14:paraId="295E82AE">
          <w:pPr>
            <w:rPr>
              <w:rFonts w:hint="eastAsia"/>
            </w:rPr>
          </w:pPr>
          <w:r>
            <w:rPr>
              <w:color w:val="808080"/>
            </w:rPr>
            <w:t>单击此处输入文字。</w:t>
          </w:r>
        </w:p>
      </w:docPartBody>
    </w:docPart>
    <w:docPart>
      <w:docPartPr>
        <w:name w:val="{bc5b9bf8-1274-4afc-98a8-8d94ac9b84dd}"/>
        <w:style w:val=""/>
        <w:category>
          <w:name w:val="常规"/>
          <w:gallery w:val="placeholder"/>
        </w:category>
        <w:types>
          <w:type w:val="bbPlcHdr"/>
        </w:types>
        <w:behaviors>
          <w:behavior w:val="content"/>
        </w:behaviors>
        <w:description w:val=""/>
        <w:guid w:val="{BC5B9BF8-1274-4AFC-98A8-8D94AC9B84DD}"/>
      </w:docPartPr>
      <w:docPartBody>
        <w:p w14:paraId="6842BAED">
          <w:pPr>
            <w:rPr>
              <w:rFonts w:hint="eastAsia"/>
            </w:rPr>
          </w:pPr>
          <w:r>
            <w:rPr>
              <w:color w:val="808080"/>
            </w:rPr>
            <w:t>单击此处输入文字。</w:t>
          </w:r>
        </w:p>
      </w:docPartBody>
    </w:docPart>
    <w:docPart>
      <w:docPartPr>
        <w:name w:val="{b5dab229-852f-473c-ab9b-3caa347d9328}"/>
        <w:style w:val=""/>
        <w:category>
          <w:name w:val="常规"/>
          <w:gallery w:val="placeholder"/>
        </w:category>
        <w:types>
          <w:type w:val="bbPlcHdr"/>
        </w:types>
        <w:behaviors>
          <w:behavior w:val="content"/>
        </w:behaviors>
        <w:description w:val=""/>
        <w:guid w:val="{B5DAB229-852F-473C-AB9B-3CAA347D9328}"/>
      </w:docPartPr>
      <w:docPartBody>
        <w:p w14:paraId="3213A1B9">
          <w:pPr>
            <w:rPr>
              <w:rFonts w:hint="eastAsia"/>
            </w:rPr>
          </w:pPr>
          <w:r>
            <w:rPr>
              <w:color w:val="808080"/>
            </w:rPr>
            <w:t>单击此处输入文字。</w:t>
          </w:r>
        </w:p>
      </w:docPartBody>
    </w:docPart>
    <w:docPart>
      <w:docPartPr>
        <w:name w:val="{663c3091-d45b-4c08-a212-f976ace951c7}"/>
        <w:style w:val=""/>
        <w:category>
          <w:name w:val="常规"/>
          <w:gallery w:val="placeholder"/>
        </w:category>
        <w:types>
          <w:type w:val="bbPlcHdr"/>
        </w:types>
        <w:behaviors>
          <w:behavior w:val="content"/>
        </w:behaviors>
        <w:description w:val=""/>
        <w:guid w:val="{663C3091-D45B-4C08-A212-F976ACE951C7}"/>
      </w:docPartPr>
      <w:docPartBody>
        <w:p w14:paraId="49FA7F6D">
          <w:pPr>
            <w:rPr>
              <w:rFonts w:hint="eastAsia"/>
            </w:rPr>
          </w:pPr>
          <w:r>
            <w:rPr>
              <w:color w:val="808080"/>
            </w:rPr>
            <w:t>单击此处输入文字。</w:t>
          </w:r>
        </w:p>
      </w:docPartBody>
    </w:docPart>
    <w:docPart>
      <w:docPartPr>
        <w:name w:val="{654b5abf-c6cd-43e5-b53a-2dd6af8a4b98}"/>
        <w:style w:val=""/>
        <w:category>
          <w:name w:val="常规"/>
          <w:gallery w:val="placeholder"/>
        </w:category>
        <w:types>
          <w:type w:val="bbPlcHdr"/>
        </w:types>
        <w:behaviors>
          <w:behavior w:val="content"/>
        </w:behaviors>
        <w:description w:val=""/>
        <w:guid w:val="{654B5ABF-C6CD-43E5-B53A-2DD6AF8A4B98}"/>
      </w:docPartPr>
      <w:docPartBody>
        <w:p w14:paraId="5322330D">
          <w:pPr>
            <w:rPr>
              <w:rFonts w:hint="eastAsia"/>
            </w:rPr>
          </w:pPr>
          <w:r>
            <w:rPr>
              <w:color w:val="808080"/>
            </w:rPr>
            <w:t>单击此处输入文字。</w:t>
          </w:r>
        </w:p>
      </w:docPartBody>
    </w:docPart>
    <w:docPart>
      <w:docPartPr>
        <w:name w:val="{51ec27a6-48ec-4ab0-9919-0d9bf0086123}"/>
        <w:style w:val=""/>
        <w:category>
          <w:name w:val="常规"/>
          <w:gallery w:val="placeholder"/>
        </w:category>
        <w:types>
          <w:type w:val="bbPlcHdr"/>
        </w:types>
        <w:behaviors>
          <w:behavior w:val="content"/>
        </w:behaviors>
        <w:description w:val=""/>
        <w:guid w:val="{51EC27A6-48EC-4AB0-9919-0D9BF0086123}"/>
      </w:docPartPr>
      <w:docPartBody>
        <w:p w14:paraId="321E2A0E">
          <w:pPr>
            <w:rPr>
              <w:rFonts w:hint="eastAsia"/>
            </w:rPr>
          </w:pPr>
          <w:r>
            <w:rPr>
              <w:color w:val="808080"/>
            </w:rPr>
            <w:t>单击此处输入文字。</w:t>
          </w:r>
        </w:p>
      </w:docPartBody>
    </w:docPart>
    <w:docPart>
      <w:docPartPr>
        <w:name w:val="{f7c62c3a-57a9-4242-a88c-737cb1c6ce9b}"/>
        <w:style w:val=""/>
        <w:category>
          <w:name w:val="常规"/>
          <w:gallery w:val="placeholder"/>
        </w:category>
        <w:types>
          <w:type w:val="bbPlcHdr"/>
        </w:types>
        <w:behaviors>
          <w:behavior w:val="content"/>
        </w:behaviors>
        <w:description w:val=""/>
        <w:guid w:val="{F7C62C3A-57A9-4242-A88C-737CB1C6CE9B}"/>
      </w:docPartPr>
      <w:docPartBody>
        <w:p w14:paraId="7C582A3F">
          <w:pPr>
            <w:rPr>
              <w:rFonts w:hint="eastAsia"/>
            </w:rPr>
          </w:pPr>
          <w:r>
            <w:rPr>
              <w:color w:val="808080"/>
            </w:rPr>
            <w:t>单击此处输入文字。</w:t>
          </w:r>
        </w:p>
      </w:docPartBody>
    </w:docPart>
    <w:docPart>
      <w:docPartPr>
        <w:name w:val="{37adfd04-01fe-48b8-8be5-47263e977f38}"/>
        <w:style w:val=""/>
        <w:category>
          <w:name w:val="常规"/>
          <w:gallery w:val="placeholder"/>
        </w:category>
        <w:types>
          <w:type w:val="bbPlcHdr"/>
        </w:types>
        <w:behaviors>
          <w:behavior w:val="content"/>
        </w:behaviors>
        <w:description w:val=""/>
        <w:guid w:val="{37ADFD04-01FE-48B8-8BE5-47263E977F38}"/>
      </w:docPartPr>
      <w:docPartBody>
        <w:p w14:paraId="57ADF270">
          <w:pPr>
            <w:rPr>
              <w:rFonts w:hint="eastAsia"/>
            </w:rPr>
          </w:pPr>
          <w:r>
            <w:rPr>
              <w:color w:val="808080"/>
            </w:rPr>
            <w:t>单击此处输入文字。</w:t>
          </w:r>
        </w:p>
      </w:docPartBody>
    </w:docPart>
    <w:docPart>
      <w:docPartPr>
        <w:name w:val="{87a6432d-b348-4cc8-b4ef-abb094757591}"/>
        <w:style w:val=""/>
        <w:category>
          <w:name w:val="常规"/>
          <w:gallery w:val="placeholder"/>
        </w:category>
        <w:types>
          <w:type w:val="bbPlcHdr"/>
        </w:types>
        <w:behaviors>
          <w:behavior w:val="content"/>
        </w:behaviors>
        <w:description w:val=""/>
        <w:guid w:val="{87A6432D-B348-4CC8-B4EF-ABB094757591}"/>
      </w:docPartPr>
      <w:docPartBody>
        <w:p w14:paraId="7667FBB3">
          <w:pPr>
            <w:rPr>
              <w:rFonts w:hint="eastAsia"/>
            </w:rPr>
          </w:pPr>
          <w:r>
            <w:rPr>
              <w:color w:val="808080"/>
            </w:rPr>
            <w:t>单击此处输入文字。</w:t>
          </w:r>
        </w:p>
      </w:docPartBody>
    </w:docPart>
    <w:docPart>
      <w:docPartPr>
        <w:name w:val="{6ffc2b60-99a4-4ee4-ba7f-2572e3e3e864}"/>
        <w:style w:val=""/>
        <w:category>
          <w:name w:val="常规"/>
          <w:gallery w:val="placeholder"/>
        </w:category>
        <w:types>
          <w:type w:val="bbPlcHdr"/>
        </w:types>
        <w:behaviors>
          <w:behavior w:val="content"/>
        </w:behaviors>
        <w:description w:val=""/>
        <w:guid w:val="{6FFC2B60-99A4-4EE4-BA7F-2572E3E3E864}"/>
      </w:docPartPr>
      <w:docPartBody>
        <w:p w14:paraId="2EF35D9A">
          <w:pPr>
            <w:rPr>
              <w:rFonts w:hint="eastAsia"/>
            </w:rPr>
          </w:pPr>
          <w:r>
            <w:rPr>
              <w:color w:val="808080"/>
            </w:rPr>
            <w:t>单击此处输入文字。</w:t>
          </w:r>
        </w:p>
      </w:docPartBody>
    </w:docPart>
    <w:docPart>
      <w:docPartPr>
        <w:name w:val="{67c6370e-3d06-44a6-becd-5a6d53fb1057}"/>
        <w:style w:val=""/>
        <w:category>
          <w:name w:val="常规"/>
          <w:gallery w:val="placeholder"/>
        </w:category>
        <w:types>
          <w:type w:val="bbPlcHdr"/>
        </w:types>
        <w:behaviors>
          <w:behavior w:val="content"/>
        </w:behaviors>
        <w:description w:val=""/>
        <w:guid w:val="{67C6370E-3D06-44A6-BECD-5A6D53FB1057}"/>
      </w:docPartPr>
      <w:docPartBody>
        <w:p w14:paraId="72185531">
          <w:pPr>
            <w:rPr>
              <w:rFonts w:hint="eastAsia"/>
            </w:rPr>
          </w:pPr>
          <w:r>
            <w:rPr>
              <w:color w:val="808080"/>
            </w:rPr>
            <w:t>单击此处输入文字。</w:t>
          </w:r>
        </w:p>
      </w:docPartBody>
    </w:docPart>
    <w:docPart>
      <w:docPartPr>
        <w:name w:val="{4e80dc7d-5dfe-4d43-9553-791989222732}"/>
        <w:style w:val=""/>
        <w:category>
          <w:name w:val="常规"/>
          <w:gallery w:val="placeholder"/>
        </w:category>
        <w:types>
          <w:type w:val="bbPlcHdr"/>
        </w:types>
        <w:behaviors>
          <w:behavior w:val="content"/>
        </w:behaviors>
        <w:description w:val=""/>
        <w:guid w:val="{4E80DC7D-5DFE-4D43-9553-791989222732}"/>
      </w:docPartPr>
      <w:docPartBody>
        <w:p w14:paraId="3007FC2D">
          <w:pPr>
            <w:rPr>
              <w:rFonts w:hint="eastAsia"/>
            </w:rPr>
          </w:pPr>
          <w:r>
            <w:rPr>
              <w:color w:val="808080"/>
            </w:rPr>
            <w:t>单击此处输入文字。</w:t>
          </w:r>
        </w:p>
      </w:docPartBody>
    </w:docPart>
    <w:docPart>
      <w:docPartPr>
        <w:name w:val="{587b0849-476c-4fd5-92c2-2031595a8e76}"/>
        <w:style w:val=""/>
        <w:category>
          <w:name w:val="常规"/>
          <w:gallery w:val="placeholder"/>
        </w:category>
        <w:types>
          <w:type w:val="bbPlcHdr"/>
        </w:types>
        <w:behaviors>
          <w:behavior w:val="content"/>
        </w:behaviors>
        <w:description w:val=""/>
        <w:guid w:val="{587B0849-476C-4FD5-92C2-2031595A8E76}"/>
      </w:docPartPr>
      <w:docPartBody>
        <w:p w14:paraId="469D9ED0">
          <w:pPr>
            <w:rPr>
              <w:rFonts w:hint="eastAsia"/>
            </w:rPr>
          </w:pPr>
          <w:r>
            <w:rPr>
              <w:color w:val="808080"/>
            </w:rPr>
            <w:t>单击此处输入文字。</w:t>
          </w:r>
        </w:p>
      </w:docPartBody>
    </w:docPart>
    <w:docPart>
      <w:docPartPr>
        <w:name w:val="{a6ff67ba-c495-4bad-b359-edd9f36c1df8}"/>
        <w:style w:val=""/>
        <w:category>
          <w:name w:val="常规"/>
          <w:gallery w:val="placeholder"/>
        </w:category>
        <w:types>
          <w:type w:val="bbPlcHdr"/>
        </w:types>
        <w:behaviors>
          <w:behavior w:val="content"/>
        </w:behaviors>
        <w:description w:val=""/>
        <w:guid w:val="{A6FF67BA-C495-4BAD-B359-EDD9F36C1DF8}"/>
      </w:docPartPr>
      <w:docPartBody>
        <w:p w14:paraId="032F5931">
          <w:pPr>
            <w:rPr>
              <w:rFonts w:hint="eastAsia"/>
            </w:rPr>
          </w:pPr>
          <w:r>
            <w:rPr>
              <w:color w:val="808080"/>
            </w:rPr>
            <w:t>单击此处输入文字。</w:t>
          </w:r>
        </w:p>
      </w:docPartBody>
    </w:docPart>
    <w:docPart>
      <w:docPartPr>
        <w:name w:val="{1dac9b27-3d9f-4e3b-bf51-60dea95ee914}"/>
        <w:style w:val=""/>
        <w:category>
          <w:name w:val="常规"/>
          <w:gallery w:val="placeholder"/>
        </w:category>
        <w:types>
          <w:type w:val="bbPlcHdr"/>
        </w:types>
        <w:behaviors>
          <w:behavior w:val="content"/>
        </w:behaviors>
        <w:description w:val=""/>
        <w:guid w:val="{1DAC9B27-3D9F-4E3B-BF51-60DEA95EE914}"/>
      </w:docPartPr>
      <w:docPartBody>
        <w:p w14:paraId="74E4A7BD">
          <w:pPr>
            <w:rPr>
              <w:rFonts w:hint="eastAsia"/>
            </w:rPr>
          </w:pPr>
          <w:r>
            <w:rPr>
              <w:color w:val="808080"/>
            </w:rPr>
            <w:t>单击此处输入文字。</w:t>
          </w:r>
        </w:p>
      </w:docPartBody>
    </w:docPart>
    <w:docPart>
      <w:docPartPr>
        <w:name w:val="{d50d3516-0d36-43d1-9e85-61f6aa9d9d3d}"/>
        <w:style w:val=""/>
        <w:category>
          <w:name w:val="常规"/>
          <w:gallery w:val="placeholder"/>
        </w:category>
        <w:types>
          <w:type w:val="bbPlcHdr"/>
        </w:types>
        <w:behaviors>
          <w:behavior w:val="content"/>
        </w:behaviors>
        <w:description w:val=""/>
        <w:guid w:val="{D50D3516-0D36-43D1-9E85-61F6AA9D9D3D}"/>
      </w:docPartPr>
      <w:docPartBody>
        <w:p w14:paraId="765450C3">
          <w:pPr>
            <w:rPr>
              <w:rFonts w:hint="eastAsia"/>
            </w:rPr>
          </w:pPr>
          <w:r>
            <w:rPr>
              <w:color w:val="808080"/>
            </w:rPr>
            <w:t>单击此处输入文字。</w:t>
          </w:r>
        </w:p>
      </w:docPartBody>
    </w:docPart>
    <w:docPart>
      <w:docPartPr>
        <w:name w:val="{d9f79e98-4b16-4de6-8778-9fe473ed6965}"/>
        <w:style w:val=""/>
        <w:category>
          <w:name w:val="常规"/>
          <w:gallery w:val="placeholder"/>
        </w:category>
        <w:types>
          <w:type w:val="bbPlcHdr"/>
        </w:types>
        <w:behaviors>
          <w:behavior w:val="content"/>
        </w:behaviors>
        <w:description w:val=""/>
        <w:guid w:val="{D9F79E98-4B16-4DE6-8778-9FE473ED6965}"/>
      </w:docPartPr>
      <w:docPartBody>
        <w:p w14:paraId="6239841C">
          <w:pPr>
            <w:rPr>
              <w:rFonts w:hint="eastAsia"/>
            </w:rPr>
          </w:pPr>
          <w:r>
            <w:rPr>
              <w:color w:val="808080"/>
            </w:rPr>
            <w:t>单击此处输入文字。</w:t>
          </w:r>
        </w:p>
      </w:docPartBody>
    </w:docPart>
    <w:docPart>
      <w:docPartPr>
        <w:name w:val="{33bbea38-a202-47c4-8134-1b9777ff2ee2}"/>
        <w:style w:val=""/>
        <w:category>
          <w:name w:val="常规"/>
          <w:gallery w:val="placeholder"/>
        </w:category>
        <w:types>
          <w:type w:val="bbPlcHdr"/>
        </w:types>
        <w:behaviors>
          <w:behavior w:val="content"/>
        </w:behaviors>
        <w:description w:val=""/>
        <w:guid w:val="{33BBEA38-A202-47C4-8134-1B9777FF2EE2}"/>
      </w:docPartPr>
      <w:docPartBody>
        <w:p w14:paraId="02E2658C">
          <w:pPr>
            <w:rPr>
              <w:rFonts w:hint="eastAsia"/>
            </w:rPr>
          </w:pPr>
          <w:r>
            <w:rPr>
              <w:color w:val="808080"/>
            </w:rPr>
            <w:t>单击此处输入文字。</w:t>
          </w:r>
        </w:p>
      </w:docPartBody>
    </w:docPart>
    <w:docPart>
      <w:docPartPr>
        <w:name w:val="{c2284339-d590-4d62-aba9-a3e00aa5401f}"/>
        <w:style w:val=""/>
        <w:category>
          <w:name w:val="常规"/>
          <w:gallery w:val="placeholder"/>
        </w:category>
        <w:types>
          <w:type w:val="bbPlcHdr"/>
        </w:types>
        <w:behaviors>
          <w:behavior w:val="content"/>
        </w:behaviors>
        <w:description w:val=""/>
        <w:guid w:val="{C2284339-D590-4D62-ABA9-A3E00AA5401F}"/>
      </w:docPartPr>
      <w:docPartBody>
        <w:p w14:paraId="6687F507">
          <w:pPr>
            <w:rPr>
              <w:rFonts w:hint="eastAsia"/>
            </w:rPr>
          </w:pPr>
          <w:r>
            <w:rPr>
              <w:color w:val="808080"/>
            </w:rPr>
            <w:t>单击此处输入文字。</w:t>
          </w:r>
        </w:p>
      </w:docPartBody>
    </w:docPart>
    <w:docPart>
      <w:docPartPr>
        <w:name w:val="{7b7206e4-2717-4ee8-a15d-ba974aa952e9}"/>
        <w:style w:val=""/>
        <w:category>
          <w:name w:val="常规"/>
          <w:gallery w:val="placeholder"/>
        </w:category>
        <w:types>
          <w:type w:val="bbPlcHdr"/>
        </w:types>
        <w:behaviors>
          <w:behavior w:val="content"/>
        </w:behaviors>
        <w:description w:val=""/>
        <w:guid w:val="{7B7206E4-2717-4EE8-A15D-BA974AA952E9}"/>
      </w:docPartPr>
      <w:docPartBody>
        <w:p w14:paraId="04E4E7D4">
          <w:pPr>
            <w:rPr>
              <w:rFonts w:hint="eastAsia"/>
            </w:rPr>
          </w:pPr>
          <w:r>
            <w:rPr>
              <w:color w:val="808080"/>
            </w:rPr>
            <w:t>单击此处输入文字。</w:t>
          </w:r>
        </w:p>
      </w:docPartBody>
    </w:docPart>
    <w:docPart>
      <w:docPartPr>
        <w:name w:val="{fde273c4-3335-4881-bcff-c6cdcdbaa15e}"/>
        <w:style w:val=""/>
        <w:category>
          <w:name w:val="常规"/>
          <w:gallery w:val="placeholder"/>
        </w:category>
        <w:types>
          <w:type w:val="bbPlcHdr"/>
        </w:types>
        <w:behaviors>
          <w:behavior w:val="content"/>
        </w:behaviors>
        <w:description w:val=""/>
        <w:guid w:val="{FDE273C4-3335-4881-BCFF-C6CDCDBAA15E}"/>
      </w:docPartPr>
      <w:docPartBody>
        <w:p w14:paraId="1B2A9965">
          <w:pPr>
            <w:rPr>
              <w:rFonts w:hint="eastAsia"/>
            </w:rPr>
          </w:pPr>
          <w:r>
            <w:rPr>
              <w:color w:val="808080"/>
            </w:rPr>
            <w:t>单击此处输入文字。</w:t>
          </w:r>
        </w:p>
      </w:docPartBody>
    </w:docPart>
    <w:docPart>
      <w:docPartPr>
        <w:name w:val="{6d1d8ee6-5e7c-4df1-907a-fb71b398444e}"/>
        <w:style w:val=""/>
        <w:category>
          <w:name w:val="常规"/>
          <w:gallery w:val="placeholder"/>
        </w:category>
        <w:types>
          <w:type w:val="bbPlcHdr"/>
        </w:types>
        <w:behaviors>
          <w:behavior w:val="content"/>
        </w:behaviors>
        <w:description w:val=""/>
        <w:guid w:val="{6D1D8EE6-5E7C-4DF1-907A-FB71B398444E}"/>
      </w:docPartPr>
      <w:docPartBody>
        <w:p w14:paraId="7E4D335A">
          <w:pPr>
            <w:rPr>
              <w:rFonts w:hint="eastAsia"/>
            </w:rPr>
          </w:pPr>
          <w:r>
            <w:rPr>
              <w:color w:val="808080"/>
            </w:rPr>
            <w:t>单击此处输入文字。</w:t>
          </w:r>
        </w:p>
      </w:docPartBody>
    </w:docPart>
    <w:docPart>
      <w:docPartPr>
        <w:name w:val="{1b6e233e-2dce-400d-9e3b-93cf7d8478a1}"/>
        <w:style w:val=""/>
        <w:category>
          <w:name w:val="常规"/>
          <w:gallery w:val="placeholder"/>
        </w:category>
        <w:types>
          <w:type w:val="bbPlcHdr"/>
        </w:types>
        <w:behaviors>
          <w:behavior w:val="content"/>
        </w:behaviors>
        <w:description w:val=""/>
        <w:guid w:val="{1B6E233E-2DCE-400D-9E3B-93CF7D8478A1}"/>
      </w:docPartPr>
      <w:docPartBody>
        <w:p w14:paraId="3816175F">
          <w:pPr>
            <w:rPr>
              <w:rFonts w:hint="eastAsia"/>
            </w:rPr>
          </w:pPr>
          <w:r>
            <w:rPr>
              <w:color w:val="808080"/>
            </w:rPr>
            <w:t>单击此处输入文字。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80"/>
    <w:rsid w:val="00095459"/>
    <w:rsid w:val="000B6F5E"/>
    <w:rsid w:val="00172DF5"/>
    <w:rsid w:val="001F5BE1"/>
    <w:rsid w:val="0023273B"/>
    <w:rsid w:val="00254E94"/>
    <w:rsid w:val="00257276"/>
    <w:rsid w:val="002A32F5"/>
    <w:rsid w:val="002B01E5"/>
    <w:rsid w:val="002C77D9"/>
    <w:rsid w:val="00371123"/>
    <w:rsid w:val="0038534A"/>
    <w:rsid w:val="00396223"/>
    <w:rsid w:val="003C147A"/>
    <w:rsid w:val="0044517D"/>
    <w:rsid w:val="00470FE6"/>
    <w:rsid w:val="004744E4"/>
    <w:rsid w:val="004C6980"/>
    <w:rsid w:val="0056518F"/>
    <w:rsid w:val="00685DDB"/>
    <w:rsid w:val="00797016"/>
    <w:rsid w:val="008C0F8A"/>
    <w:rsid w:val="008F588E"/>
    <w:rsid w:val="00984E0A"/>
    <w:rsid w:val="009D1FD3"/>
    <w:rsid w:val="009D3494"/>
    <w:rsid w:val="00A40EEF"/>
    <w:rsid w:val="00D15232"/>
    <w:rsid w:val="00D45D53"/>
    <w:rsid w:val="00D542CA"/>
    <w:rsid w:val="00D85D36"/>
    <w:rsid w:val="00EF2985"/>
    <w:rsid w:val="00F7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BCAE19-B975-4EA4-85C6-55A0D100DD3E}">
  <ds:schemaRefs/>
</ds:datastoreItem>
</file>

<file path=docProps/app.xml><?xml version="1.0" encoding="utf-8"?>
<Properties xmlns="http://schemas.openxmlformats.org/officeDocument/2006/extended-properties" xmlns:vt="http://schemas.openxmlformats.org/officeDocument/2006/docPropsVTypes">
  <Template>Normal</Template>
  <Pages>44</Pages>
  <Words>19681</Words>
  <Characters>20253</Characters>
  <Lines>156</Lines>
  <Paragraphs>44</Paragraphs>
  <TotalTime>2</TotalTime>
  <ScaleCrop>false</ScaleCrop>
  <LinksUpToDate>false</LinksUpToDate>
  <CharactersWithSpaces>20336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2026-05-07T09:34:00Z</dcterms:created>
  <dc:creator>小马丫丫丫</dc:creator>
  <cp:lastModifiedBy>孙彤</cp:lastModifiedBy>
  <cp:lastPrinted>2026-02-02T09:27:00Z</cp:lastPrinted>
  <dcterms:modified xsi:type="dcterms:W3CDTF">2026-06-15T06:13:01Z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57DEBCD60B714347B96861E46DFDA40C_11</vt:lpwstr>
  </property>
</Properties>
</file>