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仿宋_GB2312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u w:val="none"/>
          <w:lang w:bidi="ar-SA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u w:val="none"/>
          <w:lang w:val="en-US" w:eastAsia="zh-CN" w:bidi="ar-SA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年北京市延庆区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耕地地力保护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实施方案（征求意见稿）》的起草说明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根据《北京市农业农村局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 xml:space="preserve"> 关于印发&lt;2026年北京市耕地地力保护补贴实施方案&gt;的通知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》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(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京政农发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〔202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〕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22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号)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北京市农业农村局 北京市财政局关于进一步规范惠农财政补贴资金“一卡通”管理的通知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-SA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有关要求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，为切实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ar-SA"/>
        </w:rPr>
        <w:t>保护耕地、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提升地力，有力促进农业发展和农民增收，结合本区实际，区农业农村局起草制定了《2026年北京市延庆区耕地地力保护补贴实施方案（征求意见稿）》。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补贴对象原则上为本区拥有耕地承包权的种地农民，具体包括以下情形：一是拥有耕地承包权的承包方自行耕种本户家庭承包耕地的，补贴对象为承包方；二是农村集体经济组织经营自有耕地的，补贴对象为农村集体经济组织；三是耕地通过土地流转、其他方式承包、土地托管、代耕代种等方式耕种的，依据合同（协议、证明）约定确定补贴对象；未约定的，补贴对象原则上为承包方或农村集体经济组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本区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国有农场经营国有耕地的，补贴对象为国有农场，向属地镇政府申报补贴。</w:t>
      </w:r>
    </w:p>
    <w:p>
      <w:pPr>
        <w:spacing w:line="560" w:lineRule="exact"/>
        <w:ind w:firstLine="640" w:firstLineChars="200"/>
        <w:rPr>
          <w:rFonts w:hint="eastAsia" w:ascii="黑体" w:hAnsi="黑体" w:eastAsia="楷体_GB2312" w:cs="黑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（二）补贴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2025年8月至2026年7月，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本区种植粮食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作物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、经济作物的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耕地（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参考最新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国土变更调查成果，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综合考虑实际种植情况确定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。对存在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情形的耕地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不予补贴：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" w:eastAsia="zh-CN"/>
        </w:rPr>
        <w:t>已批准转为建设用地未按规划实施或移交、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已作为畜牧养殖场使用、转为设施农业用地、非农业征（占）用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退耕还林、与果（林）间作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等改变用途或性质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占补平衡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“补”的面积和质量达不到耕种条件的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故意毁坏种植的粮食作物青苗、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发生农产品质量安全事故、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露天焚烧秸秆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、未按规定及时回收农用薄膜、“非农化”、“非粮化”、撂荒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一年以上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等违法违规行为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因生产管理不到位，造成粮食作物或经济作物绝产绝收的耕地。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（三）补贴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标准为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每亩300元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同一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按种植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粮食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作物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、经济作物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的占地面积申报耕地地力保护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补贴，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不能按照不同农作物播种面积核算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同一地块已经申报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耕地地力保护补贴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的，不可再申报蔬菜生产补贴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2026年耕地地力保护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补贴采取自愿申请的方式。由所在村村委会统一安排，</w:t>
      </w:r>
      <w:r>
        <w:rPr>
          <w:rFonts w:hint="eastAsia" w:ascii="仿宋_GB2312" w:hAnsi="仿宋_GB2312" w:eastAsia="仿宋_GB2312" w:cs="Times New Roman"/>
          <w:bCs/>
          <w:color w:val="000000"/>
          <w:sz w:val="32"/>
          <w:szCs w:val="22"/>
          <w:highlight w:val="none"/>
          <w:u w:val="none"/>
          <w:lang w:val="en-US" w:eastAsia="zh-CN" w:bidi="ar-SA"/>
        </w:rPr>
        <w:t>补贴对象登录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“种植业补贴信息管理系统”进行申报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。村委会经公示无争议后，将相关申报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材料上报乡镇政府。乡镇政府农业部门将审核无误后的相关材料上报区农业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农村局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区农业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农村局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审核无误后，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将</w:t>
      </w:r>
      <w:r>
        <w:rPr>
          <w:rFonts w:hint="eastAsia" w:ascii="仿宋_GB2312" w:eastAsia="仿宋_GB2312"/>
          <w:color w:val="000000"/>
          <w:sz w:val="32"/>
          <w:szCs w:val="32"/>
        </w:rPr>
        <w:t>区级汇总表报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</w:rPr>
        <w:t>准。区政府批复同意后，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由区农业农村局将资金申请文件和区级汇总表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送市农业农村局。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根据国库集中支付制度有关规定，补贴资金由市财政局转移支付下达各涉农区财政局</w:t>
      </w:r>
      <w:r>
        <w:rPr>
          <w:rFonts w:hint="default" w:ascii="仿宋_GB2312" w:hAnsi="Calibri" w:eastAsia="仿宋_GB2312" w:cs="Times New Roman"/>
          <w:color w:val="000000"/>
          <w:sz w:val="32"/>
          <w:szCs w:val="22"/>
          <w:u w:val="none"/>
          <w:lang w:val="en-US" w:bidi="ar-SA"/>
        </w:rPr>
        <w:t>后，拨付至区级农业农村部门。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在“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北京市惠民惠农财政补贴‘一卡通’发放监管服务平台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”完成区级农业农村部门数据录入审核、市级农业农村部门复核、区级农业农村部门资金确认等流程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执行平台审核校验功能，对录入平台数据的完整性、真实性、准确性负责。代发金融机构在收到确认数据后，将补贴资金直接发放到补贴对象指定的银行账户中。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22"/>
          <w:u w:val="none"/>
          <w:lang w:val="en-US" w:bidi="ar-SA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YWY3ZmE0MmY2ZGU2N2Q2NzA2OTE5MWFiZmIzMTMifQ=="/>
  </w:docVars>
  <w:rsids>
    <w:rsidRoot w:val="00000000"/>
    <w:rsid w:val="0475603B"/>
    <w:rsid w:val="0A33245A"/>
    <w:rsid w:val="0BFD0CCF"/>
    <w:rsid w:val="1C4C723D"/>
    <w:rsid w:val="21DB4288"/>
    <w:rsid w:val="2AFFB064"/>
    <w:rsid w:val="33E52650"/>
    <w:rsid w:val="37D904B6"/>
    <w:rsid w:val="4705606A"/>
    <w:rsid w:val="4AFD7304"/>
    <w:rsid w:val="5D7B7A13"/>
    <w:rsid w:val="5F4467F5"/>
    <w:rsid w:val="63FE4D64"/>
    <w:rsid w:val="66FEB36A"/>
    <w:rsid w:val="67F5BA61"/>
    <w:rsid w:val="69152C9E"/>
    <w:rsid w:val="6BF7CF1E"/>
    <w:rsid w:val="6DFEA91F"/>
    <w:rsid w:val="6E5A6C22"/>
    <w:rsid w:val="70B64F72"/>
    <w:rsid w:val="71FA4EEE"/>
    <w:rsid w:val="75EE16E8"/>
    <w:rsid w:val="777F1C6C"/>
    <w:rsid w:val="77FEB9B7"/>
    <w:rsid w:val="787EE024"/>
    <w:rsid w:val="7C777FCB"/>
    <w:rsid w:val="7DFE84C0"/>
    <w:rsid w:val="7FB93AD5"/>
    <w:rsid w:val="7FF2F0D5"/>
    <w:rsid w:val="88B88D86"/>
    <w:rsid w:val="D1CF0860"/>
    <w:rsid w:val="EB951EE1"/>
    <w:rsid w:val="EDFD74B2"/>
    <w:rsid w:val="FABB3283"/>
    <w:rsid w:val="FBAE33C8"/>
    <w:rsid w:val="FBEDA3F0"/>
    <w:rsid w:val="FDEF56FD"/>
    <w:rsid w:val="FF3BBF39"/>
    <w:rsid w:val="FF59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A正文"/>
    <w:basedOn w:val="1"/>
    <w:qFormat/>
    <w:uiPriority w:val="0"/>
    <w:pPr>
      <w:adjustRightInd/>
      <w:snapToGrid/>
      <w:spacing w:line="240" w:lineRule="auto"/>
      <w:ind w:firstLine="200"/>
    </w:pPr>
    <w:rPr>
      <w:rFonts w:ascii="Times New Roman" w:hAnsi="Times New Roman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1069</Characters>
  <Lines>0</Lines>
  <Paragraphs>0</Paragraphs>
  <TotalTime>0</TotalTime>
  <ScaleCrop>false</ScaleCrop>
  <LinksUpToDate>false</LinksUpToDate>
  <CharactersWithSpaces>1078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2022-04-25T11:15:00Z</dcterms:created>
  <dc:creator>Administrator</dc:creator>
  <cp:lastModifiedBy>WPS_1751935726</cp:lastModifiedBy>
  <dcterms:modified xsi:type="dcterms:W3CDTF">2026-05-13T01:06:55Z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4DF75F40A9CD4BE38B3F79B2C63F4140</vt:lpwstr>
  </property>
  <property fmtid="{D5CDD505-2E9C-101B-9397-08002B2CF9AE}" pid="4" name="commondata">
    <vt:lpwstr>eyJoZGlkIjoiOGUzYWY3ZmE0MmY2ZGU2N2Q2NzA2OTE5MWFiZmIzMTMifQ==</vt:lpwstr>
  </property>
</Properties>
</file>