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F366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北京市昌平区雪茄烟专业店零售点</w:t>
      </w:r>
    </w:p>
    <w:p w14:paraId="400981E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合理布局规定</w:t>
      </w:r>
    </w:p>
    <w:p w14:paraId="59C2FF8A">
      <w:pPr>
        <w:jc w:val="center"/>
        <w:rPr>
          <w:rFonts w:hint="eastAsia" w:ascii="楷体_GB2312" w:hAnsi="方正小标宋简体" w:eastAsia="楷体_GB2312" w:cs="方正小标宋简体"/>
          <w:sz w:val="32"/>
          <w:szCs w:val="32"/>
        </w:rPr>
      </w:pPr>
      <w:r>
        <w:rPr>
          <w:rFonts w:hint="eastAsia" w:ascii="楷体_GB2312" w:hAnsi="方正小标宋简体" w:eastAsia="楷体_GB2312" w:cs="方正小标宋简体"/>
          <w:sz w:val="32"/>
          <w:szCs w:val="32"/>
        </w:rPr>
        <w:t>（征求意见稿）</w:t>
      </w:r>
    </w:p>
    <w:p w14:paraId="64DD419C">
      <w:pPr>
        <w:jc w:val="center"/>
        <w:rPr>
          <w:rFonts w:ascii="黑体" w:hAnsi="宋体" w:eastAsia="黑体" w:cs="黑体"/>
          <w:color w:val="000000"/>
          <w:sz w:val="32"/>
          <w:szCs w:val="32"/>
          <w:shd w:val="clear" w:color="auto" w:fill="FFFFFF"/>
        </w:rPr>
      </w:pPr>
    </w:p>
    <w:p w14:paraId="53ED7D42">
      <w:pPr>
        <w:jc w:val="center"/>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第一章  总  则</w:t>
      </w:r>
    </w:p>
    <w:p w14:paraId="2E490947">
      <w:pPr>
        <w:rPr>
          <w:rFonts w:ascii="黑体" w:hAnsi="宋体" w:eastAsia="黑体" w:cs="黑体"/>
          <w:color w:val="000000"/>
          <w:sz w:val="37"/>
          <w:szCs w:val="37"/>
          <w:shd w:val="clear" w:color="auto" w:fill="FFFFFF"/>
        </w:rPr>
      </w:pPr>
    </w:p>
    <w:p w14:paraId="67736FCD">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color w:val="000000"/>
          <w:sz w:val="32"/>
          <w:szCs w:val="32"/>
          <w:shd w:val="clear" w:color="auto" w:fill="FFFFFF"/>
        </w:rPr>
        <w:t xml:space="preserve">第一条  </w:t>
      </w:r>
      <w:r>
        <w:rPr>
          <w:rFonts w:hint="eastAsia" w:ascii="仿宋_GB2312" w:hAnsi="仿宋_GB2312" w:eastAsia="仿宋_GB2312" w:cs="仿宋_GB2312"/>
          <w:color w:val="000000"/>
          <w:sz w:val="32"/>
          <w:szCs w:val="32"/>
          <w:shd w:val="clear" w:color="auto" w:fill="FFFFFF"/>
        </w:rPr>
        <w:t>为规范雪茄烟零售市场经营秩序，优化雪茄烟零售市场资源配置，促进雪茄烟零售业态规范化、专业化、高质量发展，保障国家利益、消费者合法权益与未成年人身心健康，依据《中华人民共和国行政许可法》《中华人民共和国烟草专卖法》及其实施条例、《中华人民共和国未成年人保护法》《烟草专卖许可证管理办法》及其实施细则、</w:t>
      </w:r>
      <w:r>
        <w:rPr>
          <w:rFonts w:hint="eastAsia" w:ascii="仿宋_GB2312" w:hAnsi="宋体" w:eastAsia="仿宋_GB2312" w:cs="宋体"/>
          <w:color w:val="000000"/>
          <w:kern w:val="0"/>
          <w:sz w:val="32"/>
          <w:szCs w:val="32"/>
        </w:rPr>
        <w:t>《完善烟草专卖零售许可管理优化政务服务工作指引》等</w:t>
      </w:r>
      <w:r>
        <w:rPr>
          <w:rFonts w:hint="eastAsia" w:ascii="仿宋_GB2312" w:eastAsia="仿宋_GB2312"/>
          <w:kern w:val="0"/>
          <w:sz w:val="32"/>
          <w:szCs w:val="32"/>
        </w:rPr>
        <w:t>法律、法规、规章和规范性文件</w:t>
      </w:r>
      <w:r>
        <w:rPr>
          <w:rFonts w:hint="eastAsia" w:ascii="仿宋_GB2312" w:hAnsi="仿宋_GB2312" w:eastAsia="仿宋_GB2312" w:cs="仿宋_GB2312"/>
          <w:color w:val="000000"/>
          <w:sz w:val="32"/>
          <w:szCs w:val="32"/>
          <w:shd w:val="clear" w:color="auto" w:fill="FFFFFF"/>
        </w:rPr>
        <w:t>，结合本区实际，制定本规定。</w:t>
      </w:r>
    </w:p>
    <w:p w14:paraId="2A236A51">
      <w:pPr>
        <w:spacing w:line="560" w:lineRule="exact"/>
        <w:ind w:firstLine="640" w:firstLineChars="200"/>
        <w:rPr>
          <w:rFonts w:ascii="Times New Roman" w:hAnsi="Times New Roman" w:eastAsia="仿宋_GB2312" w:cs="Times New Roman"/>
          <w:color w:val="000000"/>
          <w:kern w:val="0"/>
          <w:sz w:val="32"/>
          <w:szCs w:val="32"/>
        </w:rPr>
      </w:pPr>
      <w:r>
        <w:rPr>
          <w:rFonts w:hint="eastAsia" w:ascii="黑体" w:hAnsi="黑体" w:eastAsia="黑体" w:cs="黑体"/>
          <w:sz w:val="32"/>
          <w:szCs w:val="32"/>
          <w:shd w:val="clear" w:color="auto" w:fill="FFFFFF"/>
        </w:rPr>
        <w:t xml:space="preserve">第二条  </w:t>
      </w:r>
      <w:r>
        <w:rPr>
          <w:rFonts w:hint="eastAsia" w:ascii="Times New Roman" w:hAnsi="Times New Roman" w:eastAsia="仿宋_GB2312" w:cs="Times New Roman"/>
          <w:color w:val="000000"/>
          <w:kern w:val="0"/>
          <w:sz w:val="32"/>
          <w:szCs w:val="32"/>
        </w:rPr>
        <w:t>本规定所称雪茄烟专业店零售点是指依法取得烟草专卖零售许可证（仅限雪茄烟本店零售）的公民、法人及其他组织专门从事雪茄烟零售业务的固定经营场所。</w:t>
      </w:r>
    </w:p>
    <w:p w14:paraId="11EFF6DB">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黑体" w:hAnsi="黑体" w:eastAsia="黑体" w:cs="黑体"/>
          <w:sz w:val="32"/>
          <w:szCs w:val="32"/>
          <w:shd w:val="clear" w:color="auto" w:fill="FFFFFF"/>
        </w:rPr>
        <w:t xml:space="preserve">第三条  </w:t>
      </w:r>
      <w:r>
        <w:rPr>
          <w:rFonts w:hint="eastAsia" w:ascii="仿宋_GB2312" w:hAnsi="仿宋_GB2312" w:eastAsia="仿宋_GB2312" w:cs="仿宋_GB2312"/>
          <w:sz w:val="32"/>
          <w:szCs w:val="32"/>
          <w:shd w:val="clear" w:color="auto" w:fill="FFFFFF"/>
        </w:rPr>
        <w:t>雪茄烟专业店的布局遵循依法行政、市场导向、总量控制、独立管理、权益保障的原则，与本区卷烟零售点、电子烟零售点独立管理，互不作为总量、间距核查参照物。</w:t>
      </w:r>
    </w:p>
    <w:p w14:paraId="1543ECD9">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 xml:space="preserve">第四条  </w:t>
      </w:r>
      <w:r>
        <w:rPr>
          <w:rFonts w:hint="eastAsia" w:ascii="仿宋_GB2312" w:hAnsi="仿宋_GB2312" w:eastAsia="仿宋_GB2312" w:cs="仿宋_GB2312"/>
          <w:color w:val="000000"/>
          <w:sz w:val="32"/>
          <w:szCs w:val="32"/>
          <w:shd w:val="clear" w:color="auto" w:fill="FFFFFF"/>
        </w:rPr>
        <w:t>本规定适用于昌平区行政区域范围内的雪茄烟专业店的全流程布局管理。</w:t>
      </w:r>
    </w:p>
    <w:p w14:paraId="4BB841DB">
      <w:pPr>
        <w:jc w:val="center"/>
        <w:rPr>
          <w:rFonts w:ascii="黑体" w:hAnsi="宋体" w:eastAsia="黑体" w:cs="黑体"/>
          <w:color w:val="000000"/>
          <w:sz w:val="32"/>
          <w:szCs w:val="32"/>
          <w:shd w:val="clear" w:color="auto" w:fill="FFFFFF"/>
        </w:rPr>
      </w:pPr>
      <w:r>
        <w:rPr>
          <w:rFonts w:hint="eastAsia" w:ascii="黑体" w:hAnsi="宋体" w:eastAsia="黑体" w:cs="黑体"/>
          <w:color w:val="000000"/>
          <w:sz w:val="32"/>
          <w:szCs w:val="32"/>
          <w:shd w:val="clear" w:color="auto" w:fill="FFFFFF"/>
        </w:rPr>
        <w:t>第二章 布局标准</w:t>
      </w:r>
    </w:p>
    <w:p w14:paraId="432CE32E">
      <w:pPr>
        <w:pStyle w:val="5"/>
        <w:widowControl/>
        <w:shd w:val="clear" w:color="auto" w:fill="FFFFFF"/>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color w:val="000000"/>
          <w:sz w:val="32"/>
          <w:szCs w:val="32"/>
          <w:shd w:val="clear" w:color="auto" w:fill="FFFFFF"/>
        </w:rPr>
        <w:t>第五条</w:t>
      </w:r>
      <w:r>
        <w:rPr>
          <w:rFonts w:hint="eastAsia" w:ascii="黑体" w:hAnsi="黑体" w:eastAsia="黑体" w:cs="黑体"/>
          <w:sz w:val="32"/>
          <w:szCs w:val="32"/>
          <w:shd w:val="clear" w:color="auto" w:fill="FFFFFF"/>
        </w:rPr>
        <w:t xml:space="preserve">  </w:t>
      </w:r>
      <w:r>
        <w:rPr>
          <w:rFonts w:ascii="仿宋_GB2312" w:hAnsi="仿宋_GB2312" w:eastAsia="仿宋_GB2312" w:cs="仿宋_GB2312"/>
          <w:sz w:val="32"/>
          <w:szCs w:val="32"/>
          <w:shd w:val="clear" w:color="auto" w:fill="FFFFFF"/>
        </w:rPr>
        <w:t>准入要求</w:t>
      </w:r>
    </w:p>
    <w:p w14:paraId="7A7EB7A2">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申请设立雪茄烟专业店，应同时满足</w:t>
      </w:r>
      <w:r>
        <w:rPr>
          <w:rFonts w:hint="eastAsia" w:ascii="仿宋_GB2312" w:hAnsi="仿宋_GB2312" w:eastAsia="仿宋_GB2312" w:cs="仿宋_GB2312"/>
          <w:sz w:val="32"/>
          <w:szCs w:val="32"/>
          <w:shd w:val="clear" w:color="auto" w:fill="FFFFFF"/>
        </w:rPr>
        <w:t>以下条件</w:t>
      </w:r>
      <w:r>
        <w:rPr>
          <w:rFonts w:ascii="仿宋_GB2312" w:hAnsi="仿宋_GB2312" w:eastAsia="仿宋_GB2312" w:cs="仿宋_GB2312"/>
          <w:sz w:val="32"/>
          <w:szCs w:val="32"/>
          <w:shd w:val="clear" w:color="auto" w:fill="FFFFFF"/>
        </w:rPr>
        <w:t>：</w:t>
      </w:r>
    </w:p>
    <w:p w14:paraId="2BD60688">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（一）以雪茄烟零售为主营业务，可配套经营茶、酒、咖啡等营销互补业务；</w:t>
      </w:r>
    </w:p>
    <w:p w14:paraId="1B915A09">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（二）经营场所与住所相独立，实际经营面积达到60平方米以上；</w:t>
      </w:r>
    </w:p>
    <w:p w14:paraId="63D99887">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（三）经营场所内需设置5平方米以上专业恒温恒湿系统的独立雪茄房，或配备总容量600升以上的专用恒温恒湿雪茄柜；</w:t>
      </w:r>
    </w:p>
    <w:p w14:paraId="75879626">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（四）法律法规规定的其他条件。</w:t>
      </w:r>
    </w:p>
    <w:p w14:paraId="56F19F86">
      <w:pPr>
        <w:spacing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 xml:space="preserve">第六条  </w:t>
      </w:r>
      <w:r>
        <w:rPr>
          <w:rFonts w:hint="eastAsia" w:ascii="仿宋_GB2312" w:hAnsi="仿宋_GB2312" w:eastAsia="仿宋_GB2312" w:cs="仿宋_GB2312"/>
          <w:sz w:val="32"/>
          <w:szCs w:val="32"/>
          <w:shd w:val="clear" w:color="auto" w:fill="FFFFFF"/>
        </w:rPr>
        <w:t>不予许可情形</w:t>
      </w:r>
    </w:p>
    <w:p w14:paraId="75040F99">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具有下列情形之一的，不予发放烟草专卖零售许可证：</w:t>
      </w:r>
    </w:p>
    <w:p w14:paraId="37D760EF">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（一）取消从事烟草专卖业务资格不满三年的；</w:t>
      </w:r>
    </w:p>
    <w:p w14:paraId="5CAE9082">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（二）因申请人隐瞒有关情况或者提供虚假材料，烟草专卖行政主管部门作出不予受理或者不予发证决定后，申请人一年内再次提出申请的；</w:t>
      </w:r>
    </w:p>
    <w:p w14:paraId="2FEAA358">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（三）因申请人以欺骗、贿赂等不正当手段取得的烟草专卖许可证被撤销后，申请人三年内再次提出申请的；</w:t>
      </w:r>
    </w:p>
    <w:p w14:paraId="578931D2">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（四）未领取烟草专卖零售许可证经营烟草专卖品业务，并且一年内被执法机关处罚两次以上，在三年内申请领取烟草专卖零售许可证的；</w:t>
      </w:r>
    </w:p>
    <w:p w14:paraId="454930BC">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（五）经营场所存在安全隐患，且不具备安全措施保障，不适宜经营</w:t>
      </w:r>
      <w:r>
        <w:rPr>
          <w:rFonts w:hint="eastAsia" w:ascii="仿宋_GB2312" w:hAnsi="仿宋_GB2312" w:eastAsia="仿宋_GB2312" w:cs="仿宋_GB2312"/>
          <w:sz w:val="32"/>
          <w:szCs w:val="32"/>
          <w:shd w:val="clear" w:color="auto" w:fill="FFFFFF"/>
        </w:rPr>
        <w:t>雪茄烟</w:t>
      </w:r>
      <w:r>
        <w:rPr>
          <w:rFonts w:ascii="仿宋_GB2312" w:hAnsi="仿宋_GB2312" w:eastAsia="仿宋_GB2312" w:cs="仿宋_GB2312"/>
          <w:sz w:val="32"/>
          <w:szCs w:val="32"/>
          <w:shd w:val="clear" w:color="auto" w:fill="FFFFFF"/>
        </w:rPr>
        <w:t>的；</w:t>
      </w:r>
    </w:p>
    <w:p w14:paraId="23DF8845">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（六）经营场所位于中小学、幼儿园、少年宫及其周边100米范围内的；</w:t>
      </w:r>
    </w:p>
    <w:p w14:paraId="45B9842F">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（七）无固定经营场所，或经营场所与住所不相独立的；</w:t>
      </w:r>
    </w:p>
    <w:p w14:paraId="7910EA98">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（八）同一经营场所已办理烟草专卖零售许可证，且仍在有效期内的；</w:t>
      </w:r>
    </w:p>
    <w:p w14:paraId="65B33CCB">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（九）经营场所位于党政机关、医疗机构内部的；</w:t>
      </w:r>
    </w:p>
    <w:p w14:paraId="28303806">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（十）经营场所位于动物园、游乐场、母婴用品店等未成年人聚集场所内部，或基于未成年人保护原则不适宜经营雪茄烟的其他场所；</w:t>
      </w:r>
    </w:p>
    <w:p w14:paraId="68924B8E">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（十一）外商投资的商业企业或者个体工商户，以及以特许、吸纳加盟店及其他再投资等形式变相从事烟草专卖品经营的；</w:t>
      </w:r>
    </w:p>
    <w:p w14:paraId="36B86E43">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（十二）利用自动售货机（柜）、信息网络或其他自动售货形式销售或变相销售烟草制品的；</w:t>
      </w:r>
    </w:p>
    <w:p w14:paraId="620B22AB">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（十三）法律法规、规章及规范性文件规定的其他不予许可的情形。</w:t>
      </w:r>
    </w:p>
    <w:p w14:paraId="1E9A10E5">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第七条  </w:t>
      </w:r>
      <w:r>
        <w:rPr>
          <w:rFonts w:ascii="仿宋_GB2312" w:hAnsi="仿宋_GB2312" w:eastAsia="仿宋_GB2312" w:cs="仿宋_GB2312"/>
          <w:sz w:val="32"/>
          <w:szCs w:val="32"/>
          <w:shd w:val="clear" w:color="auto" w:fill="FFFFFF"/>
        </w:rPr>
        <w:t>总量管控规则</w:t>
      </w:r>
    </w:p>
    <w:p w14:paraId="6276664A">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雪茄烟专业店实行总量控制，本区雪茄烟专业店指导数量上限为</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0</w:t>
      </w:r>
      <w:r>
        <w:rPr>
          <w:rFonts w:ascii="仿宋_GB2312" w:hAnsi="仿宋_GB2312" w:eastAsia="仿宋_GB2312" w:cs="仿宋_GB2312"/>
          <w:sz w:val="32"/>
          <w:szCs w:val="32"/>
          <w:shd w:val="clear" w:color="auto" w:fill="FFFFFF"/>
        </w:rPr>
        <w:t>个。达到上限后，按照“退一进一”原则办理。指导数量根据市场发展状况定期评估调整，并公告实施。</w:t>
      </w:r>
      <w:r>
        <w:rPr>
          <w:rFonts w:hint="eastAsia" w:ascii="仿宋_GB2312" w:hAnsi="仿宋_GB2312" w:eastAsia="仿宋_GB2312" w:cs="仿宋_GB2312"/>
          <w:sz w:val="32"/>
          <w:szCs w:val="32"/>
          <w:shd w:val="clear" w:color="auto" w:fill="FFFFFF"/>
        </w:rPr>
        <w:t xml:space="preserve"> </w:t>
      </w:r>
    </w:p>
    <w:p w14:paraId="031DFF1C">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本规定实施前已设立的符合条件的雪茄烟专业店，纳入总量管理；</w:t>
      </w:r>
      <w:r>
        <w:rPr>
          <w:rFonts w:hint="eastAsia" w:ascii="仿宋_GB2312" w:hAnsi="仿宋_GB2312" w:eastAsia="仿宋_GB2312" w:cs="仿宋_GB2312"/>
          <w:sz w:val="32"/>
          <w:szCs w:val="32"/>
          <w:shd w:val="clear" w:color="auto" w:fill="FFFFFF"/>
        </w:rPr>
        <w:t>兼营或专营其他烟草制品的</w:t>
      </w:r>
      <w:r>
        <w:rPr>
          <w:rFonts w:ascii="仿宋_GB2312" w:hAnsi="仿宋_GB2312" w:eastAsia="仿宋_GB2312" w:cs="仿宋_GB2312"/>
          <w:sz w:val="32"/>
          <w:szCs w:val="32"/>
          <w:shd w:val="clear" w:color="auto" w:fill="FFFFFF"/>
        </w:rPr>
        <w:t>，不纳入雪茄烟专业店总量管理。</w:t>
      </w:r>
    </w:p>
    <w:p w14:paraId="150B02C9">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第八条  </w:t>
      </w:r>
      <w:r>
        <w:rPr>
          <w:rFonts w:ascii="仿宋_GB2312" w:hAnsi="仿宋_GB2312" w:eastAsia="仿宋_GB2312" w:cs="仿宋_GB2312"/>
          <w:sz w:val="32"/>
          <w:szCs w:val="32"/>
          <w:shd w:val="clear" w:color="auto" w:fill="FFFFFF"/>
        </w:rPr>
        <w:t>业态变更规则</w:t>
      </w:r>
    </w:p>
    <w:p w14:paraId="378878E7">
      <w:pPr>
        <w:spacing w:line="560" w:lineRule="exact"/>
        <w:ind w:firstLine="640" w:firstLineChars="200"/>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雪茄烟专业店申请变更许可范围、兼营或专营</w:t>
      </w:r>
      <w:r>
        <w:rPr>
          <w:rFonts w:hint="eastAsia" w:ascii="仿宋_GB2312" w:hAnsi="仿宋_GB2312" w:eastAsia="仿宋_GB2312" w:cs="仿宋_GB2312"/>
          <w:sz w:val="32"/>
          <w:szCs w:val="32"/>
          <w:shd w:val="clear" w:color="auto" w:fill="FFFFFF"/>
        </w:rPr>
        <w:t>其他</w:t>
      </w:r>
      <w:r>
        <w:rPr>
          <w:rFonts w:ascii="仿宋_GB2312" w:hAnsi="仿宋_GB2312" w:eastAsia="仿宋_GB2312" w:cs="仿宋_GB2312"/>
          <w:sz w:val="32"/>
          <w:szCs w:val="32"/>
          <w:shd w:val="clear" w:color="auto" w:fill="FFFFFF"/>
        </w:rPr>
        <w:t>烟草制品的，应当符合</w:t>
      </w:r>
      <w:r>
        <w:rPr>
          <w:rFonts w:hint="eastAsia" w:ascii="仿宋_GB2312" w:eastAsia="仿宋_GB2312"/>
          <w:kern w:val="0"/>
          <w:sz w:val="32"/>
          <w:szCs w:val="32"/>
        </w:rPr>
        <w:t>《北京市昌平区烟草制品零售点合理布局规定》或《北京市电子烟零售点布局规划》的</w:t>
      </w:r>
      <w:r>
        <w:rPr>
          <w:rFonts w:ascii="仿宋_GB2312" w:hAnsi="仿宋_GB2312" w:eastAsia="仿宋_GB2312" w:cs="仿宋_GB2312"/>
          <w:sz w:val="32"/>
          <w:szCs w:val="32"/>
          <w:shd w:val="clear" w:color="auto" w:fill="FFFFFF"/>
        </w:rPr>
        <w:t>相关</w:t>
      </w:r>
      <w:r>
        <w:rPr>
          <w:rFonts w:hint="eastAsia" w:ascii="仿宋_GB2312" w:hAnsi="仿宋_GB2312" w:eastAsia="仿宋_GB2312" w:cs="仿宋_GB2312"/>
          <w:sz w:val="32"/>
          <w:szCs w:val="32"/>
          <w:shd w:val="clear" w:color="auto" w:fill="FFFFFF"/>
        </w:rPr>
        <w:t>要求</w:t>
      </w:r>
      <w:r>
        <w:rPr>
          <w:rFonts w:ascii="仿宋_GB2312" w:hAnsi="仿宋_GB2312" w:eastAsia="仿宋_GB2312" w:cs="仿宋_GB2312"/>
          <w:sz w:val="32"/>
          <w:szCs w:val="32"/>
          <w:shd w:val="clear" w:color="auto" w:fill="FFFFFF"/>
        </w:rPr>
        <w:t>，办理完成后退出雪茄烟专业店总量管理；</w:t>
      </w:r>
    </w:p>
    <w:p w14:paraId="4D75DA52">
      <w:pPr>
        <w:autoSpaceDE w:val="0"/>
        <w:adjustRightInd w:val="0"/>
        <w:snapToGrid w:val="0"/>
        <w:spacing w:line="600" w:lineRule="exact"/>
        <w:ind w:firstLine="640" w:firstLineChars="200"/>
        <w:rPr>
          <w:rFonts w:ascii="仿宋_GB2312" w:hAnsi="宋体" w:eastAsia="仿宋_GB2312" w:cs="Calibri"/>
          <w:color w:val="000000"/>
          <w:kern w:val="0"/>
          <w:sz w:val="32"/>
          <w:szCs w:val="32"/>
        </w:rPr>
      </w:pPr>
      <w:r>
        <w:rPr>
          <w:rFonts w:hint="eastAsia" w:ascii="仿宋_GB2312" w:hAnsi="宋体" w:eastAsia="仿宋_GB2312" w:cs="Calibri"/>
          <w:color w:val="000000"/>
          <w:kern w:val="0"/>
          <w:sz w:val="32"/>
          <w:szCs w:val="32"/>
        </w:rPr>
        <w:t>兼营或专营其他烟草制品零售业务的持证主体申请变更许可范围，仅专营雪茄烟零售业务的，应当符合本规定。</w:t>
      </w:r>
    </w:p>
    <w:p w14:paraId="4801A7CB">
      <w:pPr>
        <w:spacing w:line="560" w:lineRule="exact"/>
        <w:ind w:firstLine="640" w:firstLineChars="200"/>
        <w:rPr>
          <w:rFonts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
        <w:t xml:space="preserve">第九条  </w:t>
      </w:r>
      <w:r>
        <w:rPr>
          <w:rFonts w:hint="eastAsia" w:ascii="仿宋_GB2312" w:hAnsi="仿宋_GB2312" w:eastAsia="仿宋_GB2312" w:cs="仿宋_GB2312"/>
          <w:sz w:val="32"/>
          <w:szCs w:val="32"/>
          <w:shd w:val="clear" w:color="auto" w:fill="FFFFFF"/>
        </w:rPr>
        <w:t>特殊情形</w:t>
      </w:r>
    </w:p>
    <w:p w14:paraId="5019DCE0">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具有下列情形之一，需重新申领或变更许可证的，经核实后，可按“以一换一”的原则办理：</w:t>
      </w:r>
    </w:p>
    <w:p w14:paraId="342D13DE">
      <w:pPr>
        <w:widowControl/>
        <w:autoSpaceDE w:val="0"/>
        <w:spacing w:line="600" w:lineRule="exact"/>
        <w:ind w:firstLine="640" w:firstLineChars="200"/>
        <w:rPr>
          <w:rFonts w:ascii="仿宋_GB2312" w:hAnsi="宋体" w:eastAsia="仿宋_GB2312" w:cs="Calibri"/>
          <w:color w:val="000000"/>
          <w:kern w:val="0"/>
          <w:sz w:val="32"/>
          <w:szCs w:val="32"/>
        </w:rPr>
      </w:pPr>
      <w:r>
        <w:rPr>
          <w:rFonts w:hint="eastAsia" w:ascii="仿宋_GB2312" w:hAnsi="仿宋_GB2312" w:eastAsia="仿宋_GB2312" w:cs="仿宋_GB2312"/>
          <w:sz w:val="32"/>
          <w:szCs w:val="32"/>
          <w:shd w:val="clear" w:color="auto" w:fill="FFFFFF"/>
        </w:rPr>
        <w:t>（一）因道路规划、城市建设、中小学校及幼儿园新建或扩建等客观原因，造成无法在原核定地址经营</w:t>
      </w:r>
      <w:r>
        <w:rPr>
          <w:rFonts w:hint="eastAsia" w:ascii="仿宋_GB2312" w:hAnsi="宋体" w:eastAsia="仿宋_GB2312" w:cs="Calibri"/>
          <w:color w:val="000000"/>
          <w:kern w:val="0"/>
          <w:sz w:val="32"/>
          <w:szCs w:val="32"/>
        </w:rPr>
        <w:t>的</w:t>
      </w:r>
      <w:r>
        <w:rPr>
          <w:rFonts w:hint="eastAsia" w:ascii="仿宋_GB2312" w:hAnsi="仿宋_GB2312" w:eastAsia="仿宋_GB2312" w:cs="仿宋_GB2312"/>
          <w:sz w:val="32"/>
          <w:szCs w:val="32"/>
          <w:shd w:val="clear" w:color="auto" w:fill="FFFFFF"/>
        </w:rPr>
        <w:t>；</w:t>
      </w:r>
    </w:p>
    <w:p w14:paraId="3B97B96D">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（二）经营主体为自然人，因原持证人死亡或丧失民事行为能力，其家庭成员需在原经营地址继续经营的；</w:t>
      </w:r>
    </w:p>
    <w:p w14:paraId="06F45E9A">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（三）经营主体类型发生变化，原持证人需在原经营地址继续经营的。</w:t>
      </w:r>
    </w:p>
    <w:p w14:paraId="47F3BBB7">
      <w:pPr>
        <w:spacing w:line="560" w:lineRule="exact"/>
        <w:jc w:val="center"/>
        <w:rPr>
          <w:rFonts w:ascii="黑体" w:hAnsi="黑体" w:eastAsia="黑体"/>
          <w:sz w:val="32"/>
          <w:szCs w:val="32"/>
        </w:rPr>
      </w:pPr>
      <w:r>
        <w:rPr>
          <w:rFonts w:hint="eastAsia" w:ascii="黑体" w:hAnsi="黑体" w:eastAsia="黑体"/>
          <w:sz w:val="32"/>
          <w:szCs w:val="32"/>
        </w:rPr>
        <w:t>第三章</w:t>
      </w:r>
      <w:r>
        <w:rPr>
          <w:rFonts w:hint="eastAsia" w:ascii="宋体" w:hAnsi="宋体" w:eastAsia="宋体" w:cs="宋体"/>
          <w:sz w:val="32"/>
          <w:szCs w:val="32"/>
        </w:rPr>
        <w:t xml:space="preserve"> </w:t>
      </w:r>
      <w:r>
        <w:rPr>
          <w:rFonts w:hint="eastAsia" w:ascii="黑体" w:hAnsi="黑体" w:eastAsia="黑体"/>
          <w:sz w:val="32"/>
          <w:szCs w:val="32"/>
        </w:rPr>
        <w:t>附则</w:t>
      </w:r>
    </w:p>
    <w:p w14:paraId="788BA5F0">
      <w:pPr>
        <w:ind w:firstLine="640" w:firstLineChars="200"/>
        <w:rPr>
          <w:rFonts w:ascii="仿宋_GB2312" w:eastAsia="仿宋_GB2312"/>
          <w:kern w:val="0"/>
          <w:sz w:val="32"/>
          <w:szCs w:val="32"/>
        </w:rPr>
      </w:pPr>
      <w:r>
        <w:rPr>
          <w:rFonts w:hint="eastAsia" w:ascii="黑体" w:hAnsi="黑体" w:eastAsia="黑体" w:cs="黑体"/>
          <w:sz w:val="32"/>
          <w:szCs w:val="32"/>
          <w:shd w:val="clear" w:color="auto" w:fill="FFFFFF"/>
        </w:rPr>
        <w:t>第十条</w:t>
      </w:r>
      <w:r>
        <w:rPr>
          <w:rFonts w:hint="eastAsia" w:ascii="黑体" w:hAnsi="宋体" w:eastAsia="黑体" w:cs="黑体"/>
          <w:color w:val="000000"/>
          <w:sz w:val="32"/>
          <w:szCs w:val="32"/>
          <w:shd w:val="clear" w:color="auto" w:fill="FFFFFF"/>
        </w:rPr>
        <w:t xml:space="preserve">  </w:t>
      </w:r>
      <w:r>
        <w:rPr>
          <w:rFonts w:hint="eastAsia" w:ascii="仿宋_GB2312" w:eastAsia="仿宋_GB2312"/>
          <w:kern w:val="0"/>
          <w:sz w:val="32"/>
          <w:szCs w:val="32"/>
        </w:rPr>
        <w:t>本规定中涉及“以上”“以内”“不低于”等数字均包含本数。</w:t>
      </w:r>
    </w:p>
    <w:p w14:paraId="2069D968">
      <w:pPr>
        <w:ind w:firstLine="640" w:firstLineChars="200"/>
        <w:rPr>
          <w:rFonts w:ascii="仿宋_GB2312" w:eastAsia="仿宋_GB2312"/>
          <w:kern w:val="0"/>
          <w:sz w:val="32"/>
          <w:szCs w:val="32"/>
        </w:rPr>
      </w:pPr>
      <w:r>
        <w:rPr>
          <w:rFonts w:hint="eastAsia" w:ascii="黑体" w:hAnsi="黑体" w:eastAsia="黑体" w:cs="黑体"/>
          <w:sz w:val="32"/>
          <w:szCs w:val="32"/>
          <w:shd w:val="clear" w:color="auto" w:fill="FFFFFF"/>
        </w:rPr>
        <w:t xml:space="preserve">第十一条 </w:t>
      </w:r>
      <w:r>
        <w:rPr>
          <w:rFonts w:hint="eastAsia" w:ascii="仿宋_GB2312" w:eastAsia="仿宋_GB2312"/>
          <w:kern w:val="0"/>
          <w:sz w:val="32"/>
          <w:szCs w:val="32"/>
        </w:rPr>
        <w:t xml:space="preserve"> 本规定未尽事宜，包括</w:t>
      </w:r>
      <w:r>
        <w:rPr>
          <w:rFonts w:hint="eastAsia" w:ascii="仿宋_GB2312" w:eastAsia="仿宋_GB2312"/>
          <w:sz w:val="32"/>
          <w:szCs w:val="32"/>
        </w:rPr>
        <w:t>经营场所独立性、</w:t>
      </w:r>
      <w:r>
        <w:rPr>
          <w:rFonts w:hint="eastAsia" w:ascii="仿宋_GB2312" w:eastAsia="仿宋_GB2312"/>
          <w:kern w:val="0"/>
          <w:sz w:val="32"/>
          <w:szCs w:val="32"/>
        </w:rPr>
        <w:t>距离测量规则等，参照《北京市昌平区烟草制品零售点合理布局规定》中的相关条款执行。</w:t>
      </w:r>
    </w:p>
    <w:p w14:paraId="17C62FF1">
      <w:pPr>
        <w:ind w:firstLine="640" w:firstLineChars="200"/>
        <w:rPr>
          <w:rFonts w:ascii="仿宋_GB2312" w:eastAsia="仿宋_GB2312"/>
          <w:kern w:val="0"/>
          <w:sz w:val="32"/>
          <w:szCs w:val="32"/>
        </w:rPr>
      </w:pPr>
      <w:r>
        <w:rPr>
          <w:rFonts w:hint="eastAsia" w:ascii="黑体" w:hAnsi="黑体" w:eastAsia="黑体" w:cs="黑体"/>
          <w:sz w:val="32"/>
          <w:szCs w:val="32"/>
          <w:shd w:val="clear" w:color="auto" w:fill="FFFFFF"/>
        </w:rPr>
        <w:t xml:space="preserve">第十二条  </w:t>
      </w:r>
      <w:r>
        <w:rPr>
          <w:rFonts w:hint="eastAsia" w:ascii="仿宋_GB2312" w:eastAsia="仿宋_GB2312"/>
          <w:kern w:val="0"/>
          <w:sz w:val="32"/>
          <w:szCs w:val="32"/>
        </w:rPr>
        <w:t>本规定由北京市昌平区烟草专卖局负责解释。本规定实施过程中，如遇法律法规、规章及上级规范性文件另有规定的，从其规定。</w:t>
      </w:r>
    </w:p>
    <w:p w14:paraId="33FBCA54">
      <w:pPr>
        <w:ind w:firstLine="640" w:firstLineChars="200"/>
        <w:rPr>
          <w:rFonts w:ascii="仿宋_GB2312" w:eastAsia="仿宋_GB2312"/>
          <w:kern w:val="0"/>
          <w:sz w:val="32"/>
          <w:szCs w:val="32"/>
        </w:rPr>
      </w:pPr>
      <w:r>
        <w:rPr>
          <w:rFonts w:hint="eastAsia" w:ascii="黑体" w:hAnsi="黑体" w:eastAsia="黑体" w:cs="黑体"/>
          <w:sz w:val="32"/>
          <w:szCs w:val="32"/>
          <w:shd w:val="clear" w:color="auto" w:fill="FFFFFF"/>
        </w:rPr>
        <w:t>第十三条</w:t>
      </w:r>
      <w:r>
        <w:rPr>
          <w:rFonts w:hint="eastAsia" w:ascii="仿宋_GB2312" w:eastAsia="仿宋_GB2312"/>
          <w:kern w:val="0"/>
          <w:sz w:val="32"/>
          <w:szCs w:val="32"/>
        </w:rPr>
        <w:t xml:space="preserve">  本规定2026年</w:t>
      </w:r>
      <w:r>
        <w:rPr>
          <w:rFonts w:hint="eastAsia" w:ascii="仿宋_GB2312" w:eastAsia="仿宋_GB2312"/>
          <w:kern w:val="0"/>
          <w:sz w:val="32"/>
          <w:szCs w:val="32"/>
          <w:lang w:val="en-US" w:eastAsia="zh-CN"/>
        </w:rPr>
        <w:t>5</w:t>
      </w:r>
      <w:r>
        <w:rPr>
          <w:rFonts w:hint="eastAsia" w:ascii="仿宋_GB2312" w:eastAsia="仿宋_GB2312"/>
          <w:kern w:val="0"/>
          <w:sz w:val="32"/>
          <w:szCs w:val="32"/>
        </w:rPr>
        <w:t>月</w:t>
      </w:r>
      <w:r>
        <w:rPr>
          <w:rFonts w:hint="eastAsia" w:ascii="仿宋_GB2312" w:eastAsia="仿宋_GB2312"/>
          <w:kern w:val="0"/>
          <w:sz w:val="32"/>
          <w:szCs w:val="32"/>
          <w:lang w:val="en-US" w:eastAsia="zh-CN"/>
        </w:rPr>
        <w:t>10</w:t>
      </w:r>
      <w:r>
        <w:rPr>
          <w:rFonts w:hint="eastAsia" w:ascii="仿宋_GB2312" w:eastAsia="仿宋_GB2312"/>
          <w:kern w:val="0"/>
          <w:sz w:val="32"/>
          <w:szCs w:val="32"/>
        </w:rPr>
        <w:t>日发布，自发布之日起30日后，即2026年</w:t>
      </w:r>
      <w:r>
        <w:rPr>
          <w:rFonts w:hint="eastAsia" w:ascii="仿宋_GB2312" w:eastAsia="仿宋_GB2312"/>
          <w:kern w:val="0"/>
          <w:sz w:val="32"/>
          <w:szCs w:val="32"/>
          <w:lang w:val="en-US" w:eastAsia="zh-CN"/>
        </w:rPr>
        <w:t>6</w:t>
      </w:r>
      <w:r>
        <w:rPr>
          <w:rFonts w:hint="eastAsia" w:ascii="仿宋_GB2312" w:eastAsia="仿宋_GB2312"/>
          <w:kern w:val="0"/>
          <w:sz w:val="32"/>
          <w:szCs w:val="32"/>
        </w:rPr>
        <w:t>月1</w:t>
      </w:r>
      <w:r>
        <w:rPr>
          <w:rFonts w:hint="eastAsia" w:ascii="仿宋_GB2312" w:eastAsia="仿宋_GB2312"/>
          <w:kern w:val="0"/>
          <w:sz w:val="32"/>
          <w:szCs w:val="32"/>
          <w:lang w:val="en-US" w:eastAsia="zh-CN"/>
        </w:rPr>
        <w:t>0</w:t>
      </w:r>
      <w:r>
        <w:rPr>
          <w:rFonts w:hint="eastAsia" w:ascii="仿宋_GB2312" w:eastAsia="仿宋_GB2312"/>
          <w:kern w:val="0"/>
          <w:sz w:val="32"/>
          <w:szCs w:val="32"/>
        </w:rPr>
        <w:t>日起实</w:t>
      </w:r>
      <w:bookmarkStart w:id="0" w:name="_GoBack"/>
      <w:bookmarkEnd w:id="0"/>
      <w:r>
        <w:rPr>
          <w:rFonts w:hint="eastAsia" w:ascii="仿宋_GB2312" w:eastAsia="仿宋_GB2312"/>
          <w:kern w:val="0"/>
          <w:sz w:val="32"/>
          <w:szCs w:val="32"/>
        </w:rPr>
        <w:t>施。</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szCs w:val="28"/>
      </w:rPr>
    </w:sdtEndPr>
    <w:sdtContent>
      <w:p w14:paraId="70DE9E78">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YTdiNmE4ZjMzM2M5MjVlZjcwNWQ4MmVmNDUzMTIifQ=="/>
  </w:docVars>
  <w:rsids>
    <w:rsidRoot w:val="007C6856"/>
    <w:rsid w:val="00002B2D"/>
    <w:rsid w:val="00037C07"/>
    <w:rsid w:val="000D6B55"/>
    <w:rsid w:val="00107372"/>
    <w:rsid w:val="001E0D5E"/>
    <w:rsid w:val="001E3285"/>
    <w:rsid w:val="002C24CF"/>
    <w:rsid w:val="002F1389"/>
    <w:rsid w:val="00343040"/>
    <w:rsid w:val="00345E8E"/>
    <w:rsid w:val="0037706B"/>
    <w:rsid w:val="003C35DA"/>
    <w:rsid w:val="003E1582"/>
    <w:rsid w:val="00402822"/>
    <w:rsid w:val="00441BC5"/>
    <w:rsid w:val="004436DB"/>
    <w:rsid w:val="00471008"/>
    <w:rsid w:val="004A5025"/>
    <w:rsid w:val="004B2280"/>
    <w:rsid w:val="004C534D"/>
    <w:rsid w:val="00577FDF"/>
    <w:rsid w:val="005D379A"/>
    <w:rsid w:val="00637BFC"/>
    <w:rsid w:val="00640344"/>
    <w:rsid w:val="00654710"/>
    <w:rsid w:val="00680867"/>
    <w:rsid w:val="006F1F8F"/>
    <w:rsid w:val="007363EA"/>
    <w:rsid w:val="00753DD8"/>
    <w:rsid w:val="0077595D"/>
    <w:rsid w:val="0079504D"/>
    <w:rsid w:val="00797B20"/>
    <w:rsid w:val="007C6856"/>
    <w:rsid w:val="007F05EE"/>
    <w:rsid w:val="008323BC"/>
    <w:rsid w:val="00851FAE"/>
    <w:rsid w:val="008C6628"/>
    <w:rsid w:val="008E0160"/>
    <w:rsid w:val="00951BF7"/>
    <w:rsid w:val="009E4AD8"/>
    <w:rsid w:val="00A000A7"/>
    <w:rsid w:val="00A0381B"/>
    <w:rsid w:val="00A070B7"/>
    <w:rsid w:val="00A139F0"/>
    <w:rsid w:val="00A30899"/>
    <w:rsid w:val="00A45F69"/>
    <w:rsid w:val="00A54540"/>
    <w:rsid w:val="00A67C25"/>
    <w:rsid w:val="00A75712"/>
    <w:rsid w:val="00A808D9"/>
    <w:rsid w:val="00AD1587"/>
    <w:rsid w:val="00B55570"/>
    <w:rsid w:val="00B97C42"/>
    <w:rsid w:val="00BA20E5"/>
    <w:rsid w:val="00BB64D5"/>
    <w:rsid w:val="00BF253E"/>
    <w:rsid w:val="00BF2C46"/>
    <w:rsid w:val="00BF43F3"/>
    <w:rsid w:val="00C35844"/>
    <w:rsid w:val="00C475FE"/>
    <w:rsid w:val="00C65CC3"/>
    <w:rsid w:val="00C82305"/>
    <w:rsid w:val="00DB63DB"/>
    <w:rsid w:val="00E331FE"/>
    <w:rsid w:val="00E42612"/>
    <w:rsid w:val="00E54168"/>
    <w:rsid w:val="00E545B6"/>
    <w:rsid w:val="00E81061"/>
    <w:rsid w:val="00EC253C"/>
    <w:rsid w:val="00F61923"/>
    <w:rsid w:val="00FC47B4"/>
    <w:rsid w:val="012F1A4A"/>
    <w:rsid w:val="09E74206"/>
    <w:rsid w:val="153320AA"/>
    <w:rsid w:val="1A753EF5"/>
    <w:rsid w:val="1DAA14AE"/>
    <w:rsid w:val="26657D8B"/>
    <w:rsid w:val="2C4604BD"/>
    <w:rsid w:val="2DC0703A"/>
    <w:rsid w:val="32B62FD1"/>
    <w:rsid w:val="36B8219E"/>
    <w:rsid w:val="39AD1A14"/>
    <w:rsid w:val="3FE57079"/>
    <w:rsid w:val="40D52392"/>
    <w:rsid w:val="40E51BFB"/>
    <w:rsid w:val="44313278"/>
    <w:rsid w:val="456545AB"/>
    <w:rsid w:val="456B7001"/>
    <w:rsid w:val="46A922CB"/>
    <w:rsid w:val="4AD52BAE"/>
    <w:rsid w:val="4C914A2C"/>
    <w:rsid w:val="4DCE0FFB"/>
    <w:rsid w:val="542D1063"/>
    <w:rsid w:val="5ED6B6BE"/>
    <w:rsid w:val="66996F7D"/>
    <w:rsid w:val="70984E6B"/>
    <w:rsid w:val="71282F5C"/>
    <w:rsid w:val="735008A6"/>
    <w:rsid w:val="7F9B40E4"/>
    <w:rsid w:val="DFDD1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279</Words>
  <Characters>1594</Characters>
  <Lines>13</Lines>
  <Paragraphs>3</Paragraphs>
  <TotalTime>94</TotalTime>
  <ScaleCrop>false</ScaleCrop>
  <LinksUpToDate>false</LinksUpToDate>
  <CharactersWithSpaces>1870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2026-03-31T23:44:00Z</dcterms:created>
  <dc:creator>a</dc:creator>
  <cp:lastModifiedBy>醒小</cp:lastModifiedBy>
  <dcterms:modified xsi:type="dcterms:W3CDTF">2026-04-09T09:31:28Z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51A1A67E31BC4086A67F50974A3452AB_13</vt:lpwstr>
  </property>
  <property fmtid="{D5CDD505-2E9C-101B-9397-08002B2CF9AE}" pid="4" name="KSOTemplateDocerSaveRecord">
    <vt:lpwstr>eyJoZGlkIjoiMGRhYTdjZmRiZmE3MTg5YWI3MmZlZDJhYzc3NGVhMmEiLCJ1c2VySWQiOiIyNzI0OTYyOTMifQ==</vt:lpwstr>
  </property>
</Properties>
</file>