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《关于北京城市副中心农业产业高质量发展的实施细则（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  <w:lang w:val="en-US" w:eastAsia="zh-CN"/>
        </w:rPr>
        <w:t>修订版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）》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  <w:lang w:eastAsia="zh-CN"/>
        </w:rPr>
        <w:t>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44"/>
          <w:szCs w:val="44"/>
        </w:rPr>
        <w:t>说明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一、修订依据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本次修订严格遵循国家及北京市种业振兴战略部署，紧扣北京“种业之都”建设目标，主要依据以下政策文件和发展需求：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在原有参考政策《国务院关于支持北京城市副中心高质量发展的意见》（国发〔2021〕15号）、《北京种业振兴实施方案》（京办字〔2022〕5号）的基础上，结合北京市农业局最新发布的《关于推动种业企业高质量发展的工作意见》（京政农发〔2025〕42号），确保政策与上级要求无缝衔接，落实“企业主体、分类培育、全链赋能”的核心要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二、主要修订内容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（一）总则部分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优化支持原则，将旧版单一的“公开、公平、公正”原则，拓展为“坚持公开、公平、公正原则，遵循企业主体、分类培育、全链赋能原则”，明确聚焦种业创新链、产业链关键环节的支持逻辑。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强化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产业链建设部分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整合企业规模支持条款。将原政策“壮大产业规模”（第四条）和“培育中小企业成长”（第五条）整合为“企业分类梯度培育”（第四条），按市级政策划分领军型、创新型、特色型企业，实行差异化支持，同时对“营业收入”相关表述进行调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优化全产业链支持。将原政策“全产业链支持”（第六条）修订为“支持全产业链一体化发展”（第五条），明确“育繁推一体化”“产供销一体化”企业按发展能级给予阶梯式支持，不以营收或销售额为标准。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促进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产业集聚部分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调整平台型企业支持。根据政策实施情况及产业发展实际需要，删除原政策“引优聚链强链促发展”（第七条）。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整合优质资源支持条款。将原政策“促进优质资源集聚发展”（第八条）和“激励企业创优发展”（第九条）中资质认定相关内容整合为“推动优质产业资源集聚”（第六条），不再区分“新增”和“首次”。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强化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科技创新部分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细化科创载体支持。将原政策“促进优质资源集聚发展”（第八条）中创新机构集聚相关内容独立为“加强科创载体建设”（第七条），明确国家级、省级创新机构建设科创载体的支持标准，新增承担省级共性技术研发平台的专项支持，完善种业科创体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优化新品种研发支持。将原政策“加强新品种研发创新”（第十一条）修订为“加大新品种研发创新支持”（第九条），新增植物新品种权证书支持，对相关奖励标准予以优化调整。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（五）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优化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产业生态部分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优化土地支持政策。将原政策“支持规模化发展”（第十三条）中育种用地相关内容修订为“保障育种科研用地”（第十一条），突出“乡村振兴”“带动村民共同富裕”导向，“土地租金补贴”修改为年度合作合同额的50%给予资金支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拓展场景支持范围。结合北京城市副中心功能定位与发展方向，将原政策“支持农业科技应用场景建设”（第十四条）修订为“支持农业科技应用场景建设”（第十二条），具体支持范围拓展到生态农业、科技绿色农业等领域，提升政策精准性与覆盖面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升级参展交流支持。将原政策“支持企业参展办展”（第十五条）修订为“支持参展办展与国际交流（第十三条），拓展支持范围至“国际交流合作”，提高参展支持限额。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</w:rPr>
        <w:t>（六）其他部分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完善名词解释。新增“领军型、创新型、特色型企业”“企业发展能级”“植物新品种权”等名词解释。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11AB4"/>
    <w:rsid w:val="023A60BA"/>
    <w:rsid w:val="0A0E54DF"/>
    <w:rsid w:val="21FF50C2"/>
    <w:rsid w:val="31097D0B"/>
    <w:rsid w:val="4CB9126E"/>
    <w:rsid w:val="51266A33"/>
    <w:rsid w:val="563D7616"/>
    <w:rsid w:val="5B811AB4"/>
    <w:rsid w:val="5E22094E"/>
    <w:rsid w:val="6E6D248B"/>
    <w:rsid w:val="71725204"/>
    <w:rsid w:val="75BB65A0"/>
    <w:rsid w:val="DFD7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1320</Words>
  <Characters>1333</Characters>
  <Lines>0</Lines>
  <Paragraphs>0</Paragraphs>
  <TotalTime>16</TotalTime>
  <ScaleCrop>false</ScaleCrop>
  <LinksUpToDate>false</LinksUpToDate>
  <CharactersWithSpaces>1333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2026-03-09T14:57:00Z</dcterms:created>
  <dc:creator>马思博</dc:creator>
  <cp:lastModifiedBy>user</cp:lastModifiedBy>
  <dcterms:modified xsi:type="dcterms:W3CDTF">2026-04-02T09:34:02Z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A4F9DF2658B14A2694186B30F9B7B484_13</vt:lpwstr>
  </property>
  <property fmtid="{D5CDD505-2E9C-101B-9397-08002B2CF9AE}" pid="4" name="KSOTemplateDocerSaveRecord">
    <vt:lpwstr>eyJoZGlkIjoiMTAzYzA5MTU2YTcwY2Y4NGYyOWMxOWQ3ZDY3ZmUwMDYiLCJ1c2VySWQiOiIxMjA2MTAzNzA4In0=</vt:lpwstr>
  </property>
</Properties>
</file>