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门头沟区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支持住宿业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提质升级的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若干措施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（征求意见稿）</w:t>
      </w:r>
    </w:p>
    <w:bookmarkEnd w:id="0"/>
    <w:p>
      <w:pPr>
        <w:ind w:left="0" w:leftChars="0" w:firstLine="770" w:firstLineChars="175"/>
        <w:jc w:val="center"/>
        <w:rPr>
          <w:rFonts w:hint="eastAsia" w:ascii="国标黑体" w:hAnsi="国标黑体" w:eastAsia="国标黑体" w:cs="国标黑体"/>
          <w:color w:val="auto"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国标宋体" w:hAnsi="国标宋体" w:eastAsia="国标宋体" w:cs="国标宋体"/>
          <w:color w:val="auto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深入贯彻新发展理念，全面落实首都城市战略定位，紧密围绕门头沟区“生态立区、文化兴区、科技强区”发展战略，以满足人民日益增长的美好生活需要为出发点，以提升住宿服务品质为核心，以绿色低碳发展为导向，着力推动住宿业与旅游、演艺等产业深度融合。通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政策引导、资金支持、服务优化等举措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，持续增加高质量住宿服务供给，增强区域旅游综合竞争力，为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区域经济高质量发展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注入强劲动力。结合本区住宿业发展实际，特制定本措施。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 w:firstLine="320" w:firstLineChars="1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一、适用范围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措施适用于在门头沟区行政区域内依法注册经营、具有独立法人资格，符合《北京市新增产业的禁止和限制目录》、《北京市酒店业管理暂行办法》等相关文件规定，且对区域经济社会发展、旅游产业提升具有积极贡献的住宿业企业及相关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 w:firstLine="320" w:firstLineChars="1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二、具体措施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收入增幅支持。对于在区产生一定经济发展贡献且2025年以来首次达到住宿业规模以上标准的，年营业额超过200万元的奖励5万元，年营业额超过500万元且不足1000万元的奖励10万元，年营业额超过1000万元的奖励20万元。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品牌连锁支持。对品牌连锁（管理）企业在外区、外地新增住宿酒店并将收入归集至门头沟区的，收入归集每新增200万元奖励5万元，年度奖励最高30万元，鼓励区内有实力的住宿企业向外拓展业务，提升区域住宿品牌影响力。</w:t>
      </w:r>
    </w:p>
    <w:p>
      <w:pPr>
        <w:pStyle w:val="6"/>
        <w:spacing w:line="560" w:lineRule="exact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（三）打造特色场景支持。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鼓励住宿企业挖掘门头沟区历史文化、红色文化、生态文化资源，打造具有地域特色的主题住宿产品。针对以文化植入、主题打造、业态融合为核心的特色化升级项目（为实现主题场景打造配套的局部装修、场景营造工程），且项目特色化核心投入（场景营造装修、文化IP落地、特色业态运营体系搭建等相关费用）达到500万元（含）及以上的，经审核认定，按照项目特色化核心投入的1%给予资金支持，最高可达50万元。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参与评星评级支持。对首次成功获评五星级、四星级旅游饭店的，分别给予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一次性奖励；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对获得绿色旅游饭店（国标绿色饭店的评定）金树叶级、银树叶级的酒店分别一次性给予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20万元、10万元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奖励；对首次获评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金羽级、银羽级、铜羽级主题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饭店称号的酒店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，分别一次性给予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20万元、10万元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同一创建主体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最高可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享受补贴50万元。</w:t>
      </w:r>
    </w:p>
    <w:p>
      <w:pPr>
        <w:pStyle w:val="6"/>
        <w:spacing w:line="560" w:lineRule="exact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五）行业联动支持。积极支持住宿业与文旅、体育、购物、餐饮、科技、娱乐、会展等业态深度融合发展，打造多元消费场景。对于开发“酒店+景区景点门票”“酒店+旅游线路”“酒店+演艺”等联动销售产品或融合消费场景的住宿企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经审核认定，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按联动销售产品或融合消费场景营收额的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5%给予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补贴，单项产品补贴费用金额最高可达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6"/>
        <w:spacing w:line="560" w:lineRule="exact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（六）技能荣誉支持。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对获得市级及以上住宿业服务技能大赛奖项、服务质量标杆企业等荣誉的，给予1万元的资金支持。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对于酒店内部获得国家、北京市及门头沟区技能大赛等相关赛事奖励或者认定的员工，分别给予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3000元、2000元、1000元的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个人奖励。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</w:t>
      </w:r>
      <w:bookmarkStart w:id="1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更新改造支持。对措施实施后，酒店年度内实施整体硬件设施提档升级、基础配套翻新、绿色低碳改造、安全设施升级等固定资产基础提升项目（酒店客房、公共区域的全域装修改造，床品、卫浴、空调等基础设备换新，消防、节能、智能化基础硬件安装等），投资额达到500万元及以上的，在项目改造完成、恢复营业并正常运营后，经审核认定，按项目固定资产投资额的1%给予资金奖励，单个项目奖励最高可达50万元。</w:t>
      </w:r>
    </w:p>
    <w:bookmarkEnd w:id="1"/>
    <w:p>
      <w:pPr>
        <w:pStyle w:val="6"/>
        <w:spacing w:line="560" w:lineRule="exact"/>
        <w:ind w:firstLine="64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三、附则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（一）本措施自印发之日起试行，有效期2年。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（二）本措施规定的支持政策按照“从高不重复”的原则执行，与本区其他政策条款性质相同的内容不重复适用。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（三）对于已有相关认定标准的项目享受“免申即享”，对于需要评估认定的项目由区文化和旅游局组织进行审核认定。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（四）政策实施期间如遇国家和本市及地区相关政策调整，按照最新政策规定执行。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（五）本政策体系内所有政策共享同一资金池。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（六）本措施由门头沟区文化和旅游局负责解释。</w:t>
      </w: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6219B"/>
    <w:rsid w:val="4FD6219B"/>
    <w:rsid w:val="7DF5CABB"/>
    <w:rsid w:val="7FFE4D49"/>
    <w:rsid w:val="983D37D8"/>
    <w:rsid w:val="EB9A57A8"/>
    <w:rsid w:val="FE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1417</Words>
  <Characters>1450</Characters>
  <Lines>0</Lines>
  <Paragraphs>0</Paragraphs>
  <TotalTime>1</TotalTime>
  <ScaleCrop>false</ScaleCrop>
  <LinksUpToDate>false</LinksUpToDate>
  <CharactersWithSpaces>1450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2026-03-12T11:17:00Z</dcterms:created>
  <dc:creator>Administrator</dc:creator>
  <cp:lastModifiedBy>sugon</cp:lastModifiedBy>
  <dcterms:modified xsi:type="dcterms:W3CDTF">2026-03-26T15:24:40Z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C9B04B3AE2AF480C87784302BCFE94DB</vt:lpwstr>
  </property>
</Properties>
</file>