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通州区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促消费政策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（征求意见稿）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》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起草说明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为深入贯彻落实市委市政府、区委区政府关于提振消费有关决策部署，加快推进国际消费中心城市建设，提升消费市场活力，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拟于2026年在通州区实施促消费政策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，特制定本方案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</w:pP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一、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  <w:t>方案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全面贯彻党中央、国务院及北京市关于提振消费工作的决策部署，一是根据中央经济工作会议要求，深入实施提振消费专项行动，扩大优质商品和服务供给。优化“两新”政策实施。二是根据《国家发展改革委 财政部关于2026年实施大规模设备更新和消费品以旧换新政策的通知》、《商务部等7部门关于提质增效实施2026年消费品以旧换新政策的通知》要求，提质增效实施2026年消费品以旧换新政策，支持地方自主实施补贴政策。三是落实通州区委、区政府消费工作要求，落实国家“两新”政策，大力发展首发经济、票根经济、银发经济、夜间经济，进一步延长消费链条、激发新潜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</w:pP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二、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  <w:t>方案编制思路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落实国家、北京市消费品以旧换新最新政策要求，结合通州区近两年消费券发放成效及实际情况，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区商务局组织开展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消费券工作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相关单位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、利害关系人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意见征集工作，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广泛征求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 w:bidi="ar"/>
        </w:rPr>
        <w:t>关于促消费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及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 w:bidi="ar"/>
        </w:rPr>
        <w:t>消费券发放工作的意见建议，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》内容进行反复修改完善，形成本次征求意见稿。</w:t>
      </w: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三、方案主要内容</w:t>
      </w:r>
    </w:p>
    <w:p>
      <w:pPr>
        <w:spacing w:line="560" w:lineRule="exact"/>
        <w:ind w:firstLine="640" w:firstLineChars="200"/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本《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实施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包括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两部分，包括绿色智能适老化产品补贴、活力票根消费券，政策资金共计700万元。</w:t>
      </w:r>
    </w:p>
    <w:p>
      <w:pPr>
        <w:spacing w:line="560" w:lineRule="exact"/>
        <w:ind w:firstLine="640" w:firstLineChars="200"/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是绿色智能适老化产品补贴。区别于北京市国补政策，针对北京市国补品类之外的1级能效或水效的烟机、灶具等11类绿色产品，以及智能马桶、智能门锁、等6类适老化智能家居产品予以补贴。全年计划发放金额500万元。</w:t>
      </w:r>
    </w:p>
    <w:p>
      <w:pPr>
        <w:spacing w:line="560" w:lineRule="exact"/>
        <w:ind w:firstLine="640" w:firstLineChars="200"/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二是活力票根消费券。结合马拉松等文旅体活动，以及五一、十一等主要节日，推出活力票根消费券，进一步扩大文旅体商融合消费场景，惠及更多参赛选手、参与活动市民游客，全年计划发放金额200万元。</w:t>
      </w:r>
    </w:p>
    <w:p>
      <w:pPr>
        <w:pStyle w:val="8"/>
        <w:widowControl/>
        <w:spacing w:before="0" w:beforeAutospacing="0" w:after="0" w:afterAutospacing="0" w:line="600" w:lineRule="exact"/>
        <w:ind w:firstLine="642" w:firstLineChars="200"/>
        <w:jc w:val="both"/>
        <w:rPr>
          <w:rFonts w:ascii="仿宋_GB2312" w:eastAsia="仿宋_GB2312"/>
          <w:b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标题 CS)">
    <w:altName w:val="DejaVu Sans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2E06"/>
    <w:rsid w:val="0BBA607B"/>
    <w:rsid w:val="0FFF16EA"/>
    <w:rsid w:val="16A8158B"/>
    <w:rsid w:val="2D03468F"/>
    <w:rsid w:val="2DB62E06"/>
    <w:rsid w:val="378E1E78"/>
    <w:rsid w:val="3FBD0532"/>
    <w:rsid w:val="3FFFE0F6"/>
    <w:rsid w:val="67B7F3A0"/>
    <w:rsid w:val="6AA856B6"/>
    <w:rsid w:val="6BF6C578"/>
    <w:rsid w:val="770A4822"/>
    <w:rsid w:val="79EC680F"/>
    <w:rsid w:val="7DF12C76"/>
    <w:rsid w:val="7E5F88C6"/>
    <w:rsid w:val="9D9F8EA8"/>
    <w:rsid w:val="BBFF90CC"/>
    <w:rsid w:val="BFFFC66E"/>
    <w:rsid w:val="CFF7C569"/>
    <w:rsid w:val="D95E400A"/>
    <w:rsid w:val="DBF73A7C"/>
    <w:rsid w:val="EFDE44E8"/>
    <w:rsid w:val="F77FC684"/>
    <w:rsid w:val="FD77D5C2"/>
    <w:rsid w:val="FFBF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widowControl w:val="0"/>
      <w:ind w:left="336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nhideWhenUsed/>
    <w:qFormat/>
    <w:uiPriority w:val="0"/>
    <w:pPr>
      <w:spacing w:line="360" w:lineRule="auto"/>
      <w:ind w:firstLine="200" w:firstLineChars="200"/>
    </w:pPr>
    <w:rPr>
      <w:rFonts w:eastAsia="楷体_GB2312"/>
      <w:sz w:val="3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spacing w:beforeAutospacing="1" w:after="100" w:afterAutospacing="1"/>
      <w:ind w:left="1548"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2025-02-22T14:51:00Z</dcterms:created>
  <dc:creator>LYY</dc:creator>
  <cp:lastModifiedBy>user</cp:lastModifiedBy>
  <cp:lastPrinted>2026-03-18T14:34:00Z</cp:lastPrinted>
  <dcterms:modified xsi:type="dcterms:W3CDTF">2026-03-23T13:57:54Z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E1D0E94038FED1018E70B769577958A6_43</vt:lpwstr>
  </property>
</Properties>
</file>