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56" w:beforeLines="50" w:after="156" w:afterLines="50" w:line="640" w:lineRule="exact"/>
        <w:jc w:val="center"/>
        <w:outlineLvl w:val="0"/>
        <w:rPr>
          <w:rFonts w:hint="eastAsia" w:ascii="方正小标宋简体" w:hAnsi="黑体" w:eastAsia="方正小标宋简体" w:cs="方正小标宋简体"/>
          <w:sz w:val="44"/>
          <w:szCs w:val="44"/>
        </w:rPr>
      </w:pPr>
      <w:bookmarkStart w:id="10" w:name="_GoBack"/>
      <w:bookmarkEnd w:id="10"/>
      <w:r>
        <w:rPr>
          <w:rFonts w:hint="eastAsia" w:ascii="方正小标宋简体" w:hAnsi="黑体" w:eastAsia="方正小标宋简体" w:cs="方正小标宋简体"/>
          <w:sz w:val="44"/>
          <w:szCs w:val="44"/>
        </w:rPr>
        <w:t>美丽平谷建设2026年行动计划</w:t>
      </w:r>
    </w:p>
    <w:p>
      <w:pPr>
        <w:adjustRightInd w:val="0"/>
        <w:snapToGrid w:val="0"/>
        <w:spacing w:before="156" w:beforeLines="50" w:after="156" w:afterLines="50" w:line="640" w:lineRule="exact"/>
        <w:outlineLvl w:val="0"/>
        <w:rPr>
          <w:rFonts w:hint="eastAsia" w:ascii="黑体" w:hAnsi="黑体" w:eastAsia="黑体" w:cs="黑体"/>
          <w:szCs w:val="21"/>
        </w:rPr>
      </w:pPr>
      <w:r>
        <w:rPr>
          <w:rFonts w:hint="eastAsia" w:ascii="黑体" w:hAnsi="黑体" w:eastAsia="黑体" w:cs="黑体"/>
          <w:sz w:val="32"/>
          <w:szCs w:val="32"/>
        </w:rPr>
        <w:t xml:space="preserve">附1 </w:t>
      </w:r>
      <w:r>
        <w:rPr>
          <w:rFonts w:hint="eastAsia" w:ascii="方正小标宋简体" w:hAnsi="黑体" w:eastAsia="方正小标宋简体" w:cs="方正小标宋简体"/>
          <w:sz w:val="44"/>
          <w:szCs w:val="44"/>
        </w:rPr>
        <w:t xml:space="preserve">           持续污染防治攻坚2026年行动计划</w:t>
      </w:r>
    </w:p>
    <w:tbl>
      <w:tblPr>
        <w:tblStyle w:val="21"/>
        <w:tblW w:w="149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700"/>
        <w:gridCol w:w="1108"/>
        <w:gridCol w:w="5477"/>
        <w:gridCol w:w="1087"/>
        <w:gridCol w:w="2287"/>
        <w:gridCol w:w="58"/>
        <w:gridCol w:w="19"/>
        <w:gridCol w:w="2100"/>
        <w:gridCol w:w="2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437" w:hRule="atLeast"/>
          <w:tblHeader/>
          <w:jc w:val="center"/>
        </w:trPr>
        <w:tc>
          <w:tcPr>
            <w:tcW w:w="70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spacing w:after="0" w:line="290" w:lineRule="exact"/>
              <w:ind w:firstLine="0" w:firstLineChars="0"/>
              <w:jc w:val="center"/>
              <w:outlineLvl w:val="9"/>
              <w:rPr>
                <w:rFonts w:hint="eastAsia" w:ascii="黑体" w:hAnsi="黑体" w:eastAsia="黑体" w:cs="黑体"/>
                <w:szCs w:val="21"/>
              </w:rPr>
            </w:pPr>
            <w:r>
              <w:rPr>
                <w:rFonts w:hint="eastAsia" w:ascii="黑体" w:hAnsi="黑体" w:eastAsia="黑体" w:cs="黑体"/>
                <w:szCs w:val="21"/>
              </w:rPr>
              <w:t>序号</w:t>
            </w:r>
          </w:p>
        </w:tc>
        <w:tc>
          <w:tcPr>
            <w:tcW w:w="1108"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spacing w:after="0" w:line="290" w:lineRule="exact"/>
              <w:ind w:left="-105" w:leftChars="-50" w:right="-105" w:rightChars="-50" w:firstLine="0" w:firstLineChars="0"/>
              <w:jc w:val="center"/>
              <w:outlineLvl w:val="9"/>
              <w:rPr>
                <w:rFonts w:hint="eastAsia" w:ascii="黑体" w:hAnsi="黑体" w:eastAsia="黑体" w:cs="黑体"/>
                <w:szCs w:val="21"/>
              </w:rPr>
            </w:pPr>
            <w:r>
              <w:rPr>
                <w:rFonts w:hint="eastAsia" w:ascii="黑体" w:hAnsi="黑体" w:eastAsia="黑体" w:cs="黑体"/>
                <w:szCs w:val="21"/>
              </w:rPr>
              <w:t>重点任务</w:t>
            </w:r>
          </w:p>
        </w:tc>
        <w:tc>
          <w:tcPr>
            <w:tcW w:w="5477"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spacing w:after="0" w:line="290" w:lineRule="exact"/>
              <w:ind w:firstLine="0" w:firstLineChars="0"/>
              <w:jc w:val="center"/>
              <w:outlineLvl w:val="9"/>
              <w:rPr>
                <w:rFonts w:hint="eastAsia" w:ascii="黑体" w:hAnsi="黑体" w:eastAsia="黑体" w:cs="黑体"/>
                <w:szCs w:val="21"/>
              </w:rPr>
            </w:pPr>
            <w:r>
              <w:rPr>
                <w:rFonts w:hint="eastAsia" w:ascii="黑体" w:hAnsi="黑体" w:eastAsia="黑体" w:cs="黑体"/>
                <w:szCs w:val="21"/>
              </w:rPr>
              <w:t>工作措施</w:t>
            </w:r>
          </w:p>
        </w:tc>
        <w:tc>
          <w:tcPr>
            <w:tcW w:w="1087"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spacing w:after="0" w:line="290" w:lineRule="exact"/>
              <w:ind w:firstLine="0" w:firstLineChars="0"/>
              <w:jc w:val="center"/>
              <w:outlineLvl w:val="9"/>
              <w:rPr>
                <w:rFonts w:hint="eastAsia" w:ascii="黑体" w:hAnsi="黑体" w:eastAsia="黑体" w:cs="黑体"/>
                <w:szCs w:val="21"/>
              </w:rPr>
            </w:pPr>
            <w:r>
              <w:rPr>
                <w:rFonts w:hint="eastAsia" w:ascii="黑体" w:hAnsi="黑体" w:eastAsia="黑体" w:cs="黑体"/>
                <w:szCs w:val="21"/>
              </w:rPr>
              <w:t>完成时限</w:t>
            </w:r>
          </w:p>
        </w:tc>
        <w:tc>
          <w:tcPr>
            <w:tcW w:w="2345" w:type="dxa"/>
            <w:gridSpan w:val="2"/>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spacing w:after="0" w:line="290" w:lineRule="exact"/>
              <w:ind w:left="-105" w:leftChars="-50" w:right="-105" w:rightChars="-50" w:firstLine="0" w:firstLineChars="0"/>
              <w:jc w:val="center"/>
              <w:outlineLvl w:val="9"/>
              <w:rPr>
                <w:rFonts w:hint="eastAsia" w:ascii="黑体" w:hAnsi="黑体" w:eastAsia="黑体" w:cs="黑体"/>
                <w:szCs w:val="21"/>
              </w:rPr>
            </w:pPr>
            <w:r>
              <w:rPr>
                <w:rFonts w:hint="eastAsia" w:ascii="黑体" w:hAnsi="黑体" w:eastAsia="黑体" w:cs="黑体"/>
                <w:szCs w:val="21"/>
              </w:rPr>
              <w:t>牵头部门</w:t>
            </w:r>
          </w:p>
        </w:tc>
        <w:tc>
          <w:tcPr>
            <w:tcW w:w="2119" w:type="dxa"/>
            <w:gridSpan w:val="2"/>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spacing w:after="0" w:line="290" w:lineRule="exact"/>
              <w:ind w:left="-105" w:leftChars="-50" w:right="-105" w:rightChars="-50" w:firstLine="0" w:firstLineChars="0"/>
              <w:jc w:val="center"/>
              <w:outlineLvl w:val="9"/>
              <w:rPr>
                <w:rFonts w:hint="eastAsia" w:ascii="黑体" w:hAnsi="黑体" w:eastAsia="黑体" w:cs="黑体"/>
                <w:szCs w:val="21"/>
              </w:rPr>
            </w:pPr>
            <w:r>
              <w:rPr>
                <w:rFonts w:hint="eastAsia" w:ascii="黑体" w:hAnsi="黑体" w:eastAsia="黑体" w:cs="黑体"/>
                <w:szCs w:val="21"/>
              </w:rPr>
              <w:t>主责单位</w:t>
            </w:r>
          </w:p>
        </w:tc>
        <w:tc>
          <w:tcPr>
            <w:tcW w:w="2143" w:type="dxa"/>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spacing w:after="0" w:line="290" w:lineRule="exact"/>
              <w:ind w:firstLine="0" w:firstLineChars="0"/>
              <w:jc w:val="center"/>
              <w:outlineLvl w:val="9"/>
              <w:rPr>
                <w:rFonts w:hint="eastAsia" w:ascii="黑体" w:hAnsi="黑体" w:eastAsia="黑体" w:cs="黑体"/>
                <w:szCs w:val="21"/>
              </w:rPr>
            </w:pPr>
            <w:r>
              <w:rPr>
                <w:rFonts w:hint="eastAsia" w:ascii="黑体" w:hAnsi="黑体" w:eastAsia="黑体" w:cs="黑体"/>
                <w:szCs w:val="21"/>
              </w:rPr>
              <w:t>协办单位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27" w:hRule="atLeast"/>
          <w:jc w:val="center"/>
        </w:trPr>
        <w:tc>
          <w:tcPr>
            <w:tcW w:w="14979" w:type="dxa"/>
            <w:gridSpan w:val="9"/>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spacing w:after="0" w:line="400" w:lineRule="exact"/>
              <w:ind w:left="-105" w:leftChars="-50" w:right="-105" w:rightChars="-50" w:firstLine="0" w:firstLineChars="0"/>
              <w:jc w:val="center"/>
              <w:outlineLvl w:val="9"/>
              <w:rPr>
                <w:rFonts w:hint="eastAsia" w:ascii="黑体" w:hAnsi="黑体" w:eastAsia="黑体" w:cs="黑体"/>
                <w:szCs w:val="21"/>
              </w:rPr>
            </w:pPr>
            <w:r>
              <w:rPr>
                <w:rFonts w:hint="eastAsia" w:ascii="黑体" w:hAnsi="黑体" w:eastAsia="黑体" w:cs="黑体"/>
                <w:sz w:val="32"/>
                <w:szCs w:val="32"/>
              </w:rPr>
              <w:t>一、共筑美丽蓝天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436" w:hRule="atLeast"/>
          <w:jc w:val="center"/>
        </w:trPr>
        <w:tc>
          <w:tcPr>
            <w:tcW w:w="14979" w:type="dxa"/>
            <w:gridSpan w:val="9"/>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spacing w:after="0" w:line="290" w:lineRule="exact"/>
              <w:ind w:left="-105" w:leftChars="-50" w:right="-105" w:rightChars="-50" w:firstLine="0" w:firstLineChars="0"/>
              <w:jc w:val="center"/>
              <w:outlineLvl w:val="9"/>
              <w:rPr>
                <w:rFonts w:hint="eastAsia" w:ascii="宋体" w:hAnsi="宋体" w:cs="宋体"/>
                <w:szCs w:val="21"/>
              </w:rPr>
            </w:pPr>
            <w:r>
              <w:rPr>
                <w:rFonts w:hint="eastAsia" w:ascii="黑体" w:hAnsi="黑体" w:eastAsia="黑体" w:cs="黑体"/>
                <w:szCs w:val="21"/>
              </w:rPr>
              <w:t>（一）空气质量目标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263" w:hRule="atLeast"/>
          <w:jc w:val="center"/>
        </w:trPr>
        <w:tc>
          <w:tcPr>
            <w:tcW w:w="70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szCs w:val="21"/>
              </w:rPr>
            </w:pPr>
            <w:r>
              <w:rPr>
                <w:rFonts w:hint="eastAsia" w:ascii="宋体" w:hAnsi="宋体" w:cs="宋体"/>
                <w:kern w:val="0"/>
                <w:szCs w:val="21"/>
                <w:lang w:bidi="ar"/>
              </w:rPr>
              <w:t>1</w:t>
            </w:r>
          </w:p>
        </w:tc>
        <w:tc>
          <w:tcPr>
            <w:tcW w:w="1108" w:type="dxa"/>
            <w:vMerge w:val="restart"/>
            <w:tcBorders>
              <w:top w:val="single" w:color="auto" w:sz="4" w:space="0"/>
              <w:left w:val="nil"/>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szCs w:val="21"/>
              </w:rPr>
            </w:pPr>
            <w:r>
              <w:rPr>
                <w:rFonts w:hint="eastAsia" w:ascii="宋体" w:hAnsi="宋体" w:cs="宋体"/>
                <w:kern w:val="0"/>
                <w:szCs w:val="21"/>
                <w:lang w:bidi="ar"/>
              </w:rPr>
              <w:t>目标任务</w:t>
            </w:r>
          </w:p>
        </w:tc>
        <w:tc>
          <w:tcPr>
            <w:tcW w:w="547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textAlignment w:val="center"/>
              <w:outlineLvl w:val="9"/>
              <w:rPr>
                <w:rFonts w:hint="eastAsia" w:ascii="宋体" w:hAnsi="宋体" w:cs="宋体"/>
                <w:szCs w:val="21"/>
              </w:rPr>
            </w:pPr>
            <w:r>
              <w:rPr>
                <w:rFonts w:hint="eastAsia" w:ascii="宋体" w:hAnsi="宋体" w:cs="宋体"/>
                <w:color w:val="000000"/>
                <w:kern w:val="0"/>
                <w:szCs w:val="21"/>
                <w:lang w:bidi="ar"/>
              </w:rPr>
              <w:t>巩固“常态蓝”空气质量改善成效，全力推进美丽蓝天建设，</w:t>
            </w:r>
            <w:r>
              <w:rPr>
                <w:rFonts w:hint="eastAsia" w:ascii="宋体" w:hAnsi="宋体" w:cs="宋体"/>
                <w:szCs w:val="21"/>
              </w:rPr>
              <w:t>全区细颗粒物（PM</w:t>
            </w:r>
            <w:r>
              <w:rPr>
                <w:rFonts w:hint="eastAsia" w:ascii="宋体" w:hAnsi="宋体" w:cs="宋体"/>
                <w:szCs w:val="21"/>
                <w:vertAlign w:val="subscript"/>
              </w:rPr>
              <w:t>2.5</w:t>
            </w:r>
            <w:r>
              <w:rPr>
                <w:rFonts w:hint="eastAsia" w:ascii="宋体" w:hAnsi="宋体" w:cs="宋体"/>
                <w:szCs w:val="21"/>
              </w:rPr>
              <w:t>）平均浓度在27微克/立方米左右</w:t>
            </w:r>
            <w:r>
              <w:rPr>
                <w:rFonts w:hint="eastAsia" w:ascii="宋体" w:hAnsi="宋体" w:cs="宋体"/>
                <w:color w:val="000000"/>
                <w:kern w:val="0"/>
                <w:szCs w:val="21"/>
                <w:lang w:bidi="ar"/>
              </w:rPr>
              <w:t>，争取更好结果，基本消除重污染天气</w:t>
            </w:r>
            <w:r>
              <w:rPr>
                <w:rFonts w:hint="eastAsia" w:ascii="宋体" w:hAnsi="宋体" w:cs="宋体"/>
                <w:kern w:val="0"/>
                <w:szCs w:val="21"/>
                <w:lang w:bidi="ar"/>
              </w:rPr>
              <w:t>。</w:t>
            </w:r>
          </w:p>
        </w:tc>
        <w:tc>
          <w:tcPr>
            <w:tcW w:w="1087" w:type="dxa"/>
            <w:tcBorders>
              <w:top w:val="single" w:color="auto" w:sz="4" w:space="0"/>
              <w:left w:val="nil"/>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szCs w:val="21"/>
              </w:rPr>
            </w:pPr>
            <w:r>
              <w:rPr>
                <w:rFonts w:hint="eastAsia" w:ascii="宋体" w:hAnsi="宋体" w:cs="宋体"/>
                <w:kern w:val="0"/>
                <w:szCs w:val="21"/>
                <w:lang w:bidi="ar"/>
              </w:rPr>
              <w:t>年底前</w:t>
            </w:r>
          </w:p>
        </w:tc>
        <w:tc>
          <w:tcPr>
            <w:tcW w:w="2287" w:type="dxa"/>
            <w:tcBorders>
              <w:top w:val="single" w:color="auto" w:sz="4" w:space="0"/>
              <w:left w:val="nil"/>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szCs w:val="21"/>
              </w:rPr>
            </w:pPr>
            <w:r>
              <w:rPr>
                <w:rFonts w:hint="eastAsia" w:ascii="宋体" w:hAnsi="宋体" w:cs="宋体"/>
                <w:kern w:val="0"/>
                <w:szCs w:val="21"/>
                <w:lang w:bidi="ar"/>
              </w:rPr>
              <w:t>区生态环境局</w:t>
            </w:r>
          </w:p>
        </w:tc>
        <w:tc>
          <w:tcPr>
            <w:tcW w:w="2177" w:type="dxa"/>
            <w:gridSpan w:val="3"/>
            <w:tcBorders>
              <w:top w:val="single" w:color="auto" w:sz="4" w:space="0"/>
              <w:left w:val="nil"/>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区交通局</w:t>
            </w:r>
            <w:r>
              <w:rPr>
                <w:rFonts w:hint="eastAsia" w:ascii="宋体" w:hAnsi="宋体" w:cs="宋体"/>
                <w:kern w:val="0"/>
                <w:szCs w:val="21"/>
                <w:lang w:bidi="ar"/>
              </w:rPr>
              <w:br w:type="textWrapping"/>
            </w:r>
            <w:r>
              <w:rPr>
                <w:rFonts w:hint="eastAsia" w:ascii="宋体" w:hAnsi="宋体" w:cs="宋体"/>
                <w:kern w:val="0"/>
                <w:szCs w:val="21"/>
                <w:lang w:bidi="ar"/>
              </w:rPr>
              <w:t>区城市管理委</w:t>
            </w:r>
            <w:r>
              <w:rPr>
                <w:rFonts w:hint="eastAsia" w:ascii="宋体" w:hAnsi="宋体" w:cs="宋体"/>
                <w:kern w:val="0"/>
                <w:szCs w:val="21"/>
                <w:lang w:bidi="ar"/>
              </w:rPr>
              <w:br w:type="textWrapping"/>
            </w:r>
            <w:r>
              <w:rPr>
                <w:rFonts w:hint="eastAsia" w:ascii="宋体" w:hAnsi="宋体" w:cs="宋体"/>
                <w:kern w:val="0"/>
                <w:szCs w:val="21"/>
                <w:lang w:bidi="ar"/>
              </w:rPr>
              <w:t>区科技和信息化局</w:t>
            </w:r>
            <w:r>
              <w:rPr>
                <w:rFonts w:hint="eastAsia" w:ascii="宋体" w:hAnsi="宋体" w:cs="宋体"/>
                <w:kern w:val="0"/>
                <w:szCs w:val="21"/>
                <w:lang w:bidi="ar"/>
              </w:rPr>
              <w:br w:type="textWrapping"/>
            </w:r>
            <w:r>
              <w:rPr>
                <w:rFonts w:hint="eastAsia" w:ascii="宋体" w:hAnsi="宋体" w:cs="宋体"/>
                <w:kern w:val="0"/>
                <w:szCs w:val="21"/>
                <w:lang w:bidi="ar"/>
              </w:rPr>
              <w:t>区住房城乡建设委</w:t>
            </w:r>
            <w:r>
              <w:rPr>
                <w:rFonts w:hint="eastAsia" w:ascii="宋体" w:hAnsi="宋体" w:cs="宋体"/>
                <w:kern w:val="0"/>
                <w:szCs w:val="21"/>
                <w:lang w:bidi="ar"/>
              </w:rPr>
              <w:br w:type="textWrapping"/>
            </w:r>
            <w:r>
              <w:rPr>
                <w:rFonts w:hint="eastAsia" w:ascii="宋体" w:hAnsi="宋体" w:cs="宋体"/>
                <w:kern w:val="0"/>
                <w:szCs w:val="21"/>
                <w:lang w:bidi="ar"/>
              </w:rPr>
              <w:t>区城管执法局</w:t>
            </w:r>
            <w:r>
              <w:rPr>
                <w:rFonts w:hint="eastAsia" w:ascii="宋体" w:hAnsi="宋体" w:cs="宋体"/>
                <w:kern w:val="0"/>
                <w:szCs w:val="21"/>
                <w:lang w:bidi="ar"/>
              </w:rPr>
              <w:br w:type="textWrapping"/>
            </w:r>
            <w:r>
              <w:rPr>
                <w:rFonts w:hint="eastAsia" w:ascii="宋体" w:hAnsi="宋体" w:cs="宋体"/>
                <w:kern w:val="0"/>
                <w:szCs w:val="21"/>
                <w:lang w:bidi="ar"/>
              </w:rPr>
              <w:t>等部门</w:t>
            </w:r>
            <w:r>
              <w:rPr>
                <w:rFonts w:hint="eastAsia" w:ascii="宋体" w:hAnsi="宋体" w:cs="宋体"/>
                <w:kern w:val="0"/>
                <w:szCs w:val="21"/>
                <w:lang w:bidi="ar"/>
              </w:rPr>
              <w:br w:type="textWrapping"/>
            </w:r>
            <w:r>
              <w:rPr>
                <w:rFonts w:hint="eastAsia" w:ascii="宋体" w:hAnsi="宋体" w:cs="宋体"/>
                <w:kern w:val="0"/>
                <w:szCs w:val="21"/>
                <w:lang w:bidi="ar"/>
              </w:rPr>
              <w:t>各乡镇（街道）</w:t>
            </w:r>
            <w:r>
              <w:rPr>
                <w:rFonts w:hint="eastAsia" w:ascii="宋体" w:hAnsi="宋体" w:cs="宋体"/>
                <w:kern w:val="0"/>
                <w:szCs w:val="21"/>
                <w:lang w:bidi="ar"/>
              </w:rPr>
              <w:br w:type="textWrapping"/>
            </w:r>
            <w:r>
              <w:rPr>
                <w:rFonts w:hint="eastAsia" w:ascii="宋体" w:hAnsi="宋体" w:cs="宋体"/>
                <w:kern w:val="0"/>
                <w:szCs w:val="21"/>
                <w:lang w:bidi="ar"/>
              </w:rPr>
              <w:t>中关村平谷园管委会</w:t>
            </w:r>
            <w:r>
              <w:rPr>
                <w:rFonts w:hint="eastAsia" w:ascii="宋体" w:hAnsi="宋体" w:cs="宋体"/>
                <w:kern w:val="0"/>
                <w:szCs w:val="21"/>
                <w:lang w:bidi="ar"/>
              </w:rPr>
              <w:br w:type="textWrapping"/>
            </w:r>
            <w:r>
              <w:rPr>
                <w:rFonts w:hint="eastAsia" w:ascii="宋体" w:hAnsi="宋体" w:cs="宋体"/>
                <w:kern w:val="0"/>
                <w:szCs w:val="21"/>
                <w:lang w:bidi="ar"/>
              </w:rPr>
              <w:t>马坊物流基地管委会</w:t>
            </w:r>
          </w:p>
        </w:tc>
        <w:tc>
          <w:tcPr>
            <w:tcW w:w="2143" w:type="dxa"/>
            <w:tcBorders>
              <w:top w:val="single" w:color="auto" w:sz="4" w:space="0"/>
              <w:left w:val="nil"/>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269" w:hRule="atLeast"/>
          <w:jc w:val="center"/>
        </w:trPr>
        <w:tc>
          <w:tcPr>
            <w:tcW w:w="70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textAlignment w:val="center"/>
              <w:outlineLvl w:val="9"/>
            </w:pPr>
          </w:p>
        </w:tc>
        <w:tc>
          <w:tcPr>
            <w:tcW w:w="1108" w:type="dxa"/>
            <w:vMerge w:val="continue"/>
            <w:tcBorders>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textAlignment w:val="center"/>
              <w:outlineLvl w:val="9"/>
            </w:pPr>
          </w:p>
        </w:tc>
        <w:tc>
          <w:tcPr>
            <w:tcW w:w="547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textAlignment w:val="center"/>
              <w:outlineLvl w:val="9"/>
              <w:rPr>
                <w:rFonts w:hint="eastAsia" w:ascii="宋体" w:hAnsi="宋体" w:cs="宋体"/>
                <w:kern w:val="0"/>
                <w:szCs w:val="21"/>
                <w:lang w:bidi="ar"/>
              </w:rPr>
            </w:pPr>
            <w:r>
              <w:rPr>
                <w:rFonts w:hint="eastAsia" w:ascii="宋体" w:hAnsi="宋体" w:cs="宋体"/>
                <w:kern w:val="0"/>
                <w:szCs w:val="21"/>
                <w:lang w:bidi="ar"/>
              </w:rPr>
              <w:t>各乡镇（街道）空气质量进一步巩固改善，完成</w:t>
            </w:r>
            <w:r>
              <w:rPr>
                <w:rFonts w:hint="eastAsia" w:ascii="宋体" w:hAnsi="宋体" w:cs="宋体"/>
                <w:szCs w:val="21"/>
              </w:rPr>
              <w:t>细颗粒物（PM</w:t>
            </w:r>
            <w:r>
              <w:rPr>
                <w:rFonts w:hint="eastAsia" w:ascii="宋体" w:hAnsi="宋体" w:cs="宋体"/>
                <w:szCs w:val="21"/>
                <w:vertAlign w:val="subscript"/>
              </w:rPr>
              <w:t>2.5</w:t>
            </w:r>
            <w:r>
              <w:rPr>
                <w:rFonts w:hint="eastAsia" w:ascii="宋体" w:hAnsi="宋体" w:cs="宋体"/>
                <w:szCs w:val="21"/>
              </w:rPr>
              <w:t>）</w:t>
            </w:r>
            <w:r>
              <w:rPr>
                <w:rFonts w:hint="eastAsia" w:ascii="宋体" w:hAnsi="宋体" w:cs="宋体"/>
                <w:kern w:val="0"/>
                <w:szCs w:val="21"/>
                <w:lang w:bidi="ar"/>
              </w:rPr>
              <w:t>浓度等目标要求（具体见附表）。</w:t>
            </w:r>
          </w:p>
        </w:tc>
        <w:tc>
          <w:tcPr>
            <w:tcW w:w="1087" w:type="dxa"/>
            <w:tcBorders>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年底前</w:t>
            </w:r>
          </w:p>
        </w:tc>
        <w:tc>
          <w:tcPr>
            <w:tcW w:w="4464" w:type="dxa"/>
            <w:gridSpan w:val="4"/>
            <w:tcBorders>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各乡镇（街道）</w:t>
            </w:r>
          </w:p>
        </w:tc>
        <w:tc>
          <w:tcPr>
            <w:tcW w:w="2143" w:type="dxa"/>
            <w:tcBorders>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237" w:hRule="atLeast"/>
          <w:jc w:val="center"/>
        </w:trPr>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after="0" w:line="290" w:lineRule="exact"/>
              <w:ind w:firstLine="0" w:firstLineChars="0"/>
              <w:jc w:val="center"/>
              <w:outlineLvl w:val="9"/>
              <w:rPr>
                <w:rFonts w:hint="eastAsia" w:ascii="宋体" w:hAnsi="宋体" w:cs="宋体"/>
                <w:szCs w:val="21"/>
              </w:rPr>
            </w:pPr>
            <w:r>
              <w:rPr>
                <w:rFonts w:hint="eastAsia" w:ascii="宋体" w:hAnsi="宋体" w:cs="宋体"/>
                <w:szCs w:val="21"/>
              </w:rPr>
              <w:t>2</w:t>
            </w:r>
          </w:p>
        </w:tc>
        <w:tc>
          <w:tcPr>
            <w:tcW w:w="1108"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szCs w:val="21"/>
              </w:rPr>
            </w:pPr>
            <w:r>
              <w:rPr>
                <w:rFonts w:hint="eastAsia" w:ascii="宋体" w:hAnsi="宋体" w:cs="宋体"/>
                <w:kern w:val="0"/>
                <w:szCs w:val="21"/>
                <w:lang w:bidi="ar"/>
              </w:rPr>
              <w:t>深入实施总量减排</w:t>
            </w:r>
          </w:p>
        </w:tc>
        <w:tc>
          <w:tcPr>
            <w:tcW w:w="547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textAlignment w:val="center"/>
              <w:outlineLvl w:val="9"/>
              <w:rPr>
                <w:rFonts w:hint="eastAsia" w:ascii="宋体" w:hAnsi="宋体" w:cs="宋体"/>
                <w:szCs w:val="21"/>
              </w:rPr>
            </w:pPr>
            <w:r>
              <w:rPr>
                <w:rFonts w:hint="eastAsia" w:ascii="宋体" w:hAnsi="宋体" w:cs="宋体"/>
                <w:kern w:val="0"/>
                <w:szCs w:val="21"/>
                <w:lang w:bidi="ar"/>
              </w:rPr>
              <w:t>实现主要大气污染物排放总量持续下降，完成挥发性有机物（VOCs）、氮氧化物（NOx）“十五五”减排时序目标任务。新增涉气建设项目严格执行VOCs、NOx等主要污染物排放总量控制要求，实施“减二增一”削减量替代审批制度。</w:t>
            </w:r>
          </w:p>
        </w:tc>
        <w:tc>
          <w:tcPr>
            <w:tcW w:w="108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szCs w:val="21"/>
              </w:rPr>
            </w:pPr>
            <w:r>
              <w:rPr>
                <w:rFonts w:hint="eastAsia" w:ascii="宋体" w:hAnsi="宋体" w:cs="宋体"/>
                <w:kern w:val="0"/>
                <w:szCs w:val="21"/>
                <w:lang w:bidi="ar"/>
              </w:rPr>
              <w:t>年底前</w:t>
            </w:r>
          </w:p>
        </w:tc>
        <w:tc>
          <w:tcPr>
            <w:tcW w:w="2345"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szCs w:val="21"/>
              </w:rPr>
            </w:pPr>
            <w:r>
              <w:rPr>
                <w:rFonts w:hint="eastAsia" w:ascii="宋体" w:hAnsi="宋体" w:cs="宋体"/>
                <w:color w:val="000000"/>
                <w:kern w:val="0"/>
                <w:szCs w:val="21"/>
                <w:lang w:bidi="ar"/>
              </w:rPr>
              <w:t>区生态环境局</w:t>
            </w:r>
          </w:p>
        </w:tc>
        <w:tc>
          <w:tcPr>
            <w:tcW w:w="2119"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firstLine="0" w:firstLineChars="0"/>
              <w:jc w:val="center"/>
              <w:textAlignment w:val="center"/>
              <w:outlineLvl w:val="9"/>
              <w:rPr>
                <w:rFonts w:hint="eastAsia" w:ascii="宋体" w:hAnsi="宋体" w:cs="宋体"/>
                <w:color w:val="000000"/>
                <w:kern w:val="0"/>
                <w:szCs w:val="21"/>
                <w:lang w:bidi="ar"/>
              </w:rPr>
            </w:pPr>
            <w:r>
              <w:rPr>
                <w:rFonts w:hint="eastAsia" w:ascii="宋体" w:hAnsi="宋体" w:cs="宋体"/>
                <w:color w:val="000000"/>
                <w:kern w:val="0"/>
                <w:szCs w:val="21"/>
                <w:lang w:bidi="ar"/>
              </w:rPr>
              <w:t>区交通局</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区科技和信息化局</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等相关部门</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各乡镇（街道）</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中关村平谷园管委会</w:t>
            </w:r>
          </w:p>
          <w:p>
            <w:pPr>
              <w:keepNext w:val="0"/>
              <w:keepLines w:val="0"/>
              <w:pageBreakBefore w:val="0"/>
              <w:widowControl/>
              <w:kinsoku/>
              <w:wordWrap/>
              <w:overflowPunct/>
              <w:topLinePunct w:val="0"/>
              <w:autoSpaceDE/>
              <w:autoSpaceDN/>
              <w:bidi w:val="0"/>
              <w:adjustRightInd/>
              <w:snapToGrid/>
              <w:spacing w:after="0" w:line="279" w:lineRule="auto"/>
              <w:ind w:firstLine="0" w:firstLineChars="0"/>
              <w:jc w:val="center"/>
              <w:textAlignment w:val="center"/>
              <w:outlineLvl w:val="9"/>
              <w:rPr>
                <w:rFonts w:hint="eastAsia" w:ascii="宋体" w:hAnsi="宋体" w:cs="宋体"/>
                <w:szCs w:val="21"/>
              </w:rPr>
            </w:pPr>
            <w:r>
              <w:rPr>
                <w:rFonts w:hint="eastAsia" w:ascii="宋体" w:hAnsi="宋体" w:cs="宋体"/>
                <w:color w:val="000000"/>
                <w:kern w:val="0"/>
                <w:szCs w:val="21"/>
                <w:lang w:bidi="ar"/>
              </w:rPr>
              <w:t>马坊物流基地管委会</w:t>
            </w:r>
          </w:p>
        </w:tc>
        <w:tc>
          <w:tcPr>
            <w:tcW w:w="214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szCs w:val="21"/>
              </w:rPr>
            </w:pPr>
            <w:r>
              <w:rPr>
                <w:rFonts w:hint="eastAsia" w:ascii="宋体" w:hAnsi="宋体" w:cs="宋体"/>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451" w:hRule="atLeast"/>
          <w:jc w:val="center"/>
        </w:trPr>
        <w:tc>
          <w:tcPr>
            <w:tcW w:w="14979" w:type="dxa"/>
            <w:gridSpan w:val="9"/>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snapToGrid w:val="0"/>
              <w:spacing w:after="0" w:line="290" w:lineRule="exact"/>
              <w:ind w:left="-105" w:leftChars="-50" w:right="-105" w:rightChars="-50" w:firstLine="0" w:firstLineChars="0"/>
              <w:jc w:val="center"/>
              <w:outlineLvl w:val="9"/>
              <w:rPr>
                <w:rFonts w:hint="eastAsia" w:ascii="黑体" w:hAnsi="黑体" w:eastAsia="黑体" w:cs="黑体"/>
                <w:szCs w:val="21"/>
              </w:rPr>
            </w:pPr>
            <w:r>
              <w:rPr>
                <w:rFonts w:hint="eastAsia" w:ascii="黑体" w:hAnsi="黑体" w:eastAsia="黑体" w:cs="黑体"/>
                <w:szCs w:val="21"/>
              </w:rPr>
              <w:t>（二）推动车（械）新能源化促结构减排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726" w:hRule="atLeast"/>
          <w:jc w:val="center"/>
        </w:trPr>
        <w:tc>
          <w:tcPr>
            <w:tcW w:w="70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after="0" w:line="290" w:lineRule="exact"/>
              <w:ind w:firstLine="0" w:firstLineChars="0"/>
              <w:jc w:val="center"/>
              <w:outlineLvl w:val="9"/>
              <w:rPr>
                <w:rFonts w:hint="eastAsia" w:ascii="宋体" w:hAnsi="宋体" w:cs="宋体"/>
                <w:szCs w:val="21"/>
              </w:rPr>
            </w:pPr>
            <w:r>
              <w:rPr>
                <w:rFonts w:hint="eastAsia" w:ascii="宋体" w:hAnsi="宋体" w:cs="宋体"/>
                <w:szCs w:val="21"/>
              </w:rPr>
              <w:t>3</w:t>
            </w:r>
          </w:p>
        </w:tc>
        <w:tc>
          <w:tcPr>
            <w:tcW w:w="1108" w:type="dxa"/>
            <w:vMerge w:val="restart"/>
            <w:tcBorders>
              <w:top w:val="single" w:color="auto" w:sz="4" w:space="0"/>
              <w:left w:val="nil"/>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after="0" w:line="290" w:lineRule="exact"/>
              <w:ind w:left="-105" w:leftChars="-50" w:right="-105" w:rightChars="-50" w:firstLine="0" w:firstLineChars="0"/>
              <w:jc w:val="center"/>
              <w:outlineLvl w:val="9"/>
              <w:rPr>
                <w:rFonts w:hint="eastAsia" w:ascii="宋体" w:hAnsi="宋体" w:cs="宋体"/>
                <w:szCs w:val="21"/>
              </w:rPr>
            </w:pPr>
            <w:r>
              <w:rPr>
                <w:rFonts w:hint="eastAsia" w:ascii="宋体" w:hAnsi="宋体" w:cs="宋体"/>
                <w:szCs w:val="21"/>
              </w:rPr>
              <w:t>推动机动车结构优化升级</w:t>
            </w:r>
          </w:p>
        </w:tc>
        <w:tc>
          <w:tcPr>
            <w:tcW w:w="547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textAlignment w:val="center"/>
              <w:outlineLvl w:val="9"/>
              <w:rPr>
                <w:rFonts w:hint="eastAsia" w:ascii="宋体" w:hAnsi="宋体" w:cs="宋体"/>
                <w:kern w:val="0"/>
                <w:szCs w:val="21"/>
                <w:lang w:bidi="ar"/>
              </w:rPr>
            </w:pPr>
            <w:r>
              <w:rPr>
                <w:rStyle w:val="30"/>
                <w:rFonts w:hint="default"/>
                <w:color w:val="auto"/>
                <w:lang w:bidi="ar"/>
              </w:rPr>
              <w:t>推动本区新能源车保有量进一步提升。加快机动车新能源化进程，研究制定新能源车年度推进计划并组织实施。</w:t>
            </w:r>
            <w:r>
              <w:rPr>
                <w:rStyle w:val="27"/>
                <w:rFonts w:hint="default"/>
                <w:color w:val="auto"/>
                <w:lang w:bidi="ar"/>
              </w:rPr>
              <w:t>2026年注册登记汽车中新能源车比例达50%左右。</w:t>
            </w:r>
          </w:p>
        </w:tc>
        <w:tc>
          <w:tcPr>
            <w:tcW w:w="108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年底前</w:t>
            </w:r>
          </w:p>
        </w:tc>
        <w:tc>
          <w:tcPr>
            <w:tcW w:w="2345"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区发展改革委</w:t>
            </w:r>
          </w:p>
        </w:tc>
        <w:tc>
          <w:tcPr>
            <w:tcW w:w="2119"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rPr>
            </w:pPr>
            <w:r>
              <w:rPr>
                <w:rFonts w:hint="eastAsia" w:ascii="宋体" w:hAnsi="宋体" w:cs="宋体"/>
                <w:kern w:val="0"/>
                <w:szCs w:val="21"/>
                <w:lang w:bidi="ar"/>
              </w:rPr>
              <w:t>区交通局</w:t>
            </w:r>
            <w:r>
              <w:rPr>
                <w:rFonts w:hint="eastAsia" w:ascii="宋体" w:hAnsi="宋体" w:cs="宋体"/>
                <w:kern w:val="0"/>
                <w:szCs w:val="21"/>
                <w:lang w:bidi="ar"/>
              </w:rPr>
              <w:br w:type="textWrapping"/>
            </w:r>
            <w:r>
              <w:rPr>
                <w:rFonts w:hint="eastAsia" w:ascii="宋体" w:hAnsi="宋体" w:cs="宋体"/>
                <w:kern w:val="0"/>
                <w:szCs w:val="21"/>
                <w:lang w:bidi="ar"/>
              </w:rPr>
              <w:t>区科技和信息化局</w:t>
            </w:r>
            <w:r>
              <w:rPr>
                <w:rFonts w:hint="eastAsia" w:ascii="宋体" w:hAnsi="宋体" w:cs="宋体"/>
                <w:kern w:val="0"/>
                <w:szCs w:val="21"/>
                <w:lang w:bidi="ar"/>
              </w:rPr>
              <w:br w:type="textWrapping"/>
            </w:r>
            <w:r>
              <w:rPr>
                <w:rFonts w:hint="eastAsia" w:ascii="宋体" w:hAnsi="宋体" w:cs="宋体"/>
                <w:kern w:val="0"/>
                <w:szCs w:val="21"/>
                <w:lang w:bidi="ar"/>
              </w:rPr>
              <w:t>区城市管理委</w:t>
            </w:r>
            <w:r>
              <w:rPr>
                <w:rFonts w:hint="eastAsia" w:ascii="宋体" w:hAnsi="宋体" w:cs="宋体"/>
                <w:kern w:val="0"/>
                <w:szCs w:val="21"/>
                <w:lang w:bidi="ar"/>
              </w:rPr>
              <w:br w:type="textWrapping"/>
            </w:r>
            <w:r>
              <w:rPr>
                <w:rFonts w:hint="eastAsia" w:ascii="宋体" w:hAnsi="宋体" w:cs="宋体"/>
                <w:kern w:val="0"/>
                <w:szCs w:val="21"/>
                <w:lang w:bidi="ar"/>
              </w:rPr>
              <w:t>区商务局</w:t>
            </w:r>
            <w:r>
              <w:rPr>
                <w:rFonts w:hint="eastAsia" w:ascii="宋体" w:hAnsi="宋体" w:cs="宋体"/>
                <w:kern w:val="0"/>
                <w:szCs w:val="21"/>
                <w:lang w:bidi="ar"/>
              </w:rPr>
              <w:br w:type="textWrapping"/>
            </w:r>
            <w:r>
              <w:rPr>
                <w:rFonts w:hint="eastAsia" w:ascii="宋体" w:hAnsi="宋体" w:cs="宋体"/>
                <w:kern w:val="0"/>
                <w:szCs w:val="21"/>
                <w:lang w:bidi="ar"/>
              </w:rPr>
              <w:t>区国资委</w:t>
            </w:r>
            <w:r>
              <w:rPr>
                <w:rFonts w:hint="eastAsia" w:ascii="宋体" w:hAnsi="宋体" w:cs="宋体"/>
                <w:kern w:val="0"/>
                <w:szCs w:val="21"/>
                <w:lang w:bidi="ar"/>
              </w:rPr>
              <w:br w:type="textWrapping"/>
            </w:r>
            <w:r>
              <w:rPr>
                <w:rFonts w:hint="eastAsia" w:ascii="宋体" w:hAnsi="宋体" w:cs="宋体"/>
                <w:kern w:val="0"/>
                <w:szCs w:val="21"/>
                <w:lang w:bidi="ar"/>
              </w:rPr>
              <w:t>各乡镇（街道）</w:t>
            </w:r>
            <w:r>
              <w:rPr>
                <w:rFonts w:hint="eastAsia" w:ascii="宋体" w:hAnsi="宋体" w:cs="宋体"/>
                <w:kern w:val="0"/>
                <w:szCs w:val="21"/>
                <w:lang w:bidi="ar"/>
              </w:rPr>
              <w:br w:type="textWrapping"/>
            </w:r>
            <w:r>
              <w:rPr>
                <w:rFonts w:hint="eastAsia" w:ascii="宋体" w:hAnsi="宋体" w:cs="宋体"/>
                <w:kern w:val="0"/>
                <w:szCs w:val="21"/>
                <w:lang w:bidi="ar"/>
              </w:rPr>
              <w:t>中关村平谷园管委会</w:t>
            </w:r>
            <w:r>
              <w:rPr>
                <w:rFonts w:hint="eastAsia" w:ascii="宋体" w:hAnsi="宋体" w:cs="宋体"/>
                <w:kern w:val="0"/>
                <w:szCs w:val="21"/>
                <w:lang w:bidi="ar"/>
              </w:rPr>
              <w:br w:type="textWrapping"/>
            </w:r>
            <w:r>
              <w:rPr>
                <w:rFonts w:hint="eastAsia" w:ascii="宋体" w:hAnsi="宋体" w:cs="宋体"/>
                <w:kern w:val="0"/>
                <w:szCs w:val="21"/>
                <w:lang w:bidi="ar"/>
              </w:rPr>
              <w:t>马坊物流基地管委会</w:t>
            </w:r>
          </w:p>
        </w:tc>
        <w:tc>
          <w:tcPr>
            <w:tcW w:w="214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szCs w:val="21"/>
              </w:rPr>
            </w:pPr>
            <w:r>
              <w:rPr>
                <w:rFonts w:hint="eastAsia" w:ascii="宋体" w:hAnsi="宋体" w:cs="宋体"/>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075" w:hRule="atLeast"/>
          <w:jc w:val="center"/>
        </w:trPr>
        <w:tc>
          <w:tcPr>
            <w:tcW w:w="700"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after="0" w:line="290" w:lineRule="exact"/>
              <w:ind w:firstLine="0" w:firstLineChars="0"/>
              <w:jc w:val="center"/>
              <w:outlineLvl w:val="9"/>
              <w:rPr>
                <w:rFonts w:hint="eastAsia" w:ascii="宋体" w:hAnsi="宋体" w:cs="宋体"/>
                <w:szCs w:val="21"/>
              </w:rPr>
            </w:pPr>
          </w:p>
        </w:tc>
        <w:tc>
          <w:tcPr>
            <w:tcW w:w="1108" w:type="dxa"/>
            <w:vMerge w:val="continue"/>
            <w:tcBorders>
              <w:left w:val="nil"/>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after="0" w:line="290" w:lineRule="exact"/>
              <w:ind w:left="-105" w:leftChars="-50" w:right="-105" w:rightChars="-50" w:firstLine="0" w:firstLineChars="0"/>
              <w:jc w:val="center"/>
              <w:outlineLvl w:val="9"/>
              <w:rPr>
                <w:rFonts w:hint="eastAsia" w:ascii="宋体" w:hAnsi="宋体" w:cs="宋体"/>
                <w:szCs w:val="21"/>
              </w:rPr>
            </w:pPr>
          </w:p>
        </w:tc>
        <w:tc>
          <w:tcPr>
            <w:tcW w:w="547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textAlignment w:val="center"/>
              <w:outlineLvl w:val="9"/>
              <w:rPr>
                <w:rFonts w:hint="eastAsia" w:ascii="宋体" w:hAnsi="宋体" w:cs="宋体"/>
                <w:kern w:val="0"/>
                <w:szCs w:val="21"/>
                <w:lang w:bidi="ar"/>
              </w:rPr>
            </w:pPr>
            <w:r>
              <w:rPr>
                <w:rStyle w:val="30"/>
                <w:rFonts w:hint="default"/>
                <w:color w:val="auto"/>
                <w:lang w:bidi="ar"/>
              </w:rPr>
              <w:t>落实交通运输结构调整工作方案。聚焦矿建、商品车、钢材、生活必需品等重点货类绿色运输，推动运输结构优化调整，持续推进重点大宗货类“公转铁”，进一步提升到发货物绿色运输比例。</w:t>
            </w:r>
          </w:p>
        </w:tc>
        <w:tc>
          <w:tcPr>
            <w:tcW w:w="108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年底前</w:t>
            </w:r>
          </w:p>
        </w:tc>
        <w:tc>
          <w:tcPr>
            <w:tcW w:w="2345"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pPr>
            <w:r>
              <w:rPr>
                <w:rFonts w:hint="eastAsia" w:ascii="宋体" w:hAnsi="宋体" w:cs="宋体"/>
                <w:kern w:val="0"/>
                <w:szCs w:val="21"/>
                <w:lang w:bidi="ar"/>
              </w:rPr>
              <w:t>区交通局</w:t>
            </w:r>
          </w:p>
        </w:tc>
        <w:tc>
          <w:tcPr>
            <w:tcW w:w="2119"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pPr>
            <w:r>
              <w:rPr>
                <w:rFonts w:hint="eastAsia" w:ascii="宋体" w:hAnsi="宋体" w:cs="宋体"/>
                <w:kern w:val="0"/>
                <w:szCs w:val="21"/>
                <w:lang w:bidi="ar"/>
              </w:rPr>
              <w:t>区住房城乡建设委</w:t>
            </w:r>
            <w:r>
              <w:rPr>
                <w:rFonts w:hint="eastAsia" w:ascii="宋体" w:hAnsi="宋体" w:cs="宋体"/>
                <w:kern w:val="0"/>
                <w:szCs w:val="21"/>
                <w:lang w:bidi="ar"/>
              </w:rPr>
              <w:br w:type="textWrapping"/>
            </w:r>
            <w:r>
              <w:rPr>
                <w:rFonts w:hint="eastAsia" w:ascii="宋体" w:hAnsi="宋体" w:cs="宋体"/>
                <w:kern w:val="0"/>
                <w:szCs w:val="21"/>
                <w:lang w:bidi="ar"/>
              </w:rPr>
              <w:t>区科技和信息化局</w:t>
            </w:r>
            <w:r>
              <w:rPr>
                <w:rFonts w:hint="eastAsia" w:ascii="宋体" w:hAnsi="宋体" w:cs="宋体"/>
                <w:kern w:val="0"/>
                <w:szCs w:val="21"/>
                <w:lang w:bidi="ar"/>
              </w:rPr>
              <w:br w:type="textWrapping"/>
            </w:r>
            <w:r>
              <w:rPr>
                <w:rFonts w:hint="eastAsia" w:ascii="宋体" w:hAnsi="宋体" w:cs="宋体"/>
                <w:kern w:val="0"/>
                <w:szCs w:val="21"/>
                <w:lang w:bidi="ar"/>
              </w:rPr>
              <w:t>区商务局</w:t>
            </w:r>
          </w:p>
        </w:tc>
        <w:tc>
          <w:tcPr>
            <w:tcW w:w="214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rPr>
            </w:pPr>
            <w:r>
              <w:rPr>
                <w:rFonts w:hint="eastAsia" w:ascii="宋体" w:hAnsi="宋体" w:cs="宋体"/>
                <w:kern w:val="0"/>
                <w:szCs w:val="21"/>
                <w:lang w:bidi="ar"/>
              </w:rPr>
              <w:t>各乡镇（街道）</w:t>
            </w:r>
            <w:r>
              <w:rPr>
                <w:rFonts w:hint="eastAsia" w:ascii="宋体" w:hAnsi="宋体" w:cs="宋体"/>
                <w:kern w:val="0"/>
                <w:szCs w:val="21"/>
                <w:lang w:bidi="ar"/>
              </w:rPr>
              <w:br w:type="textWrapping"/>
            </w:r>
            <w:r>
              <w:rPr>
                <w:rFonts w:hint="eastAsia" w:ascii="宋体" w:hAnsi="宋体" w:cs="宋体"/>
                <w:kern w:val="0"/>
                <w:szCs w:val="21"/>
                <w:lang w:bidi="ar"/>
              </w:rPr>
              <w:t>中关村平谷园管委会</w:t>
            </w:r>
            <w:r>
              <w:rPr>
                <w:rFonts w:hint="eastAsia" w:ascii="宋体" w:hAnsi="宋体" w:cs="宋体"/>
                <w:kern w:val="0"/>
                <w:szCs w:val="21"/>
                <w:lang w:bidi="ar"/>
              </w:rPr>
              <w:br w:type="textWrapping"/>
            </w:r>
            <w:r>
              <w:rPr>
                <w:rFonts w:hint="eastAsia" w:ascii="宋体" w:hAnsi="宋体" w:cs="宋体"/>
                <w:kern w:val="0"/>
                <w:szCs w:val="21"/>
                <w:lang w:bidi="ar"/>
              </w:rPr>
              <w:t>马坊物流基地管委会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512" w:hRule="atLeast"/>
          <w:jc w:val="center"/>
        </w:trPr>
        <w:tc>
          <w:tcPr>
            <w:tcW w:w="700"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after="0" w:line="290" w:lineRule="exact"/>
              <w:ind w:firstLine="0" w:firstLineChars="0"/>
              <w:outlineLvl w:val="9"/>
            </w:pPr>
          </w:p>
        </w:tc>
        <w:tc>
          <w:tcPr>
            <w:tcW w:w="1108" w:type="dxa"/>
            <w:vMerge w:val="continue"/>
            <w:tcBorders>
              <w:left w:val="nil"/>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after="0" w:line="290" w:lineRule="exact"/>
              <w:ind w:left="-105" w:leftChars="-50" w:right="-105" w:rightChars="-50" w:firstLine="0" w:firstLineChars="0"/>
              <w:outlineLvl w:val="9"/>
            </w:pPr>
          </w:p>
        </w:tc>
        <w:tc>
          <w:tcPr>
            <w:tcW w:w="5477" w:type="dxa"/>
            <w:tcBorders>
              <w:top w:val="single" w:color="auto" w:sz="4" w:space="0"/>
              <w:left w:val="nil"/>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textAlignment w:val="center"/>
              <w:outlineLvl w:val="9"/>
              <w:rPr>
                <w:rFonts w:hint="eastAsia" w:ascii="宋体" w:hAnsi="宋体" w:cs="宋体"/>
                <w:kern w:val="0"/>
                <w:szCs w:val="21"/>
                <w:lang w:bidi="ar"/>
              </w:rPr>
            </w:pPr>
            <w:r>
              <w:rPr>
                <w:rStyle w:val="30"/>
                <w:rFonts w:hint="default"/>
                <w:color w:val="auto"/>
                <w:lang w:bidi="ar"/>
              </w:rPr>
              <w:t>推进货车新能源化。加快推动老旧营运货车淘汰更新为新能源货车。进一步完善新能源货车优先通行政策，引导昼间进入辖区重点区域行驶的营运货车基本为新能源货车。</w:t>
            </w:r>
            <w:r>
              <w:rPr>
                <w:rStyle w:val="27"/>
                <w:rFonts w:hint="default"/>
                <w:color w:val="auto"/>
                <w:lang w:bidi="ar"/>
              </w:rPr>
              <w:t>2026年注册登记货车新能源化率达到35%，力争不低于2025年水平。</w:t>
            </w:r>
          </w:p>
        </w:tc>
        <w:tc>
          <w:tcPr>
            <w:tcW w:w="1087" w:type="dxa"/>
            <w:tcBorders>
              <w:top w:val="single" w:color="auto" w:sz="4" w:space="0"/>
              <w:left w:val="nil"/>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年底前</w:t>
            </w:r>
          </w:p>
        </w:tc>
        <w:tc>
          <w:tcPr>
            <w:tcW w:w="2345" w:type="dxa"/>
            <w:gridSpan w:val="2"/>
            <w:tcBorders>
              <w:top w:val="single" w:color="auto" w:sz="4" w:space="0"/>
              <w:left w:val="nil"/>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区交通局</w:t>
            </w:r>
            <w:r>
              <w:rPr>
                <w:rFonts w:hint="eastAsia" w:ascii="宋体" w:hAnsi="宋体" w:cs="宋体"/>
                <w:kern w:val="0"/>
                <w:szCs w:val="21"/>
                <w:lang w:bidi="ar"/>
              </w:rPr>
              <w:br w:type="textWrapping"/>
            </w:r>
            <w:r>
              <w:rPr>
                <w:rFonts w:hint="eastAsia" w:ascii="宋体" w:hAnsi="宋体" w:cs="宋体"/>
                <w:kern w:val="0"/>
                <w:szCs w:val="21"/>
                <w:lang w:bidi="ar"/>
              </w:rPr>
              <w:t>市公安局平谷分局</w:t>
            </w:r>
          </w:p>
        </w:tc>
        <w:tc>
          <w:tcPr>
            <w:tcW w:w="2119" w:type="dxa"/>
            <w:gridSpan w:val="2"/>
            <w:tcBorders>
              <w:top w:val="single" w:color="auto" w:sz="4" w:space="0"/>
              <w:left w:val="nil"/>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各乡镇（街道）</w:t>
            </w:r>
            <w:r>
              <w:rPr>
                <w:rFonts w:hint="eastAsia" w:ascii="宋体" w:hAnsi="宋体" w:cs="宋体"/>
                <w:kern w:val="0"/>
                <w:szCs w:val="21"/>
                <w:lang w:bidi="ar"/>
              </w:rPr>
              <w:br w:type="textWrapping"/>
            </w:r>
            <w:r>
              <w:rPr>
                <w:rFonts w:hint="eastAsia" w:ascii="宋体" w:hAnsi="宋体" w:cs="宋体"/>
                <w:kern w:val="0"/>
                <w:szCs w:val="21"/>
                <w:lang w:bidi="ar"/>
              </w:rPr>
              <w:t>中关村平谷园管委会</w:t>
            </w:r>
            <w:r>
              <w:rPr>
                <w:rFonts w:hint="eastAsia" w:ascii="宋体" w:hAnsi="宋体" w:cs="宋体"/>
                <w:kern w:val="0"/>
                <w:szCs w:val="21"/>
                <w:lang w:bidi="ar"/>
              </w:rPr>
              <w:br w:type="textWrapping"/>
            </w:r>
            <w:r>
              <w:rPr>
                <w:rFonts w:hint="eastAsia" w:ascii="宋体" w:hAnsi="宋体" w:cs="宋体"/>
                <w:kern w:val="0"/>
                <w:szCs w:val="21"/>
                <w:lang w:bidi="ar"/>
              </w:rPr>
              <w:t>马坊物流基地管委会</w:t>
            </w:r>
          </w:p>
        </w:tc>
        <w:tc>
          <w:tcPr>
            <w:tcW w:w="214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rPr>
            </w:pPr>
            <w:r>
              <w:rPr>
                <w:rFonts w:hint="eastAsia" w:ascii="宋体" w:hAnsi="宋体" w:cs="宋体"/>
                <w:kern w:val="0"/>
                <w:szCs w:val="21"/>
                <w:lang w:bidi="ar"/>
              </w:rPr>
              <w:t>区商务局</w:t>
            </w:r>
            <w:r>
              <w:rPr>
                <w:rFonts w:hint="eastAsia" w:ascii="宋体" w:hAnsi="宋体" w:cs="宋体"/>
                <w:kern w:val="0"/>
                <w:szCs w:val="21"/>
                <w:lang w:bidi="ar"/>
              </w:rPr>
              <w:br w:type="textWrapping"/>
            </w:r>
            <w:r>
              <w:rPr>
                <w:rFonts w:hint="eastAsia" w:ascii="宋体" w:hAnsi="宋体" w:cs="宋体"/>
                <w:kern w:val="0"/>
                <w:szCs w:val="21"/>
                <w:lang w:bidi="ar"/>
              </w:rPr>
              <w:t>区城市管理委</w:t>
            </w:r>
            <w:r>
              <w:rPr>
                <w:rFonts w:hint="eastAsia" w:ascii="宋体" w:hAnsi="宋体" w:cs="宋体"/>
                <w:kern w:val="0"/>
                <w:szCs w:val="21"/>
                <w:lang w:bidi="ar"/>
              </w:rPr>
              <w:br w:type="textWrapping"/>
            </w:r>
            <w:r>
              <w:rPr>
                <w:rFonts w:hint="eastAsia" w:ascii="宋体" w:hAnsi="宋体" w:cs="宋体"/>
                <w:kern w:val="0"/>
                <w:szCs w:val="21"/>
                <w:lang w:bidi="ar"/>
              </w:rPr>
              <w:t>区农业农村局</w:t>
            </w:r>
            <w:r>
              <w:rPr>
                <w:rFonts w:hint="eastAsia" w:ascii="宋体" w:hAnsi="宋体" w:cs="宋体"/>
                <w:kern w:val="0"/>
                <w:szCs w:val="21"/>
                <w:lang w:bidi="ar"/>
              </w:rPr>
              <w:br w:type="textWrapping"/>
            </w:r>
            <w:r>
              <w:rPr>
                <w:rFonts w:hint="eastAsia" w:ascii="宋体" w:hAnsi="宋体" w:cs="宋体"/>
                <w:kern w:val="0"/>
                <w:szCs w:val="21"/>
                <w:lang w:bidi="ar"/>
              </w:rPr>
              <w:t>区科技和信息化局</w:t>
            </w:r>
            <w:r>
              <w:rPr>
                <w:rFonts w:hint="eastAsia" w:ascii="宋体" w:hAnsi="宋体" w:cs="宋体"/>
                <w:kern w:val="0"/>
                <w:szCs w:val="21"/>
                <w:lang w:bidi="ar"/>
              </w:rPr>
              <w:br w:type="textWrapping"/>
            </w:r>
            <w:r>
              <w:rPr>
                <w:rFonts w:hint="eastAsia" w:ascii="宋体" w:hAnsi="宋体" w:cs="宋体"/>
                <w:kern w:val="0"/>
                <w:szCs w:val="21"/>
                <w:lang w:bidi="ar"/>
              </w:rPr>
              <w:t>区生态环境局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165" w:hRule="atLeast"/>
          <w:jc w:val="center"/>
        </w:trPr>
        <w:tc>
          <w:tcPr>
            <w:tcW w:w="700"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after="0" w:line="290" w:lineRule="exact"/>
              <w:ind w:firstLine="0" w:firstLineChars="0"/>
              <w:jc w:val="center"/>
              <w:outlineLvl w:val="9"/>
              <w:rPr>
                <w:rFonts w:hint="eastAsia" w:ascii="宋体" w:hAnsi="宋体" w:cs="宋体"/>
                <w:szCs w:val="21"/>
              </w:rPr>
            </w:pPr>
          </w:p>
        </w:tc>
        <w:tc>
          <w:tcPr>
            <w:tcW w:w="1108" w:type="dxa"/>
            <w:vMerge w:val="continue"/>
            <w:tcBorders>
              <w:left w:val="nil"/>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after="0" w:line="290" w:lineRule="exact"/>
              <w:ind w:left="-105" w:leftChars="-50" w:right="-105" w:rightChars="-50" w:firstLine="0" w:firstLineChars="0"/>
              <w:jc w:val="center"/>
              <w:outlineLvl w:val="9"/>
              <w:rPr>
                <w:rFonts w:hint="eastAsia" w:ascii="宋体" w:hAnsi="宋体" w:cs="宋体"/>
                <w:szCs w:val="21"/>
              </w:rPr>
            </w:pPr>
          </w:p>
        </w:tc>
        <w:tc>
          <w:tcPr>
            <w:tcW w:w="547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textAlignment w:val="center"/>
              <w:outlineLvl w:val="9"/>
              <w:rPr>
                <w:rFonts w:hint="eastAsia" w:ascii="宋体" w:hAnsi="宋体" w:cs="宋体"/>
                <w:kern w:val="0"/>
                <w:szCs w:val="21"/>
                <w:lang w:bidi="ar"/>
              </w:rPr>
            </w:pPr>
            <w:r>
              <w:rPr>
                <w:rFonts w:hint="eastAsia" w:ascii="宋体" w:hAnsi="宋体" w:cs="宋体"/>
                <w:kern w:val="0"/>
                <w:szCs w:val="21"/>
                <w:lang w:bidi="ar"/>
              </w:rPr>
              <w:t>推动生活和建筑垃圾运输车新能源化。落实新能源生活和建筑垃圾运输车优先通行政策。推动新增或更新的生活和建筑垃圾运输车基本新能源化</w:t>
            </w:r>
            <w:r>
              <w:rPr>
                <w:rFonts w:ascii="Times New Roman" w:hAnsi="Times New Roman"/>
                <w:lang w:bidi="ar"/>
              </w:rPr>
              <w:t>（承担应急抢险任务的车辆除外）</w:t>
            </w:r>
            <w:r>
              <w:rPr>
                <w:rFonts w:hint="eastAsia" w:ascii="宋体" w:hAnsi="宋体" w:cs="宋体"/>
                <w:kern w:val="0"/>
                <w:szCs w:val="21"/>
                <w:lang w:bidi="ar"/>
              </w:rPr>
              <w:t>。</w:t>
            </w:r>
          </w:p>
        </w:tc>
        <w:tc>
          <w:tcPr>
            <w:tcW w:w="108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年底前</w:t>
            </w:r>
          </w:p>
        </w:tc>
        <w:tc>
          <w:tcPr>
            <w:tcW w:w="2345"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pPr>
            <w:r>
              <w:rPr>
                <w:rFonts w:hint="eastAsia" w:ascii="宋体" w:hAnsi="宋体" w:cs="宋体"/>
                <w:kern w:val="0"/>
                <w:szCs w:val="21"/>
                <w:lang w:bidi="ar"/>
              </w:rPr>
              <w:t>区城市管理委</w:t>
            </w:r>
            <w:r>
              <w:rPr>
                <w:rFonts w:hint="eastAsia" w:ascii="宋体" w:hAnsi="宋体" w:cs="宋体"/>
                <w:kern w:val="0"/>
                <w:szCs w:val="21"/>
                <w:lang w:bidi="ar"/>
              </w:rPr>
              <w:br w:type="textWrapping"/>
            </w:r>
            <w:r>
              <w:rPr>
                <w:rFonts w:hint="eastAsia" w:ascii="宋体" w:hAnsi="宋体" w:cs="宋体"/>
                <w:kern w:val="0"/>
                <w:szCs w:val="21"/>
                <w:lang w:bidi="ar"/>
              </w:rPr>
              <w:t>市公安局平谷分局</w:t>
            </w:r>
          </w:p>
        </w:tc>
        <w:tc>
          <w:tcPr>
            <w:tcW w:w="2119"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各乡镇（街道）</w:t>
            </w:r>
            <w:r>
              <w:rPr>
                <w:rFonts w:hint="eastAsia" w:ascii="宋体" w:hAnsi="宋体" w:cs="宋体"/>
                <w:kern w:val="0"/>
                <w:szCs w:val="21"/>
                <w:lang w:bidi="ar"/>
              </w:rPr>
              <w:br w:type="textWrapping"/>
            </w:r>
            <w:r>
              <w:rPr>
                <w:rFonts w:hint="eastAsia" w:ascii="宋体" w:hAnsi="宋体" w:cs="宋体"/>
                <w:kern w:val="0"/>
                <w:szCs w:val="21"/>
                <w:lang w:bidi="ar"/>
              </w:rPr>
              <w:t>中关村平谷园管委会</w:t>
            </w:r>
            <w:r>
              <w:rPr>
                <w:rFonts w:hint="eastAsia" w:ascii="宋体" w:hAnsi="宋体" w:cs="宋体"/>
                <w:kern w:val="0"/>
                <w:szCs w:val="21"/>
                <w:lang w:bidi="ar"/>
              </w:rPr>
              <w:br w:type="textWrapping"/>
            </w:r>
            <w:r>
              <w:rPr>
                <w:rFonts w:hint="eastAsia" w:ascii="宋体" w:hAnsi="宋体" w:cs="宋体"/>
                <w:kern w:val="0"/>
                <w:szCs w:val="21"/>
                <w:lang w:bidi="ar"/>
              </w:rPr>
              <w:t>马坊物流基地管委会</w:t>
            </w:r>
          </w:p>
        </w:tc>
        <w:tc>
          <w:tcPr>
            <w:tcW w:w="214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rPr>
            </w:pPr>
            <w:r>
              <w:rPr>
                <w:rFonts w:hint="eastAsia" w:ascii="宋体" w:hAnsi="宋体" w:cs="宋体"/>
                <w:kern w:val="0"/>
                <w:szCs w:val="21"/>
                <w:lang w:bidi="ar"/>
              </w:rPr>
              <w:t>区交通局</w:t>
            </w:r>
            <w:r>
              <w:rPr>
                <w:rFonts w:hint="eastAsia" w:ascii="宋体" w:hAnsi="宋体" w:cs="宋体"/>
                <w:kern w:val="0"/>
                <w:szCs w:val="21"/>
                <w:lang w:bidi="ar"/>
              </w:rPr>
              <w:br w:type="textWrapping"/>
            </w:r>
            <w:r>
              <w:rPr>
                <w:rFonts w:hint="eastAsia" w:ascii="宋体" w:hAnsi="宋体" w:cs="宋体"/>
                <w:kern w:val="0"/>
                <w:szCs w:val="21"/>
                <w:lang w:bidi="ar"/>
              </w:rPr>
              <w:t>区住房城乡建设委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563" w:hRule="atLeast"/>
          <w:jc w:val="center"/>
        </w:trPr>
        <w:tc>
          <w:tcPr>
            <w:tcW w:w="700"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after="0" w:line="290" w:lineRule="exact"/>
              <w:ind w:firstLine="0" w:firstLineChars="0"/>
              <w:jc w:val="center"/>
              <w:outlineLvl w:val="9"/>
              <w:rPr>
                <w:rFonts w:hint="eastAsia" w:ascii="宋体" w:hAnsi="宋体" w:cs="宋体"/>
                <w:szCs w:val="21"/>
              </w:rPr>
            </w:pPr>
          </w:p>
        </w:tc>
        <w:tc>
          <w:tcPr>
            <w:tcW w:w="1108" w:type="dxa"/>
            <w:vMerge w:val="continue"/>
            <w:tcBorders>
              <w:left w:val="nil"/>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after="0" w:line="290" w:lineRule="exact"/>
              <w:ind w:left="-105" w:leftChars="-50" w:right="-105" w:rightChars="-50" w:firstLine="0" w:firstLineChars="0"/>
              <w:jc w:val="center"/>
              <w:outlineLvl w:val="9"/>
              <w:rPr>
                <w:rFonts w:hint="eastAsia" w:ascii="宋体" w:hAnsi="宋体" w:cs="宋体"/>
                <w:szCs w:val="21"/>
              </w:rPr>
            </w:pPr>
          </w:p>
        </w:tc>
        <w:tc>
          <w:tcPr>
            <w:tcW w:w="5477" w:type="dxa"/>
            <w:tcBorders>
              <w:top w:val="single" w:color="auto" w:sz="4" w:space="0"/>
              <w:left w:val="nil"/>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textAlignment w:val="center"/>
              <w:outlineLvl w:val="9"/>
              <w:rPr>
                <w:rFonts w:hint="eastAsia" w:ascii="宋体" w:hAnsi="宋体" w:cs="宋体"/>
                <w:kern w:val="0"/>
                <w:szCs w:val="21"/>
                <w:lang w:bidi="ar"/>
              </w:rPr>
            </w:pPr>
            <w:r>
              <w:rPr>
                <w:rStyle w:val="30"/>
                <w:rFonts w:hint="default"/>
                <w:color w:val="auto"/>
                <w:lang w:bidi="ar"/>
              </w:rPr>
              <w:t>推进混凝土搅拌车新能源化。推动新能源混凝土搅拌车优先通行。落实</w:t>
            </w:r>
            <w:r>
              <w:rPr>
                <w:rStyle w:val="29"/>
                <w:rFonts w:hint="default"/>
                <w:color w:val="auto"/>
                <w:lang w:bidi="ar"/>
              </w:rPr>
              <w:t>《绿色施工管理规程》，鼓励新能源混凝土搅拌车，以及新能源挖掘机、装载机等非道路移动机械“应用尽用”。</w:t>
            </w:r>
            <w:r>
              <w:rPr>
                <w:rStyle w:val="29"/>
                <w:rFonts w:hint="default"/>
                <w:color w:val="auto"/>
                <w:lang w:bidi="ar"/>
              </w:rPr>
              <w:br w:type="textWrapping"/>
            </w:r>
            <w:r>
              <w:rPr>
                <w:rStyle w:val="29"/>
                <w:rFonts w:hint="default"/>
                <w:color w:val="auto"/>
                <w:lang w:bidi="ar"/>
              </w:rPr>
              <w:t>至少选取1家混凝土搅拌站开展先行先试，</w:t>
            </w:r>
            <w:r>
              <w:rPr>
                <w:rStyle w:val="30"/>
                <w:rFonts w:hint="default"/>
                <w:color w:val="auto"/>
                <w:lang w:bidi="ar"/>
              </w:rPr>
              <w:t>进出搅拌站的牵引车、混凝土搅拌车等车辆基本为新能源。</w:t>
            </w:r>
          </w:p>
        </w:tc>
        <w:tc>
          <w:tcPr>
            <w:tcW w:w="1087" w:type="dxa"/>
            <w:tcBorders>
              <w:top w:val="single" w:color="auto" w:sz="4" w:space="0"/>
              <w:left w:val="nil"/>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年底前</w:t>
            </w:r>
          </w:p>
        </w:tc>
        <w:tc>
          <w:tcPr>
            <w:tcW w:w="2345" w:type="dxa"/>
            <w:gridSpan w:val="2"/>
            <w:tcBorders>
              <w:top w:val="single" w:color="auto" w:sz="4" w:space="0"/>
              <w:left w:val="nil"/>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区住房城乡建设委</w:t>
            </w:r>
            <w:r>
              <w:rPr>
                <w:rFonts w:hint="eastAsia" w:ascii="宋体" w:hAnsi="宋体" w:cs="宋体"/>
                <w:kern w:val="0"/>
                <w:szCs w:val="21"/>
                <w:lang w:bidi="ar"/>
              </w:rPr>
              <w:br w:type="textWrapping"/>
            </w:r>
            <w:r>
              <w:rPr>
                <w:rFonts w:hint="eastAsia" w:ascii="宋体" w:hAnsi="宋体" w:cs="宋体"/>
                <w:kern w:val="0"/>
                <w:szCs w:val="21"/>
                <w:lang w:bidi="ar"/>
              </w:rPr>
              <w:t>市公安局平谷分局</w:t>
            </w:r>
          </w:p>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区科技和信息化局</w:t>
            </w:r>
          </w:p>
        </w:tc>
        <w:tc>
          <w:tcPr>
            <w:tcW w:w="2119" w:type="dxa"/>
            <w:gridSpan w:val="2"/>
            <w:tcBorders>
              <w:top w:val="single" w:color="auto" w:sz="4" w:space="0"/>
              <w:left w:val="nil"/>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各乡镇（街道）</w:t>
            </w:r>
            <w:r>
              <w:rPr>
                <w:rFonts w:hint="eastAsia" w:ascii="宋体" w:hAnsi="宋体" w:cs="宋体"/>
                <w:kern w:val="0"/>
                <w:szCs w:val="21"/>
                <w:lang w:bidi="ar"/>
              </w:rPr>
              <w:br w:type="textWrapping"/>
            </w:r>
            <w:r>
              <w:rPr>
                <w:rFonts w:hint="eastAsia" w:ascii="宋体" w:hAnsi="宋体" w:cs="宋体"/>
                <w:kern w:val="0"/>
                <w:szCs w:val="21"/>
                <w:lang w:bidi="ar"/>
              </w:rPr>
              <w:t>中关村平谷园管委会</w:t>
            </w:r>
            <w:r>
              <w:rPr>
                <w:rFonts w:hint="eastAsia" w:ascii="宋体" w:hAnsi="宋体" w:cs="宋体"/>
                <w:kern w:val="0"/>
                <w:szCs w:val="21"/>
                <w:lang w:bidi="ar"/>
              </w:rPr>
              <w:br w:type="textWrapping"/>
            </w:r>
            <w:r>
              <w:rPr>
                <w:rFonts w:hint="eastAsia" w:ascii="宋体" w:hAnsi="宋体" w:cs="宋体"/>
                <w:kern w:val="0"/>
                <w:szCs w:val="21"/>
                <w:lang w:bidi="ar"/>
              </w:rPr>
              <w:t>马坊物流基地管委会</w:t>
            </w:r>
          </w:p>
        </w:tc>
        <w:tc>
          <w:tcPr>
            <w:tcW w:w="214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rPr>
            </w:pPr>
            <w:r>
              <w:rPr>
                <w:rFonts w:hint="eastAsia" w:ascii="宋体" w:hAnsi="宋体" w:cs="宋体"/>
                <w:kern w:val="0"/>
                <w:szCs w:val="21"/>
                <w:lang w:bidi="ar"/>
              </w:rPr>
              <w:t>区交通局</w:t>
            </w:r>
            <w:r>
              <w:rPr>
                <w:rFonts w:hint="eastAsia" w:ascii="宋体" w:hAnsi="宋体" w:cs="宋体"/>
                <w:kern w:val="0"/>
                <w:szCs w:val="21"/>
                <w:lang w:bidi="ar"/>
              </w:rPr>
              <w:br w:type="textWrapping"/>
            </w:r>
            <w:r>
              <w:rPr>
                <w:rFonts w:hint="eastAsia" w:ascii="宋体" w:hAnsi="宋体" w:cs="宋体"/>
                <w:kern w:val="0"/>
                <w:szCs w:val="21"/>
                <w:lang w:bidi="ar"/>
              </w:rPr>
              <w:t>区国资委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745" w:hRule="atLeast"/>
          <w:jc w:val="center"/>
        </w:trPr>
        <w:tc>
          <w:tcPr>
            <w:tcW w:w="70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pPr>
          </w:p>
        </w:tc>
        <w:tc>
          <w:tcPr>
            <w:tcW w:w="1108" w:type="dxa"/>
            <w:vMerge w:val="continue"/>
            <w:tcBorders>
              <w:left w:val="nil"/>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pPr>
          </w:p>
        </w:tc>
        <w:tc>
          <w:tcPr>
            <w:tcW w:w="5477" w:type="dxa"/>
            <w:tcBorders>
              <w:top w:val="single" w:color="auto" w:sz="4" w:space="0"/>
              <w:left w:val="nil"/>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textAlignment w:val="center"/>
              <w:outlineLvl w:val="9"/>
              <w:rPr>
                <w:rFonts w:hint="eastAsia" w:ascii="宋体" w:hAnsi="宋体" w:cs="宋体"/>
                <w:kern w:val="0"/>
                <w:szCs w:val="21"/>
                <w:lang w:bidi="ar"/>
              </w:rPr>
            </w:pPr>
            <w:r>
              <w:rPr>
                <w:rStyle w:val="30"/>
                <w:rFonts w:hint="default"/>
                <w:color w:val="auto"/>
                <w:lang w:bidi="ar"/>
              </w:rPr>
              <w:t>推进公共领域车新能源化。新增和更新的公交车、通勤车、环卫车、轻型邮政车、公务车基本实现新能源化（承担应急抢险任务的车辆除外）。新增和更新的轻型快递配送车、轻型商超配送车80%为纯电动或氢燃料电池汽车。推进新增和更新的网约车为新能源车，网约车新能源比率稳步提升。淘汰50%左右的国四及以下排放标准柴油环卫车。</w:t>
            </w:r>
          </w:p>
        </w:tc>
        <w:tc>
          <w:tcPr>
            <w:tcW w:w="1087" w:type="dxa"/>
            <w:tcBorders>
              <w:top w:val="single" w:color="auto" w:sz="4" w:space="0"/>
              <w:left w:val="nil"/>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年底前</w:t>
            </w:r>
          </w:p>
        </w:tc>
        <w:tc>
          <w:tcPr>
            <w:tcW w:w="2345" w:type="dxa"/>
            <w:gridSpan w:val="2"/>
            <w:tcBorders>
              <w:top w:val="single" w:color="auto" w:sz="4" w:space="0"/>
              <w:left w:val="nil"/>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pPr>
            <w:r>
              <w:rPr>
                <w:rFonts w:hint="eastAsia" w:ascii="宋体" w:hAnsi="宋体" w:cs="宋体"/>
                <w:kern w:val="0"/>
                <w:szCs w:val="21"/>
                <w:lang w:bidi="ar"/>
              </w:rPr>
              <w:t>区交通局</w:t>
            </w:r>
            <w:r>
              <w:rPr>
                <w:rFonts w:hint="eastAsia" w:ascii="宋体" w:hAnsi="宋体" w:cs="宋体"/>
                <w:kern w:val="0"/>
                <w:szCs w:val="21"/>
                <w:lang w:bidi="ar"/>
              </w:rPr>
              <w:br w:type="textWrapping"/>
            </w:r>
            <w:r>
              <w:rPr>
                <w:rFonts w:hint="eastAsia" w:ascii="宋体" w:hAnsi="宋体" w:cs="宋体"/>
                <w:kern w:val="0"/>
                <w:szCs w:val="21"/>
                <w:lang w:bidi="ar"/>
              </w:rPr>
              <w:t>区城市管理委</w:t>
            </w:r>
            <w:r>
              <w:rPr>
                <w:rFonts w:hint="eastAsia" w:ascii="宋体" w:hAnsi="宋体" w:cs="宋体"/>
                <w:kern w:val="0"/>
                <w:szCs w:val="21"/>
                <w:lang w:bidi="ar"/>
              </w:rPr>
              <w:br w:type="textWrapping"/>
            </w:r>
            <w:r>
              <w:rPr>
                <w:rFonts w:hint="eastAsia" w:ascii="宋体" w:hAnsi="宋体" w:cs="宋体"/>
                <w:kern w:val="0"/>
                <w:szCs w:val="21"/>
                <w:lang w:bidi="ar"/>
              </w:rPr>
              <w:t>中国邮政集团有限公司北京市平谷区分公司</w:t>
            </w:r>
            <w:r>
              <w:rPr>
                <w:rFonts w:hint="eastAsia" w:ascii="宋体" w:hAnsi="宋体" w:cs="宋体"/>
                <w:kern w:val="0"/>
                <w:szCs w:val="21"/>
                <w:lang w:bidi="ar"/>
              </w:rPr>
              <w:br w:type="textWrapping"/>
            </w:r>
            <w:r>
              <w:rPr>
                <w:rFonts w:hint="eastAsia" w:ascii="宋体" w:hAnsi="宋体" w:cs="宋体"/>
                <w:kern w:val="0"/>
                <w:szCs w:val="21"/>
                <w:lang w:bidi="ar"/>
              </w:rPr>
              <w:t>区商务局</w:t>
            </w:r>
            <w:r>
              <w:rPr>
                <w:rFonts w:hint="eastAsia" w:ascii="宋体" w:hAnsi="宋体" w:cs="宋体"/>
                <w:kern w:val="0"/>
                <w:szCs w:val="21"/>
                <w:lang w:bidi="ar"/>
              </w:rPr>
              <w:br w:type="textWrapping"/>
            </w:r>
            <w:r>
              <w:rPr>
                <w:rFonts w:hint="eastAsia" w:ascii="宋体" w:hAnsi="宋体" w:cs="宋体"/>
                <w:kern w:val="0"/>
                <w:szCs w:val="21"/>
                <w:lang w:bidi="ar"/>
              </w:rPr>
              <w:t>区财政局</w:t>
            </w:r>
            <w:r>
              <w:rPr>
                <w:rFonts w:hint="eastAsia" w:ascii="宋体" w:hAnsi="宋体" w:cs="宋体"/>
                <w:kern w:val="0"/>
                <w:szCs w:val="21"/>
                <w:lang w:bidi="ar"/>
              </w:rPr>
              <w:br w:type="textWrapping"/>
            </w:r>
            <w:r>
              <w:rPr>
                <w:rFonts w:hint="eastAsia" w:ascii="宋体" w:hAnsi="宋体" w:cs="宋体"/>
                <w:kern w:val="0"/>
                <w:szCs w:val="21"/>
                <w:lang w:bidi="ar"/>
              </w:rPr>
              <w:t>区机关事务管理服务中心</w:t>
            </w:r>
          </w:p>
        </w:tc>
        <w:tc>
          <w:tcPr>
            <w:tcW w:w="2119" w:type="dxa"/>
            <w:gridSpan w:val="2"/>
            <w:tcBorders>
              <w:top w:val="single" w:color="auto" w:sz="4" w:space="0"/>
              <w:left w:val="nil"/>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rPr>
            </w:pPr>
            <w:r>
              <w:rPr>
                <w:rFonts w:hint="eastAsia" w:ascii="宋体" w:hAnsi="宋体" w:cs="宋体"/>
                <w:kern w:val="0"/>
                <w:szCs w:val="21"/>
                <w:lang w:bidi="ar"/>
              </w:rPr>
              <w:t>各乡镇（街道）</w:t>
            </w:r>
            <w:r>
              <w:rPr>
                <w:rFonts w:hint="eastAsia" w:ascii="宋体" w:hAnsi="宋体" w:cs="宋体"/>
                <w:kern w:val="0"/>
                <w:szCs w:val="21"/>
                <w:lang w:bidi="ar"/>
              </w:rPr>
              <w:br w:type="textWrapping"/>
            </w:r>
            <w:r>
              <w:rPr>
                <w:rFonts w:hint="eastAsia" w:ascii="宋体" w:hAnsi="宋体" w:cs="宋体"/>
                <w:kern w:val="0"/>
                <w:szCs w:val="21"/>
                <w:lang w:bidi="ar"/>
              </w:rPr>
              <w:t>中关村平谷园管委会</w:t>
            </w:r>
            <w:r>
              <w:rPr>
                <w:rFonts w:hint="eastAsia" w:ascii="宋体" w:hAnsi="宋体" w:cs="宋体"/>
                <w:kern w:val="0"/>
                <w:szCs w:val="21"/>
                <w:lang w:bidi="ar"/>
              </w:rPr>
              <w:br w:type="textWrapping"/>
            </w:r>
            <w:r>
              <w:rPr>
                <w:rFonts w:hint="eastAsia" w:ascii="宋体" w:hAnsi="宋体" w:cs="宋体"/>
                <w:kern w:val="0"/>
                <w:szCs w:val="21"/>
                <w:lang w:bidi="ar"/>
              </w:rPr>
              <w:t>马坊物流基地管委会</w:t>
            </w:r>
          </w:p>
        </w:tc>
        <w:tc>
          <w:tcPr>
            <w:tcW w:w="214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szCs w:val="21"/>
              </w:rPr>
            </w:pPr>
            <w:r>
              <w:rPr>
                <w:rFonts w:hint="eastAsia" w:ascii="宋体" w:hAnsi="宋体" w:cs="宋体"/>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155" w:hRule="atLeast"/>
          <w:jc w:val="center"/>
        </w:trPr>
        <w:tc>
          <w:tcPr>
            <w:tcW w:w="70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Style w:val="30"/>
                <w:rFonts w:hint="default"/>
                <w:color w:val="auto"/>
                <w:lang w:bidi="ar"/>
              </w:rPr>
            </w:pPr>
          </w:p>
        </w:tc>
        <w:tc>
          <w:tcPr>
            <w:tcW w:w="1108" w:type="dxa"/>
            <w:vMerge w:val="continue"/>
            <w:tcBorders>
              <w:left w:val="nil"/>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Style w:val="30"/>
                <w:rFonts w:hint="default"/>
                <w:color w:val="auto"/>
                <w:lang w:bidi="ar"/>
              </w:rPr>
            </w:pPr>
          </w:p>
        </w:tc>
        <w:tc>
          <w:tcPr>
            <w:tcW w:w="5477" w:type="dxa"/>
            <w:tcBorders>
              <w:top w:val="single" w:color="auto" w:sz="4" w:space="0"/>
              <w:left w:val="nil"/>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textAlignment w:val="center"/>
              <w:outlineLvl w:val="9"/>
              <w:rPr>
                <w:rFonts w:hint="eastAsia" w:ascii="宋体" w:hAnsi="宋体" w:cs="宋体"/>
                <w:kern w:val="0"/>
                <w:szCs w:val="21"/>
                <w:lang w:bidi="ar"/>
              </w:rPr>
            </w:pPr>
            <w:r>
              <w:rPr>
                <w:rFonts w:hint="eastAsia" w:ascii="宋体" w:hAnsi="宋体" w:cs="宋体"/>
                <w:kern w:val="0"/>
                <w:szCs w:val="21"/>
                <w:lang w:bidi="ar"/>
              </w:rPr>
              <w:t>实施小客车以旧换新补贴政策，促进存量社会小客车更新为新能源车。</w:t>
            </w:r>
          </w:p>
        </w:tc>
        <w:tc>
          <w:tcPr>
            <w:tcW w:w="1087" w:type="dxa"/>
            <w:tcBorders>
              <w:top w:val="single" w:color="auto" w:sz="4" w:space="0"/>
              <w:left w:val="nil"/>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年底前</w:t>
            </w:r>
          </w:p>
        </w:tc>
        <w:tc>
          <w:tcPr>
            <w:tcW w:w="2345" w:type="dxa"/>
            <w:gridSpan w:val="2"/>
            <w:tcBorders>
              <w:top w:val="single" w:color="auto" w:sz="4" w:space="0"/>
              <w:left w:val="nil"/>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区商务局</w:t>
            </w:r>
          </w:p>
        </w:tc>
        <w:tc>
          <w:tcPr>
            <w:tcW w:w="2119" w:type="dxa"/>
            <w:gridSpan w:val="2"/>
            <w:tcBorders>
              <w:top w:val="single" w:color="auto" w:sz="4" w:space="0"/>
              <w:left w:val="nil"/>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rPr>
            </w:pPr>
            <w:r>
              <w:rPr>
                <w:rFonts w:hint="eastAsia" w:ascii="宋体" w:hAnsi="宋体" w:cs="宋体"/>
                <w:kern w:val="0"/>
                <w:szCs w:val="21"/>
                <w:lang w:bidi="ar"/>
              </w:rPr>
              <w:t>各乡镇（街道）</w:t>
            </w:r>
            <w:r>
              <w:rPr>
                <w:rFonts w:hint="eastAsia" w:ascii="宋体" w:hAnsi="宋体" w:cs="宋体"/>
                <w:kern w:val="0"/>
                <w:szCs w:val="21"/>
                <w:lang w:bidi="ar"/>
              </w:rPr>
              <w:br w:type="textWrapping"/>
            </w:r>
            <w:r>
              <w:rPr>
                <w:rFonts w:hint="eastAsia" w:ascii="宋体" w:hAnsi="宋体" w:cs="宋体"/>
                <w:kern w:val="0"/>
                <w:szCs w:val="21"/>
                <w:lang w:bidi="ar"/>
              </w:rPr>
              <w:t>中关村平谷园管委会</w:t>
            </w:r>
            <w:r>
              <w:rPr>
                <w:rFonts w:hint="eastAsia" w:ascii="宋体" w:hAnsi="宋体" w:cs="宋体"/>
                <w:kern w:val="0"/>
                <w:szCs w:val="21"/>
                <w:lang w:bidi="ar"/>
              </w:rPr>
              <w:br w:type="textWrapping"/>
            </w:r>
            <w:r>
              <w:rPr>
                <w:rFonts w:hint="eastAsia" w:ascii="宋体" w:hAnsi="宋体" w:cs="宋体"/>
                <w:kern w:val="0"/>
                <w:szCs w:val="21"/>
                <w:lang w:bidi="ar"/>
              </w:rPr>
              <w:t>马坊物流基地管委会</w:t>
            </w:r>
          </w:p>
        </w:tc>
        <w:tc>
          <w:tcPr>
            <w:tcW w:w="214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szCs w:val="21"/>
              </w:rPr>
            </w:pPr>
            <w:r>
              <w:rPr>
                <w:rFonts w:hint="eastAsia" w:ascii="宋体" w:hAnsi="宋体" w:cs="宋体"/>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166" w:hRule="atLeast"/>
          <w:jc w:val="center"/>
        </w:trPr>
        <w:tc>
          <w:tcPr>
            <w:tcW w:w="700"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after="0" w:line="290" w:lineRule="exact"/>
              <w:ind w:firstLine="0" w:firstLineChars="0"/>
              <w:jc w:val="center"/>
              <w:outlineLvl w:val="9"/>
              <w:rPr>
                <w:rFonts w:hint="eastAsia" w:ascii="宋体" w:hAnsi="宋体" w:cs="宋体"/>
                <w:szCs w:val="21"/>
              </w:rPr>
            </w:pPr>
          </w:p>
        </w:tc>
        <w:tc>
          <w:tcPr>
            <w:tcW w:w="1108" w:type="dxa"/>
            <w:vMerge w:val="continue"/>
            <w:tcBorders>
              <w:left w:val="nil"/>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after="0" w:line="290" w:lineRule="exact"/>
              <w:ind w:left="-105" w:leftChars="-50" w:right="-105" w:rightChars="-50" w:firstLine="0" w:firstLineChars="0"/>
              <w:jc w:val="center"/>
              <w:outlineLvl w:val="9"/>
              <w:rPr>
                <w:rFonts w:hint="eastAsia" w:ascii="宋体" w:hAnsi="宋体" w:cs="宋体"/>
                <w:szCs w:val="21"/>
              </w:rPr>
            </w:pPr>
          </w:p>
        </w:tc>
        <w:tc>
          <w:tcPr>
            <w:tcW w:w="5477" w:type="dxa"/>
            <w:tcBorders>
              <w:top w:val="single" w:color="auto" w:sz="4" w:space="0"/>
              <w:left w:val="nil"/>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textAlignment w:val="center"/>
              <w:outlineLvl w:val="9"/>
              <w:rPr>
                <w:rFonts w:hint="eastAsia" w:ascii="宋体" w:hAnsi="宋体" w:cs="宋体"/>
                <w:kern w:val="0"/>
                <w:szCs w:val="21"/>
                <w:lang w:bidi="ar"/>
              </w:rPr>
            </w:pPr>
            <w:r>
              <w:rPr>
                <w:rFonts w:hint="eastAsia" w:ascii="宋体" w:hAnsi="宋体" w:cs="宋体"/>
                <w:kern w:val="0"/>
                <w:szCs w:val="21"/>
                <w:lang w:bidi="ar"/>
              </w:rPr>
              <w:t>严格落实摩托车管理工作方案，结合辖区实际，研究制定平谷区细化管理措施并组织落实。</w:t>
            </w:r>
          </w:p>
        </w:tc>
        <w:tc>
          <w:tcPr>
            <w:tcW w:w="1087" w:type="dxa"/>
            <w:tcBorders>
              <w:top w:val="single" w:color="auto" w:sz="4" w:space="0"/>
              <w:left w:val="nil"/>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年底前</w:t>
            </w:r>
          </w:p>
        </w:tc>
        <w:tc>
          <w:tcPr>
            <w:tcW w:w="2345" w:type="dxa"/>
            <w:gridSpan w:val="2"/>
            <w:tcBorders>
              <w:top w:val="single" w:color="auto" w:sz="4" w:space="0"/>
              <w:left w:val="nil"/>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区交通局</w:t>
            </w:r>
          </w:p>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市公安局平谷分局</w:t>
            </w:r>
          </w:p>
        </w:tc>
        <w:tc>
          <w:tcPr>
            <w:tcW w:w="2119" w:type="dxa"/>
            <w:gridSpan w:val="2"/>
            <w:tcBorders>
              <w:top w:val="single" w:color="auto" w:sz="4" w:space="0"/>
              <w:left w:val="nil"/>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乡镇（街道）</w:t>
            </w:r>
            <w:r>
              <w:rPr>
                <w:rFonts w:hint="eastAsia" w:ascii="宋体" w:hAnsi="宋体" w:cs="宋体"/>
                <w:kern w:val="0"/>
                <w:szCs w:val="21"/>
                <w:lang w:bidi="ar"/>
              </w:rPr>
              <w:br w:type="textWrapping"/>
            </w:r>
            <w:r>
              <w:rPr>
                <w:rFonts w:hint="eastAsia" w:ascii="宋体" w:hAnsi="宋体" w:cs="宋体"/>
                <w:kern w:val="0"/>
                <w:szCs w:val="21"/>
                <w:lang w:bidi="ar"/>
              </w:rPr>
              <w:t>中关村平谷园管委会</w:t>
            </w:r>
            <w:r>
              <w:rPr>
                <w:rFonts w:hint="eastAsia" w:ascii="宋体" w:hAnsi="宋体" w:cs="宋体"/>
                <w:kern w:val="0"/>
                <w:szCs w:val="21"/>
                <w:lang w:bidi="ar"/>
              </w:rPr>
              <w:br w:type="textWrapping"/>
            </w:r>
            <w:r>
              <w:rPr>
                <w:rFonts w:hint="eastAsia" w:ascii="宋体" w:hAnsi="宋体" w:cs="宋体"/>
                <w:kern w:val="0"/>
                <w:szCs w:val="21"/>
                <w:lang w:bidi="ar"/>
              </w:rPr>
              <w:t>马坊物流基地管委会</w:t>
            </w:r>
          </w:p>
        </w:tc>
        <w:tc>
          <w:tcPr>
            <w:tcW w:w="214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rPr>
            </w:pPr>
            <w:r>
              <w:rPr>
                <w:rFonts w:hint="eastAsia" w:ascii="宋体" w:hAnsi="宋体" w:cs="宋体"/>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127" w:hRule="atLeast"/>
          <w:jc w:val="center"/>
        </w:trPr>
        <w:tc>
          <w:tcPr>
            <w:tcW w:w="700"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after="0" w:line="290" w:lineRule="exact"/>
              <w:ind w:firstLine="0" w:firstLineChars="0"/>
              <w:jc w:val="center"/>
              <w:outlineLvl w:val="9"/>
              <w:rPr>
                <w:rFonts w:hint="eastAsia" w:ascii="宋体" w:hAnsi="宋体" w:cs="宋体"/>
                <w:szCs w:val="21"/>
              </w:rPr>
            </w:pPr>
          </w:p>
        </w:tc>
        <w:tc>
          <w:tcPr>
            <w:tcW w:w="1108" w:type="dxa"/>
            <w:vMerge w:val="continue"/>
            <w:tcBorders>
              <w:left w:val="nil"/>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after="0" w:line="290" w:lineRule="exact"/>
              <w:ind w:left="-105" w:leftChars="-50" w:right="-105" w:rightChars="-50" w:firstLine="0" w:firstLineChars="0"/>
              <w:jc w:val="center"/>
              <w:outlineLvl w:val="9"/>
              <w:rPr>
                <w:rFonts w:hint="eastAsia" w:ascii="宋体" w:hAnsi="宋体" w:cs="宋体"/>
                <w:szCs w:val="21"/>
              </w:rPr>
            </w:pPr>
          </w:p>
        </w:tc>
        <w:tc>
          <w:tcPr>
            <w:tcW w:w="547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ind w:left="0" w:leftChars="0" w:right="0" w:rightChars="0" w:firstLine="0" w:firstLineChars="0"/>
              <w:textAlignment w:val="center"/>
              <w:outlineLvl w:val="9"/>
              <w:rPr>
                <w:rFonts w:hint="eastAsia" w:ascii="宋体" w:hAnsi="宋体" w:cs="宋体"/>
                <w:kern w:val="0"/>
                <w:szCs w:val="21"/>
                <w:lang w:bidi="ar"/>
              </w:rPr>
            </w:pPr>
            <w:r>
              <w:rPr>
                <w:rStyle w:val="30"/>
                <w:rFonts w:hint="default"/>
                <w:color w:val="auto"/>
                <w:lang w:bidi="ar"/>
              </w:rPr>
              <w:t>研究货车和大中型客车补能规划，结合现有加油站布局规划，统筹充换电、加氢等综合补能需求，推进超充站等补能设施建设。加快在物流园区（物流基地）、大型车停放地、旅游集散地等建设适用于货车、大中型客车的补能设施。</w:t>
            </w:r>
          </w:p>
        </w:tc>
        <w:tc>
          <w:tcPr>
            <w:tcW w:w="108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ind w:left="0" w:leftChars="0" w:right="0" w:rightChars="0"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年底前</w:t>
            </w:r>
          </w:p>
        </w:tc>
        <w:tc>
          <w:tcPr>
            <w:tcW w:w="2345"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ind w:left="0" w:leftChars="0" w:right="0" w:rightChars="0" w:firstLine="0" w:firstLineChars="0"/>
              <w:jc w:val="center"/>
              <w:textAlignment w:val="center"/>
              <w:outlineLvl w:val="9"/>
            </w:pPr>
            <w:r>
              <w:rPr>
                <w:rFonts w:hint="eastAsia" w:ascii="宋体" w:hAnsi="宋体" w:cs="宋体"/>
                <w:kern w:val="0"/>
                <w:szCs w:val="21"/>
                <w:lang w:bidi="ar"/>
              </w:rPr>
              <w:t>区城市管理委</w:t>
            </w:r>
          </w:p>
        </w:tc>
        <w:tc>
          <w:tcPr>
            <w:tcW w:w="2119"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ind w:left="0" w:leftChars="0" w:right="0" w:rightChars="0"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各乡镇（街道）</w:t>
            </w:r>
            <w:r>
              <w:rPr>
                <w:rFonts w:hint="eastAsia" w:ascii="宋体" w:hAnsi="宋体" w:cs="宋体"/>
                <w:kern w:val="0"/>
                <w:szCs w:val="21"/>
                <w:lang w:bidi="ar"/>
              </w:rPr>
              <w:br w:type="textWrapping"/>
            </w:r>
            <w:r>
              <w:rPr>
                <w:rFonts w:hint="eastAsia" w:ascii="宋体" w:hAnsi="宋体" w:cs="宋体"/>
                <w:kern w:val="0"/>
                <w:szCs w:val="21"/>
                <w:lang w:bidi="ar"/>
              </w:rPr>
              <w:t>中关村平谷园管委会</w:t>
            </w:r>
            <w:r>
              <w:rPr>
                <w:rFonts w:hint="eastAsia" w:ascii="宋体" w:hAnsi="宋体" w:cs="宋体"/>
                <w:kern w:val="0"/>
                <w:szCs w:val="21"/>
                <w:lang w:bidi="ar"/>
              </w:rPr>
              <w:br w:type="textWrapping"/>
            </w:r>
            <w:r>
              <w:rPr>
                <w:rFonts w:hint="eastAsia" w:ascii="宋体" w:hAnsi="宋体" w:cs="宋体"/>
                <w:kern w:val="0"/>
                <w:szCs w:val="21"/>
                <w:lang w:bidi="ar"/>
              </w:rPr>
              <w:t>马坊物流基地管委会</w:t>
            </w:r>
          </w:p>
        </w:tc>
        <w:tc>
          <w:tcPr>
            <w:tcW w:w="214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市规划自然资源委平谷分局</w:t>
            </w:r>
          </w:p>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eastAsia="zh-CN" w:bidi="ar"/>
              </w:rPr>
              <w:t>区发展改革委</w:t>
            </w:r>
            <w:r>
              <w:rPr>
                <w:rFonts w:hint="eastAsia" w:ascii="宋体" w:hAnsi="宋体" w:cs="宋体"/>
                <w:kern w:val="0"/>
                <w:szCs w:val="21"/>
                <w:lang w:bidi="ar"/>
              </w:rPr>
              <w:br w:type="textWrapping"/>
            </w:r>
            <w:r>
              <w:rPr>
                <w:rFonts w:hint="eastAsia" w:ascii="宋体" w:hAnsi="宋体" w:cs="宋体"/>
                <w:kern w:val="0"/>
                <w:szCs w:val="21"/>
                <w:lang w:bidi="ar"/>
              </w:rPr>
              <w:t>区交通局</w:t>
            </w:r>
          </w:p>
          <w:p>
            <w:pPr>
              <w:pStyle w:val="2"/>
              <w:keepNext w:val="0"/>
              <w:keepLines w:val="0"/>
              <w:pageBreakBefore w:val="0"/>
              <w:kinsoku/>
              <w:wordWrap/>
              <w:overflowPunct/>
              <w:topLinePunct w:val="0"/>
              <w:autoSpaceDE/>
              <w:autoSpaceDN/>
              <w:bidi w:val="0"/>
              <w:adjustRightInd/>
              <w:snapToGrid/>
              <w:spacing w:after="0"/>
              <w:ind w:left="0" w:leftChars="0" w:right="0" w:rightChars="0" w:firstLine="0" w:firstLineChars="0"/>
              <w:jc w:val="center"/>
              <w:rPr>
                <w:rFonts w:hint="eastAsia" w:eastAsia="宋体"/>
                <w:lang w:eastAsia="zh-CN"/>
              </w:rPr>
            </w:pPr>
            <w:r>
              <w:rPr>
                <w:rFonts w:hint="eastAsia" w:ascii="宋体" w:hAnsi="宋体" w:cs="宋体"/>
                <w:kern w:val="0"/>
                <w:szCs w:val="21"/>
                <w:lang w:eastAsia="zh-CN" w:bidi="ar"/>
              </w:rPr>
              <w:t>区文化和旅游局</w:t>
            </w:r>
          </w:p>
          <w:p>
            <w:pPr>
              <w:keepNext w:val="0"/>
              <w:keepLines w:val="0"/>
              <w:pageBreakBefore w:val="0"/>
              <w:widowControl/>
              <w:kinsoku/>
              <w:wordWrap/>
              <w:overflowPunct/>
              <w:topLinePunct w:val="0"/>
              <w:autoSpaceDE/>
              <w:autoSpaceDN/>
              <w:bidi w:val="0"/>
              <w:adjustRightInd/>
              <w:snapToGrid/>
              <w:spacing w:after="0"/>
              <w:ind w:left="0" w:leftChars="0" w:right="0" w:rightChars="0"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平谷供电公司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895" w:hRule="atLeast"/>
          <w:jc w:val="center"/>
        </w:trPr>
        <w:tc>
          <w:tcPr>
            <w:tcW w:w="70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szCs w:val="21"/>
              </w:rPr>
            </w:pPr>
            <w:r>
              <w:rPr>
                <w:rFonts w:hint="eastAsia" w:ascii="宋体" w:hAnsi="宋体" w:cs="宋体"/>
                <w:kern w:val="0"/>
                <w:szCs w:val="21"/>
                <w:lang w:bidi="ar"/>
              </w:rPr>
              <w:t>4</w:t>
            </w:r>
          </w:p>
        </w:tc>
        <w:tc>
          <w:tcPr>
            <w:tcW w:w="1108"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szCs w:val="21"/>
              </w:rPr>
            </w:pPr>
            <w:r>
              <w:rPr>
                <w:rFonts w:hint="eastAsia" w:ascii="宋体" w:hAnsi="宋体" w:cs="宋体"/>
                <w:kern w:val="0"/>
                <w:szCs w:val="21"/>
                <w:lang w:bidi="ar"/>
              </w:rPr>
              <w:t>推进非道路移动机械结构优化升级</w:t>
            </w:r>
          </w:p>
        </w:tc>
        <w:tc>
          <w:tcPr>
            <w:tcW w:w="54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textAlignment w:val="center"/>
              <w:outlineLvl w:val="9"/>
              <w:rPr>
                <w:rFonts w:hint="eastAsia" w:ascii="宋体" w:hAnsi="宋体" w:cs="宋体"/>
                <w:kern w:val="0"/>
                <w:szCs w:val="21"/>
                <w:lang w:bidi="ar"/>
              </w:rPr>
            </w:pPr>
            <w:r>
              <w:rPr>
                <w:rStyle w:val="30"/>
                <w:rFonts w:hint="default"/>
                <w:color w:val="auto"/>
                <w:lang w:bidi="ar"/>
              </w:rPr>
              <w:t>推动重点行业企业、工业园区、物流园区（物流基地）、施工工地新增或更新的</w:t>
            </w:r>
            <w:r>
              <w:rPr>
                <w:rFonts w:hint="eastAsia" w:ascii="宋体" w:hAnsi="宋体" w:cs="宋体"/>
                <w:kern w:val="0"/>
                <w:szCs w:val="21"/>
                <w:lang w:bidi="ar"/>
              </w:rPr>
              <w:t>且有对应新能源产品的</w:t>
            </w:r>
            <w:r>
              <w:rPr>
                <w:rStyle w:val="30"/>
                <w:rFonts w:hint="default"/>
                <w:color w:val="auto"/>
                <w:lang w:bidi="ar"/>
              </w:rPr>
              <w:t>内部车辆和非道路移动机械采用新能源；推动混凝土搅拌站、建筑垃圾资源化处理企业等厂内使用的叉车、装载机等机械基本实现新能源化。</w:t>
            </w:r>
            <w:r>
              <w:rPr>
                <w:rStyle w:val="27"/>
                <w:rFonts w:hint="default"/>
                <w:color w:val="auto"/>
                <w:lang w:bidi="ar"/>
              </w:rPr>
              <w:t>累计非道路移动机械新能源化率达到35%。</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年底前</w:t>
            </w:r>
          </w:p>
        </w:tc>
        <w:tc>
          <w:tcPr>
            <w:tcW w:w="23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区科技和信息化局</w:t>
            </w:r>
            <w:r>
              <w:rPr>
                <w:rFonts w:hint="eastAsia" w:ascii="宋体" w:hAnsi="宋体" w:cs="宋体"/>
                <w:kern w:val="0"/>
                <w:szCs w:val="21"/>
                <w:lang w:bidi="ar"/>
              </w:rPr>
              <w:br w:type="textWrapping"/>
            </w:r>
            <w:r>
              <w:rPr>
                <w:rFonts w:hint="eastAsia" w:ascii="宋体" w:hAnsi="宋体" w:cs="宋体"/>
                <w:kern w:val="0"/>
                <w:szCs w:val="21"/>
                <w:lang w:bidi="ar"/>
              </w:rPr>
              <w:t>区商务局</w:t>
            </w:r>
            <w:r>
              <w:rPr>
                <w:rFonts w:hint="eastAsia" w:ascii="宋体" w:hAnsi="宋体" w:cs="宋体"/>
                <w:kern w:val="0"/>
                <w:szCs w:val="21"/>
                <w:lang w:bidi="ar"/>
              </w:rPr>
              <w:br w:type="textWrapping"/>
            </w:r>
            <w:r>
              <w:rPr>
                <w:rFonts w:hint="eastAsia" w:ascii="宋体" w:hAnsi="宋体" w:cs="宋体"/>
                <w:kern w:val="0"/>
                <w:szCs w:val="21"/>
                <w:lang w:bidi="ar"/>
              </w:rPr>
              <w:t>区住房城乡建设委</w:t>
            </w:r>
            <w:r>
              <w:rPr>
                <w:rFonts w:hint="eastAsia" w:ascii="宋体" w:hAnsi="宋体" w:cs="宋体"/>
                <w:kern w:val="0"/>
                <w:szCs w:val="21"/>
                <w:lang w:bidi="ar"/>
              </w:rPr>
              <w:br w:type="textWrapping"/>
            </w:r>
            <w:r>
              <w:rPr>
                <w:rFonts w:hint="eastAsia" w:ascii="宋体" w:hAnsi="宋体" w:cs="宋体"/>
                <w:kern w:val="0"/>
                <w:szCs w:val="21"/>
                <w:lang w:bidi="ar"/>
              </w:rPr>
              <w:t>区水务局</w:t>
            </w:r>
            <w:r>
              <w:rPr>
                <w:rFonts w:hint="eastAsia" w:ascii="宋体" w:hAnsi="宋体" w:cs="宋体"/>
                <w:kern w:val="0"/>
                <w:szCs w:val="21"/>
                <w:lang w:bidi="ar"/>
              </w:rPr>
              <w:br w:type="textWrapping"/>
            </w:r>
            <w:r>
              <w:rPr>
                <w:rFonts w:hint="eastAsia" w:ascii="宋体" w:hAnsi="宋体" w:cs="宋体"/>
                <w:kern w:val="0"/>
                <w:szCs w:val="21"/>
                <w:lang w:bidi="ar"/>
              </w:rPr>
              <w:t>市交通委平谷公路分局</w:t>
            </w:r>
            <w:r>
              <w:rPr>
                <w:rFonts w:hint="eastAsia" w:ascii="宋体" w:hAnsi="宋体" w:cs="宋体"/>
                <w:kern w:val="0"/>
                <w:szCs w:val="21"/>
                <w:lang w:bidi="ar"/>
              </w:rPr>
              <w:br w:type="textWrapping"/>
            </w:r>
            <w:r>
              <w:rPr>
                <w:rFonts w:hint="eastAsia" w:ascii="宋体" w:hAnsi="宋体" w:cs="宋体"/>
                <w:kern w:val="0"/>
                <w:szCs w:val="21"/>
                <w:lang w:bidi="ar"/>
              </w:rPr>
              <w:t>区城市管理委</w:t>
            </w:r>
            <w:r>
              <w:rPr>
                <w:rFonts w:hint="eastAsia" w:ascii="宋体" w:hAnsi="宋体" w:cs="宋体"/>
                <w:kern w:val="0"/>
                <w:szCs w:val="21"/>
                <w:lang w:bidi="ar"/>
              </w:rPr>
              <w:br w:type="textWrapping"/>
            </w:r>
            <w:r>
              <w:rPr>
                <w:rFonts w:hint="eastAsia" w:ascii="宋体" w:hAnsi="宋体" w:cs="宋体"/>
                <w:kern w:val="0"/>
                <w:szCs w:val="21"/>
                <w:lang w:bidi="ar"/>
              </w:rPr>
              <w:t>区园林绿化局</w:t>
            </w:r>
          </w:p>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rPr>
            </w:pPr>
            <w:r>
              <w:rPr>
                <w:rFonts w:hint="eastAsia" w:ascii="宋体" w:hAnsi="宋体" w:cs="宋体"/>
                <w:kern w:val="0"/>
                <w:szCs w:val="21"/>
                <w:lang w:bidi="ar"/>
              </w:rPr>
              <w:t>区生态环境局</w:t>
            </w:r>
          </w:p>
        </w:tc>
        <w:tc>
          <w:tcPr>
            <w:tcW w:w="211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各乡镇（街道）</w:t>
            </w:r>
            <w:r>
              <w:rPr>
                <w:rFonts w:hint="eastAsia" w:ascii="宋体" w:hAnsi="宋体" w:cs="宋体"/>
                <w:kern w:val="0"/>
                <w:szCs w:val="21"/>
                <w:lang w:bidi="ar"/>
              </w:rPr>
              <w:br w:type="textWrapping"/>
            </w:r>
            <w:r>
              <w:rPr>
                <w:rFonts w:hint="eastAsia" w:ascii="宋体" w:hAnsi="宋体" w:cs="宋体"/>
                <w:kern w:val="0"/>
                <w:szCs w:val="21"/>
                <w:lang w:bidi="ar"/>
              </w:rPr>
              <w:t>中关村平谷园管委会</w:t>
            </w:r>
          </w:p>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马坊物流基地管委会</w:t>
            </w:r>
          </w:p>
        </w:tc>
        <w:tc>
          <w:tcPr>
            <w:tcW w:w="2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szCs w:val="21"/>
              </w:rPr>
            </w:pPr>
            <w:r>
              <w:rPr>
                <w:rFonts w:hint="eastAsia" w:ascii="宋体" w:hAnsi="宋体" w:cs="宋体"/>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394" w:hRule="atLeast"/>
          <w:jc w:val="center"/>
        </w:trPr>
        <w:tc>
          <w:tcPr>
            <w:tcW w:w="700"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after="0"/>
              <w:ind w:firstLine="0" w:firstLineChars="0"/>
              <w:jc w:val="center"/>
              <w:outlineLvl w:val="9"/>
              <w:rPr>
                <w:rFonts w:hint="eastAsia" w:ascii="宋体" w:hAnsi="宋体" w:cs="宋体"/>
                <w:szCs w:val="21"/>
              </w:rPr>
            </w:pPr>
          </w:p>
        </w:tc>
        <w:tc>
          <w:tcPr>
            <w:tcW w:w="1108"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after="0"/>
              <w:ind w:firstLine="0" w:firstLineChars="0"/>
              <w:jc w:val="center"/>
              <w:outlineLvl w:val="9"/>
              <w:rPr>
                <w:rFonts w:hint="eastAsia" w:ascii="宋体" w:hAnsi="宋体" w:cs="宋体"/>
                <w:szCs w:val="21"/>
              </w:rPr>
            </w:pPr>
          </w:p>
        </w:tc>
        <w:tc>
          <w:tcPr>
            <w:tcW w:w="54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textAlignment w:val="center"/>
              <w:outlineLvl w:val="9"/>
              <w:rPr>
                <w:rFonts w:hint="eastAsia" w:ascii="宋体" w:hAnsi="宋体" w:cs="宋体"/>
                <w:kern w:val="0"/>
                <w:szCs w:val="21"/>
                <w:lang w:bidi="ar"/>
              </w:rPr>
            </w:pPr>
            <w:r>
              <w:rPr>
                <w:rFonts w:hint="eastAsia" w:ascii="宋体" w:hAnsi="宋体" w:cs="宋体"/>
                <w:kern w:val="0"/>
                <w:szCs w:val="21"/>
                <w:lang w:bidi="ar"/>
              </w:rPr>
              <w:t>区属公园使用的草坪机、割灌机、绿篱机、油锯等园林机械基本实现新能源化。</w:t>
            </w:r>
          </w:p>
        </w:tc>
        <w:tc>
          <w:tcPr>
            <w:tcW w:w="108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年底前</w:t>
            </w:r>
          </w:p>
        </w:tc>
        <w:tc>
          <w:tcPr>
            <w:tcW w:w="2345"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区园林绿化局</w:t>
            </w:r>
          </w:p>
        </w:tc>
        <w:tc>
          <w:tcPr>
            <w:tcW w:w="2119"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各乡镇（街道）</w:t>
            </w:r>
            <w:r>
              <w:rPr>
                <w:rFonts w:hint="eastAsia" w:ascii="宋体" w:hAnsi="宋体" w:cs="宋体"/>
                <w:kern w:val="0"/>
                <w:szCs w:val="21"/>
                <w:lang w:bidi="ar"/>
              </w:rPr>
              <w:br w:type="textWrapping"/>
            </w:r>
            <w:r>
              <w:rPr>
                <w:rFonts w:hint="eastAsia" w:ascii="宋体" w:hAnsi="宋体" w:cs="宋体"/>
                <w:kern w:val="0"/>
                <w:szCs w:val="21"/>
                <w:lang w:bidi="ar"/>
              </w:rPr>
              <w:t>中关村平谷园管委会</w:t>
            </w:r>
          </w:p>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马坊物流基地管委会</w:t>
            </w:r>
          </w:p>
        </w:tc>
        <w:tc>
          <w:tcPr>
            <w:tcW w:w="214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074" w:hRule="atLeast"/>
          <w:jc w:val="center"/>
        </w:trPr>
        <w:tc>
          <w:tcPr>
            <w:tcW w:w="700"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after="0"/>
              <w:ind w:firstLine="0" w:firstLineChars="0"/>
              <w:jc w:val="center"/>
              <w:outlineLvl w:val="9"/>
              <w:rPr>
                <w:rFonts w:hint="eastAsia" w:ascii="宋体" w:hAnsi="宋体" w:cs="宋体"/>
                <w:szCs w:val="21"/>
              </w:rPr>
            </w:pPr>
          </w:p>
        </w:tc>
        <w:tc>
          <w:tcPr>
            <w:tcW w:w="1108"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after="0"/>
              <w:ind w:firstLine="0" w:firstLineChars="0"/>
              <w:jc w:val="center"/>
              <w:outlineLvl w:val="9"/>
              <w:rPr>
                <w:rFonts w:hint="eastAsia" w:ascii="宋体" w:hAnsi="宋体" w:cs="宋体"/>
                <w:szCs w:val="21"/>
              </w:rPr>
            </w:pPr>
          </w:p>
        </w:tc>
        <w:tc>
          <w:tcPr>
            <w:tcW w:w="5477"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textAlignment w:val="center"/>
              <w:outlineLvl w:val="9"/>
              <w:rPr>
                <w:rFonts w:hint="eastAsia" w:ascii="宋体" w:hAnsi="宋体" w:cs="宋体"/>
                <w:kern w:val="0"/>
                <w:szCs w:val="21"/>
                <w:lang w:bidi="ar"/>
              </w:rPr>
            </w:pPr>
            <w:r>
              <w:rPr>
                <w:rStyle w:val="29"/>
                <w:rFonts w:hint="default"/>
                <w:color w:val="auto"/>
                <w:lang w:bidi="ar"/>
              </w:rPr>
              <w:t>区住房城乡建设委将使用未经信息编码登记或者不符合排放标准的非道路移动机械的建设单位或者施工单位，及时报市住房城乡建设委依法记入信用信息记录，并配合市住房城乡建设委开展行业督导。</w:t>
            </w:r>
            <w:r>
              <w:rPr>
                <w:rStyle w:val="30"/>
                <w:rFonts w:hint="default"/>
                <w:color w:val="auto"/>
                <w:lang w:bidi="ar"/>
              </w:rPr>
              <w:t>区住房城乡建设委、区城市管理委、区园林绿化局、区水务局、市交通委平谷公路分局等部门督促施工单位对进出工程施工现场的非道路移动机械在“京环宝”小程序上进行进出场登记。</w:t>
            </w:r>
          </w:p>
        </w:tc>
        <w:tc>
          <w:tcPr>
            <w:tcW w:w="1087" w:type="dxa"/>
            <w:tcBorders>
              <w:top w:val="single" w:color="auto" w:sz="4" w:space="0"/>
              <w:left w:val="nil"/>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长期实施</w:t>
            </w:r>
          </w:p>
        </w:tc>
        <w:tc>
          <w:tcPr>
            <w:tcW w:w="2345" w:type="dxa"/>
            <w:gridSpan w:val="2"/>
            <w:tcBorders>
              <w:top w:val="single" w:color="auto" w:sz="4" w:space="0"/>
              <w:left w:val="nil"/>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区住房城乡建设委</w:t>
            </w:r>
            <w:r>
              <w:rPr>
                <w:rFonts w:hint="eastAsia" w:ascii="宋体" w:hAnsi="宋体" w:cs="宋体"/>
                <w:kern w:val="0"/>
                <w:szCs w:val="21"/>
                <w:lang w:bidi="ar"/>
              </w:rPr>
              <w:br w:type="textWrapping"/>
            </w:r>
            <w:r>
              <w:rPr>
                <w:rFonts w:hint="eastAsia" w:ascii="宋体" w:hAnsi="宋体" w:cs="宋体"/>
                <w:kern w:val="0"/>
                <w:szCs w:val="21"/>
                <w:lang w:bidi="ar"/>
              </w:rPr>
              <w:t>区城市管理委</w:t>
            </w:r>
            <w:r>
              <w:rPr>
                <w:rFonts w:hint="eastAsia" w:ascii="宋体" w:hAnsi="宋体" w:cs="宋体"/>
                <w:kern w:val="0"/>
                <w:szCs w:val="21"/>
                <w:lang w:bidi="ar"/>
              </w:rPr>
              <w:br w:type="textWrapping"/>
            </w:r>
            <w:r>
              <w:rPr>
                <w:rFonts w:hint="eastAsia" w:ascii="宋体" w:hAnsi="宋体" w:cs="宋体"/>
                <w:kern w:val="0"/>
                <w:szCs w:val="21"/>
                <w:lang w:bidi="ar"/>
              </w:rPr>
              <w:t>区园林绿化局</w:t>
            </w:r>
            <w:r>
              <w:rPr>
                <w:rFonts w:hint="eastAsia" w:ascii="宋体" w:hAnsi="宋体" w:cs="宋体"/>
                <w:kern w:val="0"/>
                <w:szCs w:val="21"/>
                <w:lang w:bidi="ar"/>
              </w:rPr>
              <w:br w:type="textWrapping"/>
            </w:r>
            <w:r>
              <w:rPr>
                <w:rFonts w:hint="eastAsia" w:ascii="宋体" w:hAnsi="宋体" w:cs="宋体"/>
                <w:kern w:val="0"/>
                <w:szCs w:val="21"/>
                <w:lang w:bidi="ar"/>
              </w:rPr>
              <w:t>区水务局</w:t>
            </w:r>
            <w:r>
              <w:rPr>
                <w:rFonts w:hint="eastAsia" w:ascii="宋体" w:hAnsi="宋体" w:cs="宋体"/>
                <w:kern w:val="0"/>
                <w:szCs w:val="21"/>
                <w:lang w:bidi="ar"/>
              </w:rPr>
              <w:br w:type="textWrapping"/>
            </w:r>
            <w:r>
              <w:rPr>
                <w:rFonts w:hint="eastAsia" w:ascii="宋体" w:hAnsi="宋体" w:cs="宋体"/>
                <w:kern w:val="0"/>
                <w:szCs w:val="21"/>
                <w:lang w:bidi="ar"/>
              </w:rPr>
              <w:t>市交通委平谷公路分局</w:t>
            </w:r>
          </w:p>
        </w:tc>
        <w:tc>
          <w:tcPr>
            <w:tcW w:w="2119" w:type="dxa"/>
            <w:gridSpan w:val="2"/>
            <w:tcBorders>
              <w:top w:val="single" w:color="auto" w:sz="4" w:space="0"/>
              <w:left w:val="nil"/>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各乡镇（街道）</w:t>
            </w:r>
            <w:r>
              <w:rPr>
                <w:rFonts w:hint="eastAsia" w:ascii="宋体" w:hAnsi="宋体" w:cs="宋体"/>
                <w:kern w:val="0"/>
                <w:szCs w:val="21"/>
                <w:lang w:bidi="ar"/>
              </w:rPr>
              <w:br w:type="textWrapping"/>
            </w:r>
            <w:r>
              <w:rPr>
                <w:rFonts w:hint="eastAsia" w:ascii="宋体" w:hAnsi="宋体" w:cs="宋体"/>
                <w:kern w:val="0"/>
                <w:szCs w:val="21"/>
                <w:lang w:bidi="ar"/>
              </w:rPr>
              <w:t>中关村平谷园管委会</w:t>
            </w:r>
            <w:r>
              <w:rPr>
                <w:rFonts w:hint="eastAsia" w:ascii="宋体" w:hAnsi="宋体" w:cs="宋体"/>
                <w:kern w:val="0"/>
                <w:szCs w:val="21"/>
                <w:lang w:bidi="ar"/>
              </w:rPr>
              <w:br w:type="textWrapping"/>
            </w:r>
            <w:r>
              <w:rPr>
                <w:rFonts w:hint="eastAsia" w:ascii="宋体" w:hAnsi="宋体" w:cs="宋体"/>
                <w:kern w:val="0"/>
                <w:szCs w:val="21"/>
                <w:lang w:bidi="ar"/>
              </w:rPr>
              <w:t>马坊物流基地管委会</w:t>
            </w:r>
          </w:p>
        </w:tc>
        <w:tc>
          <w:tcPr>
            <w:tcW w:w="214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区生态环境局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023" w:hRule="atLeast"/>
          <w:jc w:val="center"/>
        </w:trPr>
        <w:tc>
          <w:tcPr>
            <w:tcW w:w="700"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after="0" w:line="290" w:lineRule="exact"/>
              <w:ind w:firstLine="0" w:firstLineChars="0"/>
              <w:jc w:val="center"/>
              <w:outlineLvl w:val="9"/>
              <w:rPr>
                <w:rFonts w:hint="eastAsia" w:ascii="宋体" w:hAnsi="宋体" w:cs="宋体"/>
                <w:szCs w:val="21"/>
              </w:rPr>
            </w:pPr>
          </w:p>
        </w:tc>
        <w:tc>
          <w:tcPr>
            <w:tcW w:w="1108"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after="0" w:line="290" w:lineRule="exact"/>
              <w:ind w:left="-105" w:leftChars="-50" w:right="-105" w:rightChars="-50" w:firstLine="0" w:firstLineChars="0"/>
              <w:jc w:val="center"/>
              <w:outlineLvl w:val="9"/>
              <w:rPr>
                <w:rFonts w:hint="eastAsia" w:ascii="宋体" w:hAnsi="宋体" w:cs="宋体"/>
                <w:szCs w:val="21"/>
              </w:rPr>
            </w:pPr>
          </w:p>
        </w:tc>
        <w:tc>
          <w:tcPr>
            <w:tcW w:w="54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textAlignment w:val="center"/>
              <w:outlineLvl w:val="9"/>
              <w:rPr>
                <w:rFonts w:hint="eastAsia" w:ascii="宋体" w:hAnsi="宋体" w:cs="宋体"/>
                <w:kern w:val="0"/>
                <w:szCs w:val="21"/>
                <w:lang w:bidi="ar"/>
              </w:rPr>
            </w:pPr>
            <w:r>
              <w:rPr>
                <w:rFonts w:hint="eastAsia" w:ascii="宋体" w:hAnsi="宋体" w:cs="宋体"/>
                <w:kern w:val="0"/>
                <w:szCs w:val="21"/>
                <w:lang w:bidi="ar"/>
              </w:rPr>
              <w:t>严格落实《北京市人民政府关于划定禁止使用高排放非道路移动机械区域的通告》（京政发〔2025〕7号）。</w:t>
            </w:r>
            <w:r>
              <w:rPr>
                <w:rFonts w:hint="eastAsia" w:ascii="宋体" w:hAnsi="宋体" w:cs="宋体"/>
                <w:kern w:val="0"/>
                <w:szCs w:val="21"/>
                <w:lang w:bidi="ar"/>
              </w:rPr>
              <w:br w:type="textWrapping"/>
            </w:r>
            <w:r>
              <w:rPr>
                <w:rFonts w:hint="eastAsia" w:ascii="宋体" w:hAnsi="宋体" w:cs="宋体"/>
                <w:kern w:val="0"/>
                <w:szCs w:val="21"/>
                <w:lang w:bidi="ar"/>
              </w:rPr>
              <w:t>政府投资类项目以及国有企业承建项目招标人应将工程施工过程中新能源机械、车辆使用情况作为响应条款。</w:t>
            </w:r>
          </w:p>
        </w:tc>
        <w:tc>
          <w:tcPr>
            <w:tcW w:w="108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年底前</w:t>
            </w:r>
          </w:p>
        </w:tc>
        <w:tc>
          <w:tcPr>
            <w:tcW w:w="2345"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区住房城乡建设委</w:t>
            </w:r>
            <w:r>
              <w:rPr>
                <w:rFonts w:hint="eastAsia" w:ascii="宋体" w:hAnsi="宋体" w:cs="宋体"/>
                <w:kern w:val="0"/>
                <w:szCs w:val="21"/>
                <w:lang w:bidi="ar"/>
              </w:rPr>
              <w:br w:type="textWrapping"/>
            </w:r>
            <w:r>
              <w:rPr>
                <w:rFonts w:hint="eastAsia" w:ascii="宋体" w:hAnsi="宋体" w:cs="宋体"/>
                <w:kern w:val="0"/>
                <w:szCs w:val="21"/>
                <w:lang w:bidi="ar"/>
              </w:rPr>
              <w:t>区城市管理委</w:t>
            </w:r>
            <w:r>
              <w:rPr>
                <w:rFonts w:hint="eastAsia" w:ascii="宋体" w:hAnsi="宋体" w:cs="宋体"/>
                <w:kern w:val="0"/>
                <w:szCs w:val="21"/>
                <w:lang w:bidi="ar"/>
              </w:rPr>
              <w:br w:type="textWrapping"/>
            </w:r>
            <w:r>
              <w:rPr>
                <w:rFonts w:hint="eastAsia" w:ascii="宋体" w:hAnsi="宋体" w:cs="宋体"/>
                <w:kern w:val="0"/>
                <w:szCs w:val="21"/>
                <w:lang w:bidi="ar"/>
              </w:rPr>
              <w:t>区园林绿化局</w:t>
            </w:r>
            <w:r>
              <w:rPr>
                <w:rFonts w:hint="eastAsia" w:ascii="宋体" w:hAnsi="宋体" w:cs="宋体"/>
                <w:kern w:val="0"/>
                <w:szCs w:val="21"/>
                <w:lang w:bidi="ar"/>
              </w:rPr>
              <w:br w:type="textWrapping"/>
            </w:r>
            <w:r>
              <w:rPr>
                <w:rFonts w:hint="eastAsia" w:ascii="宋体" w:hAnsi="宋体" w:cs="宋体"/>
                <w:kern w:val="0"/>
                <w:szCs w:val="21"/>
                <w:lang w:bidi="ar"/>
              </w:rPr>
              <w:t>区水务局</w:t>
            </w:r>
            <w:r>
              <w:rPr>
                <w:rFonts w:hint="eastAsia" w:ascii="宋体" w:hAnsi="宋体" w:cs="宋体"/>
                <w:kern w:val="0"/>
                <w:szCs w:val="21"/>
                <w:lang w:bidi="ar"/>
              </w:rPr>
              <w:br w:type="textWrapping"/>
            </w:r>
            <w:r>
              <w:rPr>
                <w:rFonts w:hint="eastAsia" w:ascii="宋体" w:hAnsi="宋体" w:cs="宋体"/>
                <w:kern w:val="0"/>
                <w:szCs w:val="21"/>
                <w:lang w:bidi="ar"/>
              </w:rPr>
              <w:t>区生态环境局</w:t>
            </w:r>
          </w:p>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市交通委平谷公路分局</w:t>
            </w:r>
            <w:r>
              <w:rPr>
                <w:rFonts w:hint="eastAsia" w:ascii="宋体" w:hAnsi="宋体" w:cs="宋体"/>
                <w:kern w:val="0"/>
                <w:szCs w:val="21"/>
                <w:lang w:bidi="ar"/>
              </w:rPr>
              <w:br w:type="textWrapping"/>
            </w:r>
            <w:r>
              <w:rPr>
                <w:rStyle w:val="29"/>
                <w:rFonts w:hint="default"/>
                <w:color w:val="auto"/>
                <w:lang w:bidi="ar"/>
              </w:rPr>
              <w:t>区发展改革委</w:t>
            </w:r>
            <w:r>
              <w:rPr>
                <w:rStyle w:val="32"/>
                <w:rFonts w:hint="default"/>
                <w:color w:val="auto"/>
                <w:lang w:bidi="ar"/>
              </w:rPr>
              <w:br w:type="textWrapping"/>
            </w:r>
            <w:r>
              <w:rPr>
                <w:rStyle w:val="32"/>
                <w:rFonts w:hint="default"/>
                <w:color w:val="auto"/>
                <w:lang w:bidi="ar"/>
              </w:rPr>
              <w:t>区国资委</w:t>
            </w:r>
            <w:r>
              <w:rPr>
                <w:rStyle w:val="32"/>
                <w:rFonts w:hint="default"/>
                <w:color w:val="auto"/>
                <w:lang w:bidi="ar"/>
              </w:rPr>
              <w:br w:type="textWrapping"/>
            </w:r>
            <w:r>
              <w:rPr>
                <w:rStyle w:val="32"/>
                <w:rFonts w:hint="default"/>
                <w:color w:val="auto"/>
                <w:lang w:bidi="ar"/>
              </w:rPr>
              <w:t>区财政局</w:t>
            </w:r>
          </w:p>
        </w:tc>
        <w:tc>
          <w:tcPr>
            <w:tcW w:w="2119"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各乡镇（街道）</w:t>
            </w:r>
            <w:r>
              <w:rPr>
                <w:rFonts w:hint="eastAsia" w:ascii="宋体" w:hAnsi="宋体" w:cs="宋体"/>
                <w:kern w:val="0"/>
                <w:szCs w:val="21"/>
                <w:lang w:bidi="ar"/>
              </w:rPr>
              <w:br w:type="textWrapping"/>
            </w:r>
            <w:r>
              <w:rPr>
                <w:rFonts w:hint="eastAsia" w:ascii="宋体" w:hAnsi="宋体" w:cs="宋体"/>
                <w:kern w:val="0"/>
                <w:szCs w:val="21"/>
                <w:lang w:bidi="ar"/>
              </w:rPr>
              <w:t>中关村平谷园管委会</w:t>
            </w:r>
            <w:r>
              <w:rPr>
                <w:rFonts w:hint="eastAsia" w:ascii="宋体" w:hAnsi="宋体" w:cs="宋体"/>
                <w:kern w:val="0"/>
                <w:szCs w:val="21"/>
                <w:lang w:bidi="ar"/>
              </w:rPr>
              <w:br w:type="textWrapping"/>
            </w:r>
            <w:r>
              <w:rPr>
                <w:rFonts w:hint="eastAsia" w:ascii="宋体" w:hAnsi="宋体" w:cs="宋体"/>
                <w:kern w:val="0"/>
                <w:szCs w:val="21"/>
                <w:lang w:bidi="ar"/>
              </w:rPr>
              <w:t>马坊物流基地管委会</w:t>
            </w:r>
          </w:p>
        </w:tc>
        <w:tc>
          <w:tcPr>
            <w:tcW w:w="214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929" w:hRule="atLeast"/>
          <w:jc w:val="center"/>
        </w:trPr>
        <w:tc>
          <w:tcPr>
            <w:tcW w:w="700"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after="0" w:line="290" w:lineRule="exact"/>
              <w:ind w:firstLine="0" w:firstLineChars="0"/>
              <w:jc w:val="center"/>
              <w:outlineLvl w:val="9"/>
              <w:rPr>
                <w:rFonts w:hint="eastAsia" w:ascii="宋体" w:hAnsi="宋体" w:cs="宋体"/>
                <w:szCs w:val="21"/>
              </w:rPr>
            </w:pPr>
          </w:p>
        </w:tc>
        <w:tc>
          <w:tcPr>
            <w:tcW w:w="1108"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after="0" w:line="290" w:lineRule="exact"/>
              <w:ind w:left="-105" w:leftChars="-50" w:right="-105" w:rightChars="-50" w:firstLine="0" w:firstLineChars="0"/>
              <w:jc w:val="center"/>
              <w:outlineLvl w:val="9"/>
              <w:rPr>
                <w:rFonts w:hint="eastAsia" w:ascii="宋体" w:hAnsi="宋体" w:cs="宋体"/>
                <w:szCs w:val="21"/>
              </w:rPr>
            </w:pPr>
          </w:p>
        </w:tc>
        <w:tc>
          <w:tcPr>
            <w:tcW w:w="54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textAlignment w:val="center"/>
              <w:outlineLvl w:val="9"/>
              <w:rPr>
                <w:rFonts w:hint="eastAsia" w:ascii="宋体" w:hAnsi="宋体" w:cs="宋体"/>
                <w:kern w:val="0"/>
                <w:szCs w:val="21"/>
                <w:lang w:bidi="ar"/>
              </w:rPr>
            </w:pPr>
            <w:r>
              <w:rPr>
                <w:rFonts w:hint="eastAsia" w:ascii="宋体" w:hAnsi="宋体" w:cs="宋体"/>
                <w:kern w:val="0"/>
                <w:szCs w:val="21"/>
                <w:lang w:bidi="ar"/>
              </w:rPr>
              <w:t>做好施工工地周边补能设施配套，对于有用电增容需求的，配合施工工地满足电动机械应用场景电力供给；对于现有场站（消纳场、搅拌站等）内新增电动机械用电增容需求予以保障；结合新型储能电站应用示范区建设，研究非道路移动机械补能站建设方案。</w:t>
            </w:r>
          </w:p>
        </w:tc>
        <w:tc>
          <w:tcPr>
            <w:tcW w:w="108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年底前</w:t>
            </w:r>
          </w:p>
        </w:tc>
        <w:tc>
          <w:tcPr>
            <w:tcW w:w="2345"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firstLine="0" w:firstLineChars="0"/>
              <w:jc w:val="center"/>
              <w:textAlignment w:val="center"/>
              <w:outlineLvl w:val="9"/>
            </w:pPr>
            <w:r>
              <w:rPr>
                <w:rFonts w:hint="eastAsia"/>
              </w:rPr>
              <w:t>区城市管理委</w:t>
            </w:r>
          </w:p>
          <w:p>
            <w:pPr>
              <w:keepNext w:val="0"/>
              <w:keepLines w:val="0"/>
              <w:pageBreakBefore w:val="0"/>
              <w:widowControl/>
              <w:kinsoku/>
              <w:wordWrap/>
              <w:overflowPunct/>
              <w:topLinePunct w:val="0"/>
              <w:autoSpaceDE/>
              <w:autoSpaceDN/>
              <w:bidi w:val="0"/>
              <w:adjustRightInd/>
              <w:snapToGrid/>
              <w:spacing w:after="0" w:line="279" w:lineRule="auto"/>
              <w:ind w:firstLine="0" w:firstLineChars="0"/>
              <w:jc w:val="center"/>
              <w:textAlignment w:val="center"/>
              <w:outlineLvl w:val="9"/>
            </w:pPr>
            <w:r>
              <w:rPr>
                <w:rFonts w:hint="eastAsia"/>
              </w:rPr>
              <w:t>区住房城乡建设委</w:t>
            </w:r>
          </w:p>
          <w:p>
            <w:pPr>
              <w:pStyle w:val="2"/>
              <w:keepNext w:val="0"/>
              <w:keepLines w:val="0"/>
              <w:pageBreakBefore w:val="0"/>
              <w:kinsoku/>
              <w:wordWrap/>
              <w:overflowPunct/>
              <w:topLinePunct w:val="0"/>
              <w:autoSpaceDE/>
              <w:autoSpaceDN/>
              <w:bidi w:val="0"/>
              <w:adjustRightInd/>
              <w:snapToGrid/>
              <w:spacing w:after="0" w:line="279" w:lineRule="auto"/>
              <w:ind w:firstLine="0" w:firstLineChars="0"/>
              <w:jc w:val="center"/>
              <w:outlineLvl w:val="9"/>
              <w:rPr>
                <w:rFonts w:hint="eastAsia" w:ascii="宋体" w:hAnsi="宋体"/>
                <w:kern w:val="0"/>
                <w:szCs w:val="21"/>
                <w:lang w:bidi="ar"/>
              </w:rPr>
            </w:pPr>
            <w:r>
              <w:rPr>
                <w:rFonts w:hint="eastAsia" w:ascii="宋体" w:hAnsi="宋体"/>
                <w:color w:val="000000"/>
                <w:kern w:val="0"/>
                <w:szCs w:val="21"/>
                <w:lang w:bidi="ar"/>
              </w:rPr>
              <w:t>区发展改革委</w:t>
            </w:r>
          </w:p>
        </w:tc>
        <w:tc>
          <w:tcPr>
            <w:tcW w:w="2119"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color w:val="000000"/>
                <w:kern w:val="0"/>
                <w:szCs w:val="21"/>
                <w:lang w:bidi="ar"/>
              </w:rPr>
              <w:t>各乡镇（街道）</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中关村平谷园管委会</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马坊物流基地管委会</w:t>
            </w:r>
          </w:p>
        </w:tc>
        <w:tc>
          <w:tcPr>
            <w:tcW w:w="214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firstLine="0" w:firstLineChars="0"/>
              <w:jc w:val="center"/>
              <w:textAlignment w:val="center"/>
              <w:outlineLvl w:val="9"/>
              <w:rPr>
                <w:rFonts w:hint="eastAsia" w:ascii="宋体" w:hAnsi="宋体" w:cs="宋体"/>
                <w:color w:val="000000"/>
                <w:kern w:val="0"/>
                <w:szCs w:val="21"/>
                <w:lang w:bidi="ar"/>
              </w:rPr>
            </w:pPr>
            <w:r>
              <w:rPr>
                <w:rFonts w:hint="eastAsia" w:ascii="宋体" w:hAnsi="宋体" w:cs="宋体"/>
                <w:color w:val="000000"/>
                <w:kern w:val="0"/>
                <w:szCs w:val="21"/>
                <w:lang w:bidi="ar"/>
              </w:rPr>
              <w:t>市规划和自然资源委平谷分局</w:t>
            </w:r>
          </w:p>
          <w:p>
            <w:pPr>
              <w:keepNext w:val="0"/>
              <w:keepLines w:val="0"/>
              <w:pageBreakBefore w:val="0"/>
              <w:widowControl/>
              <w:kinsoku/>
              <w:wordWrap/>
              <w:overflowPunct/>
              <w:topLinePunct w:val="0"/>
              <w:autoSpaceDE/>
              <w:autoSpaceDN/>
              <w:bidi w:val="0"/>
              <w:adjustRightInd/>
              <w:snapToGrid/>
              <w:spacing w:after="0" w:line="279" w:lineRule="auto"/>
              <w:ind w:firstLine="0" w:firstLineChars="0"/>
              <w:jc w:val="center"/>
              <w:textAlignment w:val="center"/>
              <w:outlineLvl w:val="9"/>
              <w:rPr>
                <w:rFonts w:hint="eastAsia" w:ascii="宋体" w:hAnsi="宋体" w:cs="宋体"/>
                <w:color w:val="000000"/>
                <w:kern w:val="0"/>
                <w:szCs w:val="21"/>
                <w:lang w:bidi="ar"/>
              </w:rPr>
            </w:pPr>
            <w:r>
              <w:rPr>
                <w:rFonts w:hint="eastAsia" w:ascii="宋体" w:hAnsi="宋体" w:cs="宋体"/>
                <w:color w:val="000000"/>
                <w:kern w:val="0"/>
                <w:szCs w:val="21"/>
                <w:lang w:bidi="ar"/>
              </w:rPr>
              <w:t>区财政局</w:t>
            </w:r>
          </w:p>
          <w:p>
            <w:pPr>
              <w:keepNext w:val="0"/>
              <w:keepLines w:val="0"/>
              <w:pageBreakBefore w:val="0"/>
              <w:widowControl/>
              <w:kinsoku/>
              <w:wordWrap/>
              <w:overflowPunct/>
              <w:topLinePunct w:val="0"/>
              <w:autoSpaceDE/>
              <w:autoSpaceDN/>
              <w:bidi w:val="0"/>
              <w:adjustRightInd/>
              <w:snapToGrid/>
              <w:spacing w:after="0" w:line="279" w:lineRule="auto"/>
              <w:ind w:firstLine="0" w:firstLineChars="0"/>
              <w:jc w:val="center"/>
              <w:textAlignment w:val="center"/>
              <w:outlineLvl w:val="9"/>
              <w:rPr>
                <w:rFonts w:hint="eastAsia" w:ascii="宋体" w:hAnsi="宋体" w:cs="宋体"/>
                <w:kern w:val="0"/>
                <w:szCs w:val="21"/>
                <w:lang w:bidi="ar"/>
              </w:rPr>
            </w:pPr>
            <w:r>
              <w:rPr>
                <w:rFonts w:hint="eastAsia" w:ascii="宋体" w:hAnsi="宋体" w:cs="宋体"/>
                <w:color w:val="000000"/>
                <w:kern w:val="0"/>
                <w:szCs w:val="21"/>
                <w:lang w:bidi="ar"/>
              </w:rPr>
              <w:t>平谷供电公司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940" w:hRule="atLeast"/>
          <w:jc w:val="center"/>
        </w:trPr>
        <w:tc>
          <w:tcPr>
            <w:tcW w:w="7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after="0" w:line="290" w:lineRule="exact"/>
              <w:ind w:firstLine="0" w:firstLineChars="0"/>
              <w:jc w:val="center"/>
              <w:outlineLvl w:val="9"/>
              <w:rPr>
                <w:rFonts w:hint="eastAsia" w:ascii="宋体" w:hAnsi="宋体" w:cs="宋体"/>
                <w:szCs w:val="21"/>
              </w:rPr>
            </w:pPr>
            <w:r>
              <w:rPr>
                <w:rFonts w:hint="eastAsia" w:ascii="宋体" w:hAnsi="宋体" w:cs="宋体"/>
                <w:szCs w:val="21"/>
              </w:rPr>
              <w:t>5</w:t>
            </w:r>
          </w:p>
        </w:tc>
        <w:tc>
          <w:tcPr>
            <w:tcW w:w="110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after="0" w:line="290" w:lineRule="exact"/>
              <w:ind w:left="-105" w:leftChars="-50" w:right="-105" w:rightChars="-50" w:firstLine="0" w:firstLineChars="0"/>
              <w:jc w:val="center"/>
              <w:outlineLvl w:val="9"/>
              <w:rPr>
                <w:rFonts w:hint="eastAsia" w:ascii="宋体" w:hAnsi="宋体" w:cs="宋体"/>
                <w:szCs w:val="21"/>
              </w:rPr>
            </w:pPr>
            <w:r>
              <w:rPr>
                <w:rFonts w:hint="eastAsia" w:ascii="宋体" w:hAnsi="宋体" w:cs="宋体"/>
                <w:szCs w:val="21"/>
              </w:rPr>
              <w:t>加强油气油品监管</w:t>
            </w:r>
          </w:p>
        </w:tc>
        <w:tc>
          <w:tcPr>
            <w:tcW w:w="54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textAlignment w:val="center"/>
              <w:outlineLvl w:val="9"/>
              <w:rPr>
                <w:rFonts w:hint="eastAsia" w:ascii="宋体" w:hAnsi="宋体" w:cs="宋体"/>
                <w:kern w:val="0"/>
                <w:szCs w:val="21"/>
                <w:lang w:bidi="ar"/>
              </w:rPr>
            </w:pPr>
            <w:r>
              <w:rPr>
                <w:rFonts w:hint="eastAsia" w:ascii="宋体" w:hAnsi="宋体" w:cs="宋体"/>
                <w:kern w:val="0"/>
                <w:szCs w:val="21"/>
                <w:lang w:bidi="ar"/>
              </w:rPr>
              <w:t>督促加油站和储油库在夏季错峰装卸油，引导加油站出台鼓励夜间加油的措施。</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6-9月</w:t>
            </w:r>
          </w:p>
        </w:tc>
        <w:tc>
          <w:tcPr>
            <w:tcW w:w="446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区商务局</w:t>
            </w:r>
            <w:r>
              <w:rPr>
                <w:rFonts w:hint="eastAsia" w:ascii="宋体" w:hAnsi="宋体" w:cs="宋体"/>
                <w:kern w:val="0"/>
                <w:szCs w:val="21"/>
                <w:lang w:bidi="ar"/>
              </w:rPr>
              <w:br w:type="textWrapping"/>
            </w:r>
            <w:r>
              <w:rPr>
                <w:rFonts w:hint="eastAsia" w:ascii="宋体" w:hAnsi="宋体" w:cs="宋体"/>
                <w:kern w:val="0"/>
                <w:szCs w:val="21"/>
                <w:lang w:bidi="ar"/>
              </w:rPr>
              <w:t>区生态环境局</w:t>
            </w:r>
          </w:p>
        </w:tc>
        <w:tc>
          <w:tcPr>
            <w:tcW w:w="2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404" w:hRule="atLeast"/>
          <w:jc w:val="center"/>
        </w:trPr>
        <w:tc>
          <w:tcPr>
            <w:tcW w:w="700" w:type="dxa"/>
            <w:vMerge w:val="continue"/>
            <w:tcBorders>
              <w:top w:val="single" w:color="auto" w:sz="4" w:space="0"/>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after="0" w:line="290" w:lineRule="exact"/>
              <w:ind w:firstLine="0" w:firstLineChars="0"/>
              <w:jc w:val="center"/>
              <w:outlineLvl w:val="9"/>
              <w:rPr>
                <w:rFonts w:hint="eastAsia" w:ascii="宋体" w:hAnsi="宋体" w:cs="宋体"/>
                <w:szCs w:val="21"/>
              </w:rPr>
            </w:pPr>
          </w:p>
        </w:tc>
        <w:tc>
          <w:tcPr>
            <w:tcW w:w="1108" w:type="dxa"/>
            <w:vMerge w:val="continue"/>
            <w:tcBorders>
              <w:top w:val="single" w:color="auto" w:sz="4" w:space="0"/>
              <w:left w:val="nil"/>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after="0" w:line="290" w:lineRule="exact"/>
              <w:ind w:left="-105" w:leftChars="-50" w:right="-105" w:rightChars="-50" w:firstLine="0" w:firstLineChars="0"/>
              <w:jc w:val="center"/>
              <w:outlineLvl w:val="9"/>
              <w:rPr>
                <w:rFonts w:hint="eastAsia" w:ascii="宋体" w:hAnsi="宋体" w:cs="宋体"/>
                <w:szCs w:val="21"/>
              </w:rPr>
            </w:pPr>
          </w:p>
        </w:tc>
        <w:tc>
          <w:tcPr>
            <w:tcW w:w="547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textAlignment w:val="center"/>
              <w:outlineLvl w:val="9"/>
              <w:rPr>
                <w:rFonts w:hint="eastAsia" w:ascii="宋体" w:hAnsi="宋体" w:cs="宋体"/>
                <w:kern w:val="0"/>
                <w:szCs w:val="21"/>
                <w:lang w:bidi="ar"/>
              </w:rPr>
            </w:pPr>
            <w:r>
              <w:rPr>
                <w:rFonts w:hint="eastAsia" w:ascii="宋体" w:hAnsi="宋体" w:cs="宋体"/>
                <w:kern w:val="0"/>
                <w:szCs w:val="21"/>
                <w:lang w:bidi="ar"/>
              </w:rPr>
              <w:t>对生产、销售环节的车用油品、氮氧化物还原剂、车用油品清净剂等产品质量开展监督抽查，加强实际使用环节的柴油抽检。</w:t>
            </w:r>
          </w:p>
        </w:tc>
        <w:tc>
          <w:tcPr>
            <w:tcW w:w="108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年底前</w:t>
            </w:r>
          </w:p>
        </w:tc>
        <w:tc>
          <w:tcPr>
            <w:tcW w:w="4464"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rPr>
            </w:pPr>
            <w:r>
              <w:rPr>
                <w:rFonts w:hint="eastAsia" w:ascii="宋体" w:hAnsi="宋体" w:cs="宋体"/>
                <w:kern w:val="0"/>
                <w:szCs w:val="21"/>
                <w:lang w:bidi="ar"/>
              </w:rPr>
              <w:t>区市场监管局</w:t>
            </w:r>
          </w:p>
        </w:tc>
        <w:tc>
          <w:tcPr>
            <w:tcW w:w="214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szCs w:val="21"/>
              </w:rPr>
            </w:pPr>
            <w:r>
              <w:rPr>
                <w:rFonts w:hint="eastAsia" w:ascii="宋体" w:hAnsi="宋体" w:cs="宋体"/>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116" w:hRule="atLeast"/>
          <w:jc w:val="center"/>
        </w:trPr>
        <w:tc>
          <w:tcPr>
            <w:tcW w:w="700"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after="0" w:line="290" w:lineRule="exact"/>
              <w:ind w:firstLine="0" w:firstLineChars="0"/>
              <w:jc w:val="center"/>
              <w:outlineLvl w:val="9"/>
              <w:rPr>
                <w:rFonts w:hint="eastAsia" w:ascii="宋体" w:hAnsi="宋体" w:cs="宋体"/>
                <w:szCs w:val="21"/>
              </w:rPr>
            </w:pPr>
          </w:p>
        </w:tc>
        <w:tc>
          <w:tcPr>
            <w:tcW w:w="1108" w:type="dxa"/>
            <w:vMerge w:val="continue"/>
            <w:tcBorders>
              <w:left w:val="nil"/>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after="0" w:line="290" w:lineRule="exact"/>
              <w:ind w:left="-105" w:leftChars="-50" w:right="-105" w:rightChars="-50" w:firstLine="0" w:firstLineChars="0"/>
              <w:jc w:val="center"/>
              <w:outlineLvl w:val="9"/>
              <w:rPr>
                <w:rFonts w:hint="eastAsia" w:ascii="宋体" w:hAnsi="宋体" w:cs="宋体"/>
                <w:szCs w:val="21"/>
              </w:rPr>
            </w:pPr>
          </w:p>
        </w:tc>
        <w:tc>
          <w:tcPr>
            <w:tcW w:w="547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textAlignment w:val="center"/>
              <w:outlineLvl w:val="9"/>
              <w:rPr>
                <w:rFonts w:hint="eastAsia" w:ascii="宋体" w:hAnsi="宋体" w:cs="宋体"/>
                <w:kern w:val="0"/>
                <w:szCs w:val="21"/>
                <w:lang w:bidi="ar"/>
              </w:rPr>
            </w:pPr>
            <w:r>
              <w:rPr>
                <w:rFonts w:hint="eastAsia" w:ascii="宋体" w:hAnsi="宋体" w:cs="宋体"/>
                <w:kern w:val="0"/>
                <w:szCs w:val="21"/>
                <w:lang w:bidi="ar"/>
              </w:rPr>
              <w:t>坚决打击“非标油”，全面清理整顿无证无照或证照不全的自建油罐、流动加油车和黑加油站点。加强储油库、油罐车、加油站油气排放执法检查。</w:t>
            </w:r>
          </w:p>
        </w:tc>
        <w:tc>
          <w:tcPr>
            <w:tcW w:w="108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年底前</w:t>
            </w:r>
          </w:p>
        </w:tc>
        <w:tc>
          <w:tcPr>
            <w:tcW w:w="4464"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rPr>
            </w:pPr>
            <w:r>
              <w:rPr>
                <w:rFonts w:hint="eastAsia" w:ascii="宋体" w:hAnsi="宋体" w:cs="宋体"/>
                <w:kern w:val="0"/>
                <w:szCs w:val="21"/>
                <w:lang w:bidi="ar"/>
              </w:rPr>
              <w:t>市公安局平谷分局</w:t>
            </w:r>
            <w:r>
              <w:rPr>
                <w:rFonts w:hint="eastAsia" w:ascii="宋体" w:hAnsi="宋体" w:cs="宋体"/>
                <w:kern w:val="0"/>
                <w:szCs w:val="21"/>
                <w:lang w:bidi="ar"/>
              </w:rPr>
              <w:br w:type="textWrapping"/>
            </w:r>
            <w:r>
              <w:rPr>
                <w:rFonts w:hint="eastAsia" w:ascii="宋体" w:hAnsi="宋体" w:cs="宋体"/>
                <w:kern w:val="0"/>
                <w:szCs w:val="21"/>
                <w:lang w:bidi="ar"/>
              </w:rPr>
              <w:t>区应急局</w:t>
            </w:r>
            <w:r>
              <w:rPr>
                <w:rFonts w:hint="eastAsia" w:ascii="宋体" w:hAnsi="宋体" w:cs="宋体"/>
                <w:kern w:val="0"/>
                <w:szCs w:val="21"/>
                <w:lang w:bidi="ar"/>
              </w:rPr>
              <w:br w:type="textWrapping"/>
            </w:r>
            <w:r>
              <w:rPr>
                <w:rFonts w:hint="eastAsia" w:ascii="宋体" w:hAnsi="宋体" w:cs="宋体"/>
                <w:kern w:val="0"/>
                <w:szCs w:val="21"/>
                <w:lang w:bidi="ar"/>
              </w:rPr>
              <w:t>区生态环境局</w:t>
            </w:r>
          </w:p>
        </w:tc>
        <w:tc>
          <w:tcPr>
            <w:tcW w:w="214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szCs w:val="21"/>
              </w:rPr>
            </w:pPr>
            <w:r>
              <w:rPr>
                <w:rFonts w:hint="eastAsia" w:ascii="宋体" w:hAnsi="宋体" w:cs="宋体"/>
                <w:kern w:val="0"/>
                <w:szCs w:val="21"/>
                <w:lang w:bidi="ar"/>
              </w:rPr>
              <w:t>各乡镇（街道）</w:t>
            </w:r>
            <w:r>
              <w:rPr>
                <w:rFonts w:hint="eastAsia" w:ascii="宋体" w:hAnsi="宋体" w:cs="宋体"/>
                <w:kern w:val="0"/>
                <w:szCs w:val="21"/>
                <w:lang w:bidi="ar"/>
              </w:rPr>
              <w:br w:type="textWrapping"/>
            </w:r>
            <w:r>
              <w:rPr>
                <w:rFonts w:hint="eastAsia" w:ascii="宋体" w:hAnsi="宋体" w:cs="宋体"/>
                <w:kern w:val="0"/>
                <w:szCs w:val="21"/>
                <w:lang w:bidi="ar"/>
              </w:rPr>
              <w:t>中关村平谷园管委会</w:t>
            </w:r>
            <w:r>
              <w:rPr>
                <w:rFonts w:hint="eastAsia" w:ascii="宋体" w:hAnsi="宋体" w:cs="宋体"/>
                <w:kern w:val="0"/>
                <w:szCs w:val="21"/>
                <w:lang w:bidi="ar"/>
              </w:rPr>
              <w:br w:type="textWrapping"/>
            </w:r>
            <w:r>
              <w:rPr>
                <w:rFonts w:hint="eastAsia" w:ascii="宋体" w:hAnsi="宋体" w:cs="宋体"/>
                <w:kern w:val="0"/>
                <w:szCs w:val="21"/>
                <w:lang w:bidi="ar"/>
              </w:rPr>
              <w:t>马坊物流基地管委会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91" w:hRule="atLeast"/>
          <w:jc w:val="center"/>
        </w:trPr>
        <w:tc>
          <w:tcPr>
            <w:tcW w:w="14979"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after="0" w:line="290" w:lineRule="exact"/>
              <w:ind w:left="-105" w:leftChars="-50" w:right="-105" w:rightChars="-50" w:firstLine="0" w:firstLineChars="0"/>
              <w:jc w:val="center"/>
              <w:outlineLvl w:val="9"/>
              <w:rPr>
                <w:rFonts w:hint="eastAsia" w:ascii="宋体" w:hAnsi="宋体" w:cs="宋体"/>
                <w:szCs w:val="21"/>
              </w:rPr>
            </w:pPr>
            <w:r>
              <w:rPr>
                <w:rFonts w:hint="eastAsia" w:ascii="黑体" w:hAnsi="黑体" w:eastAsia="黑体" w:cs="黑体"/>
                <w:szCs w:val="21"/>
              </w:rPr>
              <w:t>（三）提升企业“含绿量”促工程减排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006" w:hRule="atLeast"/>
          <w:jc w:val="center"/>
        </w:trPr>
        <w:tc>
          <w:tcPr>
            <w:tcW w:w="70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after="0" w:line="290" w:lineRule="exact"/>
              <w:ind w:firstLine="0" w:firstLineChars="0"/>
              <w:jc w:val="center"/>
              <w:outlineLvl w:val="9"/>
              <w:rPr>
                <w:rFonts w:hint="eastAsia" w:ascii="宋体" w:hAnsi="宋体" w:cs="宋体"/>
                <w:szCs w:val="21"/>
              </w:rPr>
            </w:pPr>
            <w:r>
              <w:rPr>
                <w:rFonts w:hint="eastAsia" w:ascii="宋体" w:hAnsi="宋体" w:cs="宋体"/>
                <w:szCs w:val="21"/>
              </w:rPr>
              <w:t>6</w:t>
            </w:r>
          </w:p>
        </w:tc>
        <w:tc>
          <w:tcPr>
            <w:tcW w:w="1108"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after="0" w:line="290" w:lineRule="exact"/>
              <w:ind w:left="-105" w:leftChars="-50" w:right="-105" w:rightChars="-50" w:firstLine="0" w:firstLineChars="0"/>
              <w:jc w:val="center"/>
              <w:outlineLvl w:val="9"/>
              <w:rPr>
                <w:rFonts w:hint="eastAsia" w:ascii="宋体" w:hAnsi="宋体" w:cs="宋体"/>
                <w:szCs w:val="21"/>
              </w:rPr>
            </w:pPr>
            <w:r>
              <w:rPr>
                <w:rFonts w:hint="eastAsia" w:ascii="宋体" w:hAnsi="宋体" w:cs="宋体"/>
                <w:szCs w:val="21"/>
              </w:rPr>
              <w:t>推动企业“含绿量”提升</w:t>
            </w:r>
          </w:p>
        </w:tc>
        <w:tc>
          <w:tcPr>
            <w:tcW w:w="547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textAlignment w:val="center"/>
              <w:outlineLvl w:val="9"/>
              <w:rPr>
                <w:rFonts w:hint="eastAsia" w:ascii="宋体" w:hAnsi="宋体" w:cs="宋体"/>
                <w:kern w:val="0"/>
                <w:szCs w:val="21"/>
                <w:lang w:bidi="ar"/>
              </w:rPr>
            </w:pPr>
            <w:r>
              <w:rPr>
                <w:rStyle w:val="32"/>
                <w:rFonts w:hint="default"/>
                <w:color w:val="auto"/>
                <w:lang w:bidi="ar"/>
              </w:rPr>
              <w:t>持续推进重点行业企业绿色升级，以企业“含绿量”提升发展“含金量”，</w:t>
            </w:r>
            <w:r>
              <w:rPr>
                <w:rStyle w:val="27"/>
                <w:rFonts w:hint="default"/>
                <w:color w:val="auto"/>
                <w:lang w:bidi="ar"/>
              </w:rPr>
              <w:t>绿色企业比率不低于35%。</w:t>
            </w:r>
          </w:p>
        </w:tc>
        <w:tc>
          <w:tcPr>
            <w:tcW w:w="108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年底前</w:t>
            </w:r>
          </w:p>
        </w:tc>
        <w:tc>
          <w:tcPr>
            <w:tcW w:w="2345"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区生态环境局</w:t>
            </w:r>
            <w:r>
              <w:rPr>
                <w:rFonts w:hint="eastAsia" w:ascii="宋体" w:hAnsi="宋体" w:cs="宋体"/>
                <w:kern w:val="0"/>
                <w:szCs w:val="21"/>
                <w:lang w:bidi="ar"/>
              </w:rPr>
              <w:br w:type="textWrapping"/>
            </w:r>
            <w:r>
              <w:rPr>
                <w:rFonts w:hint="eastAsia" w:ascii="宋体" w:hAnsi="宋体" w:cs="宋体"/>
                <w:kern w:val="0"/>
                <w:szCs w:val="21"/>
                <w:lang w:bidi="ar"/>
              </w:rPr>
              <w:t>区科技和信息化局</w:t>
            </w:r>
            <w:r>
              <w:rPr>
                <w:rFonts w:hint="eastAsia" w:ascii="宋体" w:hAnsi="宋体" w:cs="宋体"/>
                <w:kern w:val="0"/>
                <w:szCs w:val="21"/>
                <w:lang w:bidi="ar"/>
              </w:rPr>
              <w:br w:type="textWrapping"/>
            </w:r>
            <w:r>
              <w:rPr>
                <w:rFonts w:hint="eastAsia" w:ascii="宋体" w:hAnsi="宋体" w:cs="宋体"/>
                <w:kern w:val="0"/>
                <w:szCs w:val="21"/>
                <w:lang w:bidi="ar"/>
              </w:rPr>
              <w:t>区交通局</w:t>
            </w:r>
            <w:r>
              <w:rPr>
                <w:rFonts w:hint="eastAsia" w:ascii="宋体" w:hAnsi="宋体" w:cs="宋体"/>
                <w:kern w:val="0"/>
                <w:szCs w:val="21"/>
                <w:lang w:bidi="ar"/>
              </w:rPr>
              <w:br w:type="textWrapping"/>
            </w:r>
            <w:r>
              <w:rPr>
                <w:rFonts w:hint="eastAsia" w:ascii="宋体" w:hAnsi="宋体" w:cs="宋体"/>
                <w:kern w:val="0"/>
                <w:szCs w:val="21"/>
                <w:lang w:bidi="ar"/>
              </w:rPr>
              <w:t>区住房城乡建设委</w:t>
            </w:r>
          </w:p>
        </w:tc>
        <w:tc>
          <w:tcPr>
            <w:tcW w:w="2119"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Style w:val="30"/>
                <w:rFonts w:hint="default"/>
                <w:color w:val="auto"/>
                <w:lang w:bidi="ar"/>
              </w:rPr>
              <w:t>各乡镇（街道）</w:t>
            </w:r>
            <w:r>
              <w:rPr>
                <w:rStyle w:val="30"/>
                <w:rFonts w:hint="default"/>
                <w:color w:val="auto"/>
                <w:lang w:bidi="ar"/>
              </w:rPr>
              <w:br w:type="textWrapping"/>
            </w:r>
            <w:r>
              <w:rPr>
                <w:rStyle w:val="30"/>
                <w:rFonts w:hint="default"/>
                <w:color w:val="auto"/>
                <w:lang w:bidi="ar"/>
              </w:rPr>
              <w:t>中关村平谷园管委会</w:t>
            </w:r>
            <w:r>
              <w:rPr>
                <w:rStyle w:val="30"/>
                <w:rFonts w:hint="default"/>
                <w:color w:val="auto"/>
                <w:lang w:bidi="ar"/>
              </w:rPr>
              <w:br w:type="textWrapping"/>
            </w:r>
            <w:r>
              <w:rPr>
                <w:rStyle w:val="26"/>
                <w:rFonts w:hint="default"/>
                <w:color w:val="auto"/>
                <w:lang w:bidi="ar"/>
              </w:rPr>
              <w:t>马坊物流基地管委会</w:t>
            </w:r>
          </w:p>
        </w:tc>
        <w:tc>
          <w:tcPr>
            <w:tcW w:w="214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b/>
                <w:bCs/>
                <w:kern w:val="0"/>
                <w:szCs w:val="21"/>
              </w:rPr>
            </w:pPr>
            <w:r>
              <w:rPr>
                <w:rFonts w:hint="eastAsia" w:ascii="宋体" w:hAnsi="宋体" w:cs="宋体"/>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113" w:hRule="atLeast"/>
          <w:jc w:val="center"/>
        </w:trPr>
        <w:tc>
          <w:tcPr>
            <w:tcW w:w="700"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after="0" w:line="290" w:lineRule="exact"/>
              <w:ind w:left="-105" w:leftChars="-50" w:right="-105" w:rightChars="-50" w:firstLine="0" w:firstLineChars="0"/>
              <w:jc w:val="center"/>
              <w:outlineLvl w:val="9"/>
              <w:rPr>
                <w:rFonts w:hint="eastAsia" w:ascii="宋体" w:hAnsi="宋体" w:cs="宋体"/>
                <w:szCs w:val="21"/>
              </w:rPr>
            </w:pPr>
          </w:p>
        </w:tc>
        <w:tc>
          <w:tcPr>
            <w:tcW w:w="1108"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after="0" w:line="290" w:lineRule="exact"/>
              <w:ind w:left="-105" w:leftChars="-50" w:right="-105" w:rightChars="-50" w:firstLine="0" w:firstLineChars="0"/>
              <w:jc w:val="center"/>
              <w:outlineLvl w:val="9"/>
              <w:rPr>
                <w:rFonts w:hint="eastAsia" w:ascii="宋体" w:hAnsi="宋体" w:cs="宋体"/>
                <w:szCs w:val="21"/>
              </w:rPr>
            </w:pPr>
          </w:p>
        </w:tc>
        <w:tc>
          <w:tcPr>
            <w:tcW w:w="547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firstLine="0" w:firstLineChars="0"/>
              <w:textAlignment w:val="center"/>
              <w:outlineLvl w:val="9"/>
              <w:rPr>
                <w:rFonts w:hint="eastAsia" w:ascii="宋体" w:hAnsi="宋体" w:cs="宋体"/>
                <w:kern w:val="0"/>
                <w:szCs w:val="21"/>
                <w:lang w:bidi="ar"/>
              </w:rPr>
            </w:pPr>
            <w:r>
              <w:rPr>
                <w:rFonts w:hint="eastAsia" w:ascii="宋体" w:hAnsi="宋体" w:cs="宋体"/>
                <w:kern w:val="0"/>
                <w:szCs w:val="21"/>
                <w:lang w:bidi="ar"/>
              </w:rPr>
              <w:t>落实《北京市新增产业的禁止和限制目录（2022年版）》。</w:t>
            </w:r>
          </w:p>
          <w:p>
            <w:pPr>
              <w:keepNext w:val="0"/>
              <w:keepLines w:val="0"/>
              <w:pageBreakBefore w:val="0"/>
              <w:widowControl/>
              <w:kinsoku/>
              <w:wordWrap/>
              <w:overflowPunct/>
              <w:topLinePunct w:val="0"/>
              <w:autoSpaceDE/>
              <w:autoSpaceDN/>
              <w:bidi w:val="0"/>
              <w:spacing w:after="0"/>
              <w:ind w:firstLine="0" w:firstLineChars="0"/>
              <w:textAlignment w:val="center"/>
              <w:outlineLvl w:val="9"/>
              <w:rPr>
                <w:rFonts w:hint="eastAsia" w:ascii="宋体" w:hAnsi="宋体" w:cs="宋体"/>
                <w:kern w:val="0"/>
                <w:szCs w:val="21"/>
                <w:lang w:bidi="ar"/>
              </w:rPr>
            </w:pPr>
            <w:r>
              <w:rPr>
                <w:rFonts w:hint="eastAsia" w:ascii="宋体" w:hAnsi="宋体" w:cs="宋体"/>
                <w:kern w:val="0"/>
                <w:szCs w:val="21"/>
                <w:lang w:bidi="ar"/>
              </w:rPr>
              <w:t>落实《北京市工业污染行业生产工艺调整退出及设备淘汰目录（2025年版）》，持续加强排查，依法依规全面退出淘汰类产能、能效低于基准水平和不能稳定达到排放标准的生产工艺。</w:t>
            </w:r>
          </w:p>
        </w:tc>
        <w:tc>
          <w:tcPr>
            <w:tcW w:w="108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年底前</w:t>
            </w:r>
          </w:p>
        </w:tc>
        <w:tc>
          <w:tcPr>
            <w:tcW w:w="2345"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pPr>
            <w:r>
              <w:rPr>
                <w:rFonts w:hint="eastAsia" w:ascii="宋体" w:hAnsi="宋体" w:cs="宋体"/>
                <w:kern w:val="0"/>
                <w:szCs w:val="21"/>
                <w:lang w:bidi="ar"/>
              </w:rPr>
              <w:t>区发展改革委</w:t>
            </w:r>
            <w:r>
              <w:rPr>
                <w:rFonts w:hint="eastAsia" w:ascii="宋体" w:hAnsi="宋体" w:cs="宋体"/>
                <w:kern w:val="0"/>
                <w:szCs w:val="21"/>
                <w:lang w:bidi="ar"/>
              </w:rPr>
              <w:br w:type="textWrapping"/>
            </w:r>
            <w:r>
              <w:rPr>
                <w:rFonts w:hint="eastAsia" w:ascii="宋体" w:hAnsi="宋体" w:cs="宋体"/>
                <w:kern w:val="0"/>
                <w:szCs w:val="21"/>
                <w:lang w:bidi="ar"/>
              </w:rPr>
              <w:t>区科技和信息化局</w:t>
            </w:r>
          </w:p>
        </w:tc>
        <w:tc>
          <w:tcPr>
            <w:tcW w:w="2119"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rPr>
            </w:pPr>
            <w:r>
              <w:rPr>
                <w:rStyle w:val="30"/>
                <w:rFonts w:hint="default"/>
                <w:color w:val="auto"/>
                <w:lang w:bidi="ar"/>
              </w:rPr>
              <w:t>各乡镇（街道）</w:t>
            </w:r>
            <w:r>
              <w:rPr>
                <w:rStyle w:val="30"/>
                <w:rFonts w:hint="default"/>
                <w:color w:val="auto"/>
                <w:lang w:bidi="ar"/>
              </w:rPr>
              <w:br w:type="textWrapping"/>
            </w:r>
            <w:r>
              <w:rPr>
                <w:rStyle w:val="30"/>
                <w:rFonts w:hint="default"/>
                <w:color w:val="auto"/>
                <w:lang w:bidi="ar"/>
              </w:rPr>
              <w:t>中关村平谷园管委会</w:t>
            </w:r>
            <w:r>
              <w:rPr>
                <w:rStyle w:val="30"/>
                <w:rFonts w:hint="default"/>
                <w:color w:val="auto"/>
                <w:lang w:bidi="ar"/>
              </w:rPr>
              <w:br w:type="textWrapping"/>
            </w:r>
            <w:r>
              <w:rPr>
                <w:rStyle w:val="26"/>
                <w:rFonts w:hint="default"/>
                <w:color w:val="auto"/>
                <w:lang w:bidi="ar"/>
              </w:rPr>
              <w:t>马坊物流基地管委会</w:t>
            </w:r>
          </w:p>
        </w:tc>
        <w:tc>
          <w:tcPr>
            <w:tcW w:w="214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rPr>
            </w:pPr>
            <w:r>
              <w:rPr>
                <w:rFonts w:hint="eastAsia" w:ascii="宋体" w:hAnsi="宋体" w:cs="宋体"/>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353" w:hRule="atLeast"/>
          <w:jc w:val="center"/>
        </w:trPr>
        <w:tc>
          <w:tcPr>
            <w:tcW w:w="700"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after="0" w:line="290" w:lineRule="exact"/>
              <w:ind w:left="-105" w:leftChars="-50" w:right="-105" w:rightChars="-50" w:firstLine="0" w:firstLineChars="0"/>
              <w:jc w:val="center"/>
              <w:outlineLvl w:val="9"/>
              <w:rPr>
                <w:rFonts w:hint="eastAsia" w:ascii="宋体" w:hAnsi="宋体" w:cs="宋体"/>
                <w:szCs w:val="21"/>
              </w:rPr>
            </w:pPr>
          </w:p>
        </w:tc>
        <w:tc>
          <w:tcPr>
            <w:tcW w:w="1108"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after="0" w:line="290" w:lineRule="exact"/>
              <w:ind w:left="-105" w:leftChars="-50" w:right="-105" w:rightChars="-50" w:firstLine="0" w:firstLineChars="0"/>
              <w:jc w:val="center"/>
              <w:outlineLvl w:val="9"/>
              <w:rPr>
                <w:rFonts w:hint="eastAsia" w:ascii="宋体" w:hAnsi="宋体" w:cs="宋体"/>
                <w:szCs w:val="21"/>
              </w:rPr>
            </w:pPr>
          </w:p>
        </w:tc>
        <w:tc>
          <w:tcPr>
            <w:tcW w:w="547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textAlignment w:val="center"/>
              <w:outlineLvl w:val="9"/>
              <w:rPr>
                <w:rFonts w:hint="eastAsia" w:ascii="宋体" w:hAnsi="宋体" w:cs="宋体"/>
                <w:kern w:val="0"/>
                <w:szCs w:val="21"/>
                <w:lang w:bidi="ar"/>
              </w:rPr>
            </w:pPr>
            <w:r>
              <w:rPr>
                <w:rFonts w:hint="eastAsia" w:ascii="宋体" w:hAnsi="宋体" w:cs="宋体"/>
                <w:kern w:val="0"/>
                <w:szCs w:val="21"/>
                <w:lang w:bidi="ar"/>
              </w:rPr>
              <w:t>深入实施强制性清洁生产审核管理，开展清洁生产审核和技术改造升级，推动节能、降耗、减污、增效。结合区级强制性清洁生产审核工作要求，做好审核名单制定、全过程监督落实工作，在督促VOCs年排放量1吨以上重点企业按周期实施清洁生产审核的基础上，结合区域特点和管理需求依法确定审核范围。</w:t>
            </w:r>
          </w:p>
        </w:tc>
        <w:tc>
          <w:tcPr>
            <w:tcW w:w="108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年底前</w:t>
            </w:r>
          </w:p>
        </w:tc>
        <w:tc>
          <w:tcPr>
            <w:tcW w:w="2345"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区生态环境局</w:t>
            </w:r>
            <w:r>
              <w:rPr>
                <w:rFonts w:hint="eastAsia" w:ascii="宋体" w:hAnsi="宋体" w:cs="宋体"/>
                <w:kern w:val="0"/>
                <w:szCs w:val="21"/>
                <w:lang w:bidi="ar"/>
              </w:rPr>
              <w:br w:type="textWrapping"/>
            </w:r>
            <w:r>
              <w:rPr>
                <w:rFonts w:hint="eastAsia" w:ascii="宋体" w:hAnsi="宋体" w:cs="宋体"/>
                <w:kern w:val="0"/>
                <w:szCs w:val="21"/>
                <w:lang w:bidi="ar"/>
              </w:rPr>
              <w:t>区发展改革委</w:t>
            </w:r>
            <w:r>
              <w:rPr>
                <w:rFonts w:hint="eastAsia" w:ascii="宋体" w:hAnsi="宋体" w:cs="宋体"/>
                <w:kern w:val="0"/>
                <w:szCs w:val="21"/>
                <w:lang w:bidi="ar"/>
              </w:rPr>
              <w:br w:type="textWrapping"/>
            </w:r>
            <w:r>
              <w:rPr>
                <w:rFonts w:hint="eastAsia" w:ascii="宋体" w:hAnsi="宋体" w:cs="宋体"/>
                <w:kern w:val="0"/>
                <w:szCs w:val="21"/>
                <w:lang w:bidi="ar"/>
              </w:rPr>
              <w:t>区科技和信息化局</w:t>
            </w:r>
          </w:p>
        </w:tc>
        <w:tc>
          <w:tcPr>
            <w:tcW w:w="2119"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rPr>
            </w:pPr>
            <w:r>
              <w:rPr>
                <w:rStyle w:val="30"/>
                <w:rFonts w:hint="default"/>
                <w:color w:val="auto"/>
                <w:lang w:bidi="ar"/>
              </w:rPr>
              <w:t>各乡镇（街道）</w:t>
            </w:r>
            <w:r>
              <w:rPr>
                <w:rStyle w:val="30"/>
                <w:rFonts w:hint="default"/>
                <w:color w:val="auto"/>
                <w:lang w:bidi="ar"/>
              </w:rPr>
              <w:br w:type="textWrapping"/>
            </w:r>
            <w:r>
              <w:rPr>
                <w:rStyle w:val="30"/>
                <w:rFonts w:hint="default"/>
                <w:color w:val="auto"/>
                <w:lang w:bidi="ar"/>
              </w:rPr>
              <w:t>中关村平谷园管委会</w:t>
            </w:r>
            <w:r>
              <w:rPr>
                <w:rStyle w:val="30"/>
                <w:rFonts w:hint="default"/>
                <w:color w:val="auto"/>
                <w:lang w:bidi="ar"/>
              </w:rPr>
              <w:br w:type="textWrapping"/>
            </w:r>
            <w:r>
              <w:rPr>
                <w:rStyle w:val="26"/>
                <w:rFonts w:hint="default"/>
                <w:color w:val="auto"/>
                <w:lang w:bidi="ar"/>
              </w:rPr>
              <w:t>马坊物流基地管委会</w:t>
            </w:r>
          </w:p>
        </w:tc>
        <w:tc>
          <w:tcPr>
            <w:tcW w:w="214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rPr>
            </w:pPr>
            <w:r>
              <w:rPr>
                <w:rFonts w:hint="eastAsia" w:ascii="宋体" w:hAnsi="宋体" w:cs="宋体"/>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414" w:hRule="atLeast"/>
          <w:jc w:val="center"/>
        </w:trPr>
        <w:tc>
          <w:tcPr>
            <w:tcW w:w="700"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after="0" w:line="290" w:lineRule="exact"/>
              <w:ind w:left="-105" w:leftChars="-50" w:right="-105" w:rightChars="-50" w:firstLine="0" w:firstLineChars="0"/>
              <w:jc w:val="center"/>
              <w:outlineLvl w:val="9"/>
              <w:rPr>
                <w:rFonts w:hint="eastAsia" w:ascii="宋体" w:hAnsi="宋体" w:cs="宋体"/>
                <w:szCs w:val="21"/>
              </w:rPr>
            </w:pPr>
          </w:p>
        </w:tc>
        <w:tc>
          <w:tcPr>
            <w:tcW w:w="1108"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after="0" w:line="290" w:lineRule="exact"/>
              <w:ind w:left="-105" w:leftChars="-50" w:right="-105" w:rightChars="-50" w:firstLine="0" w:firstLineChars="0"/>
              <w:jc w:val="center"/>
              <w:outlineLvl w:val="9"/>
              <w:rPr>
                <w:rFonts w:hint="eastAsia" w:ascii="宋体" w:hAnsi="宋体" w:cs="宋体"/>
                <w:szCs w:val="21"/>
              </w:rPr>
            </w:pPr>
          </w:p>
        </w:tc>
        <w:tc>
          <w:tcPr>
            <w:tcW w:w="547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textAlignment w:val="center"/>
              <w:outlineLvl w:val="9"/>
              <w:rPr>
                <w:rFonts w:hint="eastAsia" w:ascii="宋体" w:hAnsi="宋体" w:cs="宋体"/>
                <w:kern w:val="0"/>
                <w:szCs w:val="21"/>
                <w:lang w:bidi="ar"/>
              </w:rPr>
            </w:pPr>
            <w:r>
              <w:rPr>
                <w:rStyle w:val="32"/>
                <w:rFonts w:hint="default"/>
                <w:color w:val="auto"/>
                <w:lang w:bidi="ar"/>
              </w:rPr>
              <w:t>组织企业开展环保技术改造升级，推进重点行业“一厂一策”精细化治理。</w:t>
            </w:r>
            <w:r>
              <w:rPr>
                <w:rStyle w:val="32"/>
                <w:rFonts w:hint="default"/>
                <w:color w:val="auto"/>
                <w:lang w:bidi="ar"/>
              </w:rPr>
              <w:br w:type="textWrapping"/>
            </w:r>
            <w:r>
              <w:rPr>
                <w:rStyle w:val="32"/>
                <w:rFonts w:hint="default"/>
                <w:color w:val="auto"/>
                <w:lang w:bidi="ar"/>
              </w:rPr>
              <w:t>用好《北京市燃气（油）低氮改造以奖代补资金管理办法》，持续开展锅炉使用单位环保绩效分级管理，推动实施耦合新能源供热、深度低氮等工程，</w:t>
            </w:r>
            <w:r>
              <w:rPr>
                <w:rStyle w:val="27"/>
                <w:rFonts w:hint="default"/>
                <w:color w:val="auto"/>
                <w:lang w:bidi="ar"/>
              </w:rPr>
              <w:t>力争A级和B级锅炉使用单位累计达到20家。</w:t>
            </w:r>
            <w:r>
              <w:rPr>
                <w:rStyle w:val="27"/>
                <w:rFonts w:hint="default"/>
                <w:color w:val="auto"/>
                <w:lang w:bidi="ar"/>
              </w:rPr>
              <w:br w:type="textWrapping"/>
            </w:r>
            <w:r>
              <w:rPr>
                <w:rStyle w:val="32"/>
                <w:rFonts w:hint="default"/>
                <w:color w:val="auto"/>
                <w:lang w:bidi="ar"/>
              </w:rPr>
              <w:t>持续实施企业环保绩效“创A退D”行动，力争D级企业同比减少25%。</w:t>
            </w:r>
          </w:p>
        </w:tc>
        <w:tc>
          <w:tcPr>
            <w:tcW w:w="108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年底前</w:t>
            </w:r>
          </w:p>
        </w:tc>
        <w:tc>
          <w:tcPr>
            <w:tcW w:w="2345"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区生态环境局</w:t>
            </w:r>
            <w:r>
              <w:rPr>
                <w:rFonts w:hint="eastAsia" w:ascii="宋体" w:hAnsi="宋体" w:cs="宋体"/>
                <w:kern w:val="0"/>
                <w:szCs w:val="21"/>
                <w:lang w:bidi="ar"/>
              </w:rPr>
              <w:br w:type="textWrapping"/>
            </w:r>
            <w:r>
              <w:rPr>
                <w:rFonts w:hint="eastAsia" w:ascii="宋体" w:hAnsi="宋体" w:cs="宋体"/>
                <w:kern w:val="0"/>
                <w:szCs w:val="21"/>
                <w:lang w:bidi="ar"/>
              </w:rPr>
              <w:t>区城市管理委</w:t>
            </w:r>
            <w:r>
              <w:rPr>
                <w:rFonts w:hint="eastAsia" w:ascii="宋体" w:hAnsi="宋体" w:cs="宋体"/>
                <w:kern w:val="0"/>
                <w:szCs w:val="21"/>
                <w:lang w:bidi="ar"/>
              </w:rPr>
              <w:br w:type="textWrapping"/>
            </w:r>
            <w:r>
              <w:rPr>
                <w:rFonts w:hint="eastAsia" w:ascii="宋体" w:hAnsi="宋体" w:cs="宋体"/>
                <w:kern w:val="0"/>
                <w:szCs w:val="21"/>
                <w:lang w:bidi="ar"/>
              </w:rPr>
              <w:t>区科技和信息化局</w:t>
            </w:r>
            <w:r>
              <w:rPr>
                <w:rFonts w:hint="eastAsia" w:ascii="宋体" w:hAnsi="宋体" w:cs="宋体"/>
                <w:kern w:val="0"/>
                <w:szCs w:val="21"/>
                <w:lang w:bidi="ar"/>
              </w:rPr>
              <w:br w:type="textWrapping"/>
            </w:r>
            <w:r>
              <w:rPr>
                <w:rFonts w:hint="eastAsia" w:ascii="宋体" w:hAnsi="宋体" w:cs="宋体"/>
                <w:kern w:val="0"/>
                <w:szCs w:val="21"/>
                <w:lang w:bidi="ar"/>
              </w:rPr>
              <w:t>区住房城乡建设委</w:t>
            </w:r>
            <w:r>
              <w:rPr>
                <w:rFonts w:hint="eastAsia" w:ascii="宋体" w:hAnsi="宋体" w:cs="宋体"/>
                <w:kern w:val="0"/>
                <w:szCs w:val="21"/>
                <w:lang w:bidi="ar"/>
              </w:rPr>
              <w:br w:type="textWrapping"/>
            </w:r>
            <w:r>
              <w:rPr>
                <w:rFonts w:hint="eastAsia" w:ascii="宋体" w:hAnsi="宋体" w:cs="宋体"/>
                <w:kern w:val="0"/>
                <w:szCs w:val="21"/>
                <w:lang w:bidi="ar"/>
              </w:rPr>
              <w:t>区交通局</w:t>
            </w:r>
            <w:r>
              <w:rPr>
                <w:rFonts w:hint="eastAsia" w:ascii="宋体" w:hAnsi="宋体" w:cs="宋体"/>
                <w:kern w:val="0"/>
                <w:szCs w:val="21"/>
                <w:lang w:bidi="ar"/>
              </w:rPr>
              <w:br w:type="textWrapping"/>
            </w:r>
            <w:r>
              <w:rPr>
                <w:rFonts w:hint="eastAsia" w:ascii="宋体" w:hAnsi="宋体" w:cs="宋体"/>
                <w:kern w:val="0"/>
                <w:szCs w:val="21"/>
                <w:lang w:bidi="ar"/>
              </w:rPr>
              <w:t>区委宣传部</w:t>
            </w:r>
          </w:p>
        </w:tc>
        <w:tc>
          <w:tcPr>
            <w:tcW w:w="2119"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rPr>
            </w:pPr>
            <w:r>
              <w:rPr>
                <w:rFonts w:hint="eastAsia" w:ascii="宋体" w:hAnsi="宋体" w:cs="宋体"/>
                <w:kern w:val="0"/>
                <w:szCs w:val="21"/>
                <w:lang w:bidi="ar"/>
              </w:rPr>
              <w:t>各乡镇（街道）</w:t>
            </w:r>
            <w:r>
              <w:rPr>
                <w:rFonts w:hint="eastAsia" w:ascii="宋体" w:hAnsi="宋体" w:cs="宋体"/>
                <w:kern w:val="0"/>
                <w:szCs w:val="21"/>
                <w:lang w:bidi="ar"/>
              </w:rPr>
              <w:br w:type="textWrapping"/>
            </w:r>
            <w:r>
              <w:rPr>
                <w:rFonts w:hint="eastAsia" w:ascii="宋体" w:hAnsi="宋体" w:cs="宋体"/>
                <w:kern w:val="0"/>
                <w:szCs w:val="21"/>
                <w:lang w:bidi="ar"/>
              </w:rPr>
              <w:t>中关村平谷园管委会</w:t>
            </w:r>
            <w:r>
              <w:rPr>
                <w:rFonts w:hint="eastAsia" w:ascii="宋体" w:hAnsi="宋体" w:cs="宋体"/>
                <w:kern w:val="0"/>
                <w:szCs w:val="21"/>
                <w:lang w:bidi="ar"/>
              </w:rPr>
              <w:br w:type="textWrapping"/>
            </w:r>
            <w:r>
              <w:rPr>
                <w:rFonts w:hint="eastAsia" w:ascii="宋体" w:hAnsi="宋体" w:cs="宋体"/>
                <w:kern w:val="0"/>
                <w:szCs w:val="21"/>
                <w:lang w:bidi="ar"/>
              </w:rPr>
              <w:t>马坊物流基地管委会</w:t>
            </w:r>
          </w:p>
        </w:tc>
        <w:tc>
          <w:tcPr>
            <w:tcW w:w="214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rPr>
            </w:pPr>
            <w:r>
              <w:rPr>
                <w:rFonts w:hint="eastAsia" w:ascii="宋体" w:hAnsi="宋体" w:cs="宋体"/>
                <w:kern w:val="0"/>
                <w:szCs w:val="21"/>
                <w:lang w:bidi="ar"/>
              </w:rPr>
              <w:t>区发展改革委</w:t>
            </w:r>
            <w:r>
              <w:rPr>
                <w:rFonts w:hint="eastAsia" w:ascii="宋体" w:hAnsi="宋体" w:cs="宋体"/>
                <w:kern w:val="0"/>
                <w:szCs w:val="21"/>
                <w:lang w:bidi="ar"/>
              </w:rPr>
              <w:br w:type="textWrapping"/>
            </w:r>
            <w:r>
              <w:rPr>
                <w:rFonts w:hint="eastAsia" w:ascii="宋体" w:hAnsi="宋体" w:cs="宋体"/>
                <w:kern w:val="0"/>
                <w:szCs w:val="21"/>
                <w:lang w:bidi="ar"/>
              </w:rPr>
              <w:t>区水务局</w:t>
            </w:r>
            <w:r>
              <w:rPr>
                <w:rFonts w:hint="eastAsia" w:ascii="宋体" w:hAnsi="宋体" w:cs="宋体"/>
                <w:kern w:val="0"/>
                <w:szCs w:val="21"/>
                <w:lang w:bidi="ar"/>
              </w:rPr>
              <w:br w:type="textWrapping"/>
            </w:r>
            <w:r>
              <w:rPr>
                <w:rFonts w:hint="eastAsia" w:ascii="宋体" w:hAnsi="宋体" w:cs="宋体"/>
                <w:kern w:val="0"/>
                <w:szCs w:val="21"/>
                <w:lang w:bidi="ar"/>
              </w:rPr>
              <w:t>市规划自然资源委平谷分局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780" w:hRule="atLeast"/>
          <w:jc w:val="center"/>
        </w:trPr>
        <w:tc>
          <w:tcPr>
            <w:tcW w:w="700"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after="0" w:line="290" w:lineRule="exact"/>
              <w:ind w:left="-105" w:leftChars="-50" w:right="-105" w:rightChars="-50" w:firstLine="0" w:firstLineChars="0"/>
              <w:jc w:val="center"/>
              <w:outlineLvl w:val="9"/>
              <w:rPr>
                <w:rFonts w:hint="eastAsia" w:ascii="宋体" w:hAnsi="宋体" w:cs="宋体"/>
                <w:szCs w:val="21"/>
              </w:rPr>
            </w:pPr>
          </w:p>
        </w:tc>
        <w:tc>
          <w:tcPr>
            <w:tcW w:w="1108"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after="0" w:line="290" w:lineRule="exact"/>
              <w:ind w:left="-105" w:leftChars="-50" w:right="-105" w:rightChars="-50" w:firstLine="0" w:firstLineChars="0"/>
              <w:jc w:val="center"/>
              <w:outlineLvl w:val="9"/>
              <w:rPr>
                <w:rFonts w:hint="eastAsia" w:ascii="宋体" w:hAnsi="宋体" w:cs="宋体"/>
                <w:szCs w:val="21"/>
              </w:rPr>
            </w:pPr>
          </w:p>
        </w:tc>
        <w:tc>
          <w:tcPr>
            <w:tcW w:w="547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textAlignment w:val="center"/>
              <w:outlineLvl w:val="9"/>
              <w:rPr>
                <w:rFonts w:hint="eastAsia" w:ascii="宋体" w:hAnsi="宋体" w:cs="宋体"/>
                <w:kern w:val="0"/>
                <w:szCs w:val="21"/>
                <w:lang w:bidi="ar"/>
              </w:rPr>
            </w:pPr>
            <w:r>
              <w:rPr>
                <w:rStyle w:val="32"/>
                <w:rFonts w:hint="default"/>
                <w:color w:val="auto"/>
                <w:lang w:bidi="ar"/>
              </w:rPr>
              <w:t>鼓励企业和项目开展绿色绩效评价，重点推进医药、电子、汽车制造等行业创绿，</w:t>
            </w:r>
            <w:r>
              <w:rPr>
                <w:rStyle w:val="26"/>
                <w:rFonts w:hint="default"/>
                <w:color w:val="auto"/>
                <w:lang w:bidi="ar"/>
              </w:rPr>
              <w:t>配合市级部门</w:t>
            </w:r>
            <w:r>
              <w:rPr>
                <w:rStyle w:val="32"/>
                <w:rFonts w:hint="default"/>
                <w:color w:val="auto"/>
                <w:lang w:bidi="ar"/>
              </w:rPr>
              <w:t>持续完善绿色企业和绿色项目库。</w:t>
            </w:r>
          </w:p>
        </w:tc>
        <w:tc>
          <w:tcPr>
            <w:tcW w:w="108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年底前</w:t>
            </w:r>
          </w:p>
        </w:tc>
        <w:tc>
          <w:tcPr>
            <w:tcW w:w="2345"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区生态环境局</w:t>
            </w:r>
          </w:p>
        </w:tc>
        <w:tc>
          <w:tcPr>
            <w:tcW w:w="2119"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rPr>
            </w:pPr>
            <w:r>
              <w:rPr>
                <w:rStyle w:val="30"/>
                <w:rFonts w:hint="default"/>
                <w:color w:val="auto"/>
                <w:lang w:bidi="ar"/>
              </w:rPr>
              <w:t>各乡镇（街道）</w:t>
            </w:r>
            <w:r>
              <w:rPr>
                <w:rStyle w:val="30"/>
                <w:rFonts w:hint="default"/>
                <w:color w:val="auto"/>
                <w:lang w:bidi="ar"/>
              </w:rPr>
              <w:br w:type="textWrapping"/>
            </w:r>
            <w:r>
              <w:rPr>
                <w:rStyle w:val="30"/>
                <w:rFonts w:hint="default"/>
                <w:color w:val="auto"/>
                <w:lang w:bidi="ar"/>
              </w:rPr>
              <w:t>中关村平谷园管委会</w:t>
            </w:r>
            <w:r>
              <w:rPr>
                <w:rStyle w:val="30"/>
                <w:rFonts w:hint="default"/>
                <w:color w:val="auto"/>
                <w:lang w:bidi="ar"/>
              </w:rPr>
              <w:br w:type="textWrapping"/>
            </w:r>
            <w:r>
              <w:rPr>
                <w:rStyle w:val="26"/>
                <w:rFonts w:hint="default"/>
                <w:color w:val="auto"/>
                <w:lang w:bidi="ar"/>
              </w:rPr>
              <w:t>马坊物流基地管委会</w:t>
            </w:r>
          </w:p>
        </w:tc>
        <w:tc>
          <w:tcPr>
            <w:tcW w:w="214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rPr>
            </w:pPr>
            <w:r>
              <w:rPr>
                <w:rFonts w:hint="eastAsia" w:ascii="宋体" w:hAnsi="宋体" w:cs="宋体"/>
                <w:kern w:val="0"/>
                <w:szCs w:val="21"/>
                <w:lang w:bidi="ar"/>
              </w:rPr>
              <w:t>区科技和信息化局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849" w:hRule="atLeast"/>
          <w:jc w:val="center"/>
        </w:trPr>
        <w:tc>
          <w:tcPr>
            <w:tcW w:w="700"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after="0" w:line="290" w:lineRule="exact"/>
              <w:ind w:left="-105" w:leftChars="-50" w:right="-105" w:rightChars="-50" w:firstLine="0" w:firstLineChars="0"/>
              <w:jc w:val="center"/>
              <w:outlineLvl w:val="9"/>
              <w:rPr>
                <w:rFonts w:hint="eastAsia" w:ascii="宋体" w:hAnsi="宋体" w:cs="宋体"/>
                <w:szCs w:val="21"/>
              </w:rPr>
            </w:pPr>
          </w:p>
        </w:tc>
        <w:tc>
          <w:tcPr>
            <w:tcW w:w="1108"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after="0" w:line="290" w:lineRule="exact"/>
              <w:ind w:left="-105" w:leftChars="-50" w:right="-105" w:rightChars="-50" w:firstLine="0" w:firstLineChars="0"/>
              <w:jc w:val="center"/>
              <w:outlineLvl w:val="9"/>
              <w:rPr>
                <w:rFonts w:hint="eastAsia" w:ascii="宋体" w:hAnsi="宋体" w:cs="宋体"/>
                <w:szCs w:val="21"/>
              </w:rPr>
            </w:pPr>
          </w:p>
        </w:tc>
        <w:tc>
          <w:tcPr>
            <w:tcW w:w="547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textAlignment w:val="center"/>
              <w:outlineLvl w:val="9"/>
              <w:rPr>
                <w:rStyle w:val="32"/>
                <w:rFonts w:hint="default"/>
                <w:color w:val="auto"/>
                <w:u w:val="single"/>
                <w:lang w:bidi="ar"/>
              </w:rPr>
            </w:pPr>
            <w:r>
              <w:rPr>
                <w:rStyle w:val="32"/>
                <w:rFonts w:hint="default"/>
                <w:color w:val="auto"/>
                <w:lang w:bidi="ar"/>
              </w:rPr>
              <w:t>区科技和信息化局、区交通局组织实施工业企业绩效升级、汽修企业提级奖励政策。</w:t>
            </w:r>
          </w:p>
        </w:tc>
        <w:tc>
          <w:tcPr>
            <w:tcW w:w="108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年底前</w:t>
            </w:r>
          </w:p>
        </w:tc>
        <w:tc>
          <w:tcPr>
            <w:tcW w:w="4464"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区科技和信息化局</w:t>
            </w:r>
          </w:p>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Style w:val="30"/>
                <w:rFonts w:hint="default"/>
                <w:color w:val="auto"/>
                <w:lang w:bidi="ar"/>
              </w:rPr>
            </w:pPr>
            <w:r>
              <w:rPr>
                <w:rFonts w:hint="eastAsia" w:ascii="宋体" w:hAnsi="宋体" w:cs="宋体"/>
                <w:kern w:val="0"/>
                <w:szCs w:val="21"/>
                <w:lang w:bidi="ar"/>
              </w:rPr>
              <w:t>区交通局</w:t>
            </w:r>
          </w:p>
        </w:tc>
        <w:tc>
          <w:tcPr>
            <w:tcW w:w="214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区财政局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570" w:hRule="atLeast"/>
          <w:jc w:val="center"/>
        </w:trPr>
        <w:tc>
          <w:tcPr>
            <w:tcW w:w="70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after="0" w:line="290" w:lineRule="exact"/>
              <w:ind w:firstLine="0" w:firstLineChars="0"/>
              <w:jc w:val="center"/>
              <w:outlineLvl w:val="9"/>
              <w:rPr>
                <w:rFonts w:hint="eastAsia" w:ascii="宋体" w:hAnsi="宋体" w:cs="宋体"/>
                <w:szCs w:val="21"/>
              </w:rPr>
            </w:pPr>
            <w:r>
              <w:rPr>
                <w:rFonts w:hint="eastAsia" w:ascii="宋体" w:hAnsi="宋体" w:cs="宋体"/>
                <w:szCs w:val="21"/>
              </w:rPr>
              <w:t>7</w:t>
            </w:r>
          </w:p>
        </w:tc>
        <w:tc>
          <w:tcPr>
            <w:tcW w:w="1108"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after="0" w:line="290" w:lineRule="exact"/>
              <w:ind w:left="-105" w:leftChars="-50" w:right="-105" w:rightChars="-50" w:firstLine="0" w:firstLineChars="0"/>
              <w:jc w:val="center"/>
              <w:outlineLvl w:val="9"/>
              <w:rPr>
                <w:rFonts w:hint="eastAsia" w:ascii="宋体" w:hAnsi="宋体" w:cs="宋体"/>
                <w:kern w:val="0"/>
                <w:szCs w:val="21"/>
                <w:lang w:bidi="ar"/>
              </w:rPr>
            </w:pPr>
            <w:r>
              <w:rPr>
                <w:rFonts w:hint="eastAsia" w:ascii="宋体" w:hAnsi="宋体" w:cs="宋体"/>
                <w:kern w:val="0"/>
                <w:szCs w:val="21"/>
                <w:lang w:bidi="ar"/>
              </w:rPr>
              <w:t>推进VOCs精细化管理</w:t>
            </w:r>
          </w:p>
        </w:tc>
        <w:tc>
          <w:tcPr>
            <w:tcW w:w="547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textAlignment w:val="center"/>
              <w:outlineLvl w:val="9"/>
              <w:rPr>
                <w:rFonts w:hint="eastAsia" w:ascii="宋体" w:hAnsi="宋体" w:cs="宋体"/>
                <w:kern w:val="0"/>
                <w:szCs w:val="21"/>
                <w:lang w:bidi="ar"/>
              </w:rPr>
            </w:pPr>
            <w:r>
              <w:rPr>
                <w:rFonts w:hint="eastAsia" w:ascii="宋体" w:hAnsi="宋体" w:cs="宋体"/>
                <w:kern w:val="0"/>
                <w:szCs w:val="21"/>
                <w:lang w:bidi="ar"/>
              </w:rPr>
              <w:t>各行业主管部门推进本行业使用含VOCs产品源头替代。工业企业涂装工序推广使用低VOCs含量胶粘剂；建筑施工、室外构筑物防护和道路交通标识等其他涂装作业，推广使用水性涂料和低VOCs含量胶粘剂；印刷行业全面推进低VOCs产品使用和替代。</w:t>
            </w:r>
            <w:r>
              <w:rPr>
                <w:rFonts w:hint="eastAsia" w:ascii="宋体" w:hAnsi="宋体" w:cs="宋体"/>
                <w:kern w:val="0"/>
                <w:szCs w:val="21"/>
                <w:lang w:bidi="ar"/>
              </w:rPr>
              <w:br w:type="textWrapping"/>
            </w:r>
            <w:r>
              <w:rPr>
                <w:rFonts w:hint="eastAsia" w:ascii="宋体" w:hAnsi="宋体" w:cs="宋体"/>
                <w:kern w:val="0"/>
                <w:szCs w:val="21"/>
                <w:lang w:bidi="ar"/>
              </w:rPr>
              <w:t>严格控制生产和使用高VOCs含量涂料、油墨、胶粘剂、清洗剂等建设项目。</w:t>
            </w:r>
          </w:p>
        </w:tc>
        <w:tc>
          <w:tcPr>
            <w:tcW w:w="108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年底前</w:t>
            </w:r>
          </w:p>
        </w:tc>
        <w:tc>
          <w:tcPr>
            <w:tcW w:w="2345"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区生态环境局</w:t>
            </w:r>
            <w:r>
              <w:rPr>
                <w:rFonts w:hint="eastAsia" w:ascii="宋体" w:hAnsi="宋体" w:cs="宋体"/>
                <w:kern w:val="0"/>
                <w:szCs w:val="21"/>
                <w:lang w:bidi="ar"/>
              </w:rPr>
              <w:br w:type="textWrapping"/>
            </w:r>
            <w:r>
              <w:rPr>
                <w:rFonts w:hint="eastAsia" w:ascii="宋体" w:hAnsi="宋体" w:cs="宋体"/>
                <w:kern w:val="0"/>
                <w:szCs w:val="21"/>
                <w:lang w:bidi="ar"/>
              </w:rPr>
              <w:t>区科技和信息化局</w:t>
            </w:r>
            <w:r>
              <w:rPr>
                <w:rFonts w:hint="eastAsia" w:ascii="宋体" w:hAnsi="宋体" w:cs="宋体"/>
                <w:kern w:val="0"/>
                <w:szCs w:val="21"/>
                <w:lang w:bidi="ar"/>
              </w:rPr>
              <w:br w:type="textWrapping"/>
            </w:r>
            <w:r>
              <w:rPr>
                <w:rFonts w:hint="eastAsia" w:ascii="宋体" w:hAnsi="宋体" w:cs="宋体"/>
                <w:kern w:val="0"/>
                <w:szCs w:val="21"/>
                <w:lang w:bidi="ar"/>
              </w:rPr>
              <w:t>区住房城乡建设委</w:t>
            </w:r>
            <w:r>
              <w:rPr>
                <w:rFonts w:hint="eastAsia" w:ascii="宋体" w:hAnsi="宋体" w:cs="宋体"/>
                <w:kern w:val="0"/>
                <w:szCs w:val="21"/>
                <w:lang w:bidi="ar"/>
              </w:rPr>
              <w:br w:type="textWrapping"/>
            </w:r>
            <w:r>
              <w:rPr>
                <w:rFonts w:hint="eastAsia" w:ascii="宋体" w:hAnsi="宋体" w:cs="宋体"/>
                <w:kern w:val="0"/>
                <w:szCs w:val="21"/>
                <w:lang w:bidi="ar"/>
              </w:rPr>
              <w:t>市交通委平谷公路分局</w:t>
            </w:r>
            <w:r>
              <w:rPr>
                <w:rFonts w:hint="eastAsia" w:ascii="宋体" w:hAnsi="宋体" w:cs="宋体"/>
                <w:kern w:val="0"/>
                <w:szCs w:val="21"/>
                <w:lang w:bidi="ar"/>
              </w:rPr>
              <w:br w:type="textWrapping"/>
            </w:r>
            <w:r>
              <w:rPr>
                <w:rFonts w:hint="eastAsia" w:ascii="宋体" w:hAnsi="宋体" w:cs="宋体"/>
                <w:kern w:val="0"/>
                <w:szCs w:val="21"/>
                <w:lang w:bidi="ar"/>
              </w:rPr>
              <w:t>区委宣传部</w:t>
            </w:r>
          </w:p>
        </w:tc>
        <w:tc>
          <w:tcPr>
            <w:tcW w:w="2119"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rPr>
            </w:pPr>
            <w:r>
              <w:rPr>
                <w:rFonts w:hint="eastAsia" w:ascii="宋体" w:hAnsi="宋体" w:cs="宋体"/>
                <w:kern w:val="0"/>
                <w:szCs w:val="21"/>
                <w:lang w:bidi="ar"/>
              </w:rPr>
              <w:t>各乡镇（街道）</w:t>
            </w:r>
            <w:r>
              <w:rPr>
                <w:rFonts w:hint="eastAsia" w:ascii="宋体" w:hAnsi="宋体" w:cs="宋体"/>
                <w:kern w:val="0"/>
                <w:szCs w:val="21"/>
                <w:lang w:bidi="ar"/>
              </w:rPr>
              <w:br w:type="textWrapping"/>
            </w:r>
            <w:r>
              <w:rPr>
                <w:rFonts w:hint="eastAsia" w:ascii="宋体" w:hAnsi="宋体" w:cs="宋体"/>
                <w:kern w:val="0"/>
                <w:szCs w:val="21"/>
                <w:lang w:bidi="ar"/>
              </w:rPr>
              <w:t>中关村平谷园管委会</w:t>
            </w:r>
            <w:r>
              <w:rPr>
                <w:rFonts w:hint="eastAsia" w:ascii="宋体" w:hAnsi="宋体" w:cs="宋体"/>
                <w:kern w:val="0"/>
                <w:szCs w:val="21"/>
                <w:lang w:bidi="ar"/>
              </w:rPr>
              <w:br w:type="textWrapping"/>
            </w:r>
            <w:r>
              <w:rPr>
                <w:rFonts w:hint="eastAsia" w:ascii="宋体" w:hAnsi="宋体" w:cs="宋体"/>
                <w:kern w:val="0"/>
                <w:szCs w:val="21"/>
                <w:lang w:bidi="ar"/>
              </w:rPr>
              <w:t>马坊物流基地管委会</w:t>
            </w:r>
          </w:p>
        </w:tc>
        <w:tc>
          <w:tcPr>
            <w:tcW w:w="214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rPr>
            </w:pPr>
            <w:r>
              <w:rPr>
                <w:rFonts w:hint="eastAsia" w:ascii="宋体" w:hAnsi="宋体" w:cs="宋体"/>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106" w:hRule="atLeast"/>
          <w:jc w:val="center"/>
        </w:trPr>
        <w:tc>
          <w:tcPr>
            <w:tcW w:w="700"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after="0" w:line="290" w:lineRule="exact"/>
              <w:ind w:firstLine="0" w:firstLineChars="0"/>
              <w:jc w:val="center"/>
              <w:outlineLvl w:val="9"/>
              <w:rPr>
                <w:rFonts w:hint="eastAsia" w:ascii="宋体" w:hAnsi="宋体" w:cs="宋体"/>
                <w:szCs w:val="21"/>
              </w:rPr>
            </w:pPr>
          </w:p>
        </w:tc>
        <w:tc>
          <w:tcPr>
            <w:tcW w:w="1108"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after="0" w:line="290" w:lineRule="exact"/>
              <w:ind w:left="-105" w:leftChars="-50" w:right="-105" w:rightChars="-50" w:firstLine="0" w:firstLineChars="0"/>
              <w:jc w:val="center"/>
              <w:outlineLvl w:val="9"/>
              <w:rPr>
                <w:rFonts w:hint="eastAsia" w:ascii="宋体" w:hAnsi="宋体" w:cs="宋体"/>
                <w:kern w:val="0"/>
                <w:szCs w:val="21"/>
                <w:lang w:bidi="ar"/>
              </w:rPr>
            </w:pPr>
          </w:p>
        </w:tc>
        <w:tc>
          <w:tcPr>
            <w:tcW w:w="547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textAlignment w:val="center"/>
              <w:outlineLvl w:val="9"/>
              <w:rPr>
                <w:rFonts w:hint="eastAsia" w:hAnsi="宋体" w:cs="宋体"/>
                <w:kern w:val="0"/>
                <w:szCs w:val="21"/>
                <w:lang w:bidi="ar"/>
              </w:rPr>
            </w:pPr>
            <w:r>
              <w:rPr>
                <w:rStyle w:val="32"/>
                <w:rFonts w:hint="default"/>
                <w:color w:val="auto"/>
                <w:lang w:bidi="ar"/>
              </w:rPr>
              <w:t>区市场监管局对本区生产和销售的涂料、胶粘剂、清洗剂、油墨等含VOCs产品开展抽检，全年抽样检测量不低于4组。</w:t>
            </w:r>
            <w:r>
              <w:rPr>
                <w:rStyle w:val="32"/>
                <w:rFonts w:hint="default"/>
                <w:color w:val="auto"/>
                <w:lang w:bidi="ar"/>
              </w:rPr>
              <w:br w:type="textWrapping"/>
            </w:r>
            <w:r>
              <w:rPr>
                <w:rStyle w:val="32"/>
                <w:rFonts w:hint="default"/>
                <w:color w:val="auto"/>
                <w:lang w:bidi="ar"/>
              </w:rPr>
              <w:t>区住房城乡建设委、区城市管理委、市交通委平谷公路分局等行业主管部门按照</w:t>
            </w:r>
            <w:r>
              <w:rPr>
                <w:rStyle w:val="27"/>
                <w:rFonts w:hint="default"/>
                <w:color w:val="auto"/>
                <w:lang w:bidi="ar"/>
              </w:rPr>
              <w:t>不低于15%</w:t>
            </w:r>
            <w:r>
              <w:rPr>
                <w:rStyle w:val="32"/>
                <w:rFonts w:hint="default"/>
                <w:color w:val="auto"/>
                <w:lang w:bidi="ar"/>
              </w:rPr>
              <w:t>的比例对施工工地开展抽检，其中对防水、地坪、防腐、防火等涂料以及胶粘剂、密封胶、美缝剂等类的</w:t>
            </w:r>
            <w:r>
              <w:rPr>
                <w:rStyle w:val="27"/>
                <w:rFonts w:hint="default"/>
                <w:color w:val="auto"/>
                <w:lang w:bidi="ar"/>
              </w:rPr>
              <w:t>抽检比例不低于涂料及胶类产品总量的70%</w:t>
            </w:r>
            <w:r>
              <w:rPr>
                <w:rStyle w:val="32"/>
                <w:rFonts w:hint="default"/>
                <w:color w:val="auto"/>
                <w:lang w:bidi="ar"/>
              </w:rPr>
              <w:t>。</w:t>
            </w:r>
          </w:p>
        </w:tc>
        <w:tc>
          <w:tcPr>
            <w:tcW w:w="108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年底前</w:t>
            </w:r>
          </w:p>
        </w:tc>
        <w:tc>
          <w:tcPr>
            <w:tcW w:w="4464"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区市场监管局</w:t>
            </w:r>
            <w:r>
              <w:rPr>
                <w:rFonts w:hint="eastAsia" w:ascii="宋体" w:hAnsi="宋体" w:cs="宋体"/>
                <w:kern w:val="0"/>
                <w:szCs w:val="21"/>
                <w:lang w:bidi="ar"/>
              </w:rPr>
              <w:br w:type="textWrapping"/>
            </w:r>
            <w:r>
              <w:rPr>
                <w:rFonts w:hint="eastAsia" w:ascii="宋体" w:hAnsi="宋体" w:cs="宋体"/>
                <w:kern w:val="0"/>
                <w:szCs w:val="21"/>
                <w:lang w:bidi="ar"/>
              </w:rPr>
              <w:t>区住房城乡建设委</w:t>
            </w:r>
            <w:r>
              <w:rPr>
                <w:rFonts w:hint="eastAsia" w:ascii="宋体" w:hAnsi="宋体" w:cs="宋体"/>
                <w:kern w:val="0"/>
                <w:szCs w:val="21"/>
                <w:lang w:bidi="ar"/>
              </w:rPr>
              <w:br w:type="textWrapping"/>
            </w:r>
            <w:r>
              <w:rPr>
                <w:rFonts w:hint="eastAsia" w:ascii="宋体" w:hAnsi="宋体" w:cs="宋体"/>
                <w:kern w:val="0"/>
                <w:szCs w:val="21"/>
                <w:lang w:bidi="ar"/>
              </w:rPr>
              <w:t>区城市管理委</w:t>
            </w:r>
            <w:r>
              <w:rPr>
                <w:rFonts w:hint="eastAsia" w:ascii="宋体" w:hAnsi="宋体" w:cs="宋体"/>
                <w:kern w:val="0"/>
                <w:szCs w:val="21"/>
                <w:lang w:bidi="ar"/>
              </w:rPr>
              <w:br w:type="textWrapping"/>
            </w:r>
            <w:r>
              <w:rPr>
                <w:rFonts w:hint="eastAsia" w:ascii="宋体" w:hAnsi="宋体" w:cs="宋体"/>
                <w:kern w:val="0"/>
                <w:szCs w:val="21"/>
                <w:lang w:bidi="ar"/>
              </w:rPr>
              <w:t>市交通委平谷公路分局</w:t>
            </w:r>
          </w:p>
        </w:tc>
        <w:tc>
          <w:tcPr>
            <w:tcW w:w="214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rPr>
            </w:pPr>
            <w:r>
              <w:rPr>
                <w:rFonts w:hint="eastAsia" w:ascii="宋体" w:hAnsi="宋体" w:cs="宋体"/>
                <w:kern w:val="0"/>
                <w:szCs w:val="21"/>
                <w:lang w:bidi="ar"/>
              </w:rPr>
              <w:t>各乡镇（街道）</w:t>
            </w:r>
            <w:r>
              <w:rPr>
                <w:rFonts w:hint="eastAsia" w:ascii="宋体" w:hAnsi="宋体" w:cs="宋体"/>
                <w:kern w:val="0"/>
                <w:szCs w:val="21"/>
                <w:lang w:bidi="ar"/>
              </w:rPr>
              <w:br w:type="textWrapping"/>
            </w:r>
            <w:r>
              <w:rPr>
                <w:rFonts w:hint="eastAsia" w:ascii="宋体" w:hAnsi="宋体" w:cs="宋体"/>
                <w:kern w:val="0"/>
                <w:szCs w:val="21"/>
                <w:lang w:bidi="ar"/>
              </w:rPr>
              <w:t>中关村平谷园管委会</w:t>
            </w:r>
            <w:r>
              <w:rPr>
                <w:rFonts w:hint="eastAsia" w:ascii="宋体" w:hAnsi="宋体" w:cs="宋体"/>
                <w:kern w:val="0"/>
                <w:szCs w:val="21"/>
                <w:lang w:bidi="ar"/>
              </w:rPr>
              <w:br w:type="textWrapping"/>
            </w:r>
            <w:r>
              <w:rPr>
                <w:rFonts w:hint="eastAsia" w:ascii="宋体" w:hAnsi="宋体" w:cs="宋体"/>
                <w:kern w:val="0"/>
                <w:szCs w:val="21"/>
                <w:lang w:bidi="ar"/>
              </w:rPr>
              <w:t>马坊物流基地管委会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021" w:hRule="atLeast"/>
          <w:jc w:val="center"/>
        </w:trPr>
        <w:tc>
          <w:tcPr>
            <w:tcW w:w="700"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after="0" w:line="290" w:lineRule="exact"/>
              <w:ind w:firstLine="0" w:firstLineChars="0"/>
              <w:jc w:val="center"/>
              <w:outlineLvl w:val="9"/>
              <w:rPr>
                <w:rFonts w:hint="eastAsia" w:ascii="宋体" w:hAnsi="宋体" w:cs="宋体"/>
                <w:szCs w:val="21"/>
              </w:rPr>
            </w:pPr>
          </w:p>
        </w:tc>
        <w:tc>
          <w:tcPr>
            <w:tcW w:w="1108"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after="0" w:line="290" w:lineRule="exact"/>
              <w:ind w:left="-105" w:leftChars="-50" w:right="-105" w:rightChars="-50" w:firstLine="0" w:firstLineChars="0"/>
              <w:jc w:val="center"/>
              <w:outlineLvl w:val="9"/>
              <w:rPr>
                <w:rFonts w:hint="eastAsia" w:ascii="宋体" w:hAnsi="宋体" w:cs="宋体"/>
                <w:kern w:val="0"/>
                <w:szCs w:val="21"/>
                <w:lang w:bidi="ar"/>
              </w:rPr>
            </w:pPr>
          </w:p>
        </w:tc>
        <w:tc>
          <w:tcPr>
            <w:tcW w:w="547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textAlignment w:val="center"/>
              <w:outlineLvl w:val="9"/>
              <w:rPr>
                <w:rFonts w:hint="eastAsia" w:hAnsi="宋体" w:cs="宋体"/>
                <w:szCs w:val="21"/>
              </w:rPr>
            </w:pPr>
            <w:r>
              <w:rPr>
                <w:rStyle w:val="32"/>
                <w:rFonts w:hint="default"/>
                <w:color w:val="auto"/>
                <w:lang w:bidi="ar"/>
              </w:rPr>
              <w:t>持续规范工业企业日常管理，围绕涉VOCs排放重点行业，按照相关行业排放标准及无组织排放控制要求，督促企业及时更新更换VOCs治理设施耗材，提升VOCs治理设施自动化控制水平，加强整体密闭化管控，提升治理设施废气收集率、治理设施同步运行率和去除率。</w:t>
            </w:r>
          </w:p>
        </w:tc>
        <w:tc>
          <w:tcPr>
            <w:tcW w:w="108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年底前</w:t>
            </w:r>
          </w:p>
        </w:tc>
        <w:tc>
          <w:tcPr>
            <w:tcW w:w="2345"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区生态环境局</w:t>
            </w:r>
          </w:p>
        </w:tc>
        <w:tc>
          <w:tcPr>
            <w:tcW w:w="2119"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rPr>
            </w:pPr>
            <w:r>
              <w:rPr>
                <w:rStyle w:val="30"/>
                <w:rFonts w:hint="default"/>
                <w:color w:val="auto"/>
                <w:lang w:bidi="ar"/>
              </w:rPr>
              <w:t>各乡镇（街道）</w:t>
            </w:r>
            <w:r>
              <w:rPr>
                <w:rStyle w:val="30"/>
                <w:rFonts w:hint="default"/>
                <w:color w:val="auto"/>
                <w:lang w:bidi="ar"/>
              </w:rPr>
              <w:br w:type="textWrapping"/>
            </w:r>
            <w:r>
              <w:rPr>
                <w:rStyle w:val="30"/>
                <w:rFonts w:hint="default"/>
                <w:color w:val="auto"/>
                <w:lang w:bidi="ar"/>
              </w:rPr>
              <w:t>中关村平谷园管委会</w:t>
            </w:r>
            <w:r>
              <w:rPr>
                <w:rStyle w:val="30"/>
                <w:rFonts w:hint="default"/>
                <w:color w:val="auto"/>
                <w:lang w:bidi="ar"/>
              </w:rPr>
              <w:br w:type="textWrapping"/>
            </w:r>
            <w:r>
              <w:rPr>
                <w:rStyle w:val="26"/>
                <w:rFonts w:hint="default"/>
                <w:color w:val="auto"/>
                <w:lang w:bidi="ar"/>
              </w:rPr>
              <w:t>马坊物流基地管委会</w:t>
            </w:r>
          </w:p>
        </w:tc>
        <w:tc>
          <w:tcPr>
            <w:tcW w:w="214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rPr>
            </w:pPr>
            <w:r>
              <w:rPr>
                <w:rFonts w:hint="eastAsia" w:ascii="宋体" w:hAnsi="宋体" w:cs="宋体"/>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033" w:hRule="atLeast"/>
          <w:jc w:val="center"/>
        </w:trPr>
        <w:tc>
          <w:tcPr>
            <w:tcW w:w="700"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after="0" w:line="290" w:lineRule="exact"/>
              <w:ind w:firstLine="0" w:firstLineChars="0"/>
              <w:jc w:val="center"/>
              <w:outlineLvl w:val="9"/>
              <w:rPr>
                <w:rFonts w:hint="eastAsia" w:ascii="宋体" w:hAnsi="宋体" w:cs="宋体"/>
                <w:szCs w:val="21"/>
              </w:rPr>
            </w:pPr>
          </w:p>
        </w:tc>
        <w:tc>
          <w:tcPr>
            <w:tcW w:w="1108"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after="0" w:line="290" w:lineRule="exact"/>
              <w:ind w:left="-105" w:leftChars="-50" w:right="-105" w:rightChars="-50" w:firstLine="0" w:firstLineChars="0"/>
              <w:jc w:val="center"/>
              <w:outlineLvl w:val="9"/>
              <w:rPr>
                <w:rFonts w:hint="eastAsia" w:ascii="宋体" w:hAnsi="宋体" w:cs="宋体"/>
                <w:kern w:val="0"/>
                <w:szCs w:val="21"/>
                <w:lang w:bidi="ar"/>
              </w:rPr>
            </w:pPr>
          </w:p>
        </w:tc>
        <w:tc>
          <w:tcPr>
            <w:tcW w:w="547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textAlignment w:val="center"/>
              <w:outlineLvl w:val="9"/>
              <w:rPr>
                <w:rFonts w:hint="eastAsia" w:hAnsi="宋体" w:cs="宋体"/>
                <w:szCs w:val="21"/>
              </w:rPr>
            </w:pPr>
            <w:r>
              <w:rPr>
                <w:rFonts w:hint="eastAsia" w:ascii="宋体" w:hAnsi="宋体" w:cs="宋体"/>
                <w:kern w:val="0"/>
                <w:szCs w:val="21"/>
                <w:lang w:bidi="ar"/>
              </w:rPr>
              <w:t>结合2025年《国家污染防治技术指导目录》，开展全区低效类治理技术整治提升、动态清零。</w:t>
            </w:r>
          </w:p>
        </w:tc>
        <w:tc>
          <w:tcPr>
            <w:tcW w:w="108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年底前</w:t>
            </w:r>
          </w:p>
        </w:tc>
        <w:tc>
          <w:tcPr>
            <w:tcW w:w="2345"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区生态环境局</w:t>
            </w:r>
          </w:p>
        </w:tc>
        <w:tc>
          <w:tcPr>
            <w:tcW w:w="2119"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rPr>
            </w:pPr>
            <w:r>
              <w:rPr>
                <w:rStyle w:val="30"/>
                <w:rFonts w:hint="default"/>
                <w:color w:val="auto"/>
                <w:lang w:bidi="ar"/>
              </w:rPr>
              <w:t>各乡镇（街道）</w:t>
            </w:r>
            <w:r>
              <w:rPr>
                <w:rStyle w:val="30"/>
                <w:rFonts w:hint="default"/>
                <w:color w:val="auto"/>
                <w:lang w:bidi="ar"/>
              </w:rPr>
              <w:br w:type="textWrapping"/>
            </w:r>
            <w:r>
              <w:rPr>
                <w:rStyle w:val="30"/>
                <w:rFonts w:hint="default"/>
                <w:color w:val="auto"/>
                <w:lang w:bidi="ar"/>
              </w:rPr>
              <w:t>中关村平谷园管委会</w:t>
            </w:r>
            <w:r>
              <w:rPr>
                <w:rStyle w:val="30"/>
                <w:rFonts w:hint="default"/>
                <w:color w:val="auto"/>
                <w:lang w:bidi="ar"/>
              </w:rPr>
              <w:br w:type="textWrapping"/>
            </w:r>
            <w:r>
              <w:rPr>
                <w:rStyle w:val="26"/>
                <w:rFonts w:hint="default"/>
                <w:color w:val="auto"/>
                <w:lang w:bidi="ar"/>
              </w:rPr>
              <w:t>马坊物流基地管委会</w:t>
            </w:r>
          </w:p>
        </w:tc>
        <w:tc>
          <w:tcPr>
            <w:tcW w:w="214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rPr>
            </w:pPr>
            <w:r>
              <w:rPr>
                <w:rFonts w:hint="eastAsia" w:ascii="宋体" w:hAnsi="宋体" w:cs="宋体"/>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364" w:hRule="atLeast"/>
          <w:jc w:val="center"/>
        </w:trPr>
        <w:tc>
          <w:tcPr>
            <w:tcW w:w="700" w:type="dxa"/>
            <w:vMerge w:val="restart"/>
            <w:tcBorders>
              <w:top w:val="nil"/>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after="0" w:line="290" w:lineRule="exact"/>
              <w:ind w:firstLine="0" w:firstLineChars="0"/>
              <w:jc w:val="center"/>
              <w:outlineLvl w:val="9"/>
              <w:rPr>
                <w:rFonts w:hint="eastAsia" w:ascii="宋体" w:hAnsi="宋体" w:cs="宋体"/>
                <w:szCs w:val="21"/>
              </w:rPr>
            </w:pPr>
            <w:r>
              <w:rPr>
                <w:rFonts w:hint="eastAsia" w:ascii="宋体" w:hAnsi="宋体" w:cs="宋体"/>
                <w:szCs w:val="21"/>
              </w:rPr>
              <w:t>8</w:t>
            </w:r>
          </w:p>
        </w:tc>
        <w:tc>
          <w:tcPr>
            <w:tcW w:w="1108" w:type="dxa"/>
            <w:vMerge w:val="restart"/>
            <w:tcBorders>
              <w:top w:val="single" w:color="auto" w:sz="4" w:space="0"/>
              <w:left w:val="nil"/>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after="0" w:line="290" w:lineRule="exact"/>
              <w:ind w:left="-105" w:leftChars="-50" w:right="-105" w:rightChars="-50" w:firstLine="0" w:firstLineChars="0"/>
              <w:jc w:val="center"/>
              <w:outlineLvl w:val="9"/>
              <w:rPr>
                <w:rFonts w:hint="eastAsia" w:ascii="宋体" w:hAnsi="宋体" w:cs="宋体"/>
                <w:szCs w:val="21"/>
              </w:rPr>
            </w:pPr>
            <w:r>
              <w:rPr>
                <w:rFonts w:hint="eastAsia" w:ascii="宋体" w:hAnsi="宋体" w:cs="宋体"/>
                <w:szCs w:val="21"/>
              </w:rPr>
              <w:t>深化重点行业治理</w:t>
            </w:r>
          </w:p>
        </w:tc>
        <w:tc>
          <w:tcPr>
            <w:tcW w:w="5477" w:type="dxa"/>
            <w:tcBorders>
              <w:top w:val="single" w:color="auto" w:sz="4" w:space="0"/>
              <w:left w:val="nil"/>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textAlignment w:val="center"/>
              <w:outlineLvl w:val="9"/>
              <w:rPr>
                <w:rFonts w:hint="eastAsia" w:ascii="宋体" w:hAnsi="宋体" w:cs="宋体"/>
                <w:kern w:val="0"/>
                <w:szCs w:val="21"/>
                <w:lang w:bidi="ar"/>
              </w:rPr>
            </w:pPr>
            <w:r>
              <w:rPr>
                <w:rFonts w:hint="eastAsia" w:ascii="宋体" w:hAnsi="宋体" w:cs="宋体"/>
                <w:kern w:val="0"/>
                <w:szCs w:val="21"/>
                <w:lang w:bidi="ar"/>
              </w:rPr>
              <w:t>落实印刷行业低VOCs物料源头替代情形下末端治理设施适应性试点鼓励政策，结合辖区实际推动印刷行业企业开展相关工作。</w:t>
            </w:r>
          </w:p>
        </w:tc>
        <w:tc>
          <w:tcPr>
            <w:tcW w:w="1087" w:type="dxa"/>
            <w:tcBorders>
              <w:top w:val="single" w:color="auto" w:sz="4" w:space="0"/>
              <w:left w:val="nil"/>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年底前</w:t>
            </w:r>
          </w:p>
        </w:tc>
        <w:tc>
          <w:tcPr>
            <w:tcW w:w="2345" w:type="dxa"/>
            <w:gridSpan w:val="2"/>
            <w:tcBorders>
              <w:top w:val="single" w:color="auto" w:sz="4" w:space="0"/>
              <w:left w:val="nil"/>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hAnsi="宋体" w:cs="宋体"/>
                <w:kern w:val="0"/>
                <w:szCs w:val="21"/>
                <w:lang w:bidi="ar"/>
              </w:rPr>
            </w:pPr>
            <w:r>
              <w:rPr>
                <w:rFonts w:hint="eastAsia" w:ascii="宋体" w:hAnsi="宋体" w:cs="宋体"/>
                <w:kern w:val="0"/>
                <w:szCs w:val="21"/>
                <w:lang w:bidi="ar"/>
              </w:rPr>
              <w:t>区生态环境局</w:t>
            </w:r>
          </w:p>
        </w:tc>
        <w:tc>
          <w:tcPr>
            <w:tcW w:w="2119" w:type="dxa"/>
            <w:gridSpan w:val="2"/>
            <w:tcBorders>
              <w:top w:val="single" w:color="auto" w:sz="4" w:space="0"/>
              <w:left w:val="nil"/>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相关乡镇（街道）</w:t>
            </w:r>
            <w:r>
              <w:rPr>
                <w:rFonts w:hint="eastAsia" w:ascii="宋体" w:hAnsi="宋体" w:cs="宋体"/>
                <w:kern w:val="0"/>
                <w:szCs w:val="21"/>
                <w:lang w:bidi="ar"/>
              </w:rPr>
              <w:br w:type="textWrapping"/>
            </w:r>
            <w:r>
              <w:rPr>
                <w:rFonts w:hint="eastAsia" w:ascii="宋体" w:hAnsi="宋体" w:cs="宋体"/>
                <w:kern w:val="0"/>
                <w:szCs w:val="21"/>
                <w:lang w:bidi="ar"/>
              </w:rPr>
              <w:t>中关村平谷园管委会</w:t>
            </w:r>
          </w:p>
        </w:tc>
        <w:tc>
          <w:tcPr>
            <w:tcW w:w="214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hAnsi="宋体" w:cs="宋体"/>
                <w:kern w:val="0"/>
                <w:szCs w:val="21"/>
              </w:rPr>
            </w:pPr>
            <w:r>
              <w:rPr>
                <w:rFonts w:hint="eastAsia" w:ascii="宋体" w:hAnsi="宋体" w:cs="宋体"/>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212" w:hRule="atLeast"/>
          <w:jc w:val="center"/>
        </w:trPr>
        <w:tc>
          <w:tcPr>
            <w:tcW w:w="700"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after="0" w:line="290" w:lineRule="exact"/>
              <w:ind w:firstLine="0" w:firstLineChars="0"/>
              <w:jc w:val="center"/>
              <w:outlineLvl w:val="9"/>
              <w:rPr>
                <w:rFonts w:hint="eastAsia" w:ascii="宋体" w:hAnsi="宋体" w:cs="宋体"/>
                <w:szCs w:val="21"/>
              </w:rPr>
            </w:pPr>
          </w:p>
        </w:tc>
        <w:tc>
          <w:tcPr>
            <w:tcW w:w="1108" w:type="dxa"/>
            <w:vMerge w:val="continue"/>
            <w:tcBorders>
              <w:left w:val="nil"/>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after="0" w:line="290" w:lineRule="exact"/>
              <w:ind w:left="-105" w:leftChars="-50" w:right="-105" w:rightChars="-50" w:firstLine="0" w:firstLineChars="0"/>
              <w:jc w:val="center"/>
              <w:outlineLvl w:val="9"/>
              <w:rPr>
                <w:rFonts w:hint="eastAsia" w:ascii="宋体" w:hAnsi="宋体" w:cs="宋体"/>
                <w:szCs w:val="21"/>
              </w:rPr>
            </w:pPr>
          </w:p>
        </w:tc>
        <w:tc>
          <w:tcPr>
            <w:tcW w:w="547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textAlignment w:val="center"/>
              <w:outlineLvl w:val="9"/>
              <w:rPr>
                <w:rFonts w:hint="eastAsia" w:ascii="宋体" w:hAnsi="宋体" w:cs="宋体"/>
                <w:kern w:val="0"/>
                <w:szCs w:val="21"/>
                <w:lang w:bidi="ar"/>
              </w:rPr>
            </w:pPr>
            <w:r>
              <w:rPr>
                <w:rFonts w:hint="eastAsia" w:ascii="宋体" w:hAnsi="宋体" w:cs="宋体"/>
                <w:kern w:val="0"/>
                <w:szCs w:val="21"/>
                <w:lang w:bidi="ar"/>
              </w:rPr>
              <w:t>落实《汽车维修业污染防治技术规范》和《汽车维修业大气污染物排放标准》，加强汽修企业全环节监管，加快推进汽修行业创绿升级，绿色汽修企业数量持续提升。</w:t>
            </w:r>
          </w:p>
        </w:tc>
        <w:tc>
          <w:tcPr>
            <w:tcW w:w="108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年底前</w:t>
            </w:r>
          </w:p>
        </w:tc>
        <w:tc>
          <w:tcPr>
            <w:tcW w:w="2345"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区交通局</w:t>
            </w:r>
          </w:p>
          <w:p>
            <w:pPr>
              <w:keepNext w:val="0"/>
              <w:keepLines w:val="0"/>
              <w:pageBreakBefore w:val="0"/>
              <w:kinsoku/>
              <w:wordWrap/>
              <w:overflowPunct/>
              <w:topLinePunct w:val="0"/>
              <w:autoSpaceDE/>
              <w:autoSpaceDN/>
              <w:bidi w:val="0"/>
              <w:spacing w:after="0"/>
              <w:ind w:firstLine="0" w:firstLineChars="0"/>
              <w:jc w:val="center"/>
              <w:outlineLvl w:val="9"/>
              <w:rPr>
                <w:rFonts w:hint="eastAsia" w:hAnsi="宋体" w:cs="宋体"/>
                <w:kern w:val="0"/>
                <w:szCs w:val="21"/>
                <w:lang w:bidi="ar"/>
              </w:rPr>
            </w:pPr>
            <w:r>
              <w:rPr>
                <w:rFonts w:hint="eastAsia" w:ascii="宋体" w:hAnsi="宋体" w:cs="宋体"/>
                <w:kern w:val="0"/>
                <w:szCs w:val="21"/>
                <w:lang w:bidi="ar"/>
              </w:rPr>
              <w:t>区生态环境局</w:t>
            </w:r>
          </w:p>
        </w:tc>
        <w:tc>
          <w:tcPr>
            <w:tcW w:w="2119"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Style w:val="30"/>
                <w:rFonts w:hint="default"/>
                <w:color w:val="auto"/>
                <w:lang w:bidi="ar"/>
              </w:rPr>
              <w:t>各乡镇（街道）</w:t>
            </w:r>
            <w:r>
              <w:rPr>
                <w:rStyle w:val="30"/>
                <w:rFonts w:hint="default"/>
                <w:color w:val="auto"/>
                <w:lang w:bidi="ar"/>
              </w:rPr>
              <w:br w:type="textWrapping"/>
            </w:r>
            <w:r>
              <w:rPr>
                <w:rStyle w:val="30"/>
                <w:rFonts w:hint="default"/>
                <w:color w:val="auto"/>
                <w:lang w:bidi="ar"/>
              </w:rPr>
              <w:t>中关村平谷园管委会</w:t>
            </w:r>
            <w:r>
              <w:rPr>
                <w:rStyle w:val="30"/>
                <w:rFonts w:hint="default"/>
                <w:color w:val="auto"/>
                <w:lang w:bidi="ar"/>
              </w:rPr>
              <w:br w:type="textWrapping"/>
            </w:r>
            <w:r>
              <w:rPr>
                <w:rStyle w:val="26"/>
                <w:rFonts w:hint="default"/>
                <w:color w:val="auto"/>
                <w:lang w:bidi="ar"/>
              </w:rPr>
              <w:t>马坊物流基地管委会</w:t>
            </w:r>
          </w:p>
        </w:tc>
        <w:tc>
          <w:tcPr>
            <w:tcW w:w="214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rPr>
            </w:pPr>
            <w:r>
              <w:rPr>
                <w:rFonts w:hint="eastAsia" w:ascii="宋体" w:hAnsi="宋体" w:cs="宋体"/>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980" w:hRule="atLeast"/>
          <w:jc w:val="center"/>
        </w:trPr>
        <w:tc>
          <w:tcPr>
            <w:tcW w:w="700"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after="0" w:line="290" w:lineRule="exact"/>
              <w:ind w:firstLine="0" w:firstLineChars="0"/>
              <w:jc w:val="center"/>
              <w:outlineLvl w:val="9"/>
              <w:rPr>
                <w:rFonts w:hint="eastAsia" w:ascii="宋体" w:hAnsi="宋体" w:cs="宋体"/>
                <w:szCs w:val="21"/>
              </w:rPr>
            </w:pPr>
          </w:p>
        </w:tc>
        <w:tc>
          <w:tcPr>
            <w:tcW w:w="1108" w:type="dxa"/>
            <w:vMerge w:val="continue"/>
            <w:tcBorders>
              <w:left w:val="nil"/>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after="0" w:line="290" w:lineRule="exact"/>
              <w:ind w:left="-105" w:leftChars="-50" w:right="-105" w:rightChars="-50" w:firstLine="0" w:firstLineChars="0"/>
              <w:jc w:val="center"/>
              <w:outlineLvl w:val="9"/>
              <w:rPr>
                <w:rFonts w:hint="eastAsia" w:ascii="宋体" w:hAnsi="宋体" w:cs="宋体"/>
                <w:szCs w:val="21"/>
              </w:rPr>
            </w:pPr>
          </w:p>
        </w:tc>
        <w:tc>
          <w:tcPr>
            <w:tcW w:w="547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textAlignment w:val="center"/>
              <w:outlineLvl w:val="9"/>
              <w:rPr>
                <w:rFonts w:hint="eastAsia" w:ascii="宋体" w:hAnsi="宋体" w:cs="宋体"/>
                <w:kern w:val="0"/>
                <w:szCs w:val="21"/>
                <w:lang w:bidi="ar"/>
              </w:rPr>
            </w:pPr>
            <w:r>
              <w:rPr>
                <w:rFonts w:hint="eastAsia" w:ascii="宋体" w:hAnsi="宋体" w:cs="宋体"/>
                <w:kern w:val="0"/>
                <w:szCs w:val="21"/>
                <w:lang w:bidi="ar"/>
              </w:rPr>
              <w:t>结合《沥青混合料搅拌站绿色生产技术要求和评价方法》和绿色沥青混合料搅拌站测评结果，规范沥青混合料搅拌站排放管理，通过加装视频在线监控、污染物实时监测、高效布袋除尘器等手段，提升治理和智慧化监管水平。</w:t>
            </w:r>
            <w:r>
              <w:rPr>
                <w:rStyle w:val="32"/>
                <w:rFonts w:hint="default"/>
                <w:color w:val="auto"/>
                <w:lang w:bidi="ar"/>
              </w:rPr>
              <w:t>在项目设计、审核、施工等环节推广使用温拌沥青，推动新建区属公路和城市道路基本应用温拌沥青，道路养护项目逐步提升温拌沥青使用比例，</w:t>
            </w:r>
            <w:r>
              <w:rPr>
                <w:rStyle w:val="27"/>
                <w:rFonts w:hint="default"/>
                <w:color w:val="auto"/>
                <w:lang w:bidi="ar"/>
              </w:rPr>
              <w:t>温拌沥青使用比例较上一年度提升5个百分点</w:t>
            </w:r>
            <w:r>
              <w:rPr>
                <w:rStyle w:val="32"/>
                <w:rFonts w:hint="default"/>
                <w:color w:val="auto"/>
                <w:lang w:bidi="ar"/>
              </w:rPr>
              <w:t>；推广沥青混合料密闭式新能源车，推进沥青混合料清洁运输。</w:t>
            </w:r>
          </w:p>
        </w:tc>
        <w:tc>
          <w:tcPr>
            <w:tcW w:w="108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年底前</w:t>
            </w:r>
          </w:p>
        </w:tc>
        <w:tc>
          <w:tcPr>
            <w:tcW w:w="2345"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firstLine="0" w:firstLineChars="0"/>
              <w:jc w:val="center"/>
              <w:textAlignment w:val="center"/>
              <w:outlineLvl w:val="9"/>
              <w:rPr>
                <w:rStyle w:val="26"/>
                <w:rFonts w:hint="default"/>
                <w:color w:val="auto"/>
                <w:lang w:bidi="ar"/>
              </w:rPr>
            </w:pPr>
            <w:r>
              <w:rPr>
                <w:rStyle w:val="32"/>
                <w:rFonts w:hint="default"/>
                <w:color w:val="auto"/>
                <w:lang w:bidi="ar"/>
              </w:rPr>
              <w:t>市交通委平谷公路分局</w:t>
            </w:r>
            <w:r>
              <w:rPr>
                <w:rStyle w:val="32"/>
                <w:rFonts w:hint="default"/>
                <w:color w:val="auto"/>
                <w:lang w:bidi="ar"/>
              </w:rPr>
              <w:br w:type="textWrapping"/>
            </w:r>
            <w:r>
              <w:rPr>
                <w:rStyle w:val="26"/>
                <w:rFonts w:hint="default"/>
                <w:color w:val="auto"/>
                <w:lang w:bidi="ar"/>
              </w:rPr>
              <w:t>区生态环境局</w:t>
            </w:r>
          </w:p>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Style w:val="32"/>
                <w:rFonts w:hint="default"/>
                <w:color w:val="auto"/>
                <w:lang w:bidi="ar"/>
              </w:rPr>
              <w:t>区城市管理委</w:t>
            </w:r>
            <w:r>
              <w:rPr>
                <w:rStyle w:val="26"/>
                <w:rFonts w:hint="default"/>
                <w:color w:val="auto"/>
                <w:lang w:bidi="ar"/>
              </w:rPr>
              <w:br w:type="textWrapping"/>
            </w:r>
            <w:r>
              <w:rPr>
                <w:rStyle w:val="29"/>
                <w:rFonts w:hint="default"/>
                <w:color w:val="auto"/>
                <w:lang w:bidi="ar"/>
              </w:rPr>
              <w:t>区住房城乡建设委</w:t>
            </w:r>
          </w:p>
        </w:tc>
        <w:tc>
          <w:tcPr>
            <w:tcW w:w="2119"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各乡镇（街道）</w:t>
            </w:r>
            <w:r>
              <w:rPr>
                <w:rFonts w:hint="eastAsia" w:ascii="宋体" w:hAnsi="宋体" w:cs="宋体"/>
                <w:kern w:val="0"/>
                <w:szCs w:val="21"/>
                <w:lang w:bidi="ar"/>
              </w:rPr>
              <w:br w:type="textWrapping"/>
            </w:r>
            <w:r>
              <w:rPr>
                <w:rFonts w:hint="eastAsia" w:ascii="宋体" w:hAnsi="宋体" w:cs="宋体"/>
                <w:kern w:val="0"/>
                <w:szCs w:val="21"/>
                <w:lang w:bidi="ar"/>
              </w:rPr>
              <w:t>中关村平谷园管委会</w:t>
            </w:r>
            <w:r>
              <w:rPr>
                <w:rFonts w:hint="eastAsia" w:ascii="宋体" w:hAnsi="宋体" w:cs="宋体"/>
                <w:kern w:val="0"/>
                <w:szCs w:val="21"/>
                <w:lang w:bidi="ar"/>
              </w:rPr>
              <w:br w:type="textWrapping"/>
            </w:r>
            <w:r>
              <w:rPr>
                <w:rFonts w:hint="eastAsia" w:ascii="宋体" w:hAnsi="宋体" w:cs="宋体"/>
                <w:kern w:val="0"/>
                <w:szCs w:val="21"/>
                <w:lang w:bidi="ar"/>
              </w:rPr>
              <w:t>马坊物流基地管委会</w:t>
            </w:r>
          </w:p>
        </w:tc>
        <w:tc>
          <w:tcPr>
            <w:tcW w:w="214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rPr>
            </w:pPr>
            <w:r>
              <w:rPr>
                <w:rStyle w:val="32"/>
                <w:rFonts w:hint="default"/>
                <w:color w:val="auto"/>
                <w:lang w:bidi="ar"/>
              </w:rPr>
              <w:t>区发展改革委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426" w:hRule="atLeast"/>
          <w:jc w:val="center"/>
        </w:trPr>
        <w:tc>
          <w:tcPr>
            <w:tcW w:w="700"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after="0" w:line="290" w:lineRule="exact"/>
              <w:ind w:firstLine="0" w:firstLineChars="0"/>
              <w:jc w:val="center"/>
              <w:outlineLvl w:val="9"/>
              <w:rPr>
                <w:rFonts w:hint="eastAsia" w:ascii="宋体" w:hAnsi="宋体" w:cs="宋体"/>
                <w:szCs w:val="21"/>
              </w:rPr>
            </w:pPr>
          </w:p>
        </w:tc>
        <w:tc>
          <w:tcPr>
            <w:tcW w:w="1108" w:type="dxa"/>
            <w:vMerge w:val="continue"/>
            <w:tcBorders>
              <w:left w:val="nil"/>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after="0" w:line="290" w:lineRule="exact"/>
              <w:ind w:left="-105" w:leftChars="-50" w:right="-105" w:rightChars="-50" w:firstLine="0" w:firstLineChars="0"/>
              <w:jc w:val="center"/>
              <w:outlineLvl w:val="9"/>
              <w:rPr>
                <w:rFonts w:hint="eastAsia" w:ascii="宋体" w:hAnsi="宋体" w:cs="宋体"/>
                <w:szCs w:val="21"/>
              </w:rPr>
            </w:pPr>
          </w:p>
        </w:tc>
        <w:tc>
          <w:tcPr>
            <w:tcW w:w="547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textAlignment w:val="center"/>
              <w:outlineLvl w:val="9"/>
              <w:rPr>
                <w:rFonts w:hint="eastAsia" w:ascii="宋体" w:hAnsi="宋体" w:cs="宋体"/>
                <w:kern w:val="0"/>
                <w:szCs w:val="21"/>
                <w:lang w:bidi="ar"/>
              </w:rPr>
            </w:pPr>
            <w:r>
              <w:rPr>
                <w:rFonts w:hint="eastAsia" w:ascii="宋体" w:hAnsi="宋体" w:cs="宋体"/>
                <w:kern w:val="0"/>
                <w:szCs w:val="21"/>
                <w:lang w:bidi="ar"/>
              </w:rPr>
              <w:t>落实市级部门制定的本市生活垃圾焚烧大气污染物排放标准，在具备条件的基础上，推动北京京环绿谷环境管理有限公司（平谷区生活垃圾综合处理厂）进一步减排。</w:t>
            </w:r>
          </w:p>
        </w:tc>
        <w:tc>
          <w:tcPr>
            <w:tcW w:w="108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年底前</w:t>
            </w:r>
          </w:p>
        </w:tc>
        <w:tc>
          <w:tcPr>
            <w:tcW w:w="4464"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firstLine="0" w:firstLineChars="0"/>
              <w:jc w:val="center"/>
              <w:textAlignment w:val="center"/>
              <w:outlineLvl w:val="9"/>
              <w:rPr>
                <w:rStyle w:val="32"/>
                <w:rFonts w:hint="default"/>
                <w:color w:val="auto"/>
                <w:lang w:bidi="ar"/>
              </w:rPr>
            </w:pPr>
            <w:r>
              <w:rPr>
                <w:rStyle w:val="32"/>
                <w:rFonts w:hint="default"/>
                <w:color w:val="auto"/>
                <w:lang w:bidi="ar"/>
              </w:rPr>
              <w:t>区生态环境局</w:t>
            </w:r>
          </w:p>
          <w:p>
            <w:pPr>
              <w:keepNext w:val="0"/>
              <w:keepLines w:val="0"/>
              <w:pageBreakBefore w:val="0"/>
              <w:widowControl/>
              <w:kinsoku/>
              <w:wordWrap/>
              <w:overflowPunct/>
              <w:topLinePunct w:val="0"/>
              <w:autoSpaceDE/>
              <w:autoSpaceDN/>
              <w:bidi w:val="0"/>
              <w:adjustRightInd/>
              <w:snapToGrid/>
              <w:spacing w:after="0" w:line="279" w:lineRule="auto"/>
              <w:ind w:firstLine="0" w:firstLineChars="0"/>
              <w:jc w:val="center"/>
              <w:textAlignment w:val="center"/>
              <w:outlineLvl w:val="9"/>
              <w:rPr>
                <w:rFonts w:hint="eastAsia" w:ascii="宋体" w:hAnsi="宋体" w:cs="宋体"/>
                <w:kern w:val="0"/>
                <w:szCs w:val="21"/>
                <w:lang w:bidi="ar"/>
              </w:rPr>
            </w:pPr>
            <w:r>
              <w:rPr>
                <w:rStyle w:val="32"/>
                <w:rFonts w:hint="default"/>
                <w:color w:val="auto"/>
                <w:lang w:bidi="ar"/>
              </w:rPr>
              <w:t>区城市管理委</w:t>
            </w:r>
          </w:p>
        </w:tc>
        <w:tc>
          <w:tcPr>
            <w:tcW w:w="214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firstLine="0" w:firstLineChars="0"/>
              <w:jc w:val="center"/>
              <w:textAlignment w:val="center"/>
              <w:outlineLvl w:val="9"/>
            </w:pPr>
            <w:r>
              <w:rPr>
                <w:rFonts w:hint="eastAsia"/>
              </w:rPr>
              <w:t>区发展改革委</w:t>
            </w:r>
          </w:p>
          <w:p>
            <w:pPr>
              <w:pStyle w:val="2"/>
              <w:keepNext w:val="0"/>
              <w:keepLines w:val="0"/>
              <w:pageBreakBefore w:val="0"/>
              <w:kinsoku/>
              <w:wordWrap/>
              <w:overflowPunct/>
              <w:topLinePunct w:val="0"/>
              <w:autoSpaceDE/>
              <w:autoSpaceDN/>
              <w:bidi w:val="0"/>
              <w:adjustRightInd/>
              <w:snapToGrid/>
              <w:spacing w:after="0" w:line="279" w:lineRule="auto"/>
              <w:ind w:firstLine="0" w:firstLineChars="0"/>
              <w:jc w:val="center"/>
              <w:outlineLvl w:val="9"/>
            </w:pPr>
            <w:r>
              <w:rPr>
                <w:rFonts w:hint="eastAsia" w:ascii="宋体" w:hAnsi="宋体"/>
                <w:color w:val="000000"/>
                <w:kern w:val="0"/>
                <w:szCs w:val="21"/>
                <w:lang w:bidi="ar"/>
              </w:rPr>
              <w:t>东高村镇政府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766" w:hRule="atLeast"/>
          <w:jc w:val="center"/>
        </w:trPr>
        <w:tc>
          <w:tcPr>
            <w:tcW w:w="700"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after="0" w:line="290" w:lineRule="exact"/>
              <w:ind w:firstLine="0" w:firstLineChars="0"/>
              <w:jc w:val="center"/>
              <w:outlineLvl w:val="9"/>
              <w:rPr>
                <w:rFonts w:hint="eastAsia" w:ascii="宋体" w:hAnsi="宋体" w:cs="宋体"/>
                <w:szCs w:val="21"/>
              </w:rPr>
            </w:pPr>
          </w:p>
        </w:tc>
        <w:tc>
          <w:tcPr>
            <w:tcW w:w="1108" w:type="dxa"/>
            <w:vMerge w:val="continue"/>
            <w:tcBorders>
              <w:left w:val="nil"/>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after="0" w:line="290" w:lineRule="exact"/>
              <w:ind w:left="-105" w:leftChars="-50" w:right="-105" w:rightChars="-50" w:firstLine="0" w:firstLineChars="0"/>
              <w:jc w:val="center"/>
              <w:outlineLvl w:val="9"/>
              <w:rPr>
                <w:rFonts w:hint="eastAsia" w:ascii="宋体" w:hAnsi="宋体" w:cs="宋体"/>
                <w:szCs w:val="21"/>
              </w:rPr>
            </w:pPr>
          </w:p>
        </w:tc>
        <w:tc>
          <w:tcPr>
            <w:tcW w:w="547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textAlignment w:val="center"/>
              <w:outlineLvl w:val="9"/>
              <w:rPr>
                <w:rFonts w:hint="eastAsia" w:ascii="宋体" w:hAnsi="宋体" w:cs="宋体"/>
                <w:kern w:val="0"/>
                <w:szCs w:val="21"/>
                <w:lang w:bidi="ar"/>
              </w:rPr>
            </w:pPr>
            <w:r>
              <w:rPr>
                <w:rStyle w:val="32"/>
                <w:rFonts w:hint="default"/>
                <w:color w:val="auto"/>
                <w:lang w:bidi="ar"/>
              </w:rPr>
              <w:t>聚焦餐饮油烟重点投诉点位及新增重点点位，继续推行餐饮油烟重点点位包案机制，一对一专人“包案”组织开展治理提升，</w:t>
            </w:r>
            <w:r>
              <w:rPr>
                <w:rStyle w:val="27"/>
                <w:rFonts w:hint="default"/>
                <w:color w:val="auto"/>
                <w:lang w:bidi="ar"/>
              </w:rPr>
              <w:t>完成餐饮治理提升10家</w:t>
            </w:r>
            <w:r>
              <w:rPr>
                <w:rStyle w:val="32"/>
                <w:rFonts w:hint="default"/>
                <w:color w:val="auto"/>
                <w:lang w:bidi="ar"/>
              </w:rPr>
              <w:t>。</w:t>
            </w:r>
            <w:r>
              <w:rPr>
                <w:rStyle w:val="32"/>
                <w:rFonts w:hint="default"/>
                <w:color w:val="auto"/>
                <w:lang w:bidi="ar"/>
              </w:rPr>
              <w:br w:type="textWrapping"/>
            </w:r>
            <w:r>
              <w:rPr>
                <w:rStyle w:val="32"/>
                <w:rFonts w:hint="default"/>
                <w:color w:val="auto"/>
                <w:lang w:bidi="ar"/>
              </w:rPr>
              <w:t>区生态环境局、区商务局、区市场监管局等部门和乡镇（街道）协同做好餐饮油烟源头引导。</w:t>
            </w:r>
            <w:r>
              <w:rPr>
                <w:rStyle w:val="32"/>
                <w:rFonts w:hint="default"/>
                <w:color w:val="auto"/>
                <w:lang w:bidi="ar"/>
              </w:rPr>
              <w:br w:type="textWrapping"/>
            </w:r>
            <w:r>
              <w:rPr>
                <w:rStyle w:val="32"/>
                <w:rFonts w:hint="default"/>
                <w:color w:val="auto"/>
                <w:lang w:bidi="ar"/>
              </w:rPr>
              <w:t>鼓励推动中央厨房类餐饮单位的老旧油烟净化装置更换为高效油烟净化装置。</w:t>
            </w:r>
          </w:p>
        </w:tc>
        <w:tc>
          <w:tcPr>
            <w:tcW w:w="108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年底前</w:t>
            </w:r>
          </w:p>
        </w:tc>
        <w:tc>
          <w:tcPr>
            <w:tcW w:w="2345"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after="0"/>
              <w:ind w:firstLine="0" w:firstLineChars="0"/>
              <w:jc w:val="center"/>
              <w:outlineLvl w:val="9"/>
            </w:pPr>
            <w:r>
              <w:rPr>
                <w:rFonts w:hint="eastAsia" w:ascii="宋体" w:hAnsi="宋体" w:cs="宋体"/>
                <w:kern w:val="0"/>
                <w:szCs w:val="21"/>
                <w:lang w:bidi="ar"/>
              </w:rPr>
              <w:t>区生态环境局</w:t>
            </w:r>
            <w:r>
              <w:rPr>
                <w:rFonts w:hint="eastAsia" w:ascii="宋体" w:hAnsi="宋体" w:cs="宋体"/>
                <w:kern w:val="0"/>
                <w:szCs w:val="21"/>
                <w:lang w:bidi="ar"/>
              </w:rPr>
              <w:br w:type="textWrapping"/>
            </w:r>
            <w:r>
              <w:rPr>
                <w:rFonts w:hint="eastAsia" w:ascii="宋体" w:hAnsi="宋体" w:cs="宋体"/>
                <w:kern w:val="0"/>
                <w:szCs w:val="21"/>
                <w:lang w:bidi="ar"/>
              </w:rPr>
              <w:t>区商务局</w:t>
            </w:r>
          </w:p>
        </w:tc>
        <w:tc>
          <w:tcPr>
            <w:tcW w:w="2119"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eastAsia="zh" w:bidi="ar"/>
              </w:rPr>
            </w:pPr>
            <w:r>
              <w:rPr>
                <w:rFonts w:hint="eastAsia" w:ascii="宋体" w:hAnsi="宋体" w:cs="宋体"/>
                <w:kern w:val="0"/>
                <w:szCs w:val="21"/>
                <w:lang w:bidi="ar"/>
              </w:rPr>
              <w:t>各乡镇（街道）</w:t>
            </w:r>
            <w:r>
              <w:rPr>
                <w:rFonts w:hint="eastAsia" w:ascii="宋体" w:hAnsi="宋体" w:cs="宋体"/>
                <w:kern w:val="0"/>
                <w:szCs w:val="21"/>
                <w:lang w:bidi="ar"/>
              </w:rPr>
              <w:br w:type="textWrapping"/>
            </w:r>
            <w:r>
              <w:rPr>
                <w:rFonts w:hint="eastAsia" w:ascii="宋体" w:hAnsi="宋体" w:cs="宋体"/>
                <w:kern w:val="0"/>
                <w:szCs w:val="21"/>
                <w:lang w:bidi="ar"/>
              </w:rPr>
              <w:t>中关村平谷园管委会</w:t>
            </w:r>
            <w:r>
              <w:rPr>
                <w:rFonts w:hint="eastAsia" w:ascii="宋体" w:hAnsi="宋体" w:cs="宋体"/>
                <w:kern w:val="0"/>
                <w:szCs w:val="21"/>
                <w:lang w:bidi="ar"/>
              </w:rPr>
              <w:br w:type="textWrapping"/>
            </w:r>
            <w:r>
              <w:rPr>
                <w:rFonts w:hint="eastAsia" w:ascii="宋体" w:hAnsi="宋体" w:cs="宋体"/>
                <w:kern w:val="0"/>
                <w:szCs w:val="21"/>
                <w:lang w:bidi="ar"/>
              </w:rPr>
              <w:t>马坊物流基地管委会</w:t>
            </w:r>
          </w:p>
        </w:tc>
        <w:tc>
          <w:tcPr>
            <w:tcW w:w="214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rPr>
            </w:pPr>
            <w:r>
              <w:rPr>
                <w:rFonts w:hint="eastAsia" w:ascii="宋体" w:hAnsi="宋体" w:cs="宋体"/>
                <w:kern w:val="0"/>
                <w:szCs w:val="21"/>
                <w:lang w:bidi="ar"/>
              </w:rPr>
              <w:t>区市场监管局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639" w:hRule="atLeast"/>
          <w:jc w:val="center"/>
        </w:trPr>
        <w:tc>
          <w:tcPr>
            <w:tcW w:w="700"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after="0" w:line="290" w:lineRule="exact"/>
              <w:ind w:firstLine="0" w:firstLineChars="0"/>
              <w:jc w:val="center"/>
              <w:outlineLvl w:val="9"/>
              <w:rPr>
                <w:rFonts w:hint="eastAsia" w:ascii="宋体" w:hAnsi="宋体" w:cs="宋体"/>
                <w:szCs w:val="21"/>
              </w:rPr>
            </w:pPr>
          </w:p>
        </w:tc>
        <w:tc>
          <w:tcPr>
            <w:tcW w:w="1108" w:type="dxa"/>
            <w:vMerge w:val="continue"/>
            <w:tcBorders>
              <w:left w:val="nil"/>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after="0" w:line="290" w:lineRule="exact"/>
              <w:ind w:left="-105" w:leftChars="-50" w:right="-105" w:rightChars="-50" w:firstLine="0" w:firstLineChars="0"/>
              <w:jc w:val="center"/>
              <w:outlineLvl w:val="9"/>
              <w:rPr>
                <w:rFonts w:hint="eastAsia" w:ascii="宋体" w:hAnsi="宋体" w:cs="宋体"/>
                <w:szCs w:val="21"/>
              </w:rPr>
            </w:pPr>
          </w:p>
        </w:tc>
        <w:tc>
          <w:tcPr>
            <w:tcW w:w="547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textAlignment w:val="center"/>
              <w:outlineLvl w:val="9"/>
              <w:rPr>
                <w:rFonts w:hint="eastAsia" w:ascii="宋体" w:hAnsi="宋体" w:cs="宋体"/>
                <w:kern w:val="0"/>
                <w:szCs w:val="21"/>
                <w:lang w:bidi="ar"/>
              </w:rPr>
            </w:pPr>
            <w:r>
              <w:rPr>
                <w:rFonts w:hint="eastAsia" w:ascii="宋体" w:hAnsi="宋体" w:cs="宋体"/>
                <w:kern w:val="0"/>
                <w:szCs w:val="21"/>
                <w:lang w:bidi="ar"/>
              </w:rPr>
              <w:t>探索在干洗行业重点企业推进全封闭式干洗设备更新，逐步更新淘汰开启式和普通封闭式四氯乙烯干洗机、分体式和普通封闭式石油干洗机，推动干洗行业绿色升级。</w:t>
            </w:r>
          </w:p>
        </w:tc>
        <w:tc>
          <w:tcPr>
            <w:tcW w:w="108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年底前</w:t>
            </w:r>
          </w:p>
        </w:tc>
        <w:tc>
          <w:tcPr>
            <w:tcW w:w="2345"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区商务局</w:t>
            </w:r>
            <w:r>
              <w:rPr>
                <w:rFonts w:hint="eastAsia" w:ascii="宋体" w:hAnsi="宋体" w:cs="宋体"/>
                <w:kern w:val="0"/>
                <w:szCs w:val="21"/>
                <w:lang w:bidi="ar"/>
              </w:rPr>
              <w:br w:type="textWrapping"/>
            </w:r>
            <w:r>
              <w:rPr>
                <w:rFonts w:hint="eastAsia" w:ascii="宋体" w:hAnsi="宋体" w:cs="宋体"/>
                <w:kern w:val="0"/>
                <w:szCs w:val="21"/>
                <w:lang w:bidi="ar"/>
              </w:rPr>
              <w:t>区生态环境局</w:t>
            </w:r>
          </w:p>
        </w:tc>
        <w:tc>
          <w:tcPr>
            <w:tcW w:w="2119"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各乡镇（街道）</w:t>
            </w:r>
            <w:r>
              <w:rPr>
                <w:rFonts w:hint="eastAsia" w:ascii="宋体" w:hAnsi="宋体" w:cs="宋体"/>
                <w:kern w:val="0"/>
                <w:szCs w:val="21"/>
                <w:lang w:bidi="ar"/>
              </w:rPr>
              <w:br w:type="textWrapping"/>
            </w:r>
            <w:r>
              <w:rPr>
                <w:rFonts w:hint="eastAsia" w:ascii="宋体" w:hAnsi="宋体" w:cs="宋体"/>
                <w:kern w:val="0"/>
                <w:szCs w:val="21"/>
                <w:lang w:bidi="ar"/>
              </w:rPr>
              <w:t>中关村平谷园管委会</w:t>
            </w:r>
            <w:r>
              <w:rPr>
                <w:rFonts w:hint="eastAsia" w:ascii="宋体" w:hAnsi="宋体" w:cs="宋体"/>
                <w:kern w:val="0"/>
                <w:szCs w:val="21"/>
                <w:lang w:bidi="ar"/>
              </w:rPr>
              <w:br w:type="textWrapping"/>
            </w:r>
            <w:r>
              <w:rPr>
                <w:rFonts w:hint="eastAsia" w:ascii="宋体" w:hAnsi="宋体" w:cs="宋体"/>
                <w:kern w:val="0"/>
                <w:szCs w:val="21"/>
                <w:lang w:bidi="ar"/>
              </w:rPr>
              <w:t>马坊物流基地管委会</w:t>
            </w:r>
          </w:p>
        </w:tc>
        <w:tc>
          <w:tcPr>
            <w:tcW w:w="214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rPr>
            </w:pPr>
            <w:r>
              <w:rPr>
                <w:rFonts w:hint="eastAsia" w:ascii="宋体" w:hAnsi="宋体" w:cs="宋体"/>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309" w:hRule="atLeast"/>
          <w:jc w:val="center"/>
        </w:trPr>
        <w:tc>
          <w:tcPr>
            <w:tcW w:w="700" w:type="dxa"/>
            <w:tcBorders>
              <w:top w:val="nil"/>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after="0" w:line="290" w:lineRule="exact"/>
              <w:ind w:firstLine="0" w:firstLineChars="0"/>
              <w:jc w:val="center"/>
              <w:outlineLvl w:val="9"/>
              <w:rPr>
                <w:rFonts w:hint="eastAsia" w:ascii="宋体" w:hAnsi="宋体" w:cs="宋体"/>
                <w:szCs w:val="21"/>
              </w:rPr>
            </w:pPr>
            <w:r>
              <w:rPr>
                <w:rFonts w:hint="eastAsia" w:ascii="宋体" w:hAnsi="宋体" w:cs="宋体"/>
                <w:szCs w:val="21"/>
              </w:rPr>
              <w:t>9</w:t>
            </w:r>
          </w:p>
        </w:tc>
        <w:tc>
          <w:tcPr>
            <w:tcW w:w="1108" w:type="dxa"/>
            <w:tcBorders>
              <w:top w:val="single" w:color="auto" w:sz="4" w:space="0"/>
              <w:left w:val="nil"/>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after="0" w:line="290" w:lineRule="exact"/>
              <w:ind w:left="-105" w:leftChars="-50" w:right="-105" w:rightChars="-50" w:firstLine="0" w:firstLineChars="0"/>
              <w:jc w:val="center"/>
              <w:outlineLvl w:val="9"/>
              <w:rPr>
                <w:rFonts w:hint="eastAsia" w:ascii="宋体" w:hAnsi="宋体" w:cs="宋体"/>
                <w:szCs w:val="21"/>
              </w:rPr>
            </w:pPr>
            <w:r>
              <w:rPr>
                <w:rFonts w:hint="eastAsia" w:ascii="宋体" w:hAnsi="宋体" w:cs="宋体"/>
                <w:szCs w:val="21"/>
              </w:rPr>
              <w:t>重点产业园区绿色升级</w:t>
            </w:r>
          </w:p>
        </w:tc>
        <w:tc>
          <w:tcPr>
            <w:tcW w:w="547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textAlignment w:val="center"/>
              <w:outlineLvl w:val="9"/>
              <w:rPr>
                <w:rFonts w:hint="eastAsia" w:ascii="宋体" w:hAnsi="宋体" w:cs="宋体"/>
                <w:kern w:val="0"/>
                <w:szCs w:val="21"/>
                <w:lang w:eastAsia="zh" w:bidi="ar"/>
              </w:rPr>
            </w:pPr>
            <w:r>
              <w:rPr>
                <w:rFonts w:hint="eastAsia" w:ascii="宋体" w:hAnsi="宋体" w:cs="宋体"/>
                <w:kern w:val="0"/>
                <w:szCs w:val="21"/>
                <w:lang w:bidi="ar"/>
              </w:rPr>
              <w:t>加强重点产业园区VOCs精准溯源和精细化管控，重点开展无组织排放排查治理，有效整治VOCs高值点位。</w:t>
            </w:r>
          </w:p>
        </w:tc>
        <w:tc>
          <w:tcPr>
            <w:tcW w:w="108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年底前</w:t>
            </w:r>
          </w:p>
        </w:tc>
        <w:tc>
          <w:tcPr>
            <w:tcW w:w="4464"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区生态环境局</w:t>
            </w:r>
            <w:r>
              <w:rPr>
                <w:rFonts w:hint="eastAsia" w:ascii="宋体" w:hAnsi="宋体" w:cs="宋体"/>
                <w:kern w:val="0"/>
                <w:szCs w:val="21"/>
                <w:lang w:bidi="ar"/>
              </w:rPr>
              <w:br w:type="textWrapping"/>
            </w:r>
            <w:r>
              <w:rPr>
                <w:rFonts w:hint="eastAsia" w:ascii="宋体" w:hAnsi="宋体" w:cs="宋体"/>
                <w:kern w:val="0"/>
                <w:szCs w:val="21"/>
                <w:lang w:bidi="ar"/>
              </w:rPr>
              <w:t>中关村平谷园管委会</w:t>
            </w:r>
            <w:r>
              <w:rPr>
                <w:rFonts w:hint="eastAsia" w:ascii="宋体" w:hAnsi="宋体" w:cs="宋体"/>
                <w:kern w:val="0"/>
                <w:szCs w:val="21"/>
                <w:lang w:bidi="ar"/>
              </w:rPr>
              <w:br w:type="textWrapping"/>
            </w:r>
            <w:r>
              <w:rPr>
                <w:rFonts w:hint="eastAsia" w:ascii="宋体" w:hAnsi="宋体" w:cs="宋体"/>
                <w:kern w:val="0"/>
                <w:szCs w:val="21"/>
                <w:lang w:bidi="ar"/>
              </w:rPr>
              <w:t>区科技和信息化局</w:t>
            </w:r>
          </w:p>
        </w:tc>
        <w:tc>
          <w:tcPr>
            <w:tcW w:w="214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rPr>
            </w:pPr>
            <w:r>
              <w:rPr>
                <w:rFonts w:hint="eastAsia" w:ascii="宋体" w:hAnsi="宋体" w:cs="宋体"/>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454" w:hRule="atLeast"/>
          <w:jc w:val="center"/>
        </w:trPr>
        <w:tc>
          <w:tcPr>
            <w:tcW w:w="14979"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after="0" w:line="290" w:lineRule="exact"/>
              <w:ind w:left="-105" w:leftChars="-50" w:right="-105" w:rightChars="-50" w:firstLine="0" w:firstLineChars="0"/>
              <w:jc w:val="center"/>
              <w:outlineLvl w:val="9"/>
              <w:rPr>
                <w:rFonts w:hint="eastAsia" w:ascii="宋体" w:hAnsi="宋体" w:eastAsia="黑体" w:cs="宋体"/>
                <w:spacing w:val="-14"/>
                <w:szCs w:val="21"/>
              </w:rPr>
            </w:pPr>
            <w:r>
              <w:rPr>
                <w:rFonts w:hint="eastAsia" w:ascii="黑体" w:hAnsi="黑体" w:eastAsia="黑体" w:cs="黑体"/>
                <w:szCs w:val="21"/>
              </w:rPr>
              <w:t>（四）强化城市精细化治理促管理减排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307" w:hRule="atLeast"/>
          <w:jc w:val="center"/>
        </w:trPr>
        <w:tc>
          <w:tcPr>
            <w:tcW w:w="70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after="0" w:line="290" w:lineRule="exact"/>
              <w:ind w:firstLine="0" w:firstLineChars="0"/>
              <w:jc w:val="center"/>
              <w:outlineLvl w:val="9"/>
              <w:rPr>
                <w:rFonts w:hint="eastAsia" w:ascii="宋体" w:hAnsi="宋体" w:cs="宋体"/>
                <w:szCs w:val="21"/>
              </w:rPr>
            </w:pPr>
            <w:r>
              <w:rPr>
                <w:rFonts w:hint="eastAsia" w:ascii="宋体" w:hAnsi="宋体" w:cs="宋体"/>
                <w:szCs w:val="21"/>
              </w:rPr>
              <w:t>10</w:t>
            </w:r>
          </w:p>
        </w:tc>
        <w:tc>
          <w:tcPr>
            <w:tcW w:w="1108"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after="0" w:line="290" w:lineRule="exact"/>
              <w:ind w:left="-105" w:leftChars="-50" w:right="-105" w:rightChars="-50" w:firstLine="0" w:firstLineChars="0"/>
              <w:jc w:val="center"/>
              <w:outlineLvl w:val="9"/>
              <w:rPr>
                <w:rFonts w:hint="eastAsia" w:ascii="宋体" w:hAnsi="宋体" w:cs="宋体"/>
                <w:szCs w:val="21"/>
              </w:rPr>
            </w:pPr>
            <w:r>
              <w:rPr>
                <w:rFonts w:hint="eastAsia" w:ascii="宋体" w:hAnsi="宋体" w:cs="宋体"/>
                <w:szCs w:val="21"/>
              </w:rPr>
              <w:t>落实扬尘管控责任</w:t>
            </w:r>
          </w:p>
        </w:tc>
        <w:tc>
          <w:tcPr>
            <w:tcW w:w="54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textAlignment w:val="center"/>
              <w:outlineLvl w:val="9"/>
              <w:rPr>
                <w:rFonts w:hint="eastAsia" w:ascii="宋体" w:hAnsi="宋体" w:cs="宋体"/>
                <w:szCs w:val="21"/>
              </w:rPr>
            </w:pPr>
            <w:r>
              <w:rPr>
                <w:rStyle w:val="32"/>
                <w:rFonts w:hint="default"/>
                <w:color w:val="auto"/>
                <w:lang w:bidi="ar"/>
              </w:rPr>
              <w:t>各部门、各乡镇（街道）、中关村平谷园管委会、马坊物流基地管委会等单位加大扬尘管控力度，持续巩固道路扬尘负荷改善成效，进一步综合治理各级道路、各行业工地（场站）出入口扬尘负荷差等级道路，</w:t>
            </w:r>
            <w:r>
              <w:rPr>
                <w:rStyle w:val="27"/>
                <w:rFonts w:hint="default"/>
                <w:color w:val="auto"/>
                <w:lang w:bidi="ar"/>
              </w:rPr>
              <w:t>全区差等级道路数量比例不超过3%</w:t>
            </w:r>
            <w:r>
              <w:rPr>
                <w:rStyle w:val="32"/>
                <w:rFonts w:hint="default"/>
                <w:color w:val="auto"/>
                <w:lang w:bidi="ar"/>
              </w:rPr>
              <w:t>。</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hAnsi="宋体" w:cs="宋体"/>
                <w:szCs w:val="21"/>
              </w:rPr>
            </w:pPr>
            <w:r>
              <w:rPr>
                <w:rFonts w:hint="eastAsia" w:ascii="宋体" w:hAnsi="宋体" w:cs="宋体"/>
                <w:kern w:val="0"/>
                <w:szCs w:val="21"/>
                <w:lang w:bidi="ar"/>
              </w:rPr>
              <w:t>年底前</w:t>
            </w:r>
          </w:p>
        </w:tc>
        <w:tc>
          <w:tcPr>
            <w:tcW w:w="446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区城市管理委</w:t>
            </w:r>
            <w:r>
              <w:rPr>
                <w:rFonts w:hint="eastAsia" w:ascii="宋体" w:hAnsi="宋体" w:cs="宋体"/>
                <w:kern w:val="0"/>
                <w:szCs w:val="21"/>
                <w:lang w:bidi="ar"/>
              </w:rPr>
              <w:br w:type="textWrapping"/>
            </w:r>
            <w:r>
              <w:rPr>
                <w:rFonts w:hint="eastAsia" w:ascii="宋体" w:hAnsi="宋体" w:cs="宋体"/>
                <w:kern w:val="0"/>
                <w:szCs w:val="21"/>
                <w:lang w:bidi="ar"/>
              </w:rPr>
              <w:t>市交通委平谷公路分局</w:t>
            </w:r>
            <w:r>
              <w:rPr>
                <w:rFonts w:hint="eastAsia" w:ascii="宋体" w:hAnsi="宋体" w:cs="宋体"/>
                <w:kern w:val="0"/>
                <w:szCs w:val="21"/>
                <w:lang w:bidi="ar"/>
              </w:rPr>
              <w:br w:type="textWrapping"/>
            </w:r>
            <w:r>
              <w:rPr>
                <w:rFonts w:hint="eastAsia" w:ascii="宋体" w:hAnsi="宋体" w:cs="宋体"/>
                <w:kern w:val="0"/>
                <w:szCs w:val="21"/>
                <w:lang w:bidi="ar"/>
              </w:rPr>
              <w:t>区住房城乡建设委</w:t>
            </w:r>
            <w:r>
              <w:rPr>
                <w:rFonts w:hint="eastAsia" w:ascii="宋体" w:hAnsi="宋体" w:cs="宋体"/>
                <w:kern w:val="0"/>
                <w:szCs w:val="21"/>
                <w:lang w:bidi="ar"/>
              </w:rPr>
              <w:br w:type="textWrapping"/>
            </w:r>
            <w:r>
              <w:rPr>
                <w:rFonts w:hint="eastAsia" w:ascii="宋体" w:hAnsi="宋体" w:cs="宋体"/>
                <w:kern w:val="0"/>
                <w:szCs w:val="21"/>
                <w:lang w:bidi="ar"/>
              </w:rPr>
              <w:t>区水务局</w:t>
            </w:r>
            <w:r>
              <w:rPr>
                <w:rFonts w:hint="eastAsia" w:ascii="宋体" w:hAnsi="宋体" w:cs="宋体"/>
                <w:kern w:val="0"/>
                <w:szCs w:val="21"/>
                <w:lang w:bidi="ar"/>
              </w:rPr>
              <w:br w:type="textWrapping"/>
            </w:r>
            <w:r>
              <w:rPr>
                <w:rFonts w:hint="eastAsia" w:ascii="宋体" w:hAnsi="宋体" w:cs="宋体"/>
                <w:kern w:val="0"/>
                <w:szCs w:val="21"/>
                <w:lang w:bidi="ar"/>
              </w:rPr>
              <w:t>区园林绿化局</w:t>
            </w:r>
          </w:p>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rPr>
            </w:pPr>
            <w:r>
              <w:rPr>
                <w:rFonts w:hint="eastAsia" w:ascii="宋体" w:hAnsi="宋体" w:cs="宋体"/>
                <w:kern w:val="0"/>
                <w:szCs w:val="21"/>
                <w:lang w:bidi="ar"/>
              </w:rPr>
              <w:t>各乡镇（街道）</w:t>
            </w:r>
            <w:r>
              <w:rPr>
                <w:rFonts w:hint="eastAsia" w:ascii="宋体" w:hAnsi="宋体" w:cs="宋体"/>
                <w:kern w:val="0"/>
                <w:szCs w:val="21"/>
                <w:lang w:bidi="ar"/>
              </w:rPr>
              <w:br w:type="textWrapping"/>
            </w:r>
            <w:r>
              <w:rPr>
                <w:rFonts w:hint="eastAsia" w:ascii="宋体" w:hAnsi="宋体" w:cs="宋体"/>
                <w:kern w:val="0"/>
                <w:szCs w:val="21"/>
                <w:lang w:bidi="ar"/>
              </w:rPr>
              <w:t>中关村平谷园管委会</w:t>
            </w:r>
            <w:r>
              <w:rPr>
                <w:rFonts w:hint="eastAsia" w:ascii="宋体" w:hAnsi="宋体" w:cs="宋体"/>
                <w:kern w:val="0"/>
                <w:szCs w:val="21"/>
                <w:lang w:bidi="ar"/>
              </w:rPr>
              <w:br w:type="textWrapping"/>
            </w:r>
            <w:r>
              <w:rPr>
                <w:rFonts w:hint="eastAsia" w:ascii="宋体" w:hAnsi="宋体" w:cs="宋体"/>
                <w:kern w:val="0"/>
                <w:szCs w:val="21"/>
                <w:lang w:bidi="ar"/>
              </w:rPr>
              <w:t>马坊物流基地管委会</w:t>
            </w:r>
          </w:p>
        </w:tc>
        <w:tc>
          <w:tcPr>
            <w:tcW w:w="2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szCs w:val="21"/>
              </w:rPr>
            </w:pPr>
            <w:r>
              <w:rPr>
                <w:rFonts w:hint="eastAsia" w:ascii="宋体" w:hAnsi="宋体" w:cs="宋体"/>
                <w:kern w:val="0"/>
                <w:szCs w:val="21"/>
                <w:lang w:bidi="ar"/>
              </w:rPr>
              <w:t>区生态环境局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90" w:hRule="atLeast"/>
          <w:jc w:val="center"/>
        </w:trPr>
        <w:tc>
          <w:tcPr>
            <w:tcW w:w="700"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after="0" w:line="290" w:lineRule="exact"/>
              <w:ind w:firstLine="0" w:firstLineChars="0"/>
              <w:jc w:val="center"/>
              <w:outlineLvl w:val="9"/>
              <w:rPr>
                <w:rFonts w:hint="eastAsia" w:ascii="宋体" w:hAnsi="宋体" w:cs="宋体"/>
                <w:szCs w:val="21"/>
              </w:rPr>
            </w:pPr>
          </w:p>
        </w:tc>
        <w:tc>
          <w:tcPr>
            <w:tcW w:w="1108"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after="0" w:line="290" w:lineRule="exact"/>
              <w:ind w:left="-105" w:leftChars="-50" w:right="-105" w:rightChars="-50" w:firstLine="0" w:firstLineChars="0"/>
              <w:jc w:val="center"/>
              <w:outlineLvl w:val="9"/>
              <w:rPr>
                <w:rFonts w:hint="eastAsia" w:ascii="宋体" w:hAnsi="宋体" w:cs="宋体"/>
                <w:szCs w:val="21"/>
              </w:rPr>
            </w:pPr>
          </w:p>
        </w:tc>
        <w:tc>
          <w:tcPr>
            <w:tcW w:w="547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textAlignment w:val="center"/>
              <w:outlineLvl w:val="9"/>
              <w:rPr>
                <w:rFonts w:hint="eastAsia" w:hAnsi="宋体" w:cs="宋体"/>
                <w:bCs/>
                <w:szCs w:val="21"/>
              </w:rPr>
            </w:pPr>
            <w:r>
              <w:rPr>
                <w:rFonts w:hint="eastAsia" w:ascii="宋体" w:hAnsi="宋体" w:cs="宋体"/>
                <w:kern w:val="0"/>
                <w:szCs w:val="21"/>
                <w:lang w:bidi="ar"/>
              </w:rPr>
              <w:t>以3-5月为重点开展扬尘专项治理百日攻坚行动，加强施工扬尘、道路扬尘、裸地扬尘治理，提高城市精细化管理水平。</w:t>
            </w:r>
          </w:p>
        </w:tc>
        <w:tc>
          <w:tcPr>
            <w:tcW w:w="108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hAnsi="宋体" w:cs="宋体"/>
                <w:szCs w:val="21"/>
              </w:rPr>
            </w:pPr>
            <w:r>
              <w:rPr>
                <w:rFonts w:hint="eastAsia" w:ascii="宋体" w:hAnsi="宋体" w:cs="宋体"/>
                <w:kern w:val="0"/>
                <w:szCs w:val="21"/>
                <w:lang w:bidi="ar"/>
              </w:rPr>
              <w:t>长期实施</w:t>
            </w:r>
          </w:p>
        </w:tc>
        <w:tc>
          <w:tcPr>
            <w:tcW w:w="2345"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szCs w:val="21"/>
              </w:rPr>
            </w:pPr>
            <w:r>
              <w:rPr>
                <w:rFonts w:hint="eastAsia" w:ascii="宋体" w:hAnsi="宋体" w:cs="宋体"/>
                <w:kern w:val="0"/>
                <w:szCs w:val="21"/>
                <w:lang w:bidi="ar"/>
              </w:rPr>
              <w:t>区生态环境局</w:t>
            </w:r>
            <w:r>
              <w:rPr>
                <w:rFonts w:hint="eastAsia" w:ascii="宋体" w:hAnsi="宋体" w:cs="宋体"/>
                <w:kern w:val="0"/>
                <w:szCs w:val="21"/>
                <w:lang w:bidi="ar"/>
              </w:rPr>
              <w:br w:type="textWrapping"/>
            </w:r>
            <w:r>
              <w:rPr>
                <w:rFonts w:hint="eastAsia" w:ascii="宋体" w:hAnsi="宋体" w:cs="宋体"/>
                <w:kern w:val="0"/>
                <w:szCs w:val="21"/>
                <w:lang w:bidi="ar"/>
              </w:rPr>
              <w:t>区住房城乡建设委</w:t>
            </w:r>
            <w:r>
              <w:rPr>
                <w:rFonts w:hint="eastAsia" w:ascii="宋体" w:hAnsi="宋体" w:cs="宋体"/>
                <w:kern w:val="0"/>
                <w:szCs w:val="21"/>
                <w:lang w:bidi="ar"/>
              </w:rPr>
              <w:br w:type="textWrapping"/>
            </w:r>
            <w:r>
              <w:rPr>
                <w:rFonts w:hint="eastAsia" w:ascii="宋体" w:hAnsi="宋体" w:cs="宋体"/>
                <w:kern w:val="0"/>
                <w:szCs w:val="21"/>
                <w:lang w:bidi="ar"/>
              </w:rPr>
              <w:t>区城市管理委</w:t>
            </w:r>
            <w:r>
              <w:rPr>
                <w:rFonts w:hint="eastAsia" w:ascii="宋体" w:hAnsi="宋体" w:cs="宋体"/>
                <w:kern w:val="0"/>
                <w:szCs w:val="21"/>
                <w:lang w:bidi="ar"/>
              </w:rPr>
              <w:br w:type="textWrapping"/>
            </w:r>
            <w:r>
              <w:rPr>
                <w:rFonts w:hint="eastAsia" w:ascii="宋体" w:hAnsi="宋体" w:cs="宋体"/>
                <w:kern w:val="0"/>
                <w:szCs w:val="21"/>
                <w:lang w:bidi="ar"/>
              </w:rPr>
              <w:t>市交通委平谷公路分局</w:t>
            </w:r>
            <w:r>
              <w:rPr>
                <w:rFonts w:hint="eastAsia" w:ascii="宋体" w:hAnsi="宋体" w:cs="宋体"/>
                <w:kern w:val="0"/>
                <w:szCs w:val="21"/>
                <w:lang w:bidi="ar"/>
              </w:rPr>
              <w:br w:type="textWrapping"/>
            </w:r>
            <w:r>
              <w:rPr>
                <w:rFonts w:hint="eastAsia" w:ascii="宋体" w:hAnsi="宋体" w:cs="宋体"/>
                <w:kern w:val="0"/>
                <w:szCs w:val="21"/>
                <w:lang w:bidi="ar"/>
              </w:rPr>
              <w:t>区水务局</w:t>
            </w:r>
            <w:r>
              <w:rPr>
                <w:rFonts w:hint="eastAsia" w:ascii="宋体" w:hAnsi="宋体" w:cs="宋体"/>
                <w:kern w:val="0"/>
                <w:szCs w:val="21"/>
                <w:lang w:bidi="ar"/>
              </w:rPr>
              <w:br w:type="textWrapping"/>
            </w:r>
            <w:r>
              <w:rPr>
                <w:rFonts w:hint="eastAsia" w:ascii="宋体" w:hAnsi="宋体" w:cs="宋体"/>
                <w:kern w:val="0"/>
                <w:szCs w:val="21"/>
                <w:lang w:bidi="ar"/>
              </w:rPr>
              <w:t>区园林绿化局</w:t>
            </w:r>
            <w:r>
              <w:rPr>
                <w:rFonts w:hint="eastAsia" w:ascii="宋体" w:hAnsi="宋体" w:cs="宋体"/>
                <w:kern w:val="0"/>
                <w:szCs w:val="21"/>
                <w:lang w:bidi="ar"/>
              </w:rPr>
              <w:br w:type="textWrapping"/>
            </w:r>
            <w:r>
              <w:rPr>
                <w:rFonts w:hint="eastAsia" w:ascii="宋体" w:hAnsi="宋体" w:cs="宋体"/>
                <w:kern w:val="0"/>
                <w:szCs w:val="21"/>
                <w:lang w:bidi="ar"/>
              </w:rPr>
              <w:t>区农业农村局</w:t>
            </w:r>
            <w:r>
              <w:rPr>
                <w:rFonts w:hint="eastAsia" w:ascii="宋体" w:hAnsi="宋体" w:cs="宋体"/>
                <w:kern w:val="0"/>
                <w:szCs w:val="21"/>
                <w:lang w:bidi="ar"/>
              </w:rPr>
              <w:br w:type="textWrapping"/>
            </w:r>
            <w:r>
              <w:rPr>
                <w:rFonts w:hint="eastAsia" w:ascii="宋体" w:hAnsi="宋体" w:cs="宋体"/>
                <w:kern w:val="0"/>
                <w:szCs w:val="21"/>
                <w:lang w:bidi="ar"/>
              </w:rPr>
              <w:t>区城管执法局</w:t>
            </w:r>
          </w:p>
        </w:tc>
        <w:tc>
          <w:tcPr>
            <w:tcW w:w="2119"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rPr>
            </w:pPr>
            <w:r>
              <w:rPr>
                <w:rFonts w:hint="eastAsia" w:ascii="宋体" w:hAnsi="宋体" w:cs="宋体"/>
                <w:kern w:val="0"/>
                <w:szCs w:val="21"/>
                <w:lang w:bidi="ar"/>
              </w:rPr>
              <w:t>各乡镇（街道）</w:t>
            </w:r>
            <w:r>
              <w:rPr>
                <w:rFonts w:hint="eastAsia" w:ascii="宋体" w:hAnsi="宋体" w:cs="宋体"/>
                <w:kern w:val="0"/>
                <w:szCs w:val="21"/>
                <w:lang w:bidi="ar"/>
              </w:rPr>
              <w:br w:type="textWrapping"/>
            </w:r>
            <w:r>
              <w:rPr>
                <w:rFonts w:hint="eastAsia" w:ascii="宋体" w:hAnsi="宋体" w:cs="宋体"/>
                <w:kern w:val="0"/>
                <w:szCs w:val="21"/>
                <w:lang w:bidi="ar"/>
              </w:rPr>
              <w:t>中关村平谷园管委会</w:t>
            </w:r>
            <w:r>
              <w:rPr>
                <w:rFonts w:hint="eastAsia" w:ascii="宋体" w:hAnsi="宋体" w:cs="宋体"/>
                <w:kern w:val="0"/>
                <w:szCs w:val="21"/>
                <w:lang w:bidi="ar"/>
              </w:rPr>
              <w:br w:type="textWrapping"/>
            </w:r>
            <w:r>
              <w:rPr>
                <w:rFonts w:hint="eastAsia" w:ascii="宋体" w:hAnsi="宋体" w:cs="宋体"/>
                <w:kern w:val="0"/>
                <w:szCs w:val="21"/>
                <w:lang w:bidi="ar"/>
              </w:rPr>
              <w:t>马坊物流基地管委会</w:t>
            </w:r>
          </w:p>
        </w:tc>
        <w:tc>
          <w:tcPr>
            <w:tcW w:w="214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szCs w:val="21"/>
              </w:rPr>
            </w:pPr>
            <w:r>
              <w:rPr>
                <w:rFonts w:hint="eastAsia" w:ascii="宋体" w:hAnsi="宋体" w:cs="宋体"/>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076" w:hRule="atLeast"/>
          <w:jc w:val="center"/>
        </w:trPr>
        <w:tc>
          <w:tcPr>
            <w:tcW w:w="70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after="0" w:line="290" w:lineRule="exact"/>
              <w:ind w:firstLine="0" w:firstLineChars="0"/>
              <w:jc w:val="center"/>
              <w:outlineLvl w:val="9"/>
              <w:rPr>
                <w:rFonts w:hint="eastAsia" w:ascii="宋体" w:hAnsi="宋体" w:cs="宋体"/>
                <w:szCs w:val="21"/>
              </w:rPr>
            </w:pPr>
            <w:r>
              <w:rPr>
                <w:rFonts w:hint="eastAsia" w:ascii="宋体" w:hAnsi="宋体" w:cs="宋体"/>
                <w:szCs w:val="21"/>
              </w:rPr>
              <w:t>11</w:t>
            </w:r>
          </w:p>
        </w:tc>
        <w:tc>
          <w:tcPr>
            <w:tcW w:w="1108"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after="0" w:line="290" w:lineRule="exact"/>
              <w:ind w:left="-105" w:leftChars="-50" w:right="-105" w:rightChars="-50" w:firstLine="0" w:firstLineChars="0"/>
              <w:jc w:val="center"/>
              <w:outlineLvl w:val="9"/>
              <w:rPr>
                <w:rFonts w:hint="eastAsia" w:ascii="宋体" w:hAnsi="宋体" w:cs="宋体"/>
                <w:szCs w:val="21"/>
              </w:rPr>
            </w:pPr>
            <w:r>
              <w:rPr>
                <w:rFonts w:hint="eastAsia" w:ascii="宋体" w:hAnsi="宋体" w:cs="宋体"/>
                <w:szCs w:val="21"/>
              </w:rPr>
              <w:t>强化施工扬尘管控</w:t>
            </w:r>
          </w:p>
        </w:tc>
        <w:tc>
          <w:tcPr>
            <w:tcW w:w="547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textAlignment w:val="center"/>
              <w:outlineLvl w:val="9"/>
              <w:rPr>
                <w:rFonts w:hint="eastAsia" w:ascii="宋体" w:hAnsi="宋体" w:cs="宋体"/>
                <w:szCs w:val="21"/>
              </w:rPr>
            </w:pPr>
            <w:r>
              <w:rPr>
                <w:rFonts w:hint="eastAsia" w:ascii="宋体" w:hAnsi="宋体" w:cs="宋体"/>
                <w:kern w:val="0"/>
                <w:szCs w:val="21"/>
                <w:lang w:bidi="ar"/>
              </w:rPr>
              <w:t>进一步提升施工工地绿色施工水平，落实市级部门研究修订的《绿色施工管理规程》，完善绿色施工扬尘管控要求。</w:t>
            </w:r>
          </w:p>
        </w:tc>
        <w:tc>
          <w:tcPr>
            <w:tcW w:w="108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hAnsi="宋体" w:cs="宋体"/>
                <w:szCs w:val="21"/>
              </w:rPr>
            </w:pPr>
            <w:r>
              <w:rPr>
                <w:rFonts w:hint="eastAsia" w:ascii="宋体" w:hAnsi="宋体" w:cs="宋体"/>
                <w:kern w:val="0"/>
                <w:szCs w:val="21"/>
                <w:lang w:bidi="ar"/>
              </w:rPr>
              <w:t>年底前</w:t>
            </w:r>
          </w:p>
        </w:tc>
        <w:tc>
          <w:tcPr>
            <w:tcW w:w="2345"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rPr>
            </w:pPr>
            <w:r>
              <w:rPr>
                <w:rFonts w:hint="eastAsia" w:ascii="宋体" w:hAnsi="宋体" w:cs="宋体"/>
                <w:kern w:val="0"/>
                <w:szCs w:val="21"/>
                <w:lang w:bidi="ar"/>
              </w:rPr>
              <w:t>区住房城乡建设委</w:t>
            </w:r>
          </w:p>
        </w:tc>
        <w:tc>
          <w:tcPr>
            <w:tcW w:w="2119"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各乡镇（街道）</w:t>
            </w:r>
            <w:r>
              <w:rPr>
                <w:rFonts w:hint="eastAsia" w:ascii="宋体" w:hAnsi="宋体" w:cs="宋体"/>
                <w:kern w:val="0"/>
                <w:szCs w:val="21"/>
                <w:lang w:bidi="ar"/>
              </w:rPr>
              <w:br w:type="textWrapping"/>
            </w:r>
            <w:r>
              <w:rPr>
                <w:rFonts w:hint="eastAsia" w:ascii="宋体" w:hAnsi="宋体" w:cs="宋体"/>
                <w:kern w:val="0"/>
                <w:szCs w:val="21"/>
                <w:lang w:bidi="ar"/>
              </w:rPr>
              <w:t>中关村平谷园管委会</w:t>
            </w:r>
            <w:r>
              <w:rPr>
                <w:rFonts w:hint="eastAsia" w:ascii="宋体" w:hAnsi="宋体" w:cs="宋体"/>
                <w:kern w:val="0"/>
                <w:szCs w:val="21"/>
                <w:lang w:bidi="ar"/>
              </w:rPr>
              <w:br w:type="textWrapping"/>
            </w:r>
            <w:r>
              <w:rPr>
                <w:rFonts w:hint="eastAsia" w:ascii="宋体" w:hAnsi="宋体" w:cs="宋体"/>
                <w:kern w:val="0"/>
                <w:szCs w:val="21"/>
                <w:lang w:bidi="ar"/>
              </w:rPr>
              <w:t>马坊物流基地管委会</w:t>
            </w:r>
          </w:p>
        </w:tc>
        <w:tc>
          <w:tcPr>
            <w:tcW w:w="214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pPr>
            <w:r>
              <w:rPr>
                <w:rFonts w:hint="eastAsia" w:ascii="宋体" w:hAnsi="宋体" w:cs="宋体"/>
                <w:kern w:val="0"/>
                <w:szCs w:val="21"/>
                <w:lang w:bidi="ar"/>
              </w:rPr>
              <w:t>区生态环境局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182" w:hRule="atLeast"/>
          <w:jc w:val="center"/>
        </w:trPr>
        <w:tc>
          <w:tcPr>
            <w:tcW w:w="700"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after="0" w:line="290" w:lineRule="exact"/>
              <w:ind w:firstLine="0" w:firstLineChars="0"/>
              <w:jc w:val="center"/>
              <w:outlineLvl w:val="9"/>
              <w:rPr>
                <w:rFonts w:hint="eastAsia" w:ascii="宋体" w:hAnsi="宋体" w:cs="宋体"/>
                <w:szCs w:val="21"/>
              </w:rPr>
            </w:pPr>
          </w:p>
        </w:tc>
        <w:tc>
          <w:tcPr>
            <w:tcW w:w="1108"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after="0" w:line="290" w:lineRule="exact"/>
              <w:ind w:left="-105" w:leftChars="-50" w:right="-105" w:rightChars="-50" w:firstLine="0" w:firstLineChars="0"/>
              <w:jc w:val="center"/>
              <w:outlineLvl w:val="9"/>
              <w:rPr>
                <w:rFonts w:hint="eastAsia" w:ascii="宋体" w:hAnsi="宋体" w:cs="宋体"/>
                <w:szCs w:val="21"/>
              </w:rPr>
            </w:pPr>
          </w:p>
        </w:tc>
        <w:tc>
          <w:tcPr>
            <w:tcW w:w="547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textAlignment w:val="center"/>
              <w:outlineLvl w:val="9"/>
            </w:pPr>
            <w:r>
              <w:rPr>
                <w:rFonts w:hint="eastAsia" w:ascii="宋体" w:hAnsi="宋体" w:cs="宋体"/>
                <w:kern w:val="0"/>
                <w:szCs w:val="21"/>
                <w:lang w:bidi="ar"/>
              </w:rPr>
              <w:t>开展工地（场站）出入口规范管理专项行动，督促各类施工企业落实绿色施工各项要求，严格设置施工围挡，加强湿法作业，做好工地（场站）洗轮机规范安装、使用工作，加强工地（场站）出入口车辆管理，杜绝带泥上路行驶。</w:t>
            </w:r>
          </w:p>
        </w:tc>
        <w:tc>
          <w:tcPr>
            <w:tcW w:w="108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长期实施</w:t>
            </w:r>
          </w:p>
        </w:tc>
        <w:tc>
          <w:tcPr>
            <w:tcW w:w="2345"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区住房城乡建设委</w:t>
            </w:r>
            <w:r>
              <w:rPr>
                <w:rFonts w:hint="eastAsia" w:ascii="宋体" w:hAnsi="宋体" w:cs="宋体"/>
                <w:kern w:val="0"/>
                <w:szCs w:val="21"/>
                <w:lang w:bidi="ar"/>
              </w:rPr>
              <w:br w:type="textWrapping"/>
            </w:r>
            <w:r>
              <w:rPr>
                <w:rFonts w:hint="eastAsia" w:ascii="宋体" w:hAnsi="宋体" w:cs="宋体"/>
                <w:kern w:val="0"/>
                <w:szCs w:val="21"/>
                <w:lang w:bidi="ar"/>
              </w:rPr>
              <w:t>区城市管理委</w:t>
            </w:r>
            <w:r>
              <w:rPr>
                <w:rFonts w:hint="eastAsia" w:ascii="宋体" w:hAnsi="宋体" w:cs="宋体"/>
                <w:kern w:val="0"/>
                <w:szCs w:val="21"/>
                <w:lang w:bidi="ar"/>
              </w:rPr>
              <w:br w:type="textWrapping"/>
            </w:r>
            <w:r>
              <w:rPr>
                <w:rFonts w:hint="eastAsia" w:ascii="宋体" w:hAnsi="宋体" w:cs="宋体"/>
                <w:kern w:val="0"/>
                <w:szCs w:val="21"/>
                <w:lang w:bidi="ar"/>
              </w:rPr>
              <w:t>市交通委平谷公路分局</w:t>
            </w:r>
            <w:r>
              <w:rPr>
                <w:rFonts w:hint="eastAsia" w:ascii="宋体" w:hAnsi="宋体" w:cs="宋体"/>
                <w:kern w:val="0"/>
                <w:szCs w:val="21"/>
                <w:lang w:bidi="ar"/>
              </w:rPr>
              <w:br w:type="textWrapping"/>
            </w:r>
            <w:r>
              <w:rPr>
                <w:rFonts w:hint="eastAsia" w:ascii="宋体" w:hAnsi="宋体" w:cs="宋体"/>
                <w:kern w:val="0"/>
                <w:szCs w:val="21"/>
                <w:lang w:bidi="ar"/>
              </w:rPr>
              <w:t>区水务局</w:t>
            </w:r>
            <w:r>
              <w:rPr>
                <w:rFonts w:hint="eastAsia" w:ascii="宋体" w:hAnsi="宋体" w:cs="宋体"/>
                <w:kern w:val="0"/>
                <w:szCs w:val="21"/>
                <w:lang w:bidi="ar"/>
              </w:rPr>
              <w:br w:type="textWrapping"/>
            </w:r>
            <w:r>
              <w:rPr>
                <w:rFonts w:hint="eastAsia" w:ascii="宋体" w:hAnsi="宋体" w:cs="宋体"/>
                <w:kern w:val="0"/>
                <w:szCs w:val="21"/>
                <w:lang w:bidi="ar"/>
              </w:rPr>
              <w:t>区园林绿化局</w:t>
            </w:r>
            <w:r>
              <w:rPr>
                <w:rFonts w:hint="eastAsia" w:ascii="宋体" w:hAnsi="宋体" w:cs="宋体"/>
                <w:kern w:val="0"/>
                <w:szCs w:val="21"/>
                <w:lang w:bidi="ar"/>
              </w:rPr>
              <w:br w:type="textWrapping"/>
            </w:r>
            <w:r>
              <w:rPr>
                <w:rFonts w:hint="eastAsia" w:ascii="宋体" w:hAnsi="宋体" w:cs="宋体"/>
                <w:kern w:val="0"/>
                <w:szCs w:val="21"/>
                <w:lang w:bidi="ar"/>
              </w:rPr>
              <w:t>区城管执法局</w:t>
            </w:r>
          </w:p>
        </w:tc>
        <w:tc>
          <w:tcPr>
            <w:tcW w:w="2119"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各乡镇（街道）</w:t>
            </w:r>
            <w:r>
              <w:rPr>
                <w:rFonts w:hint="eastAsia" w:ascii="宋体" w:hAnsi="宋体" w:cs="宋体"/>
                <w:kern w:val="0"/>
                <w:szCs w:val="21"/>
                <w:lang w:bidi="ar"/>
              </w:rPr>
              <w:br w:type="textWrapping"/>
            </w:r>
            <w:r>
              <w:rPr>
                <w:rFonts w:hint="eastAsia" w:ascii="宋体" w:hAnsi="宋体" w:cs="宋体"/>
                <w:kern w:val="0"/>
                <w:szCs w:val="21"/>
                <w:lang w:bidi="ar"/>
              </w:rPr>
              <w:t>中关村平谷园管委会</w:t>
            </w:r>
            <w:r>
              <w:rPr>
                <w:rFonts w:hint="eastAsia" w:ascii="宋体" w:hAnsi="宋体" w:cs="宋体"/>
                <w:kern w:val="0"/>
                <w:szCs w:val="21"/>
                <w:lang w:bidi="ar"/>
              </w:rPr>
              <w:br w:type="textWrapping"/>
            </w:r>
            <w:r>
              <w:rPr>
                <w:rFonts w:hint="eastAsia" w:ascii="宋体" w:hAnsi="宋体" w:cs="宋体"/>
                <w:kern w:val="0"/>
                <w:szCs w:val="21"/>
                <w:lang w:bidi="ar"/>
              </w:rPr>
              <w:t>马坊物流基地管委会</w:t>
            </w:r>
          </w:p>
        </w:tc>
        <w:tc>
          <w:tcPr>
            <w:tcW w:w="214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szCs w:val="21"/>
              </w:rPr>
            </w:pPr>
            <w:r>
              <w:rPr>
                <w:rFonts w:hint="eastAsia" w:ascii="宋体" w:hAnsi="宋体" w:cs="宋体"/>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90" w:hRule="atLeast"/>
          <w:jc w:val="center"/>
        </w:trPr>
        <w:tc>
          <w:tcPr>
            <w:tcW w:w="700"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after="0" w:line="290" w:lineRule="exact"/>
              <w:ind w:firstLine="0" w:firstLineChars="0"/>
              <w:jc w:val="center"/>
              <w:outlineLvl w:val="9"/>
              <w:rPr>
                <w:rFonts w:hint="eastAsia" w:ascii="宋体" w:hAnsi="宋体" w:cs="宋体"/>
                <w:szCs w:val="21"/>
                <w:highlight w:val="yellow"/>
              </w:rPr>
            </w:pPr>
          </w:p>
        </w:tc>
        <w:tc>
          <w:tcPr>
            <w:tcW w:w="1108"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after="0" w:line="290" w:lineRule="exact"/>
              <w:ind w:left="-105" w:leftChars="-50" w:right="-105" w:rightChars="-50" w:firstLine="0" w:firstLineChars="0"/>
              <w:jc w:val="center"/>
              <w:outlineLvl w:val="9"/>
              <w:rPr>
                <w:rFonts w:hint="eastAsia" w:ascii="宋体" w:hAnsi="宋体" w:cs="宋体"/>
                <w:szCs w:val="21"/>
                <w:highlight w:val="yellow"/>
              </w:rPr>
            </w:pPr>
          </w:p>
        </w:tc>
        <w:tc>
          <w:tcPr>
            <w:tcW w:w="54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left"/>
              <w:textAlignment w:val="center"/>
              <w:outlineLvl w:val="9"/>
              <w:rPr>
                <w:rFonts w:hint="eastAsia" w:ascii="宋体" w:hAnsi="宋体" w:cs="宋体"/>
                <w:kern w:val="0"/>
                <w:szCs w:val="21"/>
                <w:lang w:bidi="ar"/>
              </w:rPr>
            </w:pPr>
            <w:r>
              <w:rPr>
                <w:rFonts w:hint="eastAsia" w:ascii="宋体" w:hAnsi="宋体" w:cs="宋体"/>
                <w:kern w:val="0"/>
                <w:szCs w:val="21"/>
                <w:lang w:bidi="ar"/>
              </w:rPr>
              <w:t>加强渣土车运输全链条溯源管控。强化资源、部门双协同，推动实时数据群组共享，依托公安交通探头“千里眼”功能，采取“技术识别+人工研判”，及时发现、推送线索，属地政府和相关部门开展行驶轨迹溯源，倒查问题根源，查清渣土车驶出工地、驶入工地，严厉查处涉事车辆和涉及工地等违法行为。</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长期实施</w:t>
            </w:r>
          </w:p>
        </w:tc>
        <w:tc>
          <w:tcPr>
            <w:tcW w:w="446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firstLine="0" w:firstLineChars="0"/>
              <w:jc w:val="center"/>
              <w:textAlignment w:val="center"/>
              <w:outlineLvl w:val="9"/>
            </w:pPr>
            <w:r>
              <w:rPr>
                <w:rFonts w:hint="eastAsia"/>
              </w:rPr>
              <w:t>区城市管理委</w:t>
            </w:r>
          </w:p>
          <w:p>
            <w:pPr>
              <w:keepNext w:val="0"/>
              <w:keepLines w:val="0"/>
              <w:pageBreakBefore w:val="0"/>
              <w:widowControl/>
              <w:kinsoku/>
              <w:wordWrap/>
              <w:overflowPunct/>
              <w:topLinePunct w:val="0"/>
              <w:autoSpaceDE/>
              <w:autoSpaceDN/>
              <w:bidi w:val="0"/>
              <w:adjustRightInd/>
              <w:snapToGrid/>
              <w:spacing w:after="0" w:line="279" w:lineRule="auto"/>
              <w:ind w:firstLine="0" w:firstLineChars="0"/>
              <w:jc w:val="center"/>
              <w:textAlignment w:val="center"/>
              <w:outlineLvl w:val="9"/>
            </w:pPr>
            <w:r>
              <w:rPr>
                <w:rFonts w:hint="eastAsia"/>
              </w:rPr>
              <w:t>市交通委平谷公路分局</w:t>
            </w:r>
          </w:p>
          <w:p>
            <w:pPr>
              <w:keepNext w:val="0"/>
              <w:keepLines w:val="0"/>
              <w:pageBreakBefore w:val="0"/>
              <w:widowControl/>
              <w:kinsoku/>
              <w:wordWrap/>
              <w:overflowPunct/>
              <w:topLinePunct w:val="0"/>
              <w:autoSpaceDE/>
              <w:autoSpaceDN/>
              <w:bidi w:val="0"/>
              <w:adjustRightInd/>
              <w:snapToGrid/>
              <w:spacing w:after="0" w:line="279" w:lineRule="auto"/>
              <w:ind w:firstLine="0" w:firstLineChars="0"/>
              <w:jc w:val="center"/>
              <w:textAlignment w:val="center"/>
              <w:outlineLvl w:val="9"/>
            </w:pPr>
            <w:r>
              <w:rPr>
                <w:rFonts w:hint="eastAsia"/>
              </w:rPr>
              <w:t>区交通局</w:t>
            </w:r>
          </w:p>
          <w:p>
            <w:pPr>
              <w:keepNext w:val="0"/>
              <w:keepLines w:val="0"/>
              <w:pageBreakBefore w:val="0"/>
              <w:widowControl/>
              <w:kinsoku/>
              <w:wordWrap/>
              <w:overflowPunct/>
              <w:topLinePunct w:val="0"/>
              <w:autoSpaceDE/>
              <w:autoSpaceDN/>
              <w:bidi w:val="0"/>
              <w:adjustRightInd/>
              <w:snapToGrid/>
              <w:spacing w:after="0" w:line="279" w:lineRule="auto"/>
              <w:ind w:firstLine="0" w:firstLineChars="0"/>
              <w:jc w:val="center"/>
              <w:textAlignment w:val="center"/>
              <w:outlineLvl w:val="9"/>
            </w:pPr>
            <w:r>
              <w:rPr>
                <w:rFonts w:hint="eastAsia"/>
              </w:rPr>
              <w:t>市公安局平谷分局</w:t>
            </w:r>
          </w:p>
          <w:p>
            <w:pPr>
              <w:keepNext w:val="0"/>
              <w:keepLines w:val="0"/>
              <w:pageBreakBefore w:val="0"/>
              <w:widowControl/>
              <w:kinsoku/>
              <w:wordWrap/>
              <w:overflowPunct/>
              <w:topLinePunct w:val="0"/>
              <w:autoSpaceDE/>
              <w:autoSpaceDN/>
              <w:bidi w:val="0"/>
              <w:adjustRightInd/>
              <w:snapToGrid/>
              <w:spacing w:after="0" w:line="279" w:lineRule="auto"/>
              <w:ind w:firstLine="0" w:firstLineChars="0"/>
              <w:jc w:val="center"/>
              <w:textAlignment w:val="center"/>
              <w:outlineLvl w:val="9"/>
            </w:pPr>
            <w:r>
              <w:rPr>
                <w:rFonts w:hint="eastAsia"/>
              </w:rPr>
              <w:t>区城管执法局</w:t>
            </w:r>
          </w:p>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pPr>
            <w:r>
              <w:rPr>
                <w:rFonts w:hint="eastAsia"/>
              </w:rPr>
              <w:t>市交通运输综合执法总队十支队</w:t>
            </w:r>
          </w:p>
          <w:p>
            <w:pPr>
              <w:pStyle w:val="2"/>
              <w:keepNext w:val="0"/>
              <w:keepLines w:val="0"/>
              <w:pageBreakBefore w:val="0"/>
              <w:kinsoku/>
              <w:wordWrap/>
              <w:overflowPunct/>
              <w:topLinePunct w:val="0"/>
              <w:autoSpaceDE/>
              <w:autoSpaceDN/>
              <w:bidi w:val="0"/>
              <w:spacing w:after="0"/>
              <w:ind w:firstLine="0" w:firstLineChars="0"/>
              <w:jc w:val="center"/>
              <w:outlineLvl w:val="9"/>
            </w:pPr>
            <w:r>
              <w:rPr>
                <w:rFonts w:hint="eastAsia" w:ascii="宋体" w:hAnsi="宋体"/>
                <w:kern w:val="0"/>
                <w:szCs w:val="21"/>
                <w:lang w:bidi="ar"/>
              </w:rPr>
              <w:t>各乡镇（街道）</w:t>
            </w:r>
            <w:r>
              <w:rPr>
                <w:rFonts w:hint="eastAsia" w:ascii="宋体" w:hAnsi="宋体"/>
                <w:kern w:val="0"/>
                <w:szCs w:val="21"/>
                <w:lang w:bidi="ar"/>
              </w:rPr>
              <w:br w:type="textWrapping"/>
            </w:r>
            <w:r>
              <w:rPr>
                <w:rFonts w:hint="eastAsia" w:ascii="宋体" w:hAnsi="宋体"/>
                <w:kern w:val="0"/>
                <w:szCs w:val="21"/>
                <w:lang w:bidi="ar"/>
              </w:rPr>
              <w:t>中关村平谷园管委会</w:t>
            </w:r>
            <w:r>
              <w:rPr>
                <w:rFonts w:hint="eastAsia" w:ascii="宋体" w:hAnsi="宋体"/>
                <w:kern w:val="0"/>
                <w:szCs w:val="21"/>
                <w:lang w:bidi="ar"/>
              </w:rPr>
              <w:br w:type="textWrapping"/>
            </w:r>
            <w:r>
              <w:rPr>
                <w:rFonts w:hint="eastAsia" w:ascii="宋体" w:hAnsi="宋体"/>
                <w:kern w:val="0"/>
                <w:szCs w:val="21"/>
                <w:lang w:bidi="ar"/>
              </w:rPr>
              <w:t>马坊物流基地管委会</w:t>
            </w:r>
          </w:p>
        </w:tc>
        <w:tc>
          <w:tcPr>
            <w:tcW w:w="2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658" w:hRule="atLeast"/>
          <w:jc w:val="center"/>
        </w:trPr>
        <w:tc>
          <w:tcPr>
            <w:tcW w:w="700"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after="0" w:line="290" w:lineRule="exact"/>
              <w:ind w:firstLine="0" w:firstLineChars="0"/>
              <w:jc w:val="center"/>
              <w:outlineLvl w:val="9"/>
              <w:rPr>
                <w:rFonts w:hint="eastAsia" w:ascii="宋体" w:hAnsi="宋体" w:cs="宋体"/>
                <w:szCs w:val="21"/>
              </w:rPr>
            </w:pPr>
          </w:p>
        </w:tc>
        <w:tc>
          <w:tcPr>
            <w:tcW w:w="1108"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after="0" w:line="290" w:lineRule="exact"/>
              <w:ind w:left="-105" w:leftChars="-50" w:right="-105" w:rightChars="-50" w:firstLine="0" w:firstLineChars="0"/>
              <w:jc w:val="center"/>
              <w:outlineLvl w:val="9"/>
              <w:rPr>
                <w:rFonts w:hint="eastAsia" w:ascii="宋体" w:hAnsi="宋体" w:cs="宋体"/>
                <w:szCs w:val="21"/>
              </w:rPr>
            </w:pPr>
          </w:p>
        </w:tc>
        <w:tc>
          <w:tcPr>
            <w:tcW w:w="54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textAlignment w:val="center"/>
              <w:outlineLvl w:val="9"/>
              <w:rPr>
                <w:rFonts w:hint="eastAsia" w:ascii="宋体" w:hAnsi="宋体" w:cs="宋体"/>
                <w:kern w:val="0"/>
                <w:szCs w:val="21"/>
                <w:lang w:bidi="ar"/>
              </w:rPr>
            </w:pPr>
            <w:r>
              <w:rPr>
                <w:rFonts w:hint="eastAsia" w:ascii="宋体" w:hAnsi="宋体" w:cs="宋体"/>
                <w:kern w:val="0"/>
                <w:szCs w:val="21"/>
                <w:lang w:bidi="ar"/>
              </w:rPr>
              <w:t>强化小微工地精细化管理。各行业主管部门指导各乡镇（街道）、中关村平谷园管委会、马坊物流基地管委会参照《绿色施工管理规程》制定小微工地施工规范。提升架空线入地、平房翻建、园林、拆迁、市政道路、市政道路管线等六类工程施工管理规范化水平，加强施工围挡、湿法作业。</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长期实施</w:t>
            </w:r>
          </w:p>
        </w:tc>
        <w:tc>
          <w:tcPr>
            <w:tcW w:w="446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区住房城乡建设委</w:t>
            </w:r>
            <w:r>
              <w:rPr>
                <w:rFonts w:hint="eastAsia" w:ascii="宋体" w:hAnsi="宋体" w:cs="宋体"/>
                <w:kern w:val="0"/>
                <w:szCs w:val="21"/>
                <w:lang w:bidi="ar"/>
              </w:rPr>
              <w:br w:type="textWrapping"/>
            </w:r>
            <w:r>
              <w:rPr>
                <w:rFonts w:hint="eastAsia" w:ascii="宋体" w:hAnsi="宋体" w:cs="宋体"/>
                <w:kern w:val="0"/>
                <w:szCs w:val="21"/>
                <w:lang w:bidi="ar"/>
              </w:rPr>
              <w:t>区城市管理委</w:t>
            </w:r>
            <w:r>
              <w:rPr>
                <w:rFonts w:hint="eastAsia" w:ascii="宋体" w:hAnsi="宋体" w:cs="宋体"/>
                <w:kern w:val="0"/>
                <w:szCs w:val="21"/>
                <w:lang w:bidi="ar"/>
              </w:rPr>
              <w:br w:type="textWrapping"/>
            </w:r>
            <w:r>
              <w:rPr>
                <w:rFonts w:hint="eastAsia" w:ascii="宋体" w:hAnsi="宋体" w:cs="宋体"/>
                <w:kern w:val="0"/>
                <w:szCs w:val="21"/>
                <w:lang w:bidi="ar"/>
              </w:rPr>
              <w:t>市交通委平谷公路分局</w:t>
            </w:r>
            <w:r>
              <w:rPr>
                <w:rFonts w:hint="eastAsia" w:ascii="宋体" w:hAnsi="宋体" w:cs="宋体"/>
                <w:kern w:val="0"/>
                <w:szCs w:val="21"/>
                <w:lang w:bidi="ar"/>
              </w:rPr>
              <w:br w:type="textWrapping"/>
            </w:r>
            <w:r>
              <w:rPr>
                <w:rFonts w:hint="eastAsia" w:ascii="宋体" w:hAnsi="宋体" w:cs="宋体"/>
                <w:kern w:val="0"/>
                <w:szCs w:val="21"/>
                <w:lang w:bidi="ar"/>
              </w:rPr>
              <w:t>区水务局</w:t>
            </w:r>
            <w:r>
              <w:rPr>
                <w:rFonts w:hint="eastAsia" w:ascii="宋体" w:hAnsi="宋体" w:cs="宋体"/>
                <w:kern w:val="0"/>
                <w:szCs w:val="21"/>
                <w:lang w:bidi="ar"/>
              </w:rPr>
              <w:br w:type="textWrapping"/>
            </w:r>
            <w:r>
              <w:rPr>
                <w:rFonts w:hint="eastAsia" w:ascii="宋体" w:hAnsi="宋体" w:cs="宋体"/>
                <w:kern w:val="0"/>
                <w:szCs w:val="21"/>
                <w:lang w:bidi="ar"/>
              </w:rPr>
              <w:t>区园林绿化局</w:t>
            </w:r>
            <w:r>
              <w:rPr>
                <w:rFonts w:hint="eastAsia" w:ascii="宋体" w:hAnsi="宋体" w:cs="宋体"/>
                <w:kern w:val="0"/>
                <w:szCs w:val="21"/>
                <w:lang w:bidi="ar"/>
              </w:rPr>
              <w:br w:type="textWrapping"/>
            </w:r>
            <w:r>
              <w:rPr>
                <w:rFonts w:hint="eastAsia" w:ascii="宋体" w:hAnsi="宋体" w:cs="宋体"/>
                <w:kern w:val="0"/>
                <w:szCs w:val="21"/>
                <w:lang w:bidi="ar"/>
              </w:rPr>
              <w:t>各乡镇（街道）</w:t>
            </w:r>
            <w:r>
              <w:rPr>
                <w:rFonts w:hint="eastAsia" w:ascii="宋体" w:hAnsi="宋体" w:cs="宋体"/>
                <w:kern w:val="0"/>
                <w:szCs w:val="21"/>
                <w:lang w:bidi="ar"/>
              </w:rPr>
              <w:br w:type="textWrapping"/>
            </w:r>
            <w:r>
              <w:rPr>
                <w:rFonts w:hint="eastAsia" w:ascii="宋体" w:hAnsi="宋体" w:cs="宋体"/>
                <w:kern w:val="0"/>
                <w:szCs w:val="21"/>
                <w:lang w:bidi="ar"/>
              </w:rPr>
              <w:t>中关村平谷园管委会</w:t>
            </w:r>
            <w:r>
              <w:rPr>
                <w:rFonts w:hint="eastAsia" w:ascii="宋体" w:hAnsi="宋体" w:cs="宋体"/>
                <w:kern w:val="0"/>
                <w:szCs w:val="21"/>
                <w:lang w:bidi="ar"/>
              </w:rPr>
              <w:br w:type="textWrapping"/>
            </w:r>
            <w:r>
              <w:rPr>
                <w:rFonts w:hint="eastAsia" w:ascii="宋体" w:hAnsi="宋体" w:cs="宋体"/>
                <w:kern w:val="0"/>
                <w:szCs w:val="21"/>
                <w:lang w:bidi="ar"/>
              </w:rPr>
              <w:t>马坊物流基地管委会</w:t>
            </w:r>
          </w:p>
        </w:tc>
        <w:tc>
          <w:tcPr>
            <w:tcW w:w="2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pPr>
            <w:r>
              <w:rPr>
                <w:rFonts w:hint="eastAsia" w:ascii="宋体" w:hAnsi="宋体" w:cs="宋体"/>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237" w:hRule="atLeast"/>
          <w:jc w:val="center"/>
        </w:trPr>
        <w:tc>
          <w:tcPr>
            <w:tcW w:w="700"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after="0" w:line="290" w:lineRule="exact"/>
              <w:ind w:firstLine="0" w:firstLineChars="0"/>
              <w:jc w:val="center"/>
              <w:outlineLvl w:val="9"/>
              <w:rPr>
                <w:rFonts w:hint="eastAsia" w:ascii="宋体" w:hAnsi="宋体" w:cs="宋体"/>
                <w:szCs w:val="21"/>
              </w:rPr>
            </w:pPr>
          </w:p>
        </w:tc>
        <w:tc>
          <w:tcPr>
            <w:tcW w:w="1108"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after="0" w:line="290" w:lineRule="exact"/>
              <w:ind w:left="-105" w:leftChars="-50" w:right="-105" w:rightChars="-50" w:firstLine="0" w:firstLineChars="0"/>
              <w:jc w:val="center"/>
              <w:outlineLvl w:val="9"/>
              <w:rPr>
                <w:rFonts w:hint="eastAsia" w:ascii="宋体" w:hAnsi="宋体" w:cs="宋体"/>
                <w:szCs w:val="21"/>
              </w:rPr>
            </w:pPr>
          </w:p>
        </w:tc>
        <w:tc>
          <w:tcPr>
            <w:tcW w:w="54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firstLine="0" w:firstLineChars="0"/>
              <w:textAlignment w:val="center"/>
              <w:outlineLvl w:val="9"/>
              <w:rPr>
                <w:rFonts w:hint="eastAsia" w:ascii="宋体" w:hAnsi="宋体" w:cs="宋体"/>
                <w:kern w:val="0"/>
                <w:szCs w:val="21"/>
                <w:lang w:bidi="ar"/>
              </w:rPr>
            </w:pPr>
            <w:r>
              <w:rPr>
                <w:rFonts w:hint="eastAsia" w:ascii="宋体" w:hAnsi="宋体" w:cs="宋体"/>
                <w:kern w:val="0"/>
                <w:szCs w:val="21"/>
                <w:lang w:bidi="ar"/>
              </w:rPr>
              <w:t>加强村（居）民自建房扬尘治理。强化宣贯引导，切实压实村（居）民主体和施工方责任，严格落实苫盖等扬尘防治措施。</w:t>
            </w:r>
          </w:p>
          <w:p>
            <w:pPr>
              <w:keepNext w:val="0"/>
              <w:keepLines w:val="0"/>
              <w:pageBreakBefore w:val="0"/>
              <w:widowControl/>
              <w:kinsoku/>
              <w:wordWrap/>
              <w:overflowPunct/>
              <w:topLinePunct w:val="0"/>
              <w:autoSpaceDE/>
              <w:autoSpaceDN/>
              <w:bidi w:val="0"/>
              <w:adjustRightInd/>
              <w:snapToGrid/>
              <w:spacing w:after="0" w:line="279" w:lineRule="auto"/>
              <w:ind w:firstLine="0" w:firstLineChars="0"/>
              <w:textAlignment w:val="center"/>
              <w:outlineLvl w:val="9"/>
              <w:rPr>
                <w:rFonts w:hint="eastAsia" w:ascii="宋体" w:hAnsi="宋体" w:cs="宋体"/>
                <w:kern w:val="0"/>
                <w:szCs w:val="21"/>
                <w:lang w:bidi="ar"/>
              </w:rPr>
            </w:pPr>
            <w:r>
              <w:rPr>
                <w:rFonts w:hint="eastAsia" w:ascii="宋体" w:hAnsi="宋体" w:cs="宋体"/>
                <w:kern w:val="0"/>
                <w:szCs w:val="21"/>
                <w:lang w:bidi="ar"/>
              </w:rPr>
              <w:t>乡镇街道组织村（居）委会对自建房开展每日实地走访巡查，督促对拆除的建筑垃圾、遗撒的物料沙土等进行及时清理、规范倾倒、路面清扫，防止扬尘。</w:t>
            </w:r>
          </w:p>
          <w:p>
            <w:pPr>
              <w:keepNext w:val="0"/>
              <w:keepLines w:val="0"/>
              <w:pageBreakBefore w:val="0"/>
              <w:widowControl/>
              <w:kinsoku/>
              <w:wordWrap/>
              <w:overflowPunct/>
              <w:topLinePunct w:val="0"/>
              <w:autoSpaceDE/>
              <w:autoSpaceDN/>
              <w:bidi w:val="0"/>
              <w:adjustRightInd/>
              <w:snapToGrid/>
              <w:spacing w:after="0" w:line="279" w:lineRule="auto"/>
              <w:ind w:firstLine="0" w:firstLineChars="0"/>
              <w:textAlignment w:val="center"/>
              <w:outlineLvl w:val="9"/>
            </w:pPr>
            <w:r>
              <w:rPr>
                <w:rFonts w:hint="eastAsia" w:ascii="宋体" w:hAnsi="宋体" w:cs="宋体"/>
                <w:kern w:val="0"/>
                <w:szCs w:val="21"/>
                <w:lang w:bidi="ar"/>
              </w:rPr>
              <w:t>综合运用村规民约农村自建房押金等机制、抓手，倒逼主体责任落实。</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长期实施</w:t>
            </w:r>
          </w:p>
        </w:tc>
        <w:tc>
          <w:tcPr>
            <w:tcW w:w="446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各乡镇（街道）</w:t>
            </w:r>
            <w:r>
              <w:rPr>
                <w:rFonts w:hint="eastAsia" w:ascii="宋体" w:hAnsi="宋体" w:cs="宋体"/>
                <w:kern w:val="0"/>
                <w:szCs w:val="21"/>
                <w:lang w:bidi="ar"/>
              </w:rPr>
              <w:br w:type="textWrapping"/>
            </w:r>
          </w:p>
        </w:tc>
        <w:tc>
          <w:tcPr>
            <w:tcW w:w="2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rPr>
            </w:pPr>
            <w:r>
              <w:rPr>
                <w:rFonts w:hint="eastAsia"/>
              </w:rPr>
              <w:t>区农业农村局</w:t>
            </w:r>
          </w:p>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rPr>
            </w:pPr>
            <w:r>
              <w:rPr>
                <w:rFonts w:hint="eastAsia"/>
              </w:rPr>
              <w:t>区住房城乡建设委</w:t>
            </w:r>
          </w:p>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rPr>
            </w:pPr>
            <w:r>
              <w:rPr>
                <w:rFonts w:hint="eastAsia"/>
              </w:rPr>
              <w:t>市规划自然资源委平</w:t>
            </w:r>
          </w:p>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pPr>
            <w:r>
              <w:rPr>
                <w:rFonts w:hint="eastAsia"/>
              </w:rPr>
              <w:t>谷分局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237" w:hRule="atLeast"/>
          <w:jc w:val="center"/>
        </w:trPr>
        <w:tc>
          <w:tcPr>
            <w:tcW w:w="700"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after="0" w:line="290" w:lineRule="exact"/>
              <w:ind w:firstLine="0" w:firstLineChars="0"/>
              <w:jc w:val="center"/>
              <w:outlineLvl w:val="9"/>
              <w:rPr>
                <w:rFonts w:hint="eastAsia" w:ascii="宋体" w:hAnsi="宋体" w:cs="宋体"/>
                <w:szCs w:val="21"/>
              </w:rPr>
            </w:pPr>
          </w:p>
        </w:tc>
        <w:tc>
          <w:tcPr>
            <w:tcW w:w="1108"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after="0" w:line="290" w:lineRule="exact"/>
              <w:ind w:left="-105" w:leftChars="-50" w:right="-105" w:rightChars="-50" w:firstLine="0" w:firstLineChars="0"/>
              <w:jc w:val="center"/>
              <w:outlineLvl w:val="9"/>
              <w:rPr>
                <w:rFonts w:hint="eastAsia" w:ascii="宋体" w:hAnsi="宋体" w:cs="宋体"/>
                <w:szCs w:val="21"/>
              </w:rPr>
            </w:pPr>
          </w:p>
        </w:tc>
        <w:tc>
          <w:tcPr>
            <w:tcW w:w="54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textAlignment w:val="center"/>
              <w:outlineLvl w:val="9"/>
            </w:pPr>
            <w:r>
              <w:rPr>
                <w:rStyle w:val="32"/>
                <w:rFonts w:hint="default"/>
                <w:color w:val="auto"/>
                <w:lang w:bidi="ar"/>
              </w:rPr>
              <w:t>推广基坑气膜等全密闭施工先进施工技术，对于政府投资项目，落实市级部门研究制定的使用基坑气膜鼓励政策，积极</w:t>
            </w:r>
            <w:r>
              <w:rPr>
                <w:rStyle w:val="27"/>
                <w:rFonts w:hint="default"/>
                <w:color w:val="auto"/>
                <w:lang w:bidi="ar"/>
              </w:rPr>
              <w:t>推广应用</w:t>
            </w:r>
            <w:r>
              <w:rPr>
                <w:rStyle w:val="32"/>
                <w:rFonts w:hint="default"/>
                <w:color w:val="auto"/>
                <w:lang w:bidi="ar"/>
              </w:rPr>
              <w:t>。</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年底前</w:t>
            </w:r>
          </w:p>
        </w:tc>
        <w:tc>
          <w:tcPr>
            <w:tcW w:w="446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区住房城乡建设委</w:t>
            </w:r>
            <w:r>
              <w:rPr>
                <w:rFonts w:hint="eastAsia" w:ascii="宋体" w:hAnsi="宋体" w:cs="宋体"/>
                <w:kern w:val="0"/>
                <w:szCs w:val="21"/>
                <w:lang w:bidi="ar"/>
              </w:rPr>
              <w:br w:type="textWrapping"/>
            </w:r>
            <w:r>
              <w:rPr>
                <w:rFonts w:hint="eastAsia" w:ascii="宋体" w:hAnsi="宋体" w:cs="宋体"/>
                <w:kern w:val="0"/>
                <w:szCs w:val="21"/>
                <w:lang w:bidi="ar"/>
              </w:rPr>
              <w:t>市交通委平谷公路分局</w:t>
            </w:r>
            <w:r>
              <w:rPr>
                <w:rFonts w:hint="eastAsia" w:ascii="宋体" w:hAnsi="宋体" w:cs="宋体"/>
                <w:kern w:val="0"/>
                <w:szCs w:val="21"/>
                <w:lang w:bidi="ar"/>
              </w:rPr>
              <w:br w:type="textWrapping"/>
            </w:r>
            <w:r>
              <w:rPr>
                <w:rFonts w:hint="eastAsia" w:ascii="宋体" w:hAnsi="宋体" w:cs="宋体"/>
                <w:kern w:val="0"/>
                <w:szCs w:val="21"/>
                <w:lang w:bidi="ar"/>
              </w:rPr>
              <w:t>区水务局</w:t>
            </w:r>
          </w:p>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各乡镇（街道）</w:t>
            </w:r>
            <w:r>
              <w:rPr>
                <w:rFonts w:hint="eastAsia" w:ascii="宋体" w:hAnsi="宋体" w:cs="宋体"/>
                <w:kern w:val="0"/>
                <w:szCs w:val="21"/>
                <w:lang w:bidi="ar"/>
              </w:rPr>
              <w:br w:type="textWrapping"/>
            </w:r>
            <w:r>
              <w:rPr>
                <w:rFonts w:hint="eastAsia" w:ascii="宋体" w:hAnsi="宋体" w:cs="宋体"/>
                <w:kern w:val="0"/>
                <w:szCs w:val="21"/>
                <w:lang w:bidi="ar"/>
              </w:rPr>
              <w:t>中关村平谷园管委会</w:t>
            </w:r>
            <w:r>
              <w:rPr>
                <w:rFonts w:hint="eastAsia" w:ascii="宋体" w:hAnsi="宋体" w:cs="宋体"/>
                <w:kern w:val="0"/>
                <w:szCs w:val="21"/>
                <w:lang w:bidi="ar"/>
              </w:rPr>
              <w:br w:type="textWrapping"/>
            </w:r>
            <w:r>
              <w:rPr>
                <w:rFonts w:hint="eastAsia" w:ascii="宋体" w:hAnsi="宋体" w:cs="宋体"/>
                <w:kern w:val="0"/>
                <w:szCs w:val="21"/>
                <w:lang w:bidi="ar"/>
              </w:rPr>
              <w:t>马坊物流基地管委会</w:t>
            </w:r>
          </w:p>
        </w:tc>
        <w:tc>
          <w:tcPr>
            <w:tcW w:w="2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firstLine="0" w:firstLineChars="0"/>
              <w:jc w:val="center"/>
              <w:textAlignment w:val="center"/>
              <w:outlineLvl w:val="9"/>
            </w:pPr>
            <w:r>
              <w:rPr>
                <w:rFonts w:hint="eastAsia"/>
              </w:rPr>
              <w:t>区发展改革委</w:t>
            </w:r>
          </w:p>
          <w:p>
            <w:pPr>
              <w:pStyle w:val="2"/>
              <w:keepNext w:val="0"/>
              <w:keepLines w:val="0"/>
              <w:pageBreakBefore w:val="0"/>
              <w:kinsoku/>
              <w:wordWrap/>
              <w:overflowPunct/>
              <w:topLinePunct w:val="0"/>
              <w:autoSpaceDE/>
              <w:autoSpaceDN/>
              <w:bidi w:val="0"/>
              <w:adjustRightInd/>
              <w:snapToGrid/>
              <w:spacing w:after="0" w:line="279" w:lineRule="auto"/>
              <w:ind w:firstLine="0" w:firstLineChars="0"/>
              <w:jc w:val="center"/>
              <w:outlineLvl w:val="9"/>
            </w:pPr>
            <w:r>
              <w:rPr>
                <w:rFonts w:hint="eastAsia" w:ascii="宋体" w:hAnsi="宋体"/>
                <w:color w:val="000000"/>
                <w:kern w:val="0"/>
                <w:szCs w:val="21"/>
                <w:lang w:bidi="ar"/>
              </w:rPr>
              <w:t>区财政局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035" w:hRule="atLeast"/>
          <w:jc w:val="center"/>
        </w:trPr>
        <w:tc>
          <w:tcPr>
            <w:tcW w:w="70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pPr>
          </w:p>
        </w:tc>
        <w:tc>
          <w:tcPr>
            <w:tcW w:w="1108"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pPr>
          </w:p>
        </w:tc>
        <w:tc>
          <w:tcPr>
            <w:tcW w:w="54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textAlignment w:val="center"/>
              <w:outlineLvl w:val="9"/>
              <w:rPr>
                <w:rFonts w:hint="eastAsia" w:ascii="宋体" w:hAnsi="宋体" w:cs="宋体"/>
                <w:szCs w:val="21"/>
              </w:rPr>
            </w:pPr>
            <w:r>
              <w:rPr>
                <w:rFonts w:hint="eastAsia" w:ascii="宋体" w:hAnsi="宋体" w:cs="宋体"/>
                <w:szCs w:val="21"/>
              </w:rPr>
              <w:t>建立黑名单制度，综合施策，针对施工工地、建筑垃圾消纳场等违法行为依法从严查处，强化惩戒约束，坚决予以曝光。对屡教不改的施工工地、建筑垃圾消纳场等企业要依法清退出平谷市场。</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szCs w:val="21"/>
              </w:rPr>
            </w:pPr>
            <w:r>
              <w:rPr>
                <w:rFonts w:hint="eastAsia" w:ascii="宋体" w:hAnsi="宋体" w:cs="宋体"/>
                <w:szCs w:val="21"/>
              </w:rPr>
              <w:t>年底前</w:t>
            </w:r>
          </w:p>
        </w:tc>
        <w:tc>
          <w:tcPr>
            <w:tcW w:w="23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szCs w:val="21"/>
              </w:rPr>
            </w:pPr>
            <w:r>
              <w:rPr>
                <w:rFonts w:hint="eastAsia" w:ascii="宋体" w:hAnsi="宋体" w:cs="宋体"/>
                <w:kern w:val="0"/>
                <w:szCs w:val="21"/>
                <w:lang w:bidi="ar"/>
              </w:rPr>
              <w:t>区住房城乡建设委</w:t>
            </w:r>
            <w:r>
              <w:rPr>
                <w:rFonts w:hint="eastAsia" w:ascii="宋体" w:hAnsi="宋体" w:cs="宋体"/>
                <w:kern w:val="0"/>
                <w:szCs w:val="21"/>
                <w:lang w:bidi="ar"/>
              </w:rPr>
              <w:br w:type="textWrapping"/>
            </w:r>
            <w:r>
              <w:rPr>
                <w:rFonts w:hint="eastAsia" w:ascii="宋体" w:hAnsi="宋体" w:cs="宋体"/>
                <w:kern w:val="0"/>
                <w:szCs w:val="21"/>
                <w:lang w:bidi="ar"/>
              </w:rPr>
              <w:t>区城市管理委</w:t>
            </w:r>
            <w:r>
              <w:rPr>
                <w:rFonts w:hint="eastAsia" w:ascii="宋体" w:hAnsi="宋体" w:cs="宋体"/>
                <w:kern w:val="0"/>
                <w:szCs w:val="21"/>
                <w:lang w:bidi="ar"/>
              </w:rPr>
              <w:br w:type="textWrapping"/>
            </w:r>
            <w:r>
              <w:rPr>
                <w:rFonts w:hint="eastAsia" w:ascii="宋体" w:hAnsi="宋体" w:cs="宋体"/>
                <w:kern w:val="0"/>
                <w:szCs w:val="21"/>
                <w:lang w:bidi="ar"/>
              </w:rPr>
              <w:t>市交通委平谷公路分局</w:t>
            </w:r>
            <w:r>
              <w:rPr>
                <w:rFonts w:hint="eastAsia" w:ascii="宋体" w:hAnsi="宋体" w:cs="宋体"/>
                <w:kern w:val="0"/>
                <w:szCs w:val="21"/>
                <w:lang w:bidi="ar"/>
              </w:rPr>
              <w:br w:type="textWrapping"/>
            </w:r>
            <w:r>
              <w:rPr>
                <w:rFonts w:hint="eastAsia" w:ascii="宋体" w:hAnsi="宋体" w:cs="宋体"/>
                <w:kern w:val="0"/>
                <w:szCs w:val="21"/>
                <w:lang w:bidi="ar"/>
              </w:rPr>
              <w:t>区水务局</w:t>
            </w:r>
            <w:r>
              <w:rPr>
                <w:rFonts w:hint="eastAsia" w:ascii="宋体" w:hAnsi="宋体" w:cs="宋体"/>
                <w:kern w:val="0"/>
                <w:szCs w:val="21"/>
                <w:lang w:bidi="ar"/>
              </w:rPr>
              <w:br w:type="textWrapping"/>
            </w:r>
            <w:r>
              <w:rPr>
                <w:rFonts w:hint="eastAsia" w:ascii="宋体" w:hAnsi="宋体" w:cs="宋体"/>
                <w:kern w:val="0"/>
                <w:szCs w:val="21"/>
                <w:lang w:bidi="ar"/>
              </w:rPr>
              <w:t>区园林绿化局</w:t>
            </w:r>
          </w:p>
        </w:tc>
        <w:tc>
          <w:tcPr>
            <w:tcW w:w="211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szCs w:val="21"/>
              </w:rPr>
            </w:pPr>
            <w:r>
              <w:rPr>
                <w:rFonts w:hint="eastAsia" w:ascii="宋体" w:hAnsi="宋体" w:cs="宋体"/>
                <w:kern w:val="0"/>
                <w:szCs w:val="21"/>
                <w:lang w:bidi="ar"/>
              </w:rPr>
              <w:t>各乡镇（街道）</w:t>
            </w:r>
            <w:r>
              <w:rPr>
                <w:rFonts w:hint="eastAsia" w:ascii="宋体" w:hAnsi="宋体" w:cs="宋体"/>
                <w:kern w:val="0"/>
                <w:szCs w:val="21"/>
                <w:lang w:bidi="ar"/>
              </w:rPr>
              <w:br w:type="textWrapping"/>
            </w:r>
            <w:r>
              <w:rPr>
                <w:rFonts w:hint="eastAsia" w:ascii="宋体" w:hAnsi="宋体" w:cs="宋体"/>
                <w:kern w:val="0"/>
                <w:szCs w:val="21"/>
                <w:lang w:bidi="ar"/>
              </w:rPr>
              <w:t>中关村平谷园管委会</w:t>
            </w:r>
            <w:r>
              <w:rPr>
                <w:rFonts w:hint="eastAsia" w:ascii="宋体" w:hAnsi="宋体" w:cs="宋体"/>
                <w:kern w:val="0"/>
                <w:szCs w:val="21"/>
                <w:lang w:bidi="ar"/>
              </w:rPr>
              <w:br w:type="textWrapping"/>
            </w:r>
            <w:r>
              <w:rPr>
                <w:rFonts w:hint="eastAsia" w:ascii="宋体" w:hAnsi="宋体" w:cs="宋体"/>
                <w:kern w:val="0"/>
                <w:szCs w:val="21"/>
                <w:lang w:bidi="ar"/>
              </w:rPr>
              <w:t>马坊物流基地管委会</w:t>
            </w:r>
          </w:p>
        </w:tc>
        <w:tc>
          <w:tcPr>
            <w:tcW w:w="2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965" w:hRule="atLeast"/>
          <w:jc w:val="center"/>
        </w:trPr>
        <w:tc>
          <w:tcPr>
            <w:tcW w:w="700" w:type="dxa"/>
            <w:vMerge w:val="restart"/>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after="0" w:line="290" w:lineRule="exact"/>
              <w:ind w:firstLine="0" w:firstLineChars="0"/>
              <w:jc w:val="center"/>
              <w:outlineLvl w:val="9"/>
              <w:rPr>
                <w:rFonts w:hint="eastAsia" w:ascii="宋体" w:hAnsi="宋体" w:cs="宋体"/>
                <w:szCs w:val="21"/>
              </w:rPr>
            </w:pPr>
            <w:r>
              <w:rPr>
                <w:rFonts w:hint="eastAsia" w:ascii="宋体" w:hAnsi="宋体" w:cs="宋体"/>
                <w:szCs w:val="21"/>
              </w:rPr>
              <w:t>12</w:t>
            </w:r>
          </w:p>
        </w:tc>
        <w:tc>
          <w:tcPr>
            <w:tcW w:w="1108" w:type="dxa"/>
            <w:vMerge w:val="restart"/>
            <w:tcBorders>
              <w:left w:val="single" w:color="auto" w:sz="4"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snapToGrid w:val="0"/>
              <w:spacing w:after="0" w:line="290" w:lineRule="exact"/>
              <w:ind w:left="-105" w:leftChars="-50" w:right="-105" w:rightChars="-50" w:firstLine="0" w:firstLineChars="0"/>
              <w:jc w:val="center"/>
              <w:outlineLvl w:val="9"/>
              <w:rPr>
                <w:rFonts w:hint="eastAsia" w:ascii="宋体" w:hAnsi="宋体" w:cs="宋体"/>
                <w:szCs w:val="21"/>
              </w:rPr>
            </w:pPr>
            <w:r>
              <w:rPr>
                <w:rFonts w:hint="eastAsia" w:ascii="宋体" w:hAnsi="宋体" w:cs="宋体"/>
                <w:szCs w:val="21"/>
              </w:rPr>
              <w:t>严格道路扬尘监管</w:t>
            </w:r>
          </w:p>
        </w:tc>
        <w:tc>
          <w:tcPr>
            <w:tcW w:w="547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textAlignment w:val="center"/>
              <w:outlineLvl w:val="9"/>
              <w:rPr>
                <w:rFonts w:hint="eastAsia" w:ascii="宋体" w:hAnsi="宋体" w:cs="宋体"/>
                <w:kern w:val="0"/>
                <w:szCs w:val="21"/>
                <w:lang w:bidi="ar"/>
              </w:rPr>
            </w:pPr>
            <w:r>
              <w:rPr>
                <w:rFonts w:hint="eastAsia" w:ascii="宋体" w:hAnsi="宋体" w:cs="宋体"/>
                <w:color w:val="000000"/>
                <w:szCs w:val="21"/>
              </w:rPr>
              <w:t>以道路扬尘负荷攻坚作为扬尘防治的有效抓手，制定实施专项方案，突出清扫保洁和源头整治相结合，强化路上路侧协同治理，有效解决道路尘负荷高值问题，进一步提升道路扬尘精细化管理水平，实现道路尘负荷全市排名“提级进位”。</w:t>
            </w:r>
          </w:p>
        </w:tc>
        <w:tc>
          <w:tcPr>
            <w:tcW w:w="108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eastAsia" w:ascii="宋体" w:hAnsi="宋体" w:cs="宋体"/>
                <w:kern w:val="0"/>
                <w:szCs w:val="21"/>
                <w:lang w:bidi="ar"/>
              </w:rPr>
            </w:pPr>
            <w:r>
              <w:rPr>
                <w:rFonts w:hint="eastAsia" w:ascii="宋体" w:hAnsi="宋体" w:cs="宋体"/>
                <w:color w:val="000000"/>
                <w:szCs w:val="21"/>
              </w:rPr>
              <w:t>年底前</w:t>
            </w:r>
          </w:p>
        </w:tc>
        <w:tc>
          <w:tcPr>
            <w:tcW w:w="2345"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eastAsia"/>
              </w:rPr>
            </w:pPr>
            <w:r>
              <w:rPr>
                <w:rFonts w:hint="eastAsia"/>
              </w:rPr>
              <w:t>区生态环境局</w:t>
            </w:r>
          </w:p>
          <w:p>
            <w:pPr>
              <w:pStyle w:val="2"/>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center"/>
              <w:rPr>
                <w:rFonts w:hint="eastAsia"/>
              </w:rPr>
            </w:pPr>
            <w:r>
              <w:rPr>
                <w:rFonts w:hint="eastAsia"/>
              </w:rPr>
              <w:t>区城市管理委</w:t>
            </w:r>
          </w:p>
          <w:p>
            <w:pPr>
              <w:pStyle w:val="2"/>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center"/>
              <w:rPr>
                <w:rFonts w:hint="eastAsia"/>
              </w:rPr>
            </w:pPr>
            <w:r>
              <w:rPr>
                <w:rFonts w:hint="eastAsia"/>
              </w:rPr>
              <w:t>市交通委平谷公路分局区住房城乡建设委</w:t>
            </w:r>
          </w:p>
          <w:p>
            <w:pPr>
              <w:pStyle w:val="2"/>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center"/>
              <w:rPr>
                <w:rFonts w:hint="eastAsia"/>
              </w:rPr>
            </w:pPr>
            <w:r>
              <w:rPr>
                <w:rFonts w:hint="eastAsia"/>
              </w:rPr>
              <w:t>区水务局</w:t>
            </w:r>
          </w:p>
          <w:p>
            <w:pPr>
              <w:pStyle w:val="2"/>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center"/>
              <w:rPr>
                <w:rFonts w:hint="eastAsia"/>
              </w:rPr>
            </w:pPr>
            <w:r>
              <w:rPr>
                <w:rFonts w:hint="eastAsia"/>
              </w:rPr>
              <w:t>区园林绿化局</w:t>
            </w:r>
          </w:p>
          <w:p>
            <w:pPr>
              <w:pStyle w:val="2"/>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center"/>
              <w:rPr>
                <w:rFonts w:hint="eastAsia"/>
              </w:rPr>
            </w:pPr>
            <w:r>
              <w:rPr>
                <w:rFonts w:hint="eastAsia"/>
              </w:rPr>
              <w:t>区农业农村局</w:t>
            </w:r>
          </w:p>
          <w:p>
            <w:pPr>
              <w:pStyle w:val="2"/>
              <w:keepNext w:val="0"/>
              <w:keepLines w:val="0"/>
              <w:pageBreakBefore w:val="0"/>
              <w:kinsoku/>
              <w:wordWrap/>
              <w:overflowPunct/>
              <w:topLinePunct w:val="0"/>
              <w:autoSpaceDE/>
              <w:autoSpaceDN/>
              <w:bidi w:val="0"/>
              <w:adjustRightInd/>
              <w:snapToGrid/>
              <w:spacing w:after="0" w:line="279" w:lineRule="auto"/>
              <w:ind w:left="0" w:leftChars="0" w:right="0" w:rightChars="0" w:firstLine="0" w:firstLineChars="0"/>
              <w:jc w:val="center"/>
              <w:rPr>
                <w:rFonts w:hint="eastAsia"/>
              </w:rPr>
            </w:pPr>
            <w:r>
              <w:rPr>
                <w:rFonts w:hint="eastAsia"/>
              </w:rPr>
              <w:t>区城管执法局</w:t>
            </w:r>
          </w:p>
        </w:tc>
        <w:tc>
          <w:tcPr>
            <w:tcW w:w="211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eastAsia" w:ascii="宋体" w:hAnsi="宋体" w:cs="宋体"/>
                <w:kern w:val="0"/>
                <w:szCs w:val="21"/>
                <w:lang w:bidi="ar"/>
              </w:rPr>
            </w:pPr>
            <w:r>
              <w:rPr>
                <w:rFonts w:hint="eastAsia" w:ascii="宋体" w:hAnsi="宋体" w:cs="宋体"/>
                <w:color w:val="000000"/>
                <w:kern w:val="0"/>
                <w:szCs w:val="21"/>
                <w:lang w:bidi="ar"/>
              </w:rPr>
              <w:t>各乡镇（街道）</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中关村平谷园管委会</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马坊物流基地管委会</w:t>
            </w:r>
          </w:p>
        </w:tc>
        <w:tc>
          <w:tcPr>
            <w:tcW w:w="214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left="0" w:leftChars="0" w:right="0" w:rightChars="0" w:firstLine="0" w:firstLineChars="0"/>
              <w:jc w:val="center"/>
              <w:textAlignment w:val="center"/>
              <w:outlineLvl w:val="9"/>
              <w:rPr>
                <w:rFonts w:hint="eastAsia" w:ascii="宋体" w:hAnsi="宋体" w:cs="宋体"/>
                <w:kern w:val="0"/>
                <w:szCs w:val="21"/>
                <w:lang w:bidi="ar"/>
              </w:rPr>
            </w:pPr>
            <w:r>
              <w:rPr>
                <w:rFonts w:hint="eastAsia" w:ascii="宋体" w:hAns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626" w:hRule="atLeast"/>
          <w:jc w:val="center"/>
        </w:trPr>
        <w:tc>
          <w:tcPr>
            <w:tcW w:w="70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pPr>
          </w:p>
        </w:tc>
        <w:tc>
          <w:tcPr>
            <w:tcW w:w="1108" w:type="dxa"/>
            <w:vMerge w:val="continue"/>
            <w:tcBorders>
              <w:left w:val="single" w:color="auto"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pPr>
          </w:p>
        </w:tc>
        <w:tc>
          <w:tcPr>
            <w:tcW w:w="547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textAlignment w:val="center"/>
              <w:outlineLvl w:val="9"/>
              <w:rPr>
                <w:rFonts w:hint="eastAsia" w:ascii="宋体" w:hAnsi="宋体" w:cs="宋体"/>
                <w:szCs w:val="21"/>
              </w:rPr>
            </w:pPr>
            <w:r>
              <w:rPr>
                <w:rFonts w:hint="eastAsia" w:ascii="宋体" w:hAnsi="宋体" w:cs="宋体"/>
                <w:szCs w:val="21"/>
              </w:rPr>
              <w:t>用好周点评通报机制，压实道路尘负荷治理责任，对道路尘负荷等级为差的单位予以批评，情节严重的，依法依规严肃追责问责。</w:t>
            </w:r>
          </w:p>
          <w:p>
            <w:pPr>
              <w:keepNext w:val="0"/>
              <w:keepLines w:val="0"/>
              <w:pageBreakBefore w:val="0"/>
              <w:widowControl/>
              <w:kinsoku/>
              <w:wordWrap/>
              <w:overflowPunct/>
              <w:topLinePunct w:val="0"/>
              <w:autoSpaceDE/>
              <w:autoSpaceDN/>
              <w:bidi w:val="0"/>
              <w:spacing w:after="0"/>
              <w:ind w:firstLine="0" w:firstLineChars="0"/>
              <w:textAlignment w:val="center"/>
              <w:outlineLvl w:val="9"/>
              <w:rPr>
                <w:rFonts w:hint="eastAsia" w:ascii="宋体" w:hAnsi="宋体" w:cs="宋体"/>
                <w:szCs w:val="21"/>
              </w:rPr>
            </w:pPr>
            <w:r>
              <w:rPr>
                <w:rFonts w:hint="eastAsia" w:ascii="宋体" w:hAnsi="宋体" w:cs="宋体"/>
                <w:szCs w:val="21"/>
              </w:rPr>
              <w:t>道路尘负荷走航监测结果及差等级道路及时反馈相关单位，帮扶督促研究具体提升措施，强化党政同责，深化政企协同，用好各方力量，全面提升治理效能。</w:t>
            </w:r>
          </w:p>
        </w:tc>
        <w:tc>
          <w:tcPr>
            <w:tcW w:w="108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szCs w:val="21"/>
              </w:rPr>
            </w:pPr>
            <w:r>
              <w:rPr>
                <w:rFonts w:hint="eastAsia" w:ascii="宋体" w:hAnsi="宋体" w:cs="宋体"/>
                <w:szCs w:val="21"/>
              </w:rPr>
              <w:t>年底前</w:t>
            </w:r>
          </w:p>
        </w:tc>
        <w:tc>
          <w:tcPr>
            <w:tcW w:w="2345"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szCs w:val="21"/>
              </w:rPr>
            </w:pPr>
            <w:r>
              <w:rPr>
                <w:rFonts w:hint="eastAsia" w:ascii="宋体" w:hAnsi="宋体" w:cs="宋体"/>
                <w:szCs w:val="21"/>
              </w:rPr>
              <w:t>区生态环境局</w:t>
            </w:r>
          </w:p>
        </w:tc>
        <w:tc>
          <w:tcPr>
            <w:tcW w:w="211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szCs w:val="21"/>
              </w:rPr>
            </w:pPr>
            <w:r>
              <w:rPr>
                <w:rFonts w:hint="eastAsia" w:ascii="宋体" w:hAnsi="宋体" w:cs="宋体"/>
                <w:kern w:val="0"/>
                <w:szCs w:val="21"/>
                <w:lang w:bidi="ar"/>
              </w:rPr>
              <w:t>区城市管理委</w:t>
            </w:r>
            <w:r>
              <w:rPr>
                <w:rFonts w:hint="eastAsia" w:ascii="宋体" w:hAnsi="宋体" w:cs="宋体"/>
                <w:kern w:val="0"/>
                <w:szCs w:val="21"/>
                <w:lang w:bidi="ar"/>
              </w:rPr>
              <w:br w:type="textWrapping"/>
            </w:r>
            <w:r>
              <w:rPr>
                <w:rFonts w:hint="eastAsia" w:ascii="宋体" w:hAnsi="宋体" w:cs="宋体"/>
                <w:kern w:val="0"/>
                <w:szCs w:val="21"/>
                <w:lang w:bidi="ar"/>
              </w:rPr>
              <w:t>市交通委平谷公路分局</w:t>
            </w:r>
            <w:r>
              <w:rPr>
                <w:rFonts w:hint="eastAsia" w:ascii="宋体" w:hAnsi="宋体" w:cs="宋体"/>
                <w:kern w:val="0"/>
                <w:szCs w:val="21"/>
                <w:lang w:bidi="ar"/>
              </w:rPr>
              <w:br w:type="textWrapping"/>
            </w:r>
            <w:r>
              <w:rPr>
                <w:rFonts w:hint="eastAsia" w:ascii="宋体" w:hAnsi="宋体" w:cs="宋体"/>
                <w:kern w:val="0"/>
                <w:szCs w:val="21"/>
                <w:lang w:bidi="ar"/>
              </w:rPr>
              <w:t>各乡镇（街道）</w:t>
            </w:r>
            <w:r>
              <w:rPr>
                <w:rFonts w:hint="eastAsia" w:ascii="宋体" w:hAnsi="宋体" w:cs="宋体"/>
                <w:kern w:val="0"/>
                <w:szCs w:val="21"/>
                <w:lang w:bidi="ar"/>
              </w:rPr>
              <w:br w:type="textWrapping"/>
            </w:r>
            <w:r>
              <w:rPr>
                <w:rFonts w:hint="eastAsia" w:ascii="宋体" w:hAnsi="宋体" w:cs="宋体"/>
                <w:kern w:val="0"/>
                <w:szCs w:val="21"/>
                <w:lang w:bidi="ar"/>
              </w:rPr>
              <w:t>中关村平谷园管委会</w:t>
            </w:r>
            <w:r>
              <w:rPr>
                <w:rFonts w:hint="eastAsia" w:ascii="宋体" w:hAnsi="宋体" w:cs="宋体"/>
                <w:kern w:val="0"/>
                <w:szCs w:val="21"/>
                <w:lang w:bidi="ar"/>
              </w:rPr>
              <w:br w:type="textWrapping"/>
            </w:r>
            <w:r>
              <w:rPr>
                <w:rFonts w:hint="eastAsia" w:ascii="宋体" w:hAnsi="宋体" w:cs="宋体"/>
                <w:kern w:val="0"/>
                <w:szCs w:val="21"/>
                <w:lang w:bidi="ar"/>
              </w:rPr>
              <w:t>马坊物流基地管委会</w:t>
            </w:r>
          </w:p>
        </w:tc>
        <w:tc>
          <w:tcPr>
            <w:tcW w:w="214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649" w:hRule="atLeast"/>
          <w:jc w:val="center"/>
        </w:trPr>
        <w:tc>
          <w:tcPr>
            <w:tcW w:w="700"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after="0" w:line="290" w:lineRule="exact"/>
              <w:ind w:firstLine="0" w:firstLineChars="0"/>
              <w:jc w:val="center"/>
              <w:outlineLvl w:val="9"/>
              <w:rPr>
                <w:rFonts w:hint="eastAsia" w:ascii="宋体" w:hAnsi="宋体" w:cs="宋体"/>
                <w:szCs w:val="21"/>
              </w:rPr>
            </w:pPr>
          </w:p>
        </w:tc>
        <w:tc>
          <w:tcPr>
            <w:tcW w:w="1108" w:type="dxa"/>
            <w:vMerge w:val="continue"/>
            <w:tcBorders>
              <w:left w:val="single" w:color="auto" w:sz="4"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snapToGrid w:val="0"/>
              <w:spacing w:after="0" w:line="290" w:lineRule="exact"/>
              <w:ind w:left="-105" w:leftChars="-50" w:right="-105" w:rightChars="-50" w:firstLine="0" w:firstLineChars="0"/>
              <w:jc w:val="center"/>
              <w:outlineLvl w:val="9"/>
              <w:rPr>
                <w:rFonts w:hint="eastAsia" w:ascii="宋体" w:hAnsi="宋体" w:cs="宋体"/>
                <w:szCs w:val="21"/>
              </w:rPr>
            </w:pPr>
          </w:p>
        </w:tc>
        <w:tc>
          <w:tcPr>
            <w:tcW w:w="5477"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textAlignment w:val="center"/>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落实《城市道路清扫保洁质量与作业要求》《高速公路清扫保洁质量与作业要求》，城市道路机械化作业率达到97.5%。</w:t>
            </w:r>
          </w:p>
          <w:p>
            <w:pPr>
              <w:pStyle w:val="2"/>
              <w:keepNext w:val="0"/>
              <w:keepLines w:val="0"/>
              <w:pageBreakBefore w:val="0"/>
              <w:kinsoku/>
              <w:wordWrap/>
              <w:overflowPunct/>
              <w:topLinePunct w:val="0"/>
              <w:autoSpaceDE/>
              <w:autoSpaceDN/>
              <w:bidi w:val="0"/>
              <w:spacing w:after="0"/>
              <w:ind w:firstLine="0" w:firstLineChars="0"/>
              <w:outlineLvl w:val="9"/>
            </w:pPr>
            <w:r>
              <w:rPr>
                <w:rFonts w:hint="eastAsia" w:asciiTheme="minorEastAsia" w:hAnsiTheme="minorEastAsia" w:eastAsiaTheme="minorEastAsia" w:cstheme="minorEastAsia"/>
              </w:rPr>
              <w:t>区城市管理委、市交通委平谷公路分局、</w:t>
            </w:r>
            <w:r>
              <w:rPr>
                <w:rFonts w:hint="eastAsia" w:asciiTheme="minorEastAsia" w:hAnsiTheme="minorEastAsia" w:eastAsiaTheme="minorEastAsia" w:cstheme="minorEastAsia"/>
                <w:kern w:val="0"/>
                <w:szCs w:val="21"/>
                <w:lang w:bidi="ar"/>
              </w:rPr>
              <w:t>各乡镇（街道）实施精细化深度除尘，开展“洗扫冲收”清扫保洁作业，针对重点路段，采取“精扫+机扫”相结合的方式，实行“差异化保洁作业”，确保道路马路见本色，车过无扬尘。</w:t>
            </w:r>
          </w:p>
        </w:tc>
        <w:tc>
          <w:tcPr>
            <w:tcW w:w="1087" w:type="dxa"/>
            <w:tcBorders>
              <w:top w:val="single" w:color="000000" w:sz="8"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长期实施</w:t>
            </w:r>
          </w:p>
        </w:tc>
        <w:tc>
          <w:tcPr>
            <w:tcW w:w="4464" w:type="dxa"/>
            <w:gridSpan w:val="4"/>
            <w:tcBorders>
              <w:top w:val="single" w:color="000000" w:sz="8"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区城市管理委</w:t>
            </w:r>
            <w:r>
              <w:rPr>
                <w:rFonts w:hint="eastAsia" w:ascii="宋体" w:hAnsi="宋体" w:cs="宋体"/>
                <w:kern w:val="0"/>
                <w:szCs w:val="21"/>
                <w:lang w:bidi="ar"/>
              </w:rPr>
              <w:br w:type="textWrapping"/>
            </w:r>
            <w:r>
              <w:rPr>
                <w:rFonts w:hint="eastAsia" w:ascii="宋体" w:hAnsi="宋体" w:cs="宋体"/>
                <w:kern w:val="0"/>
                <w:szCs w:val="21"/>
                <w:lang w:bidi="ar"/>
              </w:rPr>
              <w:t>市交通委平谷公路分局</w:t>
            </w:r>
            <w:r>
              <w:rPr>
                <w:rFonts w:hint="eastAsia" w:ascii="宋体" w:hAnsi="宋体" w:cs="宋体"/>
                <w:kern w:val="0"/>
                <w:szCs w:val="21"/>
                <w:lang w:bidi="ar"/>
              </w:rPr>
              <w:br w:type="textWrapping"/>
            </w:r>
            <w:r>
              <w:rPr>
                <w:rFonts w:hint="eastAsia" w:ascii="宋体" w:hAnsi="宋体" w:cs="宋体"/>
                <w:kern w:val="0"/>
                <w:szCs w:val="21"/>
                <w:lang w:bidi="ar"/>
              </w:rPr>
              <w:t>各乡镇（街道）</w:t>
            </w:r>
            <w:r>
              <w:rPr>
                <w:rFonts w:hint="eastAsia" w:ascii="宋体" w:hAnsi="宋体" w:cs="宋体"/>
                <w:kern w:val="0"/>
                <w:szCs w:val="21"/>
                <w:lang w:bidi="ar"/>
              </w:rPr>
              <w:br w:type="textWrapping"/>
            </w:r>
            <w:r>
              <w:rPr>
                <w:rFonts w:hint="eastAsia" w:ascii="宋体" w:hAnsi="宋体" w:cs="宋体"/>
                <w:kern w:val="0"/>
                <w:szCs w:val="21"/>
                <w:lang w:bidi="ar"/>
              </w:rPr>
              <w:t>中关村平谷园管委会</w:t>
            </w:r>
            <w:r>
              <w:rPr>
                <w:rFonts w:hint="eastAsia" w:ascii="宋体" w:hAnsi="宋体" w:cs="宋体"/>
                <w:kern w:val="0"/>
                <w:szCs w:val="21"/>
                <w:lang w:bidi="ar"/>
              </w:rPr>
              <w:br w:type="textWrapping"/>
            </w:r>
            <w:r>
              <w:rPr>
                <w:rFonts w:hint="eastAsia" w:ascii="宋体" w:hAnsi="宋体" w:cs="宋体"/>
                <w:kern w:val="0"/>
                <w:szCs w:val="21"/>
                <w:lang w:bidi="ar"/>
              </w:rPr>
              <w:t>马坊物流基地管委会</w:t>
            </w:r>
          </w:p>
        </w:tc>
        <w:tc>
          <w:tcPr>
            <w:tcW w:w="2143"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100" w:hRule="atLeast"/>
          <w:jc w:val="center"/>
        </w:trPr>
        <w:tc>
          <w:tcPr>
            <w:tcW w:w="700"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after="0"/>
              <w:ind w:left="-105" w:leftChars="-50" w:right="-105" w:rightChars="-50" w:firstLine="0" w:firstLineChars="0"/>
              <w:jc w:val="center"/>
              <w:outlineLvl w:val="9"/>
            </w:pPr>
          </w:p>
        </w:tc>
        <w:tc>
          <w:tcPr>
            <w:tcW w:w="1108" w:type="dxa"/>
            <w:vMerge w:val="continue"/>
            <w:tcBorders>
              <w:left w:val="single" w:color="auto" w:sz="4"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snapToGrid w:val="0"/>
              <w:spacing w:after="0"/>
              <w:ind w:left="-105" w:leftChars="-50" w:right="-105" w:rightChars="-50" w:firstLine="0" w:firstLineChars="0"/>
              <w:jc w:val="center"/>
              <w:outlineLvl w:val="9"/>
            </w:pPr>
          </w:p>
        </w:tc>
        <w:tc>
          <w:tcPr>
            <w:tcW w:w="5477"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textAlignment w:val="center"/>
              <w:outlineLvl w:val="9"/>
              <w:rPr>
                <w:rFonts w:hint="eastAsia" w:hAnsi="宋体" w:cs="宋体"/>
                <w:kern w:val="0"/>
                <w:szCs w:val="21"/>
                <w:lang w:bidi="ar"/>
              </w:rPr>
            </w:pPr>
            <w:r>
              <w:rPr>
                <w:rStyle w:val="32"/>
                <w:rFonts w:hint="default"/>
                <w:color w:val="auto"/>
                <w:lang w:bidi="ar"/>
              </w:rPr>
              <w:t>加大道路扬尘负荷常态化监测频次，</w:t>
            </w:r>
            <w:r>
              <w:rPr>
                <w:rStyle w:val="29"/>
                <w:rFonts w:hint="default"/>
                <w:color w:val="auto"/>
                <w:lang w:bidi="ar"/>
              </w:rPr>
              <w:t>采取固定道路和随机抽取相结合的方式对全区主要道路进行积尘负荷监测，对市区两级监测发现差等级道路开展全覆盖复测；及时提示平原镇街、各行业工地（场站）出入口道路扬尘负荷高值情况，督促落实扬尘管控措施及“门前三包”。</w:t>
            </w:r>
          </w:p>
        </w:tc>
        <w:tc>
          <w:tcPr>
            <w:tcW w:w="1087" w:type="dxa"/>
            <w:tcBorders>
              <w:top w:val="single" w:color="000000" w:sz="8"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hAnsi="宋体" w:cs="宋体"/>
                <w:kern w:val="0"/>
                <w:szCs w:val="21"/>
                <w:lang w:bidi="ar"/>
              </w:rPr>
            </w:pPr>
            <w:r>
              <w:rPr>
                <w:rFonts w:hint="eastAsia" w:ascii="宋体" w:hAnsi="宋体" w:cs="宋体"/>
                <w:kern w:val="0"/>
                <w:szCs w:val="21"/>
                <w:lang w:bidi="ar"/>
              </w:rPr>
              <w:t>长期实施</w:t>
            </w:r>
          </w:p>
        </w:tc>
        <w:tc>
          <w:tcPr>
            <w:tcW w:w="4464" w:type="dxa"/>
            <w:gridSpan w:val="4"/>
            <w:tcBorders>
              <w:top w:val="single" w:color="000000" w:sz="8"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hAnsi="宋体" w:cs="宋体"/>
                <w:kern w:val="0"/>
                <w:szCs w:val="21"/>
                <w:lang w:bidi="ar"/>
              </w:rPr>
            </w:pPr>
            <w:r>
              <w:rPr>
                <w:rFonts w:hint="eastAsia" w:ascii="宋体" w:hAnsi="宋体" w:cs="宋体"/>
                <w:kern w:val="0"/>
                <w:szCs w:val="21"/>
                <w:lang w:bidi="ar"/>
              </w:rPr>
              <w:t>区生态环境局</w:t>
            </w:r>
          </w:p>
        </w:tc>
        <w:tc>
          <w:tcPr>
            <w:tcW w:w="2143"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hAnsi="宋体" w:cs="宋体"/>
                <w:kern w:val="0"/>
                <w:szCs w:val="21"/>
                <w:lang w:bidi="ar"/>
              </w:rPr>
            </w:pPr>
            <w:r>
              <w:rPr>
                <w:rFonts w:hint="eastAsia" w:ascii="宋体" w:hAnsi="宋体" w:cs="宋体"/>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140" w:hRule="atLeast"/>
          <w:jc w:val="center"/>
        </w:trPr>
        <w:tc>
          <w:tcPr>
            <w:tcW w:w="700"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after="0"/>
              <w:ind w:left="-105" w:leftChars="-50" w:right="-105" w:rightChars="-50" w:firstLine="0" w:firstLineChars="0"/>
              <w:jc w:val="center"/>
              <w:outlineLvl w:val="9"/>
            </w:pPr>
          </w:p>
        </w:tc>
        <w:tc>
          <w:tcPr>
            <w:tcW w:w="1108" w:type="dxa"/>
            <w:vMerge w:val="continue"/>
            <w:tcBorders>
              <w:left w:val="single" w:color="auto" w:sz="4"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snapToGrid w:val="0"/>
              <w:spacing w:after="0"/>
              <w:ind w:left="-105" w:leftChars="-50" w:right="-105" w:rightChars="-50" w:firstLine="0" w:firstLineChars="0"/>
              <w:jc w:val="center"/>
              <w:outlineLvl w:val="9"/>
            </w:pPr>
          </w:p>
        </w:tc>
        <w:tc>
          <w:tcPr>
            <w:tcW w:w="5477"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textAlignment w:val="center"/>
              <w:outlineLvl w:val="9"/>
              <w:rPr>
                <w:rStyle w:val="32"/>
                <w:rFonts w:hint="default"/>
                <w:color w:val="auto"/>
                <w:lang w:bidi="ar"/>
              </w:rPr>
            </w:pPr>
            <w:r>
              <w:rPr>
                <w:rStyle w:val="32"/>
                <w:rFonts w:hint="default"/>
                <w:color w:val="auto"/>
                <w:lang w:bidi="ar"/>
              </w:rPr>
              <w:t>采取绿化、美化、硬化等方式对道路土路肩和路侧、市集、大院等出入口开展深化整治，切实防止车轮辗轧将尘土、泥土带入主路。</w:t>
            </w:r>
          </w:p>
        </w:tc>
        <w:tc>
          <w:tcPr>
            <w:tcW w:w="1087" w:type="dxa"/>
            <w:tcBorders>
              <w:top w:val="single" w:color="000000" w:sz="8"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年底前</w:t>
            </w:r>
          </w:p>
        </w:tc>
        <w:tc>
          <w:tcPr>
            <w:tcW w:w="4464" w:type="dxa"/>
            <w:gridSpan w:val="4"/>
            <w:tcBorders>
              <w:top w:val="single" w:color="000000" w:sz="8"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各乡镇（街道）</w:t>
            </w:r>
            <w:r>
              <w:rPr>
                <w:rFonts w:hint="eastAsia" w:ascii="宋体" w:hAnsi="宋体" w:cs="宋体"/>
                <w:kern w:val="0"/>
                <w:szCs w:val="21"/>
                <w:lang w:bidi="ar"/>
              </w:rPr>
              <w:br w:type="textWrapping"/>
            </w:r>
            <w:r>
              <w:rPr>
                <w:rFonts w:hint="eastAsia" w:ascii="宋体" w:hAnsi="宋体" w:cs="宋体"/>
                <w:kern w:val="0"/>
                <w:szCs w:val="21"/>
                <w:lang w:bidi="ar"/>
              </w:rPr>
              <w:t>中关村平谷园管委会</w:t>
            </w:r>
            <w:r>
              <w:rPr>
                <w:rFonts w:hint="eastAsia" w:ascii="宋体" w:hAnsi="宋体" w:cs="宋体"/>
                <w:kern w:val="0"/>
                <w:szCs w:val="21"/>
                <w:lang w:bidi="ar"/>
              </w:rPr>
              <w:br w:type="textWrapping"/>
            </w:r>
            <w:r>
              <w:rPr>
                <w:rFonts w:hint="eastAsia" w:ascii="宋体" w:hAnsi="宋体" w:cs="宋体"/>
                <w:kern w:val="0"/>
                <w:szCs w:val="21"/>
                <w:lang w:bidi="ar"/>
              </w:rPr>
              <w:t>马坊物流基地管委会</w:t>
            </w:r>
          </w:p>
        </w:tc>
        <w:tc>
          <w:tcPr>
            <w:tcW w:w="2143"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045" w:hRule="atLeast"/>
          <w:jc w:val="center"/>
        </w:trPr>
        <w:tc>
          <w:tcPr>
            <w:tcW w:w="700"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after="0" w:line="290" w:lineRule="exact"/>
              <w:ind w:firstLine="0" w:firstLineChars="0"/>
              <w:jc w:val="center"/>
              <w:outlineLvl w:val="9"/>
              <w:rPr>
                <w:rFonts w:hint="eastAsia" w:ascii="宋体" w:hAnsi="宋体" w:cs="宋体"/>
                <w:szCs w:val="21"/>
              </w:rPr>
            </w:pPr>
          </w:p>
        </w:tc>
        <w:tc>
          <w:tcPr>
            <w:tcW w:w="1108" w:type="dxa"/>
            <w:vMerge w:val="continue"/>
            <w:tcBorders>
              <w:left w:val="single" w:color="auto" w:sz="4"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snapToGrid w:val="0"/>
              <w:spacing w:after="0" w:line="290" w:lineRule="exact"/>
              <w:ind w:left="-105" w:leftChars="-50" w:right="-105" w:rightChars="-50" w:firstLine="0" w:firstLineChars="0"/>
              <w:jc w:val="center"/>
              <w:outlineLvl w:val="9"/>
              <w:rPr>
                <w:rFonts w:hint="eastAsia" w:ascii="宋体" w:hAnsi="宋体" w:cs="宋体"/>
                <w:szCs w:val="21"/>
              </w:rPr>
            </w:pPr>
          </w:p>
        </w:tc>
        <w:tc>
          <w:tcPr>
            <w:tcW w:w="5477"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textAlignment w:val="center"/>
              <w:outlineLvl w:val="9"/>
              <w:rPr>
                <w:rFonts w:hint="eastAsia" w:ascii="宋体" w:hAnsi="宋体" w:cs="宋体"/>
                <w:kern w:val="0"/>
                <w:szCs w:val="21"/>
                <w:lang w:bidi="ar"/>
              </w:rPr>
            </w:pPr>
            <w:r>
              <w:rPr>
                <w:rFonts w:hint="eastAsia" w:ascii="宋体" w:hAnsi="宋体" w:cs="宋体"/>
                <w:kern w:val="0"/>
                <w:szCs w:val="21"/>
                <w:lang w:bidi="ar"/>
              </w:rPr>
              <w:t>持续开展道路“升优”行动。各乡镇（街道）、各部门严查道路遗撒等违法违规行为，加大夜间执法检查力度。</w:t>
            </w:r>
            <w:r>
              <w:rPr>
                <w:rFonts w:hint="eastAsia" w:ascii="宋体" w:hAnsi="宋体" w:cs="宋体"/>
                <w:kern w:val="0"/>
                <w:szCs w:val="21"/>
                <w:lang w:bidi="ar"/>
              </w:rPr>
              <w:br w:type="textWrapping"/>
            </w:r>
            <w:r>
              <w:rPr>
                <w:rFonts w:hint="eastAsia" w:ascii="宋体" w:hAnsi="宋体" w:cs="宋体"/>
                <w:kern w:val="0"/>
                <w:szCs w:val="21"/>
                <w:lang w:bidi="ar"/>
              </w:rPr>
              <w:t>各有关单位及时组织差等级道路治理提升，力争避免出现连续两次扬尘负荷为差等级的道路。</w:t>
            </w:r>
          </w:p>
        </w:tc>
        <w:tc>
          <w:tcPr>
            <w:tcW w:w="1087" w:type="dxa"/>
            <w:tcBorders>
              <w:top w:val="single" w:color="auto" w:sz="4"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年底前</w:t>
            </w:r>
          </w:p>
        </w:tc>
        <w:tc>
          <w:tcPr>
            <w:tcW w:w="4464" w:type="dxa"/>
            <w:gridSpan w:val="4"/>
            <w:tcBorders>
              <w:top w:val="single" w:color="auto" w:sz="4"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区住房城乡建设委</w:t>
            </w:r>
            <w:r>
              <w:rPr>
                <w:rFonts w:hint="eastAsia" w:ascii="宋体" w:hAnsi="宋体" w:cs="宋体"/>
                <w:kern w:val="0"/>
                <w:szCs w:val="21"/>
                <w:lang w:bidi="ar"/>
              </w:rPr>
              <w:br w:type="textWrapping"/>
            </w:r>
            <w:r>
              <w:rPr>
                <w:rFonts w:hint="eastAsia" w:ascii="宋体" w:hAnsi="宋体" w:cs="宋体"/>
                <w:kern w:val="0"/>
                <w:szCs w:val="21"/>
                <w:lang w:bidi="ar"/>
              </w:rPr>
              <w:t>区城市管理委</w:t>
            </w:r>
            <w:r>
              <w:rPr>
                <w:rFonts w:hint="eastAsia" w:ascii="宋体" w:hAnsi="宋体" w:cs="宋体"/>
                <w:kern w:val="0"/>
                <w:szCs w:val="21"/>
                <w:lang w:bidi="ar"/>
              </w:rPr>
              <w:br w:type="textWrapping"/>
            </w:r>
            <w:r>
              <w:rPr>
                <w:rFonts w:hint="eastAsia" w:ascii="宋体" w:hAnsi="宋体" w:cs="宋体"/>
                <w:kern w:val="0"/>
                <w:szCs w:val="21"/>
                <w:lang w:bidi="ar"/>
              </w:rPr>
              <w:t>市交通委平谷公路分局</w:t>
            </w:r>
            <w:r>
              <w:rPr>
                <w:rFonts w:hint="eastAsia" w:ascii="宋体" w:hAnsi="宋体" w:cs="宋体"/>
                <w:kern w:val="0"/>
                <w:szCs w:val="21"/>
                <w:lang w:bidi="ar"/>
              </w:rPr>
              <w:br w:type="textWrapping"/>
            </w:r>
            <w:r>
              <w:rPr>
                <w:rFonts w:hint="eastAsia" w:ascii="宋体" w:hAnsi="宋体" w:cs="宋体"/>
                <w:kern w:val="0"/>
                <w:szCs w:val="21"/>
                <w:lang w:bidi="ar"/>
              </w:rPr>
              <w:t>区城管执法局</w:t>
            </w:r>
            <w:r>
              <w:rPr>
                <w:rFonts w:hint="eastAsia" w:ascii="宋体" w:hAnsi="宋体" w:cs="宋体"/>
                <w:kern w:val="0"/>
                <w:szCs w:val="21"/>
                <w:lang w:bidi="ar"/>
              </w:rPr>
              <w:br w:type="textWrapping"/>
            </w:r>
            <w:r>
              <w:rPr>
                <w:rFonts w:hint="eastAsia" w:ascii="宋体" w:hAnsi="宋体" w:cs="宋体"/>
                <w:kern w:val="0"/>
                <w:szCs w:val="21"/>
                <w:lang w:bidi="ar"/>
              </w:rPr>
              <w:t>市交通运输综合执法总队十支队</w:t>
            </w:r>
          </w:p>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等部门</w:t>
            </w:r>
            <w:r>
              <w:rPr>
                <w:rFonts w:hint="eastAsia" w:ascii="宋体" w:hAnsi="宋体" w:cs="宋体"/>
                <w:kern w:val="0"/>
                <w:szCs w:val="21"/>
                <w:lang w:bidi="ar"/>
              </w:rPr>
              <w:br w:type="textWrapping"/>
            </w:r>
            <w:r>
              <w:rPr>
                <w:rFonts w:hint="eastAsia" w:ascii="宋体" w:hAnsi="宋体" w:cs="宋体"/>
                <w:kern w:val="0"/>
                <w:szCs w:val="21"/>
                <w:lang w:bidi="ar"/>
              </w:rPr>
              <w:t>各乡镇（街道）</w:t>
            </w:r>
            <w:r>
              <w:rPr>
                <w:rFonts w:hint="eastAsia" w:ascii="宋体" w:hAnsi="宋体" w:cs="宋体"/>
                <w:kern w:val="0"/>
                <w:szCs w:val="21"/>
                <w:lang w:bidi="ar"/>
              </w:rPr>
              <w:br w:type="textWrapping"/>
            </w:r>
            <w:r>
              <w:rPr>
                <w:rFonts w:hint="eastAsia" w:ascii="宋体" w:hAnsi="宋体" w:cs="宋体"/>
                <w:kern w:val="0"/>
                <w:szCs w:val="21"/>
                <w:lang w:bidi="ar"/>
              </w:rPr>
              <w:t>中关村平谷园管委会</w:t>
            </w:r>
            <w:r>
              <w:rPr>
                <w:rFonts w:hint="eastAsia" w:ascii="宋体" w:hAnsi="宋体" w:cs="宋体"/>
                <w:kern w:val="0"/>
                <w:szCs w:val="21"/>
                <w:lang w:bidi="ar"/>
              </w:rPr>
              <w:br w:type="textWrapping"/>
            </w:r>
            <w:r>
              <w:rPr>
                <w:rFonts w:hint="eastAsia" w:ascii="宋体" w:hAnsi="宋体" w:cs="宋体"/>
                <w:kern w:val="0"/>
                <w:szCs w:val="21"/>
                <w:lang w:bidi="ar"/>
              </w:rPr>
              <w:t>马坊物流基地管委会</w:t>
            </w:r>
          </w:p>
        </w:tc>
        <w:tc>
          <w:tcPr>
            <w:tcW w:w="2143"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239" w:hRule="atLeast"/>
          <w:jc w:val="center"/>
        </w:trPr>
        <w:tc>
          <w:tcPr>
            <w:tcW w:w="700" w:type="dxa"/>
            <w:vMerge w:val="restart"/>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after="0" w:line="290" w:lineRule="exact"/>
              <w:ind w:firstLine="0" w:firstLineChars="0"/>
              <w:jc w:val="center"/>
              <w:outlineLvl w:val="9"/>
              <w:rPr>
                <w:rFonts w:hint="eastAsia" w:ascii="宋体" w:hAnsi="宋体" w:cs="宋体"/>
                <w:szCs w:val="21"/>
              </w:rPr>
            </w:pPr>
            <w:r>
              <w:rPr>
                <w:rFonts w:hint="eastAsia" w:ascii="宋体" w:hAnsi="宋体" w:cs="宋体"/>
                <w:szCs w:val="21"/>
              </w:rPr>
              <w:t>13</w:t>
            </w:r>
          </w:p>
        </w:tc>
        <w:tc>
          <w:tcPr>
            <w:tcW w:w="1108" w:type="dxa"/>
            <w:vMerge w:val="restart"/>
            <w:tcBorders>
              <w:left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val="0"/>
              <w:spacing w:after="0" w:line="290" w:lineRule="exact"/>
              <w:ind w:left="-105" w:leftChars="-50" w:right="-105" w:rightChars="-50" w:firstLine="0" w:firstLineChars="0"/>
              <w:jc w:val="center"/>
              <w:outlineLvl w:val="9"/>
              <w:rPr>
                <w:rFonts w:hint="eastAsia" w:ascii="宋体" w:hAnsi="宋体" w:cs="宋体"/>
                <w:szCs w:val="21"/>
              </w:rPr>
            </w:pPr>
            <w:r>
              <w:rPr>
                <w:rFonts w:hint="eastAsia" w:ascii="宋体" w:hAnsi="宋体" w:cs="宋体"/>
                <w:szCs w:val="21"/>
              </w:rPr>
              <w:t>优化裸地扬尘监管</w:t>
            </w:r>
          </w:p>
        </w:tc>
        <w:tc>
          <w:tcPr>
            <w:tcW w:w="5477"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textAlignment w:val="center"/>
              <w:outlineLvl w:val="9"/>
              <w:rPr>
                <w:rFonts w:hint="eastAsia" w:ascii="宋体" w:hAnsi="宋体" w:cs="宋体"/>
                <w:kern w:val="0"/>
                <w:szCs w:val="21"/>
                <w:lang w:bidi="ar"/>
              </w:rPr>
            </w:pPr>
            <w:r>
              <w:rPr>
                <w:rFonts w:hint="eastAsia" w:ascii="宋体" w:hAnsi="宋体" w:cs="宋体"/>
                <w:kern w:val="0"/>
                <w:szCs w:val="21"/>
                <w:lang w:bidi="ar"/>
              </w:rPr>
              <w:t>深入开展“揭网见绿”专项行动，有序推进分类揭网、多元见绿。</w:t>
            </w:r>
          </w:p>
        </w:tc>
        <w:tc>
          <w:tcPr>
            <w:tcW w:w="1087"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年底前</w:t>
            </w:r>
          </w:p>
        </w:tc>
        <w:tc>
          <w:tcPr>
            <w:tcW w:w="2345" w:type="dxa"/>
            <w:gridSpan w:val="2"/>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szCs w:val="21"/>
              </w:rPr>
            </w:pPr>
            <w:r>
              <w:rPr>
                <w:rFonts w:hint="eastAsia" w:ascii="宋体" w:hAnsi="宋体" w:cs="宋体"/>
                <w:kern w:val="0"/>
                <w:szCs w:val="21"/>
                <w:lang w:bidi="ar"/>
              </w:rPr>
              <w:t>区园林绿化局</w:t>
            </w:r>
          </w:p>
        </w:tc>
        <w:tc>
          <w:tcPr>
            <w:tcW w:w="2119" w:type="dxa"/>
            <w:gridSpan w:val="2"/>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各乡镇（街道）</w:t>
            </w:r>
            <w:r>
              <w:rPr>
                <w:rFonts w:hint="eastAsia" w:ascii="宋体" w:hAnsi="宋体" w:cs="宋体"/>
                <w:kern w:val="0"/>
                <w:szCs w:val="21"/>
                <w:lang w:bidi="ar"/>
              </w:rPr>
              <w:br w:type="textWrapping"/>
            </w:r>
            <w:r>
              <w:rPr>
                <w:rFonts w:hint="eastAsia" w:ascii="宋体" w:hAnsi="宋体" w:cs="宋体"/>
                <w:kern w:val="0"/>
                <w:szCs w:val="21"/>
                <w:lang w:bidi="ar"/>
              </w:rPr>
              <w:t>中关村平谷园管委会</w:t>
            </w:r>
            <w:r>
              <w:rPr>
                <w:rFonts w:hint="eastAsia" w:ascii="宋体" w:hAnsi="宋体" w:cs="宋体"/>
                <w:kern w:val="0"/>
                <w:szCs w:val="21"/>
                <w:lang w:bidi="ar"/>
              </w:rPr>
              <w:br w:type="textWrapping"/>
            </w:r>
            <w:r>
              <w:rPr>
                <w:rFonts w:hint="eastAsia" w:ascii="宋体" w:hAnsi="宋体" w:cs="宋体"/>
                <w:kern w:val="0"/>
                <w:szCs w:val="21"/>
                <w:lang w:bidi="ar"/>
              </w:rPr>
              <w:t>马坊物流基地管委会</w:t>
            </w:r>
          </w:p>
        </w:tc>
        <w:tc>
          <w:tcPr>
            <w:tcW w:w="2143"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677" w:hRule="atLeast"/>
          <w:jc w:val="center"/>
        </w:trPr>
        <w:tc>
          <w:tcPr>
            <w:tcW w:w="700"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after="0" w:line="290" w:lineRule="exact"/>
              <w:ind w:firstLine="0" w:firstLineChars="0"/>
              <w:jc w:val="center"/>
              <w:outlineLvl w:val="9"/>
              <w:rPr>
                <w:rFonts w:hint="eastAsia" w:ascii="宋体" w:hAnsi="宋体" w:cs="宋体"/>
                <w:szCs w:val="21"/>
              </w:rPr>
            </w:pPr>
          </w:p>
        </w:tc>
        <w:tc>
          <w:tcPr>
            <w:tcW w:w="1108" w:type="dxa"/>
            <w:vMerge w:val="continue"/>
            <w:tcBorders>
              <w:left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val="0"/>
              <w:spacing w:after="0" w:line="290" w:lineRule="exact"/>
              <w:ind w:left="-105" w:leftChars="-50" w:right="-105" w:rightChars="-50" w:firstLine="0" w:firstLineChars="0"/>
              <w:jc w:val="center"/>
              <w:outlineLvl w:val="9"/>
              <w:rPr>
                <w:rFonts w:hint="eastAsia" w:ascii="宋体" w:hAnsi="宋体" w:cs="宋体"/>
                <w:szCs w:val="21"/>
              </w:rPr>
            </w:pPr>
          </w:p>
        </w:tc>
        <w:tc>
          <w:tcPr>
            <w:tcW w:w="5477"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textAlignment w:val="center"/>
              <w:outlineLvl w:val="9"/>
              <w:rPr>
                <w:rFonts w:hint="eastAsia" w:ascii="宋体" w:hAnsi="宋体" w:cs="宋体"/>
                <w:kern w:val="0"/>
                <w:szCs w:val="21"/>
                <w:lang w:bidi="ar"/>
              </w:rPr>
            </w:pPr>
            <w:r>
              <w:rPr>
                <w:rFonts w:hint="eastAsia" w:ascii="宋体" w:hAnsi="宋体" w:cs="宋体"/>
                <w:kern w:val="0"/>
                <w:szCs w:val="21"/>
                <w:lang w:bidi="ar"/>
              </w:rPr>
              <w:t>因地制宜、分类施策，实现裸地动态整治。</w:t>
            </w:r>
          </w:p>
        </w:tc>
        <w:tc>
          <w:tcPr>
            <w:tcW w:w="1087"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年底前</w:t>
            </w:r>
          </w:p>
        </w:tc>
        <w:tc>
          <w:tcPr>
            <w:tcW w:w="4464" w:type="dxa"/>
            <w:gridSpan w:val="4"/>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Style w:val="29"/>
                <w:rFonts w:hint="default"/>
                <w:color w:val="auto"/>
                <w:lang w:bidi="ar"/>
              </w:rPr>
              <w:t>区农业农村局</w:t>
            </w:r>
            <w:r>
              <w:rPr>
                <w:rStyle w:val="29"/>
                <w:rFonts w:hint="default"/>
                <w:color w:val="auto"/>
                <w:lang w:bidi="ar"/>
              </w:rPr>
              <w:br w:type="textWrapping"/>
            </w:r>
            <w:r>
              <w:rPr>
                <w:rStyle w:val="29"/>
                <w:rFonts w:hint="default"/>
                <w:color w:val="auto"/>
                <w:lang w:bidi="ar"/>
              </w:rPr>
              <w:t>区园林绿化局</w:t>
            </w:r>
            <w:r>
              <w:rPr>
                <w:rStyle w:val="30"/>
                <w:rFonts w:hint="default"/>
                <w:color w:val="auto"/>
                <w:lang w:bidi="ar"/>
              </w:rPr>
              <w:br w:type="textWrapping"/>
            </w:r>
            <w:r>
              <w:rPr>
                <w:rStyle w:val="30"/>
                <w:rFonts w:hint="default"/>
                <w:color w:val="auto"/>
                <w:lang w:bidi="ar"/>
              </w:rPr>
              <w:t>各乡镇（街道）</w:t>
            </w:r>
            <w:r>
              <w:rPr>
                <w:rStyle w:val="30"/>
                <w:rFonts w:hint="default"/>
                <w:color w:val="auto"/>
                <w:lang w:bidi="ar"/>
              </w:rPr>
              <w:br w:type="textWrapping"/>
            </w:r>
            <w:r>
              <w:rPr>
                <w:rStyle w:val="30"/>
                <w:rFonts w:hint="default"/>
                <w:color w:val="auto"/>
                <w:lang w:bidi="ar"/>
              </w:rPr>
              <w:t>中关村平谷园管委会</w:t>
            </w:r>
            <w:r>
              <w:rPr>
                <w:rStyle w:val="30"/>
                <w:rFonts w:hint="default"/>
                <w:color w:val="auto"/>
                <w:lang w:bidi="ar"/>
              </w:rPr>
              <w:br w:type="textWrapping"/>
            </w:r>
            <w:r>
              <w:rPr>
                <w:rStyle w:val="30"/>
                <w:rFonts w:hint="default"/>
                <w:color w:val="auto"/>
                <w:lang w:bidi="ar"/>
              </w:rPr>
              <w:t>马坊物流基地管委会</w:t>
            </w:r>
          </w:p>
        </w:tc>
        <w:tc>
          <w:tcPr>
            <w:tcW w:w="2143"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000" w:hRule="atLeast"/>
          <w:jc w:val="center"/>
        </w:trPr>
        <w:tc>
          <w:tcPr>
            <w:tcW w:w="700" w:type="dxa"/>
            <w:vMerge w:val="restart"/>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after="0" w:line="290" w:lineRule="exact"/>
              <w:ind w:firstLine="0" w:firstLineChars="0"/>
              <w:jc w:val="center"/>
              <w:outlineLvl w:val="9"/>
              <w:rPr>
                <w:rFonts w:hint="eastAsia" w:ascii="宋体" w:hAnsi="宋体" w:cs="宋体"/>
                <w:szCs w:val="21"/>
              </w:rPr>
            </w:pPr>
            <w:r>
              <w:rPr>
                <w:rFonts w:hint="eastAsia" w:ascii="宋体" w:hAnsi="宋体" w:cs="宋体"/>
                <w:szCs w:val="21"/>
              </w:rPr>
              <w:t>14</w:t>
            </w:r>
          </w:p>
        </w:tc>
        <w:tc>
          <w:tcPr>
            <w:tcW w:w="1108" w:type="dxa"/>
            <w:vMerge w:val="restart"/>
            <w:tcBorders>
              <w:left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val="0"/>
              <w:spacing w:after="0" w:line="290" w:lineRule="exact"/>
              <w:ind w:left="-105" w:leftChars="-50" w:right="-105" w:rightChars="-50" w:firstLine="0" w:firstLineChars="0"/>
              <w:jc w:val="center"/>
              <w:outlineLvl w:val="9"/>
              <w:rPr>
                <w:rFonts w:hint="eastAsia" w:ascii="宋体" w:hAnsi="宋体" w:cs="宋体"/>
                <w:szCs w:val="21"/>
              </w:rPr>
            </w:pPr>
            <w:r>
              <w:rPr>
                <w:rFonts w:hint="eastAsia" w:ascii="宋体" w:hAnsi="宋体" w:cs="宋体"/>
                <w:kern w:val="0"/>
                <w:szCs w:val="21"/>
                <w:lang w:bidi="ar"/>
              </w:rPr>
              <w:t>加强面源污染管控</w:t>
            </w:r>
          </w:p>
        </w:tc>
        <w:tc>
          <w:tcPr>
            <w:tcW w:w="5477"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textAlignment w:val="center"/>
              <w:outlineLvl w:val="9"/>
              <w:rPr>
                <w:rFonts w:hint="eastAsia" w:ascii="宋体" w:hAnsi="宋体" w:cs="宋体"/>
                <w:kern w:val="0"/>
                <w:szCs w:val="21"/>
                <w:lang w:bidi="ar"/>
              </w:rPr>
            </w:pPr>
            <w:r>
              <w:rPr>
                <w:rFonts w:hint="eastAsia" w:ascii="宋体" w:hAnsi="宋体" w:cs="宋体"/>
                <w:kern w:val="0"/>
                <w:szCs w:val="21"/>
                <w:lang w:bidi="ar"/>
              </w:rPr>
              <w:t>巩固平原地区煤改清洁能源成果，严防散煤复烧。</w:t>
            </w:r>
          </w:p>
        </w:tc>
        <w:tc>
          <w:tcPr>
            <w:tcW w:w="1087"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年底前</w:t>
            </w:r>
          </w:p>
        </w:tc>
        <w:tc>
          <w:tcPr>
            <w:tcW w:w="2345" w:type="dxa"/>
            <w:gridSpan w:val="2"/>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区农业农村局</w:t>
            </w:r>
            <w:r>
              <w:rPr>
                <w:rFonts w:hint="eastAsia" w:ascii="宋体" w:hAnsi="宋体" w:cs="宋体"/>
                <w:kern w:val="0"/>
                <w:szCs w:val="21"/>
                <w:lang w:bidi="ar"/>
              </w:rPr>
              <w:br w:type="textWrapping"/>
            </w:r>
            <w:r>
              <w:rPr>
                <w:rFonts w:hint="eastAsia" w:ascii="宋体" w:hAnsi="宋体" w:cs="宋体"/>
                <w:kern w:val="0"/>
                <w:szCs w:val="21"/>
                <w:lang w:bidi="ar"/>
              </w:rPr>
              <w:t>区城市管理委</w:t>
            </w:r>
            <w:r>
              <w:rPr>
                <w:rFonts w:hint="eastAsia" w:ascii="宋体" w:hAnsi="宋体" w:cs="宋体"/>
                <w:kern w:val="0"/>
                <w:szCs w:val="21"/>
                <w:lang w:bidi="ar"/>
              </w:rPr>
              <w:br w:type="textWrapping"/>
            </w:r>
            <w:r>
              <w:rPr>
                <w:rFonts w:hint="eastAsia" w:ascii="宋体" w:hAnsi="宋体" w:cs="宋体"/>
                <w:kern w:val="0"/>
                <w:szCs w:val="21"/>
                <w:lang w:bidi="ar"/>
              </w:rPr>
              <w:t>区市场监管局</w:t>
            </w:r>
          </w:p>
        </w:tc>
        <w:tc>
          <w:tcPr>
            <w:tcW w:w="2119" w:type="dxa"/>
            <w:gridSpan w:val="2"/>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各乡镇（街道）</w:t>
            </w:r>
            <w:r>
              <w:rPr>
                <w:rFonts w:hint="eastAsia" w:ascii="宋体" w:hAnsi="宋体" w:cs="宋体"/>
                <w:kern w:val="0"/>
                <w:szCs w:val="21"/>
                <w:lang w:bidi="ar"/>
              </w:rPr>
              <w:br w:type="textWrapping"/>
            </w:r>
            <w:r>
              <w:rPr>
                <w:rFonts w:hint="eastAsia" w:ascii="宋体" w:hAnsi="宋体" w:cs="宋体"/>
                <w:kern w:val="0"/>
                <w:szCs w:val="21"/>
                <w:lang w:bidi="ar"/>
              </w:rPr>
              <w:t>中关村平谷园管委会</w:t>
            </w:r>
            <w:r>
              <w:rPr>
                <w:rFonts w:hint="eastAsia" w:ascii="宋体" w:hAnsi="宋体" w:cs="宋体"/>
                <w:kern w:val="0"/>
                <w:szCs w:val="21"/>
                <w:lang w:bidi="ar"/>
              </w:rPr>
              <w:br w:type="textWrapping"/>
            </w:r>
            <w:r>
              <w:rPr>
                <w:rFonts w:hint="eastAsia" w:ascii="宋体" w:hAnsi="宋体" w:cs="宋体"/>
                <w:kern w:val="0"/>
                <w:szCs w:val="21"/>
                <w:lang w:bidi="ar"/>
              </w:rPr>
              <w:t>马坊物流基地管委会</w:t>
            </w:r>
          </w:p>
        </w:tc>
        <w:tc>
          <w:tcPr>
            <w:tcW w:w="2143"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szCs w:val="21"/>
              </w:rPr>
            </w:pPr>
            <w:r>
              <w:rPr>
                <w:rFonts w:hint="eastAsia" w:ascii="宋体" w:hAnsi="宋体" w:cs="宋体"/>
                <w:kern w:val="0"/>
                <w:szCs w:val="21"/>
                <w:lang w:bidi="ar"/>
              </w:rPr>
              <w:t>区生态环境局</w:t>
            </w:r>
            <w:r>
              <w:rPr>
                <w:rFonts w:hint="eastAsia" w:ascii="宋体" w:hAnsi="宋体" w:cs="宋体"/>
                <w:kern w:val="0"/>
                <w:szCs w:val="21"/>
                <w:lang w:bidi="ar"/>
              </w:rPr>
              <w:br w:type="textWrapping"/>
            </w:r>
            <w:r>
              <w:rPr>
                <w:rFonts w:hint="eastAsia" w:ascii="宋体" w:hAnsi="宋体" w:cs="宋体"/>
                <w:kern w:val="0"/>
                <w:szCs w:val="21"/>
                <w:lang w:bidi="ar"/>
              </w:rPr>
              <w:t>区发展改革委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904" w:hRule="atLeast"/>
          <w:jc w:val="center"/>
        </w:trPr>
        <w:tc>
          <w:tcPr>
            <w:tcW w:w="700"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after="0" w:line="290" w:lineRule="exact"/>
              <w:ind w:firstLine="0" w:firstLineChars="0"/>
              <w:jc w:val="center"/>
              <w:outlineLvl w:val="9"/>
              <w:rPr>
                <w:rFonts w:hint="eastAsia" w:ascii="宋体" w:hAnsi="宋体" w:cs="宋体"/>
                <w:szCs w:val="21"/>
              </w:rPr>
            </w:pPr>
          </w:p>
        </w:tc>
        <w:tc>
          <w:tcPr>
            <w:tcW w:w="1108" w:type="dxa"/>
            <w:vMerge w:val="continue"/>
            <w:tcBorders>
              <w:left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val="0"/>
              <w:spacing w:after="0" w:line="290" w:lineRule="exact"/>
              <w:ind w:left="-105" w:leftChars="-50" w:right="-105" w:rightChars="-50" w:firstLine="0" w:firstLineChars="0"/>
              <w:jc w:val="center"/>
              <w:outlineLvl w:val="9"/>
              <w:rPr>
                <w:rFonts w:hint="eastAsia" w:ascii="宋体" w:hAnsi="宋体" w:cs="宋体"/>
                <w:szCs w:val="21"/>
              </w:rPr>
            </w:pPr>
          </w:p>
        </w:tc>
        <w:tc>
          <w:tcPr>
            <w:tcW w:w="5477"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textAlignment w:val="center"/>
              <w:outlineLvl w:val="9"/>
              <w:rPr>
                <w:rFonts w:hint="eastAsia" w:ascii="宋体" w:hAnsi="宋体" w:cs="宋体"/>
                <w:kern w:val="0"/>
                <w:szCs w:val="21"/>
                <w:lang w:bidi="ar"/>
              </w:rPr>
            </w:pPr>
            <w:r>
              <w:rPr>
                <w:rFonts w:hint="eastAsia" w:ascii="宋体" w:hAnsi="宋体" w:cs="宋体"/>
                <w:color w:val="000000"/>
                <w:kern w:val="0"/>
                <w:szCs w:val="21"/>
                <w:lang w:bidi="ar"/>
              </w:rPr>
              <w:t>严格落实《北京市烟花爆竹安全管理规定》和《北京市平谷区人民政府关于行政区域内禁止燃放烟花爆竹的通告》（京平政发〔2021〕21号）的规定。提前谋划制定工作方案，严格实施烟花爆竹全域禁燃禁售，聚焦重要时间节点，围绕重点区域、重点道路、重点点位，全链条治理违规运输、销售、存储、燃放烟花爆竹行为。加强与周边市区县等地区烟花爆竹禁限放协同管控。</w:t>
            </w:r>
          </w:p>
        </w:tc>
        <w:tc>
          <w:tcPr>
            <w:tcW w:w="1087"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color w:val="000000"/>
                <w:kern w:val="0"/>
                <w:szCs w:val="21"/>
                <w:lang w:bidi="ar"/>
              </w:rPr>
              <w:t>长期实施</w:t>
            </w:r>
          </w:p>
        </w:tc>
        <w:tc>
          <w:tcPr>
            <w:tcW w:w="2345" w:type="dxa"/>
            <w:gridSpan w:val="2"/>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color w:val="000000"/>
                <w:kern w:val="0"/>
                <w:szCs w:val="21"/>
                <w:lang w:bidi="ar"/>
              </w:rPr>
              <w:t>市公安局平谷分局</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区应急局</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区烟花办</w:t>
            </w:r>
          </w:p>
        </w:tc>
        <w:tc>
          <w:tcPr>
            <w:tcW w:w="2119" w:type="dxa"/>
            <w:gridSpan w:val="2"/>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color w:val="000000"/>
                <w:kern w:val="0"/>
                <w:szCs w:val="21"/>
                <w:lang w:bidi="ar"/>
              </w:rPr>
              <w:t>各乡镇（街道）</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中关村平谷园管委会</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马坊物流基地管委会</w:t>
            </w:r>
          </w:p>
        </w:tc>
        <w:tc>
          <w:tcPr>
            <w:tcW w:w="2143"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szCs w:val="21"/>
              </w:rPr>
            </w:pPr>
            <w:r>
              <w:rPr>
                <w:rFonts w:hint="eastAsia" w:ascii="宋体" w:hAnsi="宋体" w:cs="宋体"/>
                <w:color w:val="000000"/>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158" w:hRule="atLeast"/>
          <w:jc w:val="center"/>
        </w:trPr>
        <w:tc>
          <w:tcPr>
            <w:tcW w:w="700"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after="0" w:line="290" w:lineRule="exact"/>
              <w:ind w:firstLine="0" w:firstLineChars="0"/>
              <w:jc w:val="center"/>
              <w:outlineLvl w:val="9"/>
              <w:rPr>
                <w:rFonts w:hint="eastAsia" w:ascii="宋体" w:hAnsi="宋体" w:cs="宋体"/>
                <w:szCs w:val="21"/>
              </w:rPr>
            </w:pPr>
          </w:p>
        </w:tc>
        <w:tc>
          <w:tcPr>
            <w:tcW w:w="1108" w:type="dxa"/>
            <w:vMerge w:val="continue"/>
            <w:tcBorders>
              <w:left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val="0"/>
              <w:spacing w:after="0" w:line="290" w:lineRule="exact"/>
              <w:ind w:left="-105" w:leftChars="-50" w:right="-105" w:rightChars="-50" w:firstLine="0" w:firstLineChars="0"/>
              <w:jc w:val="center"/>
              <w:outlineLvl w:val="9"/>
              <w:rPr>
                <w:rFonts w:hint="eastAsia" w:ascii="宋体" w:hAnsi="宋体" w:cs="宋体"/>
                <w:szCs w:val="21"/>
              </w:rPr>
            </w:pPr>
          </w:p>
        </w:tc>
        <w:tc>
          <w:tcPr>
            <w:tcW w:w="5477"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textAlignment w:val="center"/>
              <w:outlineLvl w:val="9"/>
              <w:rPr>
                <w:rFonts w:hint="eastAsia" w:ascii="宋体" w:hAnsi="宋体" w:cs="宋体"/>
                <w:kern w:val="0"/>
                <w:szCs w:val="21"/>
                <w:lang w:bidi="ar"/>
              </w:rPr>
            </w:pPr>
            <w:r>
              <w:rPr>
                <w:rFonts w:hint="eastAsia" w:ascii="宋体" w:hAnsi="宋体" w:cs="宋体"/>
                <w:kern w:val="0"/>
                <w:szCs w:val="21"/>
                <w:lang w:bidi="ar"/>
              </w:rPr>
              <w:t>大力倡导民众践行文明祭扫，弘扬时代新风。</w:t>
            </w:r>
          </w:p>
        </w:tc>
        <w:tc>
          <w:tcPr>
            <w:tcW w:w="1087"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长期实施</w:t>
            </w:r>
          </w:p>
        </w:tc>
        <w:tc>
          <w:tcPr>
            <w:tcW w:w="2345" w:type="dxa"/>
            <w:gridSpan w:val="2"/>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区民政局</w:t>
            </w:r>
          </w:p>
          <w:p>
            <w:pPr>
              <w:keepNext w:val="0"/>
              <w:keepLines w:val="0"/>
              <w:pageBreakBefore w:val="0"/>
              <w:widowControl/>
              <w:kinsoku/>
              <w:wordWrap/>
              <w:overflowPunct/>
              <w:topLinePunct w:val="0"/>
              <w:autoSpaceDE/>
              <w:autoSpaceDN/>
              <w:bidi w:val="0"/>
              <w:adjustRightInd/>
              <w:snapToGrid/>
              <w:spacing w:after="0" w:line="279" w:lineRule="auto"/>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区委宣传部</w:t>
            </w:r>
          </w:p>
          <w:p>
            <w:pPr>
              <w:keepNext w:val="0"/>
              <w:keepLines w:val="0"/>
              <w:pageBreakBefore w:val="0"/>
              <w:widowControl/>
              <w:kinsoku/>
              <w:wordWrap/>
              <w:overflowPunct/>
              <w:topLinePunct w:val="0"/>
              <w:autoSpaceDE/>
              <w:autoSpaceDN/>
              <w:bidi w:val="0"/>
              <w:adjustRightInd/>
              <w:snapToGrid/>
              <w:spacing w:after="0" w:line="279" w:lineRule="auto"/>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区市场监管局</w:t>
            </w:r>
          </w:p>
          <w:p>
            <w:pPr>
              <w:keepNext w:val="0"/>
              <w:keepLines w:val="0"/>
              <w:pageBreakBefore w:val="0"/>
              <w:widowControl/>
              <w:kinsoku/>
              <w:wordWrap/>
              <w:overflowPunct/>
              <w:topLinePunct w:val="0"/>
              <w:autoSpaceDE/>
              <w:autoSpaceDN/>
              <w:bidi w:val="0"/>
              <w:adjustRightInd/>
              <w:snapToGrid/>
              <w:spacing w:after="0" w:line="279" w:lineRule="auto"/>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区城市管理委</w:t>
            </w:r>
          </w:p>
        </w:tc>
        <w:tc>
          <w:tcPr>
            <w:tcW w:w="2119" w:type="dxa"/>
            <w:gridSpan w:val="2"/>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各乡镇（街道）</w:t>
            </w:r>
            <w:r>
              <w:rPr>
                <w:rFonts w:hint="eastAsia" w:ascii="宋体" w:hAnsi="宋体" w:cs="宋体"/>
                <w:kern w:val="0"/>
                <w:szCs w:val="21"/>
                <w:lang w:bidi="ar"/>
              </w:rPr>
              <w:br w:type="textWrapping"/>
            </w:r>
            <w:r>
              <w:rPr>
                <w:rFonts w:hint="eastAsia" w:ascii="宋体" w:hAnsi="宋体" w:cs="宋体"/>
                <w:kern w:val="0"/>
                <w:szCs w:val="21"/>
                <w:lang w:bidi="ar"/>
              </w:rPr>
              <w:t>中关村平谷园管委会</w:t>
            </w:r>
            <w:r>
              <w:rPr>
                <w:rFonts w:hint="eastAsia" w:ascii="宋体" w:hAnsi="宋体" w:cs="宋体"/>
                <w:kern w:val="0"/>
                <w:szCs w:val="21"/>
                <w:lang w:bidi="ar"/>
              </w:rPr>
              <w:br w:type="textWrapping"/>
            </w:r>
            <w:r>
              <w:rPr>
                <w:rFonts w:hint="eastAsia" w:ascii="宋体" w:hAnsi="宋体" w:cs="宋体"/>
                <w:kern w:val="0"/>
                <w:szCs w:val="21"/>
                <w:lang w:bidi="ar"/>
              </w:rPr>
              <w:t>马坊物流基地管委会</w:t>
            </w:r>
          </w:p>
        </w:tc>
        <w:tc>
          <w:tcPr>
            <w:tcW w:w="2143"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szCs w:val="21"/>
              </w:rPr>
            </w:pPr>
            <w:r>
              <w:rPr>
                <w:rFonts w:hint="eastAsia" w:ascii="宋体" w:hAnsi="宋体" w:cs="宋体"/>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013" w:hRule="atLeast"/>
          <w:jc w:val="center"/>
        </w:trPr>
        <w:tc>
          <w:tcPr>
            <w:tcW w:w="70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pPr>
          </w:p>
        </w:tc>
        <w:tc>
          <w:tcPr>
            <w:tcW w:w="1108" w:type="dxa"/>
            <w:vMerge w:val="continue"/>
            <w:tcBorders>
              <w:left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pPr>
          </w:p>
        </w:tc>
        <w:tc>
          <w:tcPr>
            <w:tcW w:w="5477"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textAlignment w:val="center"/>
              <w:outlineLvl w:val="9"/>
              <w:rPr>
                <w:rFonts w:hint="eastAsia" w:ascii="宋体" w:hAnsi="宋体" w:cs="宋体"/>
                <w:kern w:val="0"/>
                <w:szCs w:val="21"/>
                <w:u w:val="single"/>
                <w:lang w:bidi="ar"/>
              </w:rPr>
            </w:pPr>
            <w:r>
              <w:rPr>
                <w:rFonts w:hint="eastAsia" w:ascii="宋体" w:hAnsi="宋体" w:cs="宋体"/>
                <w:color w:val="000000"/>
                <w:kern w:val="0"/>
                <w:szCs w:val="21"/>
                <w:lang w:bidi="ar"/>
              </w:rPr>
              <w:t>区农业农村局组织各乡镇（街道）紧盯秋收冬播春种等重要节点，推动秸秆产生-粉碎-还田闭环管理；各相关乡镇（街道）、园区进一步规范秸秆等废弃物的收集运输、处置。</w:t>
            </w:r>
          </w:p>
        </w:tc>
        <w:tc>
          <w:tcPr>
            <w:tcW w:w="1087"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u w:val="single"/>
                <w:lang w:bidi="ar"/>
              </w:rPr>
            </w:pPr>
            <w:r>
              <w:rPr>
                <w:rFonts w:hint="eastAsia" w:ascii="宋体" w:hAnsi="宋体" w:cs="宋体"/>
                <w:color w:val="000000"/>
                <w:kern w:val="0"/>
                <w:szCs w:val="21"/>
                <w:lang w:bidi="ar"/>
              </w:rPr>
              <w:t>长期实施</w:t>
            </w:r>
          </w:p>
        </w:tc>
        <w:tc>
          <w:tcPr>
            <w:tcW w:w="4464" w:type="dxa"/>
            <w:gridSpan w:val="4"/>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firstLine="0" w:firstLineChars="0"/>
              <w:jc w:val="center"/>
              <w:textAlignment w:val="center"/>
              <w:outlineLvl w:val="9"/>
              <w:rPr>
                <w:rFonts w:hint="eastAsia" w:ascii="宋体" w:hAnsi="宋体" w:cs="宋体"/>
                <w:color w:val="000000"/>
                <w:kern w:val="0"/>
                <w:szCs w:val="21"/>
                <w:lang w:bidi="ar"/>
              </w:rPr>
            </w:pPr>
            <w:r>
              <w:rPr>
                <w:rFonts w:hint="eastAsia" w:ascii="宋体" w:hAnsi="宋体" w:cs="宋体"/>
                <w:color w:val="000000"/>
                <w:kern w:val="0"/>
                <w:szCs w:val="21"/>
                <w:lang w:bidi="ar"/>
              </w:rPr>
              <w:t>区农业农村局</w:t>
            </w:r>
          </w:p>
          <w:p>
            <w:pPr>
              <w:keepNext w:val="0"/>
              <w:keepLines w:val="0"/>
              <w:pageBreakBefore w:val="0"/>
              <w:widowControl/>
              <w:kinsoku/>
              <w:wordWrap/>
              <w:overflowPunct/>
              <w:topLinePunct w:val="0"/>
              <w:autoSpaceDE/>
              <w:autoSpaceDN/>
              <w:bidi w:val="0"/>
              <w:adjustRightInd/>
              <w:snapToGrid/>
              <w:spacing w:after="0" w:line="279" w:lineRule="auto"/>
              <w:ind w:firstLine="0" w:firstLineChars="0"/>
              <w:jc w:val="center"/>
              <w:textAlignment w:val="center"/>
              <w:outlineLvl w:val="9"/>
              <w:rPr>
                <w:rFonts w:hint="eastAsia" w:ascii="宋体" w:hAnsi="宋体" w:cs="宋体"/>
                <w:color w:val="000000"/>
                <w:kern w:val="0"/>
                <w:szCs w:val="21"/>
                <w:lang w:bidi="ar"/>
              </w:rPr>
            </w:pPr>
            <w:r>
              <w:rPr>
                <w:rFonts w:hint="eastAsia" w:ascii="宋体" w:hAnsi="宋体" w:cs="宋体"/>
                <w:color w:val="000000"/>
                <w:kern w:val="0"/>
                <w:szCs w:val="21"/>
                <w:lang w:bidi="ar"/>
              </w:rPr>
              <w:t>相关乡镇（街道）</w:t>
            </w:r>
          </w:p>
          <w:p>
            <w:pPr>
              <w:keepNext w:val="0"/>
              <w:keepLines w:val="0"/>
              <w:pageBreakBefore w:val="0"/>
              <w:widowControl/>
              <w:kinsoku/>
              <w:wordWrap/>
              <w:overflowPunct/>
              <w:topLinePunct w:val="0"/>
              <w:autoSpaceDE/>
              <w:autoSpaceDN/>
              <w:bidi w:val="0"/>
              <w:adjustRightInd/>
              <w:snapToGrid/>
              <w:spacing w:after="0" w:line="279" w:lineRule="auto"/>
              <w:ind w:firstLine="0" w:firstLineChars="0"/>
              <w:jc w:val="center"/>
              <w:textAlignment w:val="center"/>
              <w:outlineLvl w:val="9"/>
              <w:rPr>
                <w:rFonts w:hint="eastAsia" w:ascii="宋体" w:hAnsi="宋体" w:cs="宋体"/>
                <w:kern w:val="0"/>
                <w:szCs w:val="21"/>
                <w:u w:val="single"/>
                <w:lang w:bidi="ar"/>
              </w:rPr>
            </w:pPr>
            <w:r>
              <w:rPr>
                <w:rFonts w:hint="eastAsia" w:ascii="宋体" w:hAnsi="宋体" w:cs="宋体"/>
                <w:color w:val="000000"/>
                <w:kern w:val="0"/>
                <w:szCs w:val="21"/>
                <w:lang w:bidi="ar"/>
              </w:rPr>
              <w:t>中关村平谷园管委会</w:t>
            </w:r>
          </w:p>
        </w:tc>
        <w:tc>
          <w:tcPr>
            <w:tcW w:w="2143"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u w:val="single"/>
                <w:lang w:bidi="ar"/>
              </w:rPr>
            </w:pPr>
            <w:r>
              <w:rPr>
                <w:rFonts w:hint="eastAsia" w:ascii="宋体" w:hAnsi="宋体" w:cs="宋体"/>
                <w:color w:val="000000"/>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853" w:hRule="atLeast"/>
          <w:jc w:val="center"/>
        </w:trPr>
        <w:tc>
          <w:tcPr>
            <w:tcW w:w="70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pPr>
          </w:p>
        </w:tc>
        <w:tc>
          <w:tcPr>
            <w:tcW w:w="1108" w:type="dxa"/>
            <w:vMerge w:val="continue"/>
            <w:tcBorders>
              <w:left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pPr>
          </w:p>
        </w:tc>
        <w:tc>
          <w:tcPr>
            <w:tcW w:w="5477"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textAlignment w:val="center"/>
              <w:outlineLvl w:val="9"/>
              <w:rPr>
                <w:rFonts w:hint="eastAsia" w:ascii="宋体" w:hAnsi="宋体" w:cs="宋体"/>
                <w:kern w:val="0"/>
                <w:szCs w:val="21"/>
                <w:lang w:bidi="ar"/>
              </w:rPr>
            </w:pPr>
            <w:r>
              <w:rPr>
                <w:rFonts w:hint="eastAsia" w:ascii="宋体" w:hAnsi="宋体" w:cs="宋体"/>
                <w:color w:val="000000"/>
                <w:kern w:val="0"/>
                <w:szCs w:val="21"/>
                <w:lang w:bidi="ar"/>
              </w:rPr>
              <w:t>区城管执法局指导各乡镇（街道）、园区全面加强“三烧”污染管控，实施网格化监管，开展巡查，及时发现问题、迅速处置、严厉查处；加大对出租房、大棚房、田间地头等“三烧”高发地的盯防力度，做到发现一例处理一例，严控“三烧”违法行为的发生。</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区生态环境局持续开展城区和半山区“三烧”事件全天候、全覆盖监测，区园林绿化局充分利用森林防火预警监测系统、瞭望哨等手段，发现问题及时移交属地和有关部门整改、查处，强化科技助力，为“三烧”污染管控提供有效支撑。</w:t>
            </w:r>
          </w:p>
        </w:tc>
        <w:tc>
          <w:tcPr>
            <w:tcW w:w="1087"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color w:val="000000"/>
                <w:kern w:val="0"/>
                <w:szCs w:val="21"/>
                <w:lang w:bidi="ar"/>
              </w:rPr>
              <w:t>长期实施</w:t>
            </w:r>
          </w:p>
        </w:tc>
        <w:tc>
          <w:tcPr>
            <w:tcW w:w="2345" w:type="dxa"/>
            <w:gridSpan w:val="2"/>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color w:val="000000"/>
                <w:kern w:val="0"/>
                <w:szCs w:val="21"/>
                <w:lang w:bidi="ar"/>
              </w:rPr>
              <w:t>区城管执法局</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区生态环境局</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区园林绿化局</w:t>
            </w:r>
          </w:p>
        </w:tc>
        <w:tc>
          <w:tcPr>
            <w:tcW w:w="2119" w:type="dxa"/>
            <w:gridSpan w:val="2"/>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color w:val="000000"/>
                <w:kern w:val="0"/>
                <w:szCs w:val="21"/>
                <w:lang w:bidi="ar"/>
              </w:rPr>
              <w:t>各乡镇（街道）</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中关村平谷园管委会</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马坊物流基地管委会</w:t>
            </w:r>
          </w:p>
        </w:tc>
        <w:tc>
          <w:tcPr>
            <w:tcW w:w="2143"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color w:val="000000"/>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374" w:hRule="atLeast"/>
          <w:jc w:val="center"/>
        </w:trPr>
        <w:tc>
          <w:tcPr>
            <w:tcW w:w="700"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pPr>
          </w:p>
        </w:tc>
        <w:tc>
          <w:tcPr>
            <w:tcW w:w="1108" w:type="dxa"/>
            <w:vMerge w:val="continue"/>
            <w:tcBorders>
              <w:left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pPr>
          </w:p>
        </w:tc>
        <w:tc>
          <w:tcPr>
            <w:tcW w:w="5477"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textAlignment w:val="center"/>
              <w:outlineLvl w:val="9"/>
              <w:rPr>
                <w:rFonts w:hint="eastAsia" w:ascii="宋体" w:hAnsi="宋体" w:cs="宋体"/>
                <w:kern w:val="0"/>
                <w:szCs w:val="21"/>
                <w:u w:val="single"/>
                <w:lang w:bidi="ar"/>
              </w:rPr>
            </w:pPr>
            <w:r>
              <w:rPr>
                <w:rFonts w:hint="eastAsia" w:ascii="宋体" w:hAnsi="宋体" w:cs="宋体"/>
                <w:color w:val="000000"/>
                <w:kern w:val="0"/>
                <w:szCs w:val="21"/>
                <w:lang w:bidi="ar"/>
              </w:rPr>
              <w:t>强化宣传引导和技术指导，鼓励支持畜禽养殖企业持续开展养殖过程氨排放控制，巩固畜禽养殖业氨减排项目成效。</w:t>
            </w:r>
          </w:p>
        </w:tc>
        <w:tc>
          <w:tcPr>
            <w:tcW w:w="1087"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u w:val="single"/>
                <w:lang w:bidi="ar"/>
              </w:rPr>
            </w:pPr>
            <w:r>
              <w:rPr>
                <w:rFonts w:hint="eastAsia" w:ascii="宋体" w:hAnsi="宋体" w:cs="宋体"/>
                <w:color w:val="000000"/>
                <w:kern w:val="0"/>
                <w:szCs w:val="21"/>
                <w:lang w:bidi="ar"/>
              </w:rPr>
              <w:t>年底前</w:t>
            </w:r>
          </w:p>
        </w:tc>
        <w:tc>
          <w:tcPr>
            <w:tcW w:w="2345" w:type="dxa"/>
            <w:gridSpan w:val="2"/>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firstLine="0" w:firstLineChars="0"/>
              <w:jc w:val="center"/>
              <w:textAlignment w:val="center"/>
              <w:outlineLvl w:val="9"/>
              <w:rPr>
                <w:rFonts w:hint="eastAsia" w:ascii="宋体" w:hAnsi="宋体" w:cs="宋体"/>
                <w:color w:val="000000"/>
                <w:kern w:val="0"/>
                <w:szCs w:val="21"/>
                <w:lang w:bidi="ar"/>
              </w:rPr>
            </w:pPr>
            <w:r>
              <w:rPr>
                <w:rFonts w:hint="eastAsia" w:ascii="宋体" w:hAnsi="宋体" w:cs="宋体"/>
                <w:color w:val="000000"/>
                <w:kern w:val="0"/>
                <w:szCs w:val="21"/>
                <w:lang w:bidi="ar"/>
              </w:rPr>
              <w:t>区农业农村局</w:t>
            </w:r>
          </w:p>
          <w:p>
            <w:pPr>
              <w:keepNext w:val="0"/>
              <w:keepLines w:val="0"/>
              <w:pageBreakBefore w:val="0"/>
              <w:widowControl/>
              <w:kinsoku/>
              <w:wordWrap/>
              <w:overflowPunct/>
              <w:topLinePunct w:val="0"/>
              <w:autoSpaceDE/>
              <w:autoSpaceDN/>
              <w:bidi w:val="0"/>
              <w:adjustRightInd/>
              <w:snapToGrid/>
              <w:spacing w:after="0" w:line="279" w:lineRule="auto"/>
              <w:ind w:firstLine="0" w:firstLineChars="0"/>
              <w:jc w:val="center"/>
              <w:textAlignment w:val="center"/>
              <w:outlineLvl w:val="9"/>
              <w:rPr>
                <w:rFonts w:hint="eastAsia" w:ascii="宋体" w:hAnsi="宋体" w:cs="宋体"/>
                <w:kern w:val="0"/>
                <w:szCs w:val="21"/>
                <w:u w:val="single"/>
                <w:lang w:bidi="ar"/>
              </w:rPr>
            </w:pPr>
            <w:r>
              <w:rPr>
                <w:rFonts w:hint="eastAsia" w:ascii="宋体" w:hAnsi="宋体" w:cs="宋体"/>
                <w:color w:val="000000"/>
                <w:kern w:val="0"/>
                <w:szCs w:val="21"/>
                <w:lang w:bidi="ar"/>
              </w:rPr>
              <w:t>区生态环境局</w:t>
            </w:r>
          </w:p>
        </w:tc>
        <w:tc>
          <w:tcPr>
            <w:tcW w:w="2119" w:type="dxa"/>
            <w:gridSpan w:val="2"/>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u w:val="single"/>
                <w:lang w:bidi="ar"/>
              </w:rPr>
            </w:pPr>
            <w:r>
              <w:rPr>
                <w:rFonts w:hint="eastAsia" w:ascii="宋体" w:hAnsi="宋体" w:cs="宋体"/>
                <w:color w:val="000000"/>
                <w:kern w:val="0"/>
                <w:szCs w:val="21"/>
                <w:lang w:bidi="ar"/>
              </w:rPr>
              <w:t>相关乡镇（街道）</w:t>
            </w:r>
          </w:p>
        </w:tc>
        <w:tc>
          <w:tcPr>
            <w:tcW w:w="2143"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u w:val="single"/>
                <w:lang w:bidi="ar"/>
              </w:rPr>
            </w:pPr>
            <w:r>
              <w:rPr>
                <w:rFonts w:hint="eastAsia" w:ascii="宋体" w:hAnsi="宋体" w:cs="宋体"/>
                <w:color w:val="000000"/>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454" w:hRule="atLeast"/>
          <w:jc w:val="center"/>
        </w:trPr>
        <w:tc>
          <w:tcPr>
            <w:tcW w:w="14979" w:type="dxa"/>
            <w:gridSpan w:val="9"/>
            <w:tcBorders>
              <w:left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val="0"/>
              <w:spacing w:after="0" w:line="290" w:lineRule="exact"/>
              <w:ind w:left="-105" w:leftChars="-50" w:right="-105" w:rightChars="-50" w:firstLine="0" w:firstLineChars="0"/>
              <w:jc w:val="center"/>
              <w:outlineLvl w:val="9"/>
              <w:rPr>
                <w:rFonts w:hint="eastAsia" w:ascii="宋体" w:hAnsi="宋体" w:cs="宋体"/>
                <w:kern w:val="0"/>
                <w:szCs w:val="21"/>
                <w:lang w:bidi="ar"/>
              </w:rPr>
            </w:pPr>
            <w:r>
              <w:rPr>
                <w:rFonts w:hint="eastAsia" w:ascii="黑体" w:hAnsi="黑体" w:eastAsia="黑体" w:cs="黑体"/>
                <w:szCs w:val="21"/>
              </w:rPr>
              <w:t>（五）重点区域强化提升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337" w:hRule="atLeast"/>
          <w:jc w:val="center"/>
        </w:trPr>
        <w:tc>
          <w:tcPr>
            <w:tcW w:w="700" w:type="dxa"/>
            <w:vMerge w:val="restart"/>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after="0" w:line="290" w:lineRule="exact"/>
              <w:ind w:firstLine="0" w:firstLineChars="0"/>
              <w:jc w:val="center"/>
              <w:outlineLvl w:val="9"/>
              <w:rPr>
                <w:rFonts w:hint="eastAsia" w:ascii="宋体" w:hAnsi="宋体" w:cs="宋体"/>
                <w:szCs w:val="21"/>
              </w:rPr>
            </w:pPr>
            <w:r>
              <w:rPr>
                <w:rFonts w:hint="eastAsia" w:ascii="宋体" w:hAnsi="宋体" w:cs="宋体"/>
                <w:szCs w:val="21"/>
              </w:rPr>
              <w:t>15</w:t>
            </w:r>
          </w:p>
        </w:tc>
        <w:tc>
          <w:tcPr>
            <w:tcW w:w="1108" w:type="dxa"/>
            <w:vMerge w:val="restart"/>
            <w:tcBorders>
              <w:left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val="0"/>
              <w:spacing w:after="0" w:line="290" w:lineRule="exact"/>
              <w:ind w:left="-105" w:leftChars="-50" w:right="-105" w:rightChars="-50" w:firstLine="0" w:firstLineChars="0"/>
              <w:jc w:val="center"/>
              <w:outlineLvl w:val="9"/>
              <w:rPr>
                <w:rFonts w:hint="eastAsia" w:ascii="宋体" w:hAnsi="宋体" w:cs="宋体"/>
                <w:szCs w:val="21"/>
              </w:rPr>
            </w:pPr>
            <w:r>
              <w:rPr>
                <w:rFonts w:hint="eastAsia" w:ascii="宋体" w:hAnsi="宋体" w:cs="宋体"/>
                <w:kern w:val="0"/>
                <w:szCs w:val="21"/>
                <w:lang w:bidi="ar"/>
              </w:rPr>
              <w:t>机动车（械）“含绿量”提升</w:t>
            </w:r>
          </w:p>
        </w:tc>
        <w:tc>
          <w:tcPr>
            <w:tcW w:w="5477"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textAlignment w:val="center"/>
              <w:outlineLvl w:val="9"/>
            </w:pPr>
            <w:r>
              <w:rPr>
                <w:rFonts w:hint="eastAsia" w:ascii="宋体" w:hAnsi="宋体" w:cs="宋体"/>
                <w:kern w:val="0"/>
                <w:szCs w:val="21"/>
                <w:lang w:bidi="ar"/>
              </w:rPr>
              <w:t>马坊物流基地推进大宗货物清洁运输，</w:t>
            </w:r>
            <w:r>
              <w:rPr>
                <w:rStyle w:val="30"/>
                <w:rFonts w:hint="default"/>
                <w:color w:val="auto"/>
                <w:lang w:bidi="ar"/>
              </w:rPr>
              <w:t>充分发挥铁路运输优势，有效提升平谷地方铁路货运能力，</w:t>
            </w:r>
            <w:r>
              <w:rPr>
                <w:rFonts w:hint="eastAsia" w:ascii="宋体" w:hAnsi="宋体" w:cs="宋体"/>
                <w:kern w:val="0"/>
                <w:szCs w:val="21"/>
                <w:lang w:bidi="ar"/>
              </w:rPr>
              <w:t>实现清洁运输比例达到40%。</w:t>
            </w:r>
          </w:p>
        </w:tc>
        <w:tc>
          <w:tcPr>
            <w:tcW w:w="1087"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年底前</w:t>
            </w:r>
          </w:p>
        </w:tc>
        <w:tc>
          <w:tcPr>
            <w:tcW w:w="4464" w:type="dxa"/>
            <w:gridSpan w:val="4"/>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区交通局</w:t>
            </w:r>
          </w:p>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马坊镇政府</w:t>
            </w:r>
            <w:r>
              <w:rPr>
                <w:rFonts w:hint="eastAsia" w:ascii="宋体" w:hAnsi="宋体" w:cs="宋体"/>
                <w:kern w:val="0"/>
                <w:szCs w:val="21"/>
                <w:lang w:bidi="ar"/>
              </w:rPr>
              <w:br w:type="textWrapping"/>
            </w:r>
            <w:r>
              <w:rPr>
                <w:rFonts w:hint="eastAsia" w:ascii="宋体" w:hAnsi="宋体" w:cs="宋体"/>
                <w:kern w:val="0"/>
                <w:szCs w:val="21"/>
                <w:lang w:bidi="ar"/>
              </w:rPr>
              <w:t>马坊物流基地管委会</w:t>
            </w:r>
          </w:p>
        </w:tc>
        <w:tc>
          <w:tcPr>
            <w:tcW w:w="2143"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pPr>
            <w:r>
              <w:rPr>
                <w:rFonts w:hint="eastAsia" w:ascii="宋体" w:hAnsi="宋体" w:cs="宋体"/>
                <w:kern w:val="0"/>
                <w:szCs w:val="21"/>
                <w:lang w:bidi="ar"/>
              </w:rPr>
              <w:t>区商务局</w:t>
            </w:r>
            <w:r>
              <w:rPr>
                <w:rFonts w:hint="eastAsia" w:ascii="宋体" w:hAnsi="宋体" w:cs="宋体"/>
                <w:kern w:val="0"/>
                <w:szCs w:val="21"/>
                <w:lang w:bidi="ar"/>
              </w:rPr>
              <w:br w:type="textWrapping"/>
            </w:r>
            <w:r>
              <w:rPr>
                <w:rFonts w:hint="eastAsia" w:ascii="宋体" w:hAnsi="宋体" w:cs="宋体"/>
                <w:kern w:val="0"/>
                <w:szCs w:val="21"/>
                <w:lang w:bidi="ar"/>
              </w:rPr>
              <w:t>区住房城乡建设委</w:t>
            </w:r>
            <w:r>
              <w:rPr>
                <w:rFonts w:hint="eastAsia" w:ascii="宋体" w:hAnsi="宋体" w:cs="宋体"/>
                <w:kern w:val="0"/>
                <w:szCs w:val="21"/>
                <w:lang w:bidi="ar"/>
              </w:rPr>
              <w:br w:type="textWrapping"/>
            </w:r>
            <w:r>
              <w:rPr>
                <w:rFonts w:hint="eastAsia" w:ascii="宋体" w:hAnsi="宋体" w:cs="宋体"/>
                <w:kern w:val="0"/>
                <w:szCs w:val="21"/>
                <w:lang w:bidi="ar"/>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503" w:hRule="atLeast"/>
          <w:jc w:val="center"/>
        </w:trPr>
        <w:tc>
          <w:tcPr>
            <w:tcW w:w="700"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after="0" w:line="290" w:lineRule="exact"/>
              <w:ind w:firstLine="0" w:firstLineChars="0"/>
              <w:jc w:val="center"/>
              <w:outlineLvl w:val="9"/>
              <w:rPr>
                <w:rFonts w:hint="eastAsia" w:ascii="宋体" w:hAnsi="宋体" w:cs="宋体"/>
                <w:szCs w:val="21"/>
              </w:rPr>
            </w:pPr>
          </w:p>
        </w:tc>
        <w:tc>
          <w:tcPr>
            <w:tcW w:w="1108" w:type="dxa"/>
            <w:vMerge w:val="continue"/>
            <w:tcBorders>
              <w:left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val="0"/>
              <w:spacing w:after="0" w:line="290" w:lineRule="exact"/>
              <w:ind w:left="-105" w:leftChars="-50" w:right="-105" w:rightChars="-50" w:firstLine="0" w:firstLineChars="0"/>
              <w:jc w:val="center"/>
              <w:outlineLvl w:val="9"/>
              <w:rPr>
                <w:rFonts w:hint="eastAsia" w:ascii="宋体" w:hAnsi="宋体" w:cs="宋体"/>
                <w:szCs w:val="21"/>
              </w:rPr>
            </w:pPr>
          </w:p>
        </w:tc>
        <w:tc>
          <w:tcPr>
            <w:tcW w:w="5477" w:type="dxa"/>
            <w:tcBorders>
              <w:top w:val="single" w:color="000000" w:sz="8"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textAlignment w:val="center"/>
              <w:outlineLvl w:val="9"/>
              <w:rPr>
                <w:rFonts w:hint="eastAsia" w:ascii="宋体" w:hAnsi="宋体" w:cs="宋体"/>
                <w:kern w:val="0"/>
                <w:szCs w:val="21"/>
                <w:lang w:bidi="ar"/>
              </w:rPr>
            </w:pPr>
            <w:r>
              <w:rPr>
                <w:rFonts w:hint="eastAsia" w:ascii="宋体" w:hAnsi="宋体" w:cs="宋体"/>
                <w:kern w:val="0"/>
                <w:szCs w:val="21"/>
                <w:lang w:bidi="ar"/>
              </w:rPr>
              <w:t>推动货物绿色运输，建设零排放运输车队，至少达到3家以上。</w:t>
            </w:r>
          </w:p>
        </w:tc>
        <w:tc>
          <w:tcPr>
            <w:tcW w:w="1087" w:type="dxa"/>
            <w:tcBorders>
              <w:top w:val="single" w:color="000000" w:sz="8"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年底前</w:t>
            </w:r>
          </w:p>
        </w:tc>
        <w:tc>
          <w:tcPr>
            <w:tcW w:w="4464" w:type="dxa"/>
            <w:gridSpan w:val="4"/>
            <w:tcBorders>
              <w:top w:val="single" w:color="000000" w:sz="8"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区交通局</w:t>
            </w:r>
            <w:r>
              <w:rPr>
                <w:rFonts w:hint="eastAsia" w:ascii="宋体" w:hAnsi="宋体" w:cs="宋体"/>
                <w:kern w:val="0"/>
                <w:szCs w:val="21"/>
                <w:lang w:bidi="ar"/>
              </w:rPr>
              <w:br w:type="textWrapping"/>
            </w:r>
            <w:r>
              <w:rPr>
                <w:rFonts w:hint="eastAsia" w:ascii="宋体" w:hAnsi="宋体" w:cs="宋体"/>
                <w:kern w:val="0"/>
                <w:szCs w:val="21"/>
                <w:lang w:bidi="ar"/>
              </w:rPr>
              <w:t>区城市管理委</w:t>
            </w:r>
          </w:p>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pPr>
            <w:r>
              <w:rPr>
                <w:rFonts w:hint="eastAsia" w:ascii="宋体" w:hAnsi="宋体" w:cs="宋体"/>
                <w:kern w:val="0"/>
                <w:szCs w:val="21"/>
                <w:lang w:bidi="ar"/>
              </w:rPr>
              <w:t>区商务局</w:t>
            </w:r>
            <w:r>
              <w:rPr>
                <w:rFonts w:hint="eastAsia" w:ascii="宋体" w:hAnsi="宋体" w:cs="宋体"/>
                <w:kern w:val="0"/>
                <w:szCs w:val="21"/>
                <w:lang w:bidi="ar"/>
              </w:rPr>
              <w:br w:type="textWrapping"/>
            </w:r>
            <w:r>
              <w:rPr>
                <w:rFonts w:hint="eastAsia" w:ascii="宋体" w:hAnsi="宋体" w:cs="宋体"/>
                <w:kern w:val="0"/>
                <w:szCs w:val="21"/>
                <w:lang w:bidi="ar"/>
              </w:rPr>
              <w:t>中国邮政集团有限公司北京市平谷区分公司</w:t>
            </w:r>
          </w:p>
        </w:tc>
        <w:tc>
          <w:tcPr>
            <w:tcW w:w="2143"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pPr>
            <w:r>
              <w:rPr>
                <w:rFonts w:hint="eastAsia" w:ascii="宋体" w:hAnsi="宋体" w:cs="宋体"/>
                <w:kern w:val="0"/>
                <w:szCs w:val="21"/>
                <w:lang w:bidi="ar"/>
              </w:rPr>
              <w:t>各乡镇（街道）</w:t>
            </w:r>
            <w:r>
              <w:rPr>
                <w:rFonts w:hint="eastAsia" w:ascii="宋体" w:hAnsi="宋体" w:cs="宋体"/>
                <w:kern w:val="0"/>
                <w:szCs w:val="21"/>
                <w:lang w:bidi="ar"/>
              </w:rPr>
              <w:br w:type="textWrapping"/>
            </w:r>
            <w:r>
              <w:rPr>
                <w:rFonts w:hint="eastAsia" w:ascii="宋体" w:hAnsi="宋体" w:cs="宋体"/>
                <w:kern w:val="0"/>
                <w:szCs w:val="21"/>
                <w:lang w:bidi="ar"/>
              </w:rPr>
              <w:t>中关村平谷园管委会</w:t>
            </w:r>
            <w:r>
              <w:rPr>
                <w:rFonts w:hint="eastAsia" w:ascii="宋体" w:hAnsi="宋体" w:cs="宋体"/>
                <w:kern w:val="0"/>
                <w:szCs w:val="21"/>
                <w:lang w:bidi="ar"/>
              </w:rPr>
              <w:br w:type="textWrapping"/>
            </w:r>
            <w:r>
              <w:rPr>
                <w:rFonts w:hint="eastAsia" w:ascii="宋体" w:hAnsi="宋体" w:cs="宋体"/>
                <w:kern w:val="0"/>
                <w:szCs w:val="21"/>
                <w:lang w:bidi="ar"/>
              </w:rPr>
              <w:t>马坊物流基地管委会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148" w:hRule="atLeast"/>
          <w:jc w:val="center"/>
        </w:trPr>
        <w:tc>
          <w:tcPr>
            <w:tcW w:w="700"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after="0" w:line="290" w:lineRule="exact"/>
              <w:ind w:firstLine="0" w:firstLineChars="0"/>
              <w:jc w:val="center"/>
              <w:outlineLvl w:val="9"/>
              <w:rPr>
                <w:rFonts w:hint="eastAsia" w:ascii="宋体" w:hAnsi="宋体" w:cs="宋体"/>
                <w:szCs w:val="21"/>
              </w:rPr>
            </w:pPr>
          </w:p>
        </w:tc>
        <w:tc>
          <w:tcPr>
            <w:tcW w:w="1108" w:type="dxa"/>
            <w:vMerge w:val="continue"/>
            <w:tcBorders>
              <w:left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val="0"/>
              <w:spacing w:after="0" w:line="290" w:lineRule="exact"/>
              <w:ind w:left="-105" w:leftChars="-50" w:right="-105" w:rightChars="-50" w:firstLine="0" w:firstLineChars="0"/>
              <w:jc w:val="center"/>
              <w:outlineLvl w:val="9"/>
              <w:rPr>
                <w:rFonts w:hint="eastAsia" w:ascii="宋体" w:hAnsi="宋体" w:cs="宋体"/>
                <w:szCs w:val="21"/>
              </w:rPr>
            </w:pPr>
          </w:p>
        </w:tc>
        <w:tc>
          <w:tcPr>
            <w:tcW w:w="5477"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textAlignment w:val="center"/>
              <w:outlineLvl w:val="9"/>
              <w:rPr>
                <w:rFonts w:hint="eastAsia" w:ascii="宋体" w:hAnsi="宋体" w:cs="宋体"/>
                <w:kern w:val="0"/>
                <w:szCs w:val="21"/>
                <w:lang w:bidi="ar"/>
              </w:rPr>
            </w:pPr>
            <w:r>
              <w:rPr>
                <w:rFonts w:hint="eastAsia" w:ascii="宋体" w:hAnsi="宋体" w:cs="宋体"/>
                <w:kern w:val="0"/>
                <w:szCs w:val="21"/>
                <w:lang w:bidi="ar"/>
              </w:rPr>
              <w:t>建设“全电工地”，至少在1个施工工地开展“全电工地”实践。</w:t>
            </w:r>
          </w:p>
        </w:tc>
        <w:tc>
          <w:tcPr>
            <w:tcW w:w="1087"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年底前</w:t>
            </w:r>
          </w:p>
        </w:tc>
        <w:tc>
          <w:tcPr>
            <w:tcW w:w="2345" w:type="dxa"/>
            <w:gridSpan w:val="2"/>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区住房城乡建设委</w:t>
            </w:r>
            <w:r>
              <w:rPr>
                <w:rFonts w:hint="eastAsia" w:ascii="宋体" w:hAnsi="宋体" w:cs="宋体"/>
                <w:kern w:val="0"/>
                <w:szCs w:val="21"/>
                <w:lang w:bidi="ar"/>
              </w:rPr>
              <w:br w:type="textWrapping"/>
            </w:r>
            <w:r>
              <w:rPr>
                <w:rFonts w:hint="eastAsia" w:ascii="宋体" w:hAnsi="宋体" w:cs="宋体"/>
                <w:kern w:val="0"/>
                <w:szCs w:val="21"/>
                <w:lang w:bidi="ar"/>
              </w:rPr>
              <w:t>区城市管理委</w:t>
            </w:r>
            <w:r>
              <w:rPr>
                <w:rFonts w:hint="eastAsia" w:ascii="宋体" w:hAnsi="宋体" w:cs="宋体"/>
                <w:kern w:val="0"/>
                <w:szCs w:val="21"/>
                <w:lang w:bidi="ar"/>
              </w:rPr>
              <w:br w:type="textWrapping"/>
            </w:r>
            <w:r>
              <w:rPr>
                <w:rFonts w:hint="eastAsia" w:ascii="宋体" w:hAnsi="宋体" w:cs="宋体"/>
                <w:kern w:val="0"/>
                <w:szCs w:val="21"/>
                <w:lang w:bidi="ar"/>
              </w:rPr>
              <w:t>区园林绿化局</w:t>
            </w:r>
            <w:r>
              <w:rPr>
                <w:rFonts w:hint="eastAsia" w:ascii="宋体" w:hAnsi="宋体" w:cs="宋体"/>
                <w:kern w:val="0"/>
                <w:szCs w:val="21"/>
                <w:lang w:bidi="ar"/>
              </w:rPr>
              <w:br w:type="textWrapping"/>
            </w:r>
            <w:r>
              <w:rPr>
                <w:rFonts w:hint="eastAsia" w:ascii="宋体" w:hAnsi="宋体" w:cs="宋体"/>
                <w:kern w:val="0"/>
                <w:szCs w:val="21"/>
                <w:lang w:bidi="ar"/>
              </w:rPr>
              <w:t>区水务局</w:t>
            </w:r>
            <w:r>
              <w:rPr>
                <w:rFonts w:hint="eastAsia" w:ascii="宋体" w:hAnsi="宋体" w:cs="宋体"/>
                <w:kern w:val="0"/>
                <w:szCs w:val="21"/>
                <w:lang w:bidi="ar"/>
              </w:rPr>
              <w:br w:type="textWrapping"/>
            </w:r>
            <w:r>
              <w:rPr>
                <w:rFonts w:hint="eastAsia" w:ascii="宋体" w:hAnsi="宋体" w:cs="宋体"/>
                <w:kern w:val="0"/>
                <w:szCs w:val="21"/>
                <w:lang w:bidi="ar"/>
              </w:rPr>
              <w:t>市交通委平谷公路分局</w:t>
            </w:r>
          </w:p>
        </w:tc>
        <w:tc>
          <w:tcPr>
            <w:tcW w:w="2119" w:type="dxa"/>
            <w:gridSpan w:val="2"/>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各乡镇（街道）</w:t>
            </w:r>
            <w:r>
              <w:rPr>
                <w:rFonts w:hint="eastAsia" w:ascii="宋体" w:hAnsi="宋体" w:cs="宋体"/>
                <w:kern w:val="0"/>
                <w:szCs w:val="21"/>
                <w:lang w:bidi="ar"/>
              </w:rPr>
              <w:br w:type="textWrapping"/>
            </w:r>
            <w:r>
              <w:rPr>
                <w:rFonts w:hint="eastAsia" w:ascii="宋体" w:hAnsi="宋体" w:cs="宋体"/>
                <w:kern w:val="0"/>
                <w:szCs w:val="21"/>
                <w:lang w:bidi="ar"/>
              </w:rPr>
              <w:t>中关村平谷园管委会</w:t>
            </w:r>
            <w:r>
              <w:rPr>
                <w:rFonts w:hint="eastAsia" w:ascii="宋体" w:hAnsi="宋体" w:cs="宋体"/>
                <w:kern w:val="0"/>
                <w:szCs w:val="21"/>
                <w:lang w:bidi="ar"/>
              </w:rPr>
              <w:br w:type="textWrapping"/>
            </w:r>
            <w:r>
              <w:rPr>
                <w:rFonts w:hint="eastAsia" w:ascii="宋体" w:hAnsi="宋体" w:cs="宋体"/>
                <w:kern w:val="0"/>
                <w:szCs w:val="21"/>
                <w:lang w:bidi="ar"/>
              </w:rPr>
              <w:t>马坊物流基地管委会</w:t>
            </w:r>
          </w:p>
        </w:tc>
        <w:tc>
          <w:tcPr>
            <w:tcW w:w="2143"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区生态环境局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719" w:hRule="atLeast"/>
          <w:jc w:val="center"/>
        </w:trPr>
        <w:tc>
          <w:tcPr>
            <w:tcW w:w="700" w:type="dxa"/>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after="0" w:line="290" w:lineRule="exact"/>
              <w:ind w:left="-105" w:leftChars="-50" w:right="-105" w:rightChars="-50" w:firstLine="0" w:firstLineChars="0"/>
              <w:jc w:val="center"/>
              <w:outlineLvl w:val="9"/>
              <w:rPr>
                <w:rFonts w:hint="eastAsia" w:ascii="宋体" w:hAnsi="宋体" w:cs="宋体"/>
                <w:szCs w:val="21"/>
              </w:rPr>
            </w:pPr>
            <w:r>
              <w:rPr>
                <w:rFonts w:hint="eastAsia" w:ascii="宋体" w:hAnsi="宋体" w:cs="宋体"/>
                <w:szCs w:val="21"/>
              </w:rPr>
              <w:t>16</w:t>
            </w:r>
          </w:p>
        </w:tc>
        <w:tc>
          <w:tcPr>
            <w:tcW w:w="1108" w:type="dxa"/>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after="0" w:line="290" w:lineRule="exact"/>
              <w:ind w:left="-105" w:leftChars="-50" w:right="-105" w:rightChars="-50" w:firstLine="0" w:firstLineChars="0"/>
              <w:jc w:val="center"/>
              <w:outlineLvl w:val="9"/>
              <w:rPr>
                <w:rFonts w:hint="eastAsia" w:ascii="宋体" w:hAnsi="宋体" w:cs="宋体"/>
                <w:kern w:val="0"/>
                <w:szCs w:val="21"/>
                <w:lang w:bidi="ar"/>
              </w:rPr>
            </w:pPr>
            <w:r>
              <w:rPr>
                <w:rFonts w:hint="eastAsia" w:ascii="宋体" w:hAnsi="宋体" w:cs="宋体"/>
                <w:kern w:val="0"/>
                <w:szCs w:val="21"/>
                <w:lang w:bidi="ar"/>
              </w:rPr>
              <w:t>企业“含绿量”提升</w:t>
            </w:r>
          </w:p>
        </w:tc>
        <w:tc>
          <w:tcPr>
            <w:tcW w:w="5477"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textAlignment w:val="center"/>
              <w:outlineLvl w:val="9"/>
              <w:rPr>
                <w:rFonts w:hint="eastAsia" w:ascii="宋体" w:hAnsi="宋体" w:cs="宋体"/>
                <w:kern w:val="0"/>
                <w:szCs w:val="21"/>
                <w:lang w:bidi="ar"/>
              </w:rPr>
            </w:pPr>
            <w:r>
              <w:rPr>
                <w:rFonts w:hint="eastAsia" w:ascii="宋体" w:hAnsi="宋体" w:cs="宋体"/>
                <w:color w:val="000000"/>
                <w:kern w:val="0"/>
                <w:szCs w:val="21"/>
                <w:lang w:bidi="ar"/>
              </w:rPr>
              <w:t>积极谋划、科学设计，提前开展锅炉使用单位环保绩效“创A”项目储备。</w:t>
            </w:r>
          </w:p>
        </w:tc>
        <w:tc>
          <w:tcPr>
            <w:tcW w:w="1087"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color w:val="000000"/>
                <w:kern w:val="0"/>
                <w:szCs w:val="21"/>
                <w:lang w:bidi="ar"/>
              </w:rPr>
              <w:t>年底前</w:t>
            </w:r>
          </w:p>
        </w:tc>
        <w:tc>
          <w:tcPr>
            <w:tcW w:w="2345" w:type="dxa"/>
            <w:gridSpan w:val="2"/>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firstLine="0" w:firstLineChars="0"/>
              <w:jc w:val="center"/>
              <w:textAlignment w:val="center"/>
              <w:outlineLvl w:val="9"/>
            </w:pPr>
            <w:r>
              <w:rPr>
                <w:rFonts w:hint="eastAsia"/>
              </w:rPr>
              <w:t>区生态环境局</w:t>
            </w:r>
            <w:r>
              <w:rPr>
                <w:rFonts w:hint="eastAsia"/>
              </w:rPr>
              <w:br w:type="textWrapping"/>
            </w:r>
            <w:r>
              <w:rPr>
                <w:rFonts w:hint="eastAsia"/>
              </w:rPr>
              <w:t>区城市管理委</w:t>
            </w:r>
            <w:r>
              <w:rPr>
                <w:rFonts w:hint="eastAsia"/>
              </w:rPr>
              <w:br w:type="textWrapping"/>
            </w:r>
            <w:r>
              <w:rPr>
                <w:rFonts w:hint="eastAsia"/>
              </w:rPr>
              <w:t>区发展改革委</w:t>
            </w:r>
          </w:p>
          <w:p>
            <w:pPr>
              <w:pStyle w:val="2"/>
              <w:keepNext w:val="0"/>
              <w:keepLines w:val="0"/>
              <w:pageBreakBefore w:val="0"/>
              <w:kinsoku/>
              <w:wordWrap/>
              <w:overflowPunct/>
              <w:topLinePunct w:val="0"/>
              <w:autoSpaceDE/>
              <w:autoSpaceDN/>
              <w:bidi w:val="0"/>
              <w:spacing w:after="0"/>
              <w:ind w:firstLine="0" w:firstLineChars="0"/>
              <w:jc w:val="center"/>
              <w:outlineLvl w:val="9"/>
              <w:rPr>
                <w:rFonts w:hint="eastAsia" w:ascii="宋体" w:hAnsi="宋体"/>
                <w:kern w:val="0"/>
                <w:szCs w:val="21"/>
                <w:lang w:bidi="ar"/>
              </w:rPr>
            </w:pPr>
            <w:r>
              <w:rPr>
                <w:rFonts w:hint="eastAsia" w:ascii="宋体" w:hAnsi="宋体"/>
                <w:color w:val="000000"/>
                <w:kern w:val="0"/>
                <w:szCs w:val="21"/>
                <w:lang w:bidi="ar"/>
              </w:rPr>
              <w:t>区科技和信息化局</w:t>
            </w:r>
          </w:p>
        </w:tc>
        <w:tc>
          <w:tcPr>
            <w:tcW w:w="2119" w:type="dxa"/>
            <w:gridSpan w:val="2"/>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color w:val="000000"/>
                <w:kern w:val="0"/>
                <w:szCs w:val="21"/>
                <w:lang w:bidi="ar"/>
              </w:rPr>
              <w:t>各乡镇（街道）</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中关村平谷园管委会</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马坊物流基地管委会</w:t>
            </w:r>
          </w:p>
        </w:tc>
        <w:tc>
          <w:tcPr>
            <w:tcW w:w="2143"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color w:val="000000"/>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944" w:hRule="atLeast"/>
          <w:jc w:val="center"/>
        </w:trPr>
        <w:tc>
          <w:tcPr>
            <w:tcW w:w="700" w:type="dxa"/>
            <w:vMerge w:val="restart"/>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after="0" w:line="290" w:lineRule="exact"/>
              <w:ind w:firstLine="0" w:firstLineChars="0"/>
              <w:jc w:val="center"/>
              <w:outlineLvl w:val="9"/>
              <w:rPr>
                <w:rFonts w:hint="eastAsia" w:ascii="宋体" w:hAnsi="宋体" w:cs="宋体"/>
                <w:szCs w:val="21"/>
              </w:rPr>
            </w:pPr>
            <w:r>
              <w:rPr>
                <w:rFonts w:hint="eastAsia" w:ascii="宋体" w:hAnsi="宋体" w:cs="宋体"/>
                <w:szCs w:val="21"/>
              </w:rPr>
              <w:t>17</w:t>
            </w:r>
          </w:p>
        </w:tc>
        <w:tc>
          <w:tcPr>
            <w:tcW w:w="1108" w:type="dxa"/>
            <w:vMerge w:val="restart"/>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after="0" w:line="290" w:lineRule="exact"/>
              <w:ind w:left="-105" w:leftChars="-50" w:right="-105" w:rightChars="-50" w:firstLine="0" w:firstLineChars="0"/>
              <w:jc w:val="center"/>
              <w:outlineLvl w:val="9"/>
              <w:rPr>
                <w:rFonts w:hint="eastAsia" w:ascii="宋体" w:hAnsi="宋体" w:cs="宋体"/>
                <w:kern w:val="0"/>
                <w:szCs w:val="21"/>
                <w:lang w:bidi="ar"/>
              </w:rPr>
            </w:pPr>
            <w:r>
              <w:rPr>
                <w:rFonts w:hint="eastAsia" w:ascii="宋体" w:hAnsi="宋体" w:cs="宋体"/>
                <w:kern w:val="0"/>
                <w:szCs w:val="21"/>
                <w:lang w:bidi="ar"/>
              </w:rPr>
              <w:t>城市精细化治理</w:t>
            </w:r>
          </w:p>
        </w:tc>
        <w:tc>
          <w:tcPr>
            <w:tcW w:w="5477" w:type="dxa"/>
            <w:tcBorders>
              <w:top w:val="single" w:color="000000" w:sz="8"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left"/>
              <w:textAlignment w:val="center"/>
              <w:outlineLvl w:val="9"/>
              <w:rPr>
                <w:rFonts w:hint="eastAsia" w:ascii="宋体" w:hAnsi="宋体" w:cs="宋体"/>
                <w:kern w:val="0"/>
                <w:szCs w:val="21"/>
                <w:lang w:bidi="ar"/>
              </w:rPr>
            </w:pPr>
            <w:r>
              <w:rPr>
                <w:rFonts w:hint="eastAsia" w:ascii="宋体" w:hAnsi="宋体" w:cs="宋体"/>
                <w:kern w:val="0"/>
                <w:szCs w:val="21"/>
                <w:lang w:bidi="ar"/>
              </w:rPr>
              <w:t>打造大气精细化治理乡镇（街道），聚焦市委月度工作点评会指出的空气质量待提升乡镇（街道），实施精准帮扶和科学指导，全面提升基层大气污染防治能力和水平，形成可复制、可推广的精细化治理样板模式。</w:t>
            </w:r>
          </w:p>
        </w:tc>
        <w:tc>
          <w:tcPr>
            <w:tcW w:w="1087" w:type="dxa"/>
            <w:tcBorders>
              <w:top w:val="single" w:color="000000" w:sz="8"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年底前</w:t>
            </w:r>
          </w:p>
        </w:tc>
        <w:tc>
          <w:tcPr>
            <w:tcW w:w="2345" w:type="dxa"/>
            <w:gridSpan w:val="2"/>
            <w:tcBorders>
              <w:top w:val="single" w:color="000000" w:sz="8"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hAnsi="宋体" w:cs="宋体"/>
                <w:szCs w:val="21"/>
              </w:rPr>
            </w:pPr>
            <w:r>
              <w:rPr>
                <w:rFonts w:hint="eastAsia" w:ascii="宋体" w:hAnsi="宋体" w:cs="宋体"/>
                <w:kern w:val="0"/>
                <w:szCs w:val="21"/>
                <w:lang w:bidi="ar"/>
              </w:rPr>
              <w:t>区生态环境局</w:t>
            </w:r>
          </w:p>
        </w:tc>
        <w:tc>
          <w:tcPr>
            <w:tcW w:w="2119" w:type="dxa"/>
            <w:gridSpan w:val="2"/>
            <w:tcBorders>
              <w:top w:val="single" w:color="000000" w:sz="8"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各乡镇（街道）</w:t>
            </w:r>
            <w:r>
              <w:rPr>
                <w:rFonts w:hint="eastAsia" w:ascii="宋体" w:hAnsi="宋体" w:cs="宋体"/>
                <w:kern w:val="0"/>
                <w:szCs w:val="21"/>
                <w:lang w:bidi="ar"/>
              </w:rPr>
              <w:br w:type="textWrapping"/>
            </w:r>
            <w:r>
              <w:rPr>
                <w:rFonts w:hint="eastAsia" w:ascii="宋体" w:hAnsi="宋体" w:cs="宋体"/>
                <w:kern w:val="0"/>
                <w:szCs w:val="21"/>
                <w:lang w:bidi="ar"/>
              </w:rPr>
              <w:t>中关村平谷园管委会</w:t>
            </w:r>
            <w:r>
              <w:rPr>
                <w:rFonts w:hint="eastAsia" w:ascii="宋体" w:hAnsi="宋体" w:cs="宋体"/>
                <w:kern w:val="0"/>
                <w:szCs w:val="21"/>
                <w:lang w:bidi="ar"/>
              </w:rPr>
              <w:br w:type="textWrapping"/>
            </w:r>
            <w:r>
              <w:rPr>
                <w:rFonts w:hint="eastAsia" w:ascii="宋体" w:hAnsi="宋体" w:cs="宋体"/>
                <w:kern w:val="0"/>
                <w:szCs w:val="21"/>
                <w:lang w:bidi="ar"/>
              </w:rPr>
              <w:t>马坊物流基地管委会</w:t>
            </w:r>
          </w:p>
        </w:tc>
        <w:tc>
          <w:tcPr>
            <w:tcW w:w="2143" w:type="dxa"/>
            <w:tcBorders>
              <w:top w:val="single" w:color="000000" w:sz="8"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734" w:hRule="atLeast"/>
          <w:jc w:val="center"/>
        </w:trPr>
        <w:tc>
          <w:tcPr>
            <w:tcW w:w="700"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after="0" w:line="290" w:lineRule="exact"/>
              <w:ind w:firstLine="0" w:firstLineChars="0"/>
              <w:jc w:val="center"/>
              <w:outlineLvl w:val="9"/>
              <w:rPr>
                <w:rFonts w:hint="eastAsia" w:ascii="宋体" w:hAnsi="宋体" w:cs="宋体"/>
                <w:szCs w:val="21"/>
              </w:rPr>
            </w:pPr>
          </w:p>
        </w:tc>
        <w:tc>
          <w:tcPr>
            <w:tcW w:w="1108"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after="0" w:line="290" w:lineRule="exact"/>
              <w:ind w:left="-105" w:leftChars="-50" w:right="-105" w:rightChars="-50" w:firstLine="0" w:firstLineChars="0"/>
              <w:jc w:val="center"/>
              <w:outlineLvl w:val="9"/>
              <w:rPr>
                <w:rFonts w:hint="eastAsia" w:ascii="宋体" w:hAnsi="宋体" w:cs="宋体"/>
                <w:kern w:val="0"/>
                <w:szCs w:val="21"/>
                <w:lang w:bidi="ar"/>
              </w:rPr>
            </w:pPr>
          </w:p>
        </w:tc>
        <w:tc>
          <w:tcPr>
            <w:tcW w:w="5477" w:type="dxa"/>
            <w:tcBorders>
              <w:top w:val="single" w:color="000000" w:sz="8"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left"/>
              <w:textAlignment w:val="center"/>
              <w:outlineLvl w:val="9"/>
              <w:rPr>
                <w:rFonts w:hint="eastAsia" w:ascii="宋体" w:hAnsi="宋体" w:cs="宋体"/>
                <w:kern w:val="0"/>
                <w:szCs w:val="21"/>
                <w:lang w:bidi="ar"/>
              </w:rPr>
            </w:pPr>
            <w:r>
              <w:rPr>
                <w:rFonts w:hint="eastAsia" w:ascii="宋体" w:hAnsi="宋体" w:cs="宋体"/>
                <w:kern w:val="0"/>
                <w:szCs w:val="21"/>
                <w:lang w:bidi="ar"/>
              </w:rPr>
              <w:t>实施网格化精细管理，依托“区、街道乡镇、村（社区）、微网格”构架，进一步压实大气污染防治四级网格责任，研究有奖举报机制，鼓励公众参与，发挥好“专职网格+公众网格”作用。</w:t>
            </w:r>
          </w:p>
        </w:tc>
        <w:tc>
          <w:tcPr>
            <w:tcW w:w="1087" w:type="dxa"/>
            <w:tcBorders>
              <w:top w:val="single" w:color="000000" w:sz="8"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长期实施</w:t>
            </w:r>
          </w:p>
        </w:tc>
        <w:tc>
          <w:tcPr>
            <w:tcW w:w="4464" w:type="dxa"/>
            <w:gridSpan w:val="4"/>
            <w:tcBorders>
              <w:top w:val="single" w:color="000000" w:sz="8"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firstLine="0" w:firstLineChars="0"/>
              <w:jc w:val="center"/>
              <w:textAlignment w:val="center"/>
              <w:outlineLvl w:val="9"/>
            </w:pPr>
            <w:r>
              <w:rPr>
                <w:rFonts w:hint="eastAsia"/>
              </w:rPr>
              <w:t>区生态环境局</w:t>
            </w:r>
          </w:p>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各乡镇（街道）</w:t>
            </w:r>
            <w:r>
              <w:rPr>
                <w:rFonts w:hint="eastAsia" w:ascii="宋体" w:hAnsi="宋体" w:cs="宋体"/>
                <w:kern w:val="0"/>
                <w:szCs w:val="21"/>
                <w:lang w:bidi="ar"/>
              </w:rPr>
              <w:br w:type="textWrapping"/>
            </w:r>
            <w:r>
              <w:rPr>
                <w:rFonts w:hint="eastAsia" w:ascii="宋体" w:hAnsi="宋体" w:cs="宋体"/>
                <w:kern w:val="0"/>
                <w:szCs w:val="21"/>
                <w:lang w:bidi="ar"/>
              </w:rPr>
              <w:t>中关村平谷园管委会</w:t>
            </w:r>
            <w:r>
              <w:rPr>
                <w:rFonts w:hint="eastAsia" w:ascii="宋体" w:hAnsi="宋体" w:cs="宋体"/>
                <w:kern w:val="0"/>
                <w:szCs w:val="21"/>
                <w:lang w:bidi="ar"/>
              </w:rPr>
              <w:br w:type="textWrapping"/>
            </w:r>
            <w:r>
              <w:rPr>
                <w:rFonts w:hint="eastAsia" w:ascii="宋体" w:hAnsi="宋体" w:cs="宋体"/>
                <w:kern w:val="0"/>
                <w:szCs w:val="21"/>
                <w:lang w:bidi="ar"/>
              </w:rPr>
              <w:t>马坊物流基地管委会</w:t>
            </w:r>
          </w:p>
        </w:tc>
        <w:tc>
          <w:tcPr>
            <w:tcW w:w="2143" w:type="dxa"/>
            <w:tcBorders>
              <w:top w:val="single" w:color="000000" w:sz="8"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128" w:hRule="atLeast"/>
          <w:jc w:val="center"/>
        </w:trPr>
        <w:tc>
          <w:tcPr>
            <w:tcW w:w="700"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after="0" w:line="290" w:lineRule="exact"/>
              <w:ind w:firstLine="0" w:firstLineChars="0"/>
              <w:jc w:val="center"/>
              <w:outlineLvl w:val="9"/>
              <w:rPr>
                <w:rFonts w:hint="eastAsia" w:ascii="宋体" w:hAnsi="宋体" w:cs="宋体"/>
                <w:szCs w:val="21"/>
              </w:rPr>
            </w:pPr>
          </w:p>
        </w:tc>
        <w:tc>
          <w:tcPr>
            <w:tcW w:w="1108"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after="0" w:line="290" w:lineRule="exact"/>
              <w:ind w:left="-105" w:leftChars="-50" w:right="-105" w:rightChars="-50" w:firstLine="0" w:firstLineChars="0"/>
              <w:jc w:val="center"/>
              <w:outlineLvl w:val="9"/>
              <w:rPr>
                <w:rFonts w:hint="eastAsia" w:ascii="宋体" w:hAnsi="宋体" w:cs="宋体"/>
                <w:kern w:val="0"/>
                <w:szCs w:val="21"/>
                <w:lang w:bidi="ar"/>
              </w:rPr>
            </w:pPr>
          </w:p>
        </w:tc>
        <w:tc>
          <w:tcPr>
            <w:tcW w:w="5477" w:type="dxa"/>
            <w:tcBorders>
              <w:top w:val="single" w:color="000000" w:sz="8" w:space="0"/>
              <w:left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spacing w:after="0"/>
              <w:ind w:firstLine="0" w:firstLineChars="0"/>
              <w:outlineLvl w:val="9"/>
            </w:pPr>
            <w:r>
              <w:rPr>
                <w:rFonts w:hint="eastAsia"/>
              </w:rPr>
              <w:t>平谷新城及重点镇街全面排查餐饮企业和单位食堂油烟净化设施使用情况，督促老旧净化设施更换为高效油烟净化设施。</w:t>
            </w:r>
          </w:p>
          <w:p>
            <w:pPr>
              <w:keepNext w:val="0"/>
              <w:keepLines w:val="0"/>
              <w:pageBreakBefore w:val="0"/>
              <w:kinsoku/>
              <w:wordWrap/>
              <w:overflowPunct/>
              <w:topLinePunct w:val="0"/>
              <w:autoSpaceDE/>
              <w:autoSpaceDN/>
              <w:bidi w:val="0"/>
              <w:spacing w:after="0"/>
              <w:ind w:firstLine="0" w:firstLineChars="0"/>
              <w:outlineLvl w:val="9"/>
            </w:pPr>
            <w:r>
              <w:rPr>
                <w:rFonts w:hint="eastAsia"/>
              </w:rPr>
              <w:t>研究探索高层居民住宅楼油烟废气治理，减少居民生活产生的废气排放。</w:t>
            </w:r>
          </w:p>
        </w:tc>
        <w:tc>
          <w:tcPr>
            <w:tcW w:w="1087" w:type="dxa"/>
            <w:tcBorders>
              <w:top w:val="single" w:color="000000" w:sz="8"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color w:val="000000"/>
                <w:kern w:val="0"/>
                <w:szCs w:val="21"/>
                <w:lang w:bidi="ar"/>
              </w:rPr>
            </w:pPr>
            <w:r>
              <w:rPr>
                <w:rFonts w:hint="eastAsia" w:ascii="宋体" w:hAnsi="宋体" w:cs="宋体"/>
                <w:kern w:val="0"/>
                <w:szCs w:val="21"/>
                <w:lang w:bidi="ar"/>
              </w:rPr>
              <w:t>年底前</w:t>
            </w:r>
          </w:p>
        </w:tc>
        <w:tc>
          <w:tcPr>
            <w:tcW w:w="4464" w:type="dxa"/>
            <w:gridSpan w:val="4"/>
            <w:tcBorders>
              <w:top w:val="single" w:color="000000" w:sz="8"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firstLine="0" w:firstLineChars="0"/>
              <w:jc w:val="center"/>
              <w:textAlignment w:val="auto"/>
              <w:outlineLvl w:val="9"/>
            </w:pPr>
            <w:r>
              <w:rPr>
                <w:rFonts w:hint="eastAsia"/>
              </w:rPr>
              <w:t>滨河街道办事处</w:t>
            </w:r>
          </w:p>
          <w:p>
            <w:pPr>
              <w:keepNext w:val="0"/>
              <w:keepLines w:val="0"/>
              <w:pageBreakBefore w:val="0"/>
              <w:kinsoku/>
              <w:wordWrap/>
              <w:overflowPunct/>
              <w:topLinePunct w:val="0"/>
              <w:autoSpaceDE/>
              <w:autoSpaceDN/>
              <w:bidi w:val="0"/>
              <w:adjustRightInd/>
              <w:snapToGrid/>
              <w:spacing w:after="0" w:line="279" w:lineRule="auto"/>
              <w:ind w:firstLine="0" w:firstLineChars="0"/>
              <w:jc w:val="center"/>
              <w:textAlignment w:val="auto"/>
              <w:outlineLvl w:val="9"/>
            </w:pPr>
            <w:r>
              <w:rPr>
                <w:rFonts w:hint="eastAsia"/>
              </w:rPr>
              <w:t>兴谷街道办事处</w:t>
            </w:r>
          </w:p>
          <w:p>
            <w:pPr>
              <w:keepNext w:val="0"/>
              <w:keepLines w:val="0"/>
              <w:pageBreakBefore w:val="0"/>
              <w:kinsoku/>
              <w:wordWrap/>
              <w:overflowPunct/>
              <w:topLinePunct w:val="0"/>
              <w:autoSpaceDE/>
              <w:autoSpaceDN/>
              <w:bidi w:val="0"/>
              <w:adjustRightInd/>
              <w:snapToGrid/>
              <w:spacing w:after="0" w:line="279" w:lineRule="auto"/>
              <w:ind w:firstLine="0" w:firstLineChars="0"/>
              <w:jc w:val="center"/>
              <w:textAlignment w:val="auto"/>
              <w:outlineLvl w:val="9"/>
            </w:pPr>
            <w:r>
              <w:rPr>
                <w:rFonts w:hint="eastAsia"/>
              </w:rPr>
              <w:t>平谷镇政府</w:t>
            </w:r>
          </w:p>
          <w:p>
            <w:pPr>
              <w:keepNext w:val="0"/>
              <w:keepLines w:val="0"/>
              <w:pageBreakBefore w:val="0"/>
              <w:kinsoku/>
              <w:wordWrap/>
              <w:overflowPunct/>
              <w:topLinePunct w:val="0"/>
              <w:autoSpaceDE/>
              <w:autoSpaceDN/>
              <w:bidi w:val="0"/>
              <w:adjustRightInd/>
              <w:snapToGrid/>
              <w:spacing w:after="0" w:line="279" w:lineRule="auto"/>
              <w:ind w:firstLine="0" w:firstLineChars="0"/>
              <w:jc w:val="center"/>
              <w:textAlignment w:val="auto"/>
              <w:outlineLvl w:val="9"/>
            </w:pPr>
            <w:r>
              <w:rPr>
                <w:rFonts w:hint="eastAsia"/>
              </w:rPr>
              <w:t>大兴庄镇政府</w:t>
            </w:r>
          </w:p>
          <w:p>
            <w:pPr>
              <w:keepNext w:val="0"/>
              <w:keepLines w:val="0"/>
              <w:pageBreakBefore w:val="0"/>
              <w:widowControl/>
              <w:kinsoku/>
              <w:wordWrap/>
              <w:overflowPunct/>
              <w:topLinePunct w:val="0"/>
              <w:autoSpaceDE/>
              <w:autoSpaceDN/>
              <w:bidi w:val="0"/>
              <w:adjustRightInd/>
              <w:snapToGrid/>
              <w:spacing w:after="0" w:line="279" w:lineRule="auto"/>
              <w:ind w:firstLine="0" w:firstLineChars="0"/>
              <w:jc w:val="center"/>
              <w:textAlignment w:val="auto"/>
              <w:outlineLvl w:val="9"/>
              <w:rPr>
                <w:rFonts w:hint="eastAsia" w:ascii="宋体" w:hAnsi="宋体" w:cs="宋体"/>
                <w:kern w:val="0"/>
                <w:szCs w:val="21"/>
                <w:lang w:bidi="ar"/>
              </w:rPr>
            </w:pPr>
            <w:r>
              <w:rPr>
                <w:rFonts w:hint="eastAsia"/>
              </w:rPr>
              <w:t>王辛庄镇政府</w:t>
            </w:r>
          </w:p>
        </w:tc>
        <w:tc>
          <w:tcPr>
            <w:tcW w:w="2143" w:type="dxa"/>
            <w:tcBorders>
              <w:top w:val="single" w:color="000000" w:sz="8"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color w:val="000000"/>
                <w:kern w:val="0"/>
                <w:szCs w:val="21"/>
                <w:lang w:bidi="ar"/>
              </w:rPr>
            </w:pPr>
            <w:r>
              <w:rPr>
                <w:rFonts w:hint="eastAsia" w:ascii="宋体" w:hAnsi="宋体" w:cs="宋体"/>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378" w:hRule="atLeast"/>
          <w:jc w:val="center"/>
        </w:trPr>
        <w:tc>
          <w:tcPr>
            <w:tcW w:w="700"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after="0" w:line="290" w:lineRule="exact"/>
              <w:ind w:firstLine="0" w:firstLineChars="0"/>
              <w:jc w:val="center"/>
              <w:outlineLvl w:val="9"/>
              <w:rPr>
                <w:rFonts w:hint="eastAsia" w:ascii="宋体" w:hAnsi="宋体" w:cs="宋体"/>
                <w:szCs w:val="21"/>
              </w:rPr>
            </w:pPr>
          </w:p>
        </w:tc>
        <w:tc>
          <w:tcPr>
            <w:tcW w:w="1108"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after="0" w:line="290" w:lineRule="exact"/>
              <w:ind w:left="-105" w:leftChars="-50" w:right="-105" w:rightChars="-50" w:firstLine="0" w:firstLineChars="0"/>
              <w:jc w:val="center"/>
              <w:outlineLvl w:val="9"/>
              <w:rPr>
                <w:rFonts w:hint="eastAsia" w:ascii="宋体" w:hAnsi="宋体" w:cs="宋体"/>
                <w:kern w:val="0"/>
                <w:szCs w:val="21"/>
                <w:lang w:bidi="ar"/>
              </w:rPr>
            </w:pPr>
          </w:p>
        </w:tc>
        <w:tc>
          <w:tcPr>
            <w:tcW w:w="5477" w:type="dxa"/>
            <w:tcBorders>
              <w:top w:val="single" w:color="000000" w:sz="8"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textAlignment w:val="center"/>
              <w:outlineLvl w:val="9"/>
            </w:pPr>
            <w:r>
              <w:rPr>
                <w:lang w:bidi="ar"/>
              </w:rPr>
              <w:t>区园林绿化局牵头制定实施</w:t>
            </w:r>
            <w:r>
              <w:rPr>
                <w:rFonts w:hint="eastAsia"/>
                <w:lang w:bidi="ar"/>
              </w:rPr>
              <w:t>重点区域</w:t>
            </w:r>
            <w:r>
              <w:rPr>
                <w:lang w:bidi="ar"/>
              </w:rPr>
              <w:t>精细化治理专项方案，完成植被优化、裸地治理等工作，降低公园周边扬尘污染。</w:t>
            </w:r>
          </w:p>
          <w:p>
            <w:pPr>
              <w:pStyle w:val="2"/>
              <w:keepNext w:val="0"/>
              <w:keepLines w:val="0"/>
              <w:pageBreakBefore w:val="0"/>
              <w:kinsoku/>
              <w:wordWrap/>
              <w:overflowPunct/>
              <w:topLinePunct w:val="0"/>
              <w:autoSpaceDE/>
              <w:autoSpaceDN/>
              <w:bidi w:val="0"/>
              <w:spacing w:after="0"/>
              <w:ind w:firstLine="0" w:firstLineChars="0"/>
              <w:outlineLvl w:val="9"/>
              <w:rPr>
                <w:rFonts w:hint="eastAsia" w:ascii="宋体" w:hAnsi="宋体"/>
                <w:kern w:val="0"/>
                <w:szCs w:val="21"/>
                <w:u w:val="single"/>
                <w:lang w:bidi="ar"/>
              </w:rPr>
            </w:pPr>
            <w:r>
              <w:rPr>
                <w:rFonts w:ascii="Calibri" w:hAnsi="Calibri" w:cs="Times New Roman"/>
                <w:lang w:bidi="ar"/>
              </w:rPr>
              <w:t>针对冬季植被季节性退化问题，对城区绿化带采取绿网、人工草坪苫盖等针对性抑尘措施，固化土壤，有效抑制扬尘污染。</w:t>
            </w:r>
          </w:p>
        </w:tc>
        <w:tc>
          <w:tcPr>
            <w:tcW w:w="1087" w:type="dxa"/>
            <w:tcBorders>
              <w:top w:val="single" w:color="000000" w:sz="8"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u w:val="single"/>
                <w:lang w:bidi="ar"/>
              </w:rPr>
            </w:pPr>
            <w:r>
              <w:rPr>
                <w:rFonts w:hint="eastAsia" w:ascii="宋体" w:hAnsi="宋体" w:cs="宋体"/>
                <w:color w:val="000000"/>
                <w:kern w:val="0"/>
                <w:szCs w:val="21"/>
                <w:lang w:bidi="ar"/>
              </w:rPr>
              <w:t>6月底前</w:t>
            </w:r>
          </w:p>
        </w:tc>
        <w:tc>
          <w:tcPr>
            <w:tcW w:w="4464" w:type="dxa"/>
            <w:gridSpan w:val="4"/>
            <w:tcBorders>
              <w:top w:val="single" w:color="000000" w:sz="8"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u w:val="single"/>
                <w:lang w:bidi="ar"/>
              </w:rPr>
            </w:pPr>
            <w:r>
              <w:rPr>
                <w:rFonts w:hint="eastAsia" w:ascii="宋体" w:hAnsi="宋体" w:cs="宋体"/>
                <w:color w:val="000000"/>
                <w:kern w:val="0"/>
                <w:szCs w:val="21"/>
                <w:lang w:bidi="ar"/>
              </w:rPr>
              <w:t>区园林绿化局</w:t>
            </w:r>
          </w:p>
        </w:tc>
        <w:tc>
          <w:tcPr>
            <w:tcW w:w="2143" w:type="dxa"/>
            <w:tcBorders>
              <w:top w:val="single" w:color="000000" w:sz="8"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u w:val="single"/>
                <w:lang w:bidi="ar"/>
              </w:rPr>
            </w:pPr>
            <w:r>
              <w:rPr>
                <w:rFonts w:hint="eastAsia" w:ascii="宋体" w:hAnsi="宋体" w:cs="宋体"/>
                <w:color w:val="000000"/>
                <w:kern w:val="0"/>
                <w:szCs w:val="21"/>
                <w:lang w:bidi="ar"/>
              </w:rPr>
              <w:t>区财政局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124" w:hRule="atLeast"/>
          <w:jc w:val="center"/>
        </w:trPr>
        <w:tc>
          <w:tcPr>
            <w:tcW w:w="700"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after="0" w:line="290" w:lineRule="exact"/>
              <w:ind w:left="-105" w:leftChars="-50" w:right="-105" w:rightChars="-50" w:firstLine="0" w:firstLineChars="0"/>
              <w:jc w:val="center"/>
              <w:outlineLvl w:val="9"/>
              <w:rPr>
                <w:rFonts w:hint="eastAsia" w:ascii="宋体" w:hAnsi="宋体" w:cs="宋体"/>
                <w:szCs w:val="21"/>
              </w:rPr>
            </w:pPr>
          </w:p>
        </w:tc>
        <w:tc>
          <w:tcPr>
            <w:tcW w:w="1108"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after="0" w:line="290" w:lineRule="exact"/>
              <w:ind w:left="-105" w:leftChars="-50" w:right="-105" w:rightChars="-50" w:firstLine="0" w:firstLineChars="0"/>
              <w:jc w:val="center"/>
              <w:outlineLvl w:val="9"/>
              <w:rPr>
                <w:rFonts w:hint="eastAsia" w:ascii="宋体" w:hAnsi="宋体" w:cs="宋体"/>
                <w:szCs w:val="21"/>
              </w:rPr>
            </w:pPr>
          </w:p>
        </w:tc>
        <w:tc>
          <w:tcPr>
            <w:tcW w:w="5477"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textAlignment w:val="center"/>
              <w:outlineLvl w:val="9"/>
              <w:rPr>
                <w:rFonts w:hint="eastAsia" w:ascii="宋体" w:hAnsi="宋体" w:cs="宋体"/>
                <w:kern w:val="0"/>
                <w:szCs w:val="21"/>
                <w:lang w:bidi="ar"/>
              </w:rPr>
            </w:pPr>
            <w:r>
              <w:rPr>
                <w:rFonts w:hint="eastAsia" w:ascii="宋体" w:hAnsi="宋体" w:cs="宋体"/>
                <w:kern w:val="0"/>
                <w:szCs w:val="21"/>
                <w:lang w:bidi="ar"/>
              </w:rPr>
              <w:t>深化大气治理智慧化监管应用，强化新技术、新装备应用，推动监管模式向数智赋能深刻转型。</w:t>
            </w:r>
          </w:p>
        </w:tc>
        <w:tc>
          <w:tcPr>
            <w:tcW w:w="1087"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年底前</w:t>
            </w:r>
          </w:p>
        </w:tc>
        <w:tc>
          <w:tcPr>
            <w:tcW w:w="4464" w:type="dxa"/>
            <w:gridSpan w:val="4"/>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hAnsi="宋体" w:cs="宋体"/>
                <w:szCs w:val="21"/>
              </w:rPr>
            </w:pPr>
            <w:r>
              <w:rPr>
                <w:rFonts w:hint="eastAsia" w:ascii="宋体" w:hAnsi="宋体" w:cs="宋体"/>
                <w:kern w:val="0"/>
                <w:szCs w:val="21"/>
                <w:lang w:bidi="ar"/>
              </w:rPr>
              <w:t>区生态环境局</w:t>
            </w:r>
          </w:p>
        </w:tc>
        <w:tc>
          <w:tcPr>
            <w:tcW w:w="2143"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各乡镇（街道）</w:t>
            </w:r>
            <w:r>
              <w:rPr>
                <w:rFonts w:hint="eastAsia" w:ascii="宋体" w:hAnsi="宋体" w:cs="宋体"/>
                <w:kern w:val="0"/>
                <w:szCs w:val="21"/>
                <w:lang w:bidi="ar"/>
              </w:rPr>
              <w:br w:type="textWrapping"/>
            </w:r>
            <w:r>
              <w:rPr>
                <w:rFonts w:hint="eastAsia" w:ascii="宋体" w:hAnsi="宋体" w:cs="宋体"/>
                <w:kern w:val="0"/>
                <w:szCs w:val="21"/>
                <w:lang w:bidi="ar"/>
              </w:rPr>
              <w:t>中关村平谷园管委会</w:t>
            </w:r>
            <w:r>
              <w:rPr>
                <w:rFonts w:hint="eastAsia" w:ascii="宋体" w:hAnsi="宋体" w:cs="宋体"/>
                <w:kern w:val="0"/>
                <w:szCs w:val="21"/>
                <w:lang w:bidi="ar"/>
              </w:rPr>
              <w:br w:type="textWrapping"/>
            </w:r>
            <w:r>
              <w:rPr>
                <w:rFonts w:hint="eastAsia" w:ascii="宋体" w:hAnsi="宋体" w:cs="宋体"/>
                <w:kern w:val="0"/>
                <w:szCs w:val="21"/>
                <w:lang w:bidi="ar"/>
              </w:rPr>
              <w:t>马坊物流基地管委会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454" w:hRule="atLeast"/>
          <w:jc w:val="center"/>
        </w:trPr>
        <w:tc>
          <w:tcPr>
            <w:tcW w:w="14979" w:type="dxa"/>
            <w:gridSpan w:val="9"/>
            <w:tcBorders>
              <w:left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val="0"/>
              <w:spacing w:after="0" w:line="290" w:lineRule="exact"/>
              <w:ind w:left="-105" w:leftChars="-50" w:right="-105" w:rightChars="-50" w:firstLine="0" w:firstLineChars="0"/>
              <w:jc w:val="center"/>
              <w:outlineLvl w:val="9"/>
              <w:rPr>
                <w:rFonts w:hint="eastAsia" w:ascii="宋体" w:hAnsi="宋体" w:cs="宋体"/>
                <w:kern w:val="0"/>
                <w:szCs w:val="21"/>
                <w:lang w:bidi="ar"/>
              </w:rPr>
            </w:pPr>
            <w:r>
              <w:rPr>
                <w:rFonts w:hint="eastAsia" w:ascii="黑体" w:hAnsi="黑体" w:eastAsia="黑体" w:cs="黑体"/>
                <w:szCs w:val="21"/>
              </w:rPr>
              <w:t>（六）加强综合保障支撑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4074" w:hRule="atLeast"/>
          <w:jc w:val="center"/>
        </w:trPr>
        <w:tc>
          <w:tcPr>
            <w:tcW w:w="700" w:type="dxa"/>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after="0" w:line="290" w:lineRule="exact"/>
              <w:ind w:firstLine="0" w:firstLineChars="0"/>
              <w:jc w:val="center"/>
              <w:outlineLvl w:val="9"/>
              <w:rPr>
                <w:rFonts w:hint="eastAsia" w:ascii="宋体" w:hAnsi="宋体" w:cs="宋体"/>
                <w:szCs w:val="21"/>
                <w:u w:val="single"/>
              </w:rPr>
            </w:pPr>
            <w:r>
              <w:rPr>
                <w:rFonts w:hint="eastAsia" w:ascii="宋体" w:hAnsi="宋体" w:cs="宋体"/>
                <w:szCs w:val="21"/>
              </w:rPr>
              <w:t>18</w:t>
            </w:r>
          </w:p>
        </w:tc>
        <w:tc>
          <w:tcPr>
            <w:tcW w:w="1108" w:type="dxa"/>
            <w:tcBorders>
              <w:left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val="0"/>
              <w:spacing w:after="0" w:line="290" w:lineRule="exact"/>
              <w:ind w:left="-105" w:leftChars="-50" w:right="-105" w:rightChars="-50" w:firstLine="0" w:firstLineChars="0"/>
              <w:jc w:val="center"/>
              <w:outlineLvl w:val="9"/>
              <w:rPr>
                <w:rFonts w:hint="eastAsia" w:ascii="宋体" w:hAnsi="宋体" w:cs="宋体"/>
                <w:szCs w:val="21"/>
                <w:u w:val="single"/>
              </w:rPr>
            </w:pPr>
            <w:r>
              <w:rPr>
                <w:rFonts w:hint="eastAsia" w:ascii="宋体" w:hAnsi="宋体" w:cs="宋体"/>
                <w:szCs w:val="21"/>
              </w:rPr>
              <w:t>强化冬春季大气污染防治</w:t>
            </w:r>
          </w:p>
        </w:tc>
        <w:tc>
          <w:tcPr>
            <w:tcW w:w="5477" w:type="dxa"/>
            <w:tcBorders>
              <w:top w:val="single" w:color="000000" w:sz="8"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textAlignment w:val="center"/>
              <w:outlineLvl w:val="9"/>
              <w:rPr>
                <w:rFonts w:hint="eastAsia" w:ascii="宋体" w:hAnsi="宋体" w:cs="宋体"/>
                <w:kern w:val="0"/>
                <w:szCs w:val="21"/>
                <w:u w:val="single"/>
                <w:lang w:bidi="ar"/>
              </w:rPr>
            </w:pPr>
            <w:r>
              <w:rPr>
                <w:rFonts w:hint="eastAsia" w:ascii="宋体" w:hAnsi="宋体" w:cs="宋体"/>
                <w:color w:val="000000"/>
                <w:kern w:val="0"/>
                <w:szCs w:val="21"/>
                <w:lang w:bidi="ar"/>
              </w:rPr>
              <w:t>坚持“生态优先，绿色发展”“精准溯源，科学施策”“系统治理，分区施策”“机制创新，长效管护”，聚焦季节性污染特征，实施冬春季大气污染综合治理攻坚，最大化释放环境效益。</w:t>
            </w:r>
          </w:p>
        </w:tc>
        <w:tc>
          <w:tcPr>
            <w:tcW w:w="1087" w:type="dxa"/>
            <w:tcBorders>
              <w:top w:val="single" w:color="000000" w:sz="8"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u w:val="single"/>
                <w:lang w:bidi="ar"/>
              </w:rPr>
            </w:pPr>
            <w:r>
              <w:rPr>
                <w:rFonts w:hint="eastAsia" w:ascii="宋体" w:hAnsi="宋体" w:cs="宋体"/>
                <w:color w:val="000000"/>
                <w:kern w:val="0"/>
                <w:szCs w:val="21"/>
                <w:lang w:bidi="ar"/>
              </w:rPr>
              <w:t>2026年3月底前</w:t>
            </w:r>
          </w:p>
        </w:tc>
        <w:tc>
          <w:tcPr>
            <w:tcW w:w="4464" w:type="dxa"/>
            <w:gridSpan w:val="4"/>
            <w:tcBorders>
              <w:top w:val="single" w:color="000000" w:sz="8"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firstLine="0" w:firstLineChars="0"/>
              <w:jc w:val="center"/>
              <w:textAlignment w:val="center"/>
              <w:outlineLvl w:val="9"/>
              <w:rPr>
                <w:rFonts w:hint="eastAsia" w:ascii="宋体" w:hAnsi="宋体" w:cs="宋体"/>
                <w:color w:val="000000"/>
                <w:kern w:val="0"/>
                <w:szCs w:val="21"/>
                <w:lang w:bidi="ar"/>
              </w:rPr>
            </w:pPr>
            <w:r>
              <w:rPr>
                <w:rFonts w:hint="eastAsia" w:ascii="宋体" w:hAnsi="宋体" w:cs="宋体"/>
                <w:color w:val="000000"/>
                <w:kern w:val="0"/>
                <w:szCs w:val="21"/>
                <w:lang w:bidi="ar"/>
              </w:rPr>
              <w:t>区生态环境局</w:t>
            </w:r>
          </w:p>
          <w:p>
            <w:pPr>
              <w:pStyle w:val="2"/>
              <w:keepNext w:val="0"/>
              <w:keepLines w:val="0"/>
              <w:pageBreakBefore w:val="0"/>
              <w:kinsoku/>
              <w:wordWrap/>
              <w:overflowPunct/>
              <w:topLinePunct w:val="0"/>
              <w:autoSpaceDE/>
              <w:autoSpaceDN/>
              <w:bidi w:val="0"/>
              <w:adjustRightInd/>
              <w:snapToGrid/>
              <w:spacing w:after="0" w:line="279" w:lineRule="auto"/>
              <w:ind w:firstLine="0" w:firstLineChars="0"/>
              <w:jc w:val="center"/>
              <w:outlineLvl w:val="9"/>
              <w:rPr>
                <w:rFonts w:hint="eastAsia" w:ascii="宋体" w:hAnsi="宋体"/>
                <w:color w:val="000000"/>
                <w:kern w:val="0"/>
                <w:szCs w:val="21"/>
                <w:lang w:bidi="ar"/>
              </w:rPr>
            </w:pPr>
            <w:r>
              <w:rPr>
                <w:rFonts w:hint="eastAsia" w:ascii="宋体" w:hAnsi="宋体"/>
                <w:color w:val="000000"/>
                <w:kern w:val="0"/>
                <w:szCs w:val="21"/>
                <w:lang w:bidi="ar"/>
              </w:rPr>
              <w:t>区科技和信息化局</w:t>
            </w:r>
            <w:r>
              <w:rPr>
                <w:rFonts w:hint="eastAsia" w:ascii="宋体" w:hAnsi="宋体"/>
                <w:color w:val="000000"/>
                <w:kern w:val="0"/>
                <w:szCs w:val="21"/>
                <w:lang w:bidi="ar"/>
              </w:rPr>
              <w:br w:type="textWrapping"/>
            </w:r>
            <w:r>
              <w:rPr>
                <w:rFonts w:hint="eastAsia" w:ascii="宋体" w:hAnsi="宋体"/>
                <w:color w:val="000000"/>
                <w:kern w:val="0"/>
                <w:szCs w:val="21"/>
                <w:lang w:bidi="ar"/>
              </w:rPr>
              <w:t>区交通局</w:t>
            </w:r>
            <w:r>
              <w:rPr>
                <w:rFonts w:hint="eastAsia" w:ascii="宋体" w:hAnsi="宋体"/>
                <w:color w:val="000000"/>
                <w:kern w:val="0"/>
                <w:szCs w:val="21"/>
                <w:lang w:bidi="ar"/>
              </w:rPr>
              <w:br w:type="textWrapping"/>
            </w:r>
            <w:r>
              <w:rPr>
                <w:rFonts w:hint="eastAsia" w:ascii="宋体" w:hAnsi="宋体"/>
                <w:color w:val="000000"/>
                <w:kern w:val="0"/>
                <w:szCs w:val="21"/>
                <w:lang w:bidi="ar"/>
              </w:rPr>
              <w:t>区住房城乡建设委</w:t>
            </w:r>
          </w:p>
          <w:p>
            <w:pPr>
              <w:pStyle w:val="2"/>
              <w:keepNext w:val="0"/>
              <w:keepLines w:val="0"/>
              <w:pageBreakBefore w:val="0"/>
              <w:kinsoku/>
              <w:wordWrap/>
              <w:overflowPunct/>
              <w:topLinePunct w:val="0"/>
              <w:autoSpaceDE/>
              <w:autoSpaceDN/>
              <w:bidi w:val="0"/>
              <w:adjustRightInd/>
              <w:snapToGrid/>
              <w:spacing w:after="0" w:line="279" w:lineRule="auto"/>
              <w:ind w:firstLine="0" w:firstLineChars="0"/>
              <w:jc w:val="center"/>
              <w:outlineLvl w:val="9"/>
              <w:rPr>
                <w:rFonts w:hint="eastAsia" w:ascii="宋体" w:hAnsi="宋体"/>
                <w:color w:val="000000"/>
                <w:kern w:val="0"/>
                <w:szCs w:val="21"/>
                <w:lang w:bidi="ar"/>
              </w:rPr>
            </w:pPr>
            <w:r>
              <w:rPr>
                <w:rFonts w:hint="eastAsia" w:ascii="宋体" w:hAnsi="宋体"/>
                <w:color w:val="000000"/>
                <w:kern w:val="0"/>
                <w:szCs w:val="21"/>
                <w:lang w:bidi="ar"/>
              </w:rPr>
              <w:t>区城市管理委</w:t>
            </w:r>
          </w:p>
          <w:p>
            <w:pPr>
              <w:pStyle w:val="2"/>
              <w:keepNext w:val="0"/>
              <w:keepLines w:val="0"/>
              <w:pageBreakBefore w:val="0"/>
              <w:kinsoku/>
              <w:wordWrap/>
              <w:overflowPunct/>
              <w:topLinePunct w:val="0"/>
              <w:autoSpaceDE/>
              <w:autoSpaceDN/>
              <w:bidi w:val="0"/>
              <w:adjustRightInd/>
              <w:snapToGrid/>
              <w:spacing w:after="0" w:line="279" w:lineRule="auto"/>
              <w:ind w:firstLine="0" w:firstLineChars="0"/>
              <w:jc w:val="center"/>
              <w:outlineLvl w:val="9"/>
              <w:rPr>
                <w:rFonts w:hint="eastAsia" w:ascii="宋体" w:hAnsi="宋体"/>
                <w:color w:val="000000"/>
                <w:kern w:val="0"/>
                <w:szCs w:val="21"/>
                <w:lang w:bidi="ar"/>
              </w:rPr>
            </w:pPr>
            <w:r>
              <w:rPr>
                <w:rFonts w:hint="eastAsia" w:ascii="宋体" w:hAnsi="宋体"/>
                <w:color w:val="000000"/>
                <w:kern w:val="0"/>
                <w:szCs w:val="21"/>
                <w:lang w:bidi="ar"/>
              </w:rPr>
              <w:t>区农业农村局</w:t>
            </w:r>
          </w:p>
          <w:p>
            <w:pPr>
              <w:pStyle w:val="2"/>
              <w:keepNext w:val="0"/>
              <w:keepLines w:val="0"/>
              <w:pageBreakBefore w:val="0"/>
              <w:kinsoku/>
              <w:wordWrap/>
              <w:overflowPunct/>
              <w:topLinePunct w:val="0"/>
              <w:autoSpaceDE/>
              <w:autoSpaceDN/>
              <w:bidi w:val="0"/>
              <w:adjustRightInd/>
              <w:snapToGrid/>
              <w:spacing w:after="0" w:line="279" w:lineRule="auto"/>
              <w:ind w:firstLine="0" w:firstLineChars="0"/>
              <w:jc w:val="center"/>
              <w:outlineLvl w:val="9"/>
              <w:rPr>
                <w:rFonts w:hint="eastAsia" w:ascii="宋体" w:hAnsi="宋体"/>
                <w:color w:val="000000"/>
                <w:kern w:val="0"/>
                <w:szCs w:val="21"/>
                <w:lang w:bidi="ar"/>
              </w:rPr>
            </w:pPr>
            <w:r>
              <w:rPr>
                <w:rFonts w:hint="eastAsia" w:ascii="宋体" w:hAnsi="宋体"/>
                <w:color w:val="000000"/>
                <w:kern w:val="0"/>
                <w:szCs w:val="21"/>
                <w:lang w:bidi="ar"/>
              </w:rPr>
              <w:t>区园林绿化局</w:t>
            </w:r>
          </w:p>
          <w:p>
            <w:pPr>
              <w:pStyle w:val="2"/>
              <w:keepNext w:val="0"/>
              <w:keepLines w:val="0"/>
              <w:pageBreakBefore w:val="0"/>
              <w:kinsoku/>
              <w:wordWrap/>
              <w:overflowPunct/>
              <w:topLinePunct w:val="0"/>
              <w:autoSpaceDE/>
              <w:autoSpaceDN/>
              <w:bidi w:val="0"/>
              <w:adjustRightInd/>
              <w:snapToGrid/>
              <w:spacing w:after="0" w:line="279" w:lineRule="auto"/>
              <w:ind w:firstLine="0" w:firstLineChars="0"/>
              <w:jc w:val="center"/>
              <w:outlineLvl w:val="9"/>
              <w:rPr>
                <w:rFonts w:hint="eastAsia" w:ascii="宋体" w:hAnsi="宋体"/>
                <w:color w:val="000000"/>
                <w:kern w:val="0"/>
                <w:szCs w:val="21"/>
                <w:lang w:bidi="ar"/>
              </w:rPr>
            </w:pPr>
            <w:r>
              <w:rPr>
                <w:rFonts w:hint="eastAsia" w:ascii="宋体" w:hAnsi="宋体"/>
                <w:color w:val="000000"/>
                <w:kern w:val="0"/>
                <w:szCs w:val="21"/>
                <w:lang w:bidi="ar"/>
              </w:rPr>
              <w:t>区水务局</w:t>
            </w:r>
          </w:p>
          <w:p>
            <w:pPr>
              <w:pStyle w:val="2"/>
              <w:keepNext w:val="0"/>
              <w:keepLines w:val="0"/>
              <w:pageBreakBefore w:val="0"/>
              <w:kinsoku/>
              <w:wordWrap/>
              <w:overflowPunct/>
              <w:topLinePunct w:val="0"/>
              <w:autoSpaceDE/>
              <w:autoSpaceDN/>
              <w:bidi w:val="0"/>
              <w:adjustRightInd/>
              <w:snapToGrid/>
              <w:spacing w:after="0" w:line="279" w:lineRule="auto"/>
              <w:ind w:firstLine="0" w:firstLineChars="0"/>
              <w:jc w:val="center"/>
              <w:outlineLvl w:val="9"/>
              <w:rPr>
                <w:rFonts w:hint="eastAsia" w:ascii="宋体" w:hAnsi="宋体"/>
                <w:color w:val="000000"/>
                <w:kern w:val="0"/>
                <w:szCs w:val="21"/>
                <w:lang w:bidi="ar"/>
              </w:rPr>
            </w:pPr>
            <w:r>
              <w:rPr>
                <w:rFonts w:hint="eastAsia" w:ascii="宋体" w:hAnsi="宋体"/>
                <w:color w:val="000000"/>
                <w:kern w:val="0"/>
                <w:szCs w:val="21"/>
                <w:lang w:bidi="ar"/>
              </w:rPr>
              <w:t>市交通委平谷公路分局</w:t>
            </w:r>
          </w:p>
          <w:p>
            <w:pPr>
              <w:pStyle w:val="2"/>
              <w:keepNext w:val="0"/>
              <w:keepLines w:val="0"/>
              <w:pageBreakBefore w:val="0"/>
              <w:kinsoku/>
              <w:wordWrap/>
              <w:overflowPunct/>
              <w:topLinePunct w:val="0"/>
              <w:autoSpaceDE/>
              <w:autoSpaceDN/>
              <w:bidi w:val="0"/>
              <w:adjustRightInd/>
              <w:snapToGrid/>
              <w:spacing w:after="0" w:line="279" w:lineRule="auto"/>
              <w:ind w:firstLine="0" w:firstLineChars="0"/>
              <w:jc w:val="center"/>
              <w:outlineLvl w:val="9"/>
              <w:rPr>
                <w:u w:val="single"/>
              </w:rPr>
            </w:pPr>
            <w:r>
              <w:rPr>
                <w:rFonts w:hint="eastAsia" w:ascii="宋体" w:hAnsi="宋体"/>
                <w:color w:val="000000"/>
                <w:kern w:val="0"/>
                <w:szCs w:val="21"/>
                <w:lang w:bidi="ar"/>
              </w:rPr>
              <w:t>各乡镇（街道）</w:t>
            </w:r>
            <w:r>
              <w:rPr>
                <w:rFonts w:hint="eastAsia" w:ascii="宋体" w:hAnsi="宋体"/>
                <w:color w:val="000000"/>
                <w:kern w:val="0"/>
                <w:szCs w:val="21"/>
                <w:lang w:bidi="ar"/>
              </w:rPr>
              <w:br w:type="textWrapping"/>
            </w:r>
            <w:r>
              <w:rPr>
                <w:rFonts w:hint="eastAsia" w:ascii="宋体" w:hAnsi="宋体"/>
                <w:color w:val="000000"/>
                <w:kern w:val="0"/>
                <w:szCs w:val="21"/>
                <w:lang w:bidi="ar"/>
              </w:rPr>
              <w:t>中关村平谷园管委会</w:t>
            </w:r>
            <w:r>
              <w:rPr>
                <w:rFonts w:hint="eastAsia" w:ascii="宋体" w:hAnsi="宋体"/>
                <w:color w:val="000000"/>
                <w:kern w:val="0"/>
                <w:szCs w:val="21"/>
                <w:lang w:bidi="ar"/>
              </w:rPr>
              <w:br w:type="textWrapping"/>
            </w:r>
            <w:r>
              <w:rPr>
                <w:rFonts w:hint="eastAsia" w:ascii="宋体" w:hAnsi="宋体"/>
                <w:color w:val="000000"/>
                <w:kern w:val="0"/>
                <w:szCs w:val="21"/>
                <w:lang w:bidi="ar"/>
              </w:rPr>
              <w:t>马坊物流基地管委会</w:t>
            </w:r>
          </w:p>
        </w:tc>
        <w:tc>
          <w:tcPr>
            <w:tcW w:w="2143"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val="0"/>
              <w:spacing w:after="0" w:line="240" w:lineRule="auto"/>
              <w:ind w:left="-105" w:leftChars="-50" w:right="-105" w:rightChars="-50" w:firstLine="0" w:firstLineChars="0"/>
              <w:jc w:val="center"/>
              <w:outlineLvl w:val="9"/>
              <w:rPr>
                <w:rFonts w:hint="eastAsia" w:ascii="宋体" w:hAnsi="宋体" w:cs="宋体"/>
                <w:szCs w:val="21"/>
                <w:u w:val="single"/>
              </w:rPr>
            </w:pPr>
            <w:r>
              <w:rPr>
                <w:rFonts w:hint="eastAsia" w:ascii="宋体" w:hAnsi="宋体" w:cs="宋体"/>
                <w:szCs w:val="21"/>
              </w:rPr>
              <w:t>区空气重污染应急指挥部成员单位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124" w:hRule="atLeast"/>
          <w:jc w:val="center"/>
        </w:trPr>
        <w:tc>
          <w:tcPr>
            <w:tcW w:w="700" w:type="dxa"/>
            <w:vMerge w:val="restart"/>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after="0" w:line="290" w:lineRule="exact"/>
              <w:ind w:firstLine="0" w:firstLineChars="0"/>
              <w:jc w:val="center"/>
              <w:outlineLvl w:val="9"/>
              <w:rPr>
                <w:rFonts w:hint="eastAsia" w:ascii="宋体" w:hAnsi="宋体" w:cs="宋体"/>
                <w:szCs w:val="21"/>
              </w:rPr>
            </w:pPr>
            <w:r>
              <w:rPr>
                <w:rFonts w:hint="eastAsia" w:ascii="宋体" w:hAnsi="宋体" w:cs="宋体"/>
                <w:szCs w:val="21"/>
              </w:rPr>
              <w:t>19</w:t>
            </w:r>
          </w:p>
        </w:tc>
        <w:tc>
          <w:tcPr>
            <w:tcW w:w="1108" w:type="dxa"/>
            <w:vMerge w:val="restart"/>
            <w:tcBorders>
              <w:left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val="0"/>
              <w:spacing w:after="0" w:line="290" w:lineRule="exact"/>
              <w:ind w:left="-105" w:leftChars="-50" w:right="-105" w:rightChars="-50" w:firstLine="0" w:firstLineChars="0"/>
              <w:jc w:val="center"/>
              <w:outlineLvl w:val="9"/>
              <w:rPr>
                <w:rFonts w:hint="eastAsia" w:ascii="宋体" w:hAnsi="宋体" w:cs="宋体"/>
                <w:szCs w:val="21"/>
              </w:rPr>
            </w:pPr>
            <w:r>
              <w:rPr>
                <w:rFonts w:hint="eastAsia" w:ascii="宋体" w:hAnsi="宋体" w:cs="宋体"/>
                <w:szCs w:val="21"/>
              </w:rPr>
              <w:t>强化精准科学治污</w:t>
            </w:r>
          </w:p>
        </w:tc>
        <w:tc>
          <w:tcPr>
            <w:tcW w:w="5477" w:type="dxa"/>
            <w:tcBorders>
              <w:top w:val="single" w:color="000000" w:sz="8"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textAlignment w:val="center"/>
              <w:outlineLvl w:val="9"/>
              <w:rPr>
                <w:rFonts w:hint="eastAsia" w:ascii="宋体" w:hAnsi="宋体" w:cs="宋体"/>
                <w:kern w:val="0"/>
                <w:szCs w:val="21"/>
                <w:lang w:bidi="ar"/>
              </w:rPr>
            </w:pPr>
            <w:r>
              <w:rPr>
                <w:rFonts w:hint="eastAsia" w:ascii="宋体" w:hAnsi="宋体" w:cs="宋体"/>
                <w:kern w:val="0"/>
                <w:szCs w:val="21"/>
                <w:lang w:bidi="ar"/>
              </w:rPr>
              <w:t>对标空气重污染应急环保绩效评级要求，推动现有、新申报国家和重点行业A、B级和引领性企业，以及具备条件的绿色企业门禁及视频监控系统与生态环境部门联网，积极引导企业减少使用国五及以下排放标准燃油车和国三及以下排放标准燃油机械。</w:t>
            </w:r>
            <w:r>
              <w:rPr>
                <w:rFonts w:hint="eastAsia" w:ascii="宋体" w:hAnsi="宋体" w:cs="宋体"/>
                <w:kern w:val="0"/>
                <w:szCs w:val="21"/>
                <w:lang w:bidi="ar"/>
              </w:rPr>
              <w:br w:type="textWrapping"/>
            </w:r>
            <w:r>
              <w:rPr>
                <w:rFonts w:hint="eastAsia" w:ascii="宋体" w:hAnsi="宋体" w:cs="宋体"/>
                <w:kern w:val="0"/>
                <w:szCs w:val="21"/>
                <w:lang w:bidi="ar"/>
              </w:rPr>
              <w:t>按照生态环境部《重污染天气应急减排清单编制技术指南》要求，推动工业企业、混凝土搅拌站、建筑垃圾资源化处理企业和物流园区（基地）等重点用车单位门禁及视频监控系统联网，积极引导企业使用新能源车和非道路移动机械，减少使用国五及以下排放标准燃油车和国三及以下排放标准燃油机械。</w:t>
            </w:r>
          </w:p>
        </w:tc>
        <w:tc>
          <w:tcPr>
            <w:tcW w:w="1087" w:type="dxa"/>
            <w:tcBorders>
              <w:top w:val="single" w:color="000000" w:sz="8"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年底前</w:t>
            </w:r>
          </w:p>
        </w:tc>
        <w:tc>
          <w:tcPr>
            <w:tcW w:w="4464" w:type="dxa"/>
            <w:gridSpan w:val="4"/>
            <w:tcBorders>
              <w:top w:val="single" w:color="000000" w:sz="8"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区科技和信息化局</w:t>
            </w:r>
            <w:r>
              <w:rPr>
                <w:rFonts w:hint="eastAsia" w:ascii="宋体" w:hAnsi="宋体" w:cs="宋体"/>
                <w:kern w:val="0"/>
                <w:szCs w:val="21"/>
                <w:lang w:bidi="ar"/>
              </w:rPr>
              <w:br w:type="textWrapping"/>
            </w:r>
            <w:r>
              <w:rPr>
                <w:rFonts w:hint="eastAsia" w:ascii="宋体" w:hAnsi="宋体" w:cs="宋体"/>
                <w:kern w:val="0"/>
                <w:szCs w:val="21"/>
                <w:lang w:bidi="ar"/>
              </w:rPr>
              <w:t>区住房城乡建设委</w:t>
            </w:r>
            <w:r>
              <w:rPr>
                <w:rFonts w:hint="eastAsia" w:ascii="宋体" w:hAnsi="宋体" w:cs="宋体"/>
                <w:kern w:val="0"/>
                <w:szCs w:val="21"/>
                <w:lang w:bidi="ar"/>
              </w:rPr>
              <w:br w:type="textWrapping"/>
            </w:r>
            <w:r>
              <w:rPr>
                <w:rFonts w:hint="eastAsia" w:ascii="宋体" w:hAnsi="宋体" w:cs="宋体"/>
                <w:kern w:val="0"/>
                <w:szCs w:val="21"/>
                <w:lang w:bidi="ar"/>
              </w:rPr>
              <w:t>区生态环境局</w:t>
            </w:r>
            <w:r>
              <w:rPr>
                <w:rFonts w:hint="eastAsia" w:ascii="宋体" w:hAnsi="宋体" w:cs="宋体"/>
                <w:kern w:val="0"/>
                <w:szCs w:val="21"/>
                <w:lang w:bidi="ar"/>
              </w:rPr>
              <w:br w:type="textWrapping"/>
            </w:r>
            <w:r>
              <w:rPr>
                <w:rFonts w:hint="eastAsia" w:ascii="宋体" w:hAnsi="宋体" w:cs="宋体"/>
                <w:kern w:val="0"/>
                <w:szCs w:val="21"/>
                <w:lang w:bidi="ar"/>
              </w:rPr>
              <w:t>区商务局</w:t>
            </w:r>
            <w:r>
              <w:rPr>
                <w:rFonts w:hint="eastAsia" w:ascii="宋体" w:hAnsi="宋体" w:cs="宋体"/>
                <w:kern w:val="0"/>
                <w:szCs w:val="21"/>
                <w:lang w:bidi="ar"/>
              </w:rPr>
              <w:br w:type="textWrapping"/>
            </w:r>
            <w:r>
              <w:rPr>
                <w:rFonts w:hint="eastAsia" w:ascii="宋体" w:hAnsi="宋体" w:cs="宋体"/>
                <w:kern w:val="0"/>
                <w:szCs w:val="21"/>
                <w:lang w:bidi="ar"/>
              </w:rPr>
              <w:t>区交通局</w:t>
            </w:r>
            <w:r>
              <w:rPr>
                <w:rFonts w:hint="eastAsia" w:ascii="宋体" w:hAnsi="宋体" w:cs="宋体"/>
                <w:kern w:val="0"/>
                <w:szCs w:val="21"/>
                <w:lang w:bidi="ar"/>
              </w:rPr>
              <w:br w:type="textWrapping"/>
            </w:r>
            <w:r>
              <w:rPr>
                <w:rFonts w:hint="eastAsia" w:ascii="宋体" w:hAnsi="宋体" w:cs="宋体"/>
                <w:kern w:val="0"/>
                <w:szCs w:val="21"/>
                <w:lang w:bidi="ar"/>
              </w:rPr>
              <w:t>各乡镇（街道）</w:t>
            </w:r>
            <w:r>
              <w:rPr>
                <w:rFonts w:hint="eastAsia" w:ascii="宋体" w:hAnsi="宋体" w:cs="宋体"/>
                <w:kern w:val="0"/>
                <w:szCs w:val="21"/>
                <w:lang w:bidi="ar"/>
              </w:rPr>
              <w:br w:type="textWrapping"/>
            </w:r>
            <w:r>
              <w:rPr>
                <w:rFonts w:hint="eastAsia" w:ascii="宋体" w:hAnsi="宋体" w:cs="宋体"/>
                <w:kern w:val="0"/>
                <w:szCs w:val="21"/>
                <w:lang w:bidi="ar"/>
              </w:rPr>
              <w:t>中关村平谷园管委会</w:t>
            </w:r>
            <w:r>
              <w:rPr>
                <w:rFonts w:hint="eastAsia" w:ascii="宋体" w:hAnsi="宋体" w:cs="宋体"/>
                <w:kern w:val="0"/>
                <w:szCs w:val="21"/>
                <w:lang w:bidi="ar"/>
              </w:rPr>
              <w:br w:type="textWrapping"/>
            </w:r>
            <w:r>
              <w:rPr>
                <w:rFonts w:hint="eastAsia" w:ascii="宋体" w:hAnsi="宋体" w:cs="宋体"/>
                <w:kern w:val="0"/>
                <w:szCs w:val="21"/>
                <w:lang w:bidi="ar"/>
              </w:rPr>
              <w:t>马坊物流基地管委会</w:t>
            </w:r>
          </w:p>
        </w:tc>
        <w:tc>
          <w:tcPr>
            <w:tcW w:w="2143"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val="0"/>
              <w:spacing w:after="0" w:line="240" w:lineRule="auto"/>
              <w:ind w:left="-105" w:leftChars="-50" w:right="-105" w:rightChars="-50" w:firstLine="0" w:firstLineChars="0"/>
              <w:jc w:val="center"/>
              <w:outlineLvl w:val="9"/>
              <w:rPr>
                <w:rFonts w:hint="eastAsia" w:ascii="宋体" w:hAnsi="宋体" w:cs="宋体"/>
                <w:kern w:val="0"/>
                <w:szCs w:val="21"/>
                <w:lang w:bidi="ar"/>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656" w:hRule="atLeast"/>
          <w:jc w:val="center"/>
        </w:trPr>
        <w:tc>
          <w:tcPr>
            <w:tcW w:w="700"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after="0" w:line="290" w:lineRule="exact"/>
              <w:ind w:firstLine="0" w:firstLineChars="0"/>
              <w:jc w:val="center"/>
              <w:outlineLvl w:val="9"/>
              <w:rPr>
                <w:rFonts w:hint="eastAsia" w:ascii="宋体" w:hAnsi="宋体" w:cs="宋体"/>
                <w:szCs w:val="21"/>
              </w:rPr>
            </w:pPr>
          </w:p>
        </w:tc>
        <w:tc>
          <w:tcPr>
            <w:tcW w:w="1108" w:type="dxa"/>
            <w:vMerge w:val="continue"/>
            <w:tcBorders>
              <w:left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after="0" w:line="290" w:lineRule="exact"/>
              <w:ind w:left="-105" w:leftChars="-50" w:right="-105" w:rightChars="-50" w:firstLine="0" w:firstLineChars="0"/>
              <w:jc w:val="center"/>
              <w:outlineLvl w:val="9"/>
              <w:rPr>
                <w:rFonts w:hint="eastAsia" w:ascii="宋体" w:hAnsi="宋体" w:cs="宋体"/>
                <w:szCs w:val="21"/>
              </w:rPr>
            </w:pPr>
          </w:p>
        </w:tc>
        <w:tc>
          <w:tcPr>
            <w:tcW w:w="5477"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textAlignment w:val="center"/>
              <w:outlineLvl w:val="9"/>
              <w:rPr>
                <w:rFonts w:hint="eastAsia" w:ascii="宋体" w:hAnsi="宋体" w:cs="宋体"/>
                <w:szCs w:val="21"/>
              </w:rPr>
            </w:pPr>
            <w:r>
              <w:rPr>
                <w:rStyle w:val="30"/>
                <w:rFonts w:hint="default"/>
                <w:color w:val="auto"/>
                <w:lang w:bidi="ar"/>
              </w:rPr>
              <w:t>市公安局平谷分局、区生态环境局、区交通局在进京口和区内重点道路开展重型车的人工检查。使用精准管控设备的进京口，在联合执法时段</w:t>
            </w:r>
            <w:r>
              <w:rPr>
                <w:rStyle w:val="27"/>
                <w:rFonts w:hint="default"/>
                <w:color w:val="auto"/>
                <w:lang w:bidi="ar"/>
              </w:rPr>
              <w:t>对系统筛选出的红、黄类重点车辆抽查率不少于50%</w:t>
            </w:r>
            <w:r>
              <w:rPr>
                <w:rStyle w:val="30"/>
                <w:rFonts w:hint="default"/>
                <w:color w:val="auto"/>
                <w:lang w:bidi="ar"/>
              </w:rPr>
              <w:t>；未使用精准管控设备的进京口和区内重点道路，</w:t>
            </w:r>
            <w:r>
              <w:rPr>
                <w:rStyle w:val="27"/>
                <w:rFonts w:hint="default"/>
                <w:color w:val="auto"/>
                <w:lang w:bidi="ar"/>
              </w:rPr>
              <w:t>人工检查强度不低于同期水平</w:t>
            </w:r>
            <w:r>
              <w:rPr>
                <w:rStyle w:val="30"/>
                <w:rFonts w:hint="default"/>
                <w:color w:val="auto"/>
                <w:lang w:bidi="ar"/>
              </w:rPr>
              <w:t>。</w:t>
            </w:r>
            <w:r>
              <w:rPr>
                <w:rStyle w:val="30"/>
                <w:rFonts w:hint="default"/>
                <w:color w:val="auto"/>
                <w:lang w:bidi="ar"/>
              </w:rPr>
              <w:br w:type="textWrapping"/>
            </w:r>
            <w:r>
              <w:rPr>
                <w:rStyle w:val="30"/>
                <w:rFonts w:hint="default"/>
                <w:color w:val="auto"/>
                <w:lang w:bidi="ar"/>
              </w:rPr>
              <w:t>结合辖区机械登记台账，聚焦老旧排放标准机械进行执法检测。</w:t>
            </w:r>
          </w:p>
        </w:tc>
        <w:tc>
          <w:tcPr>
            <w:tcW w:w="1087"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szCs w:val="21"/>
              </w:rPr>
            </w:pPr>
            <w:r>
              <w:rPr>
                <w:rFonts w:hint="eastAsia" w:ascii="宋体" w:hAnsi="宋体" w:cs="宋体"/>
                <w:kern w:val="0"/>
                <w:szCs w:val="21"/>
                <w:lang w:bidi="ar"/>
              </w:rPr>
              <w:t>年底前</w:t>
            </w:r>
          </w:p>
        </w:tc>
        <w:tc>
          <w:tcPr>
            <w:tcW w:w="2345" w:type="dxa"/>
            <w:gridSpan w:val="2"/>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szCs w:val="21"/>
              </w:rPr>
            </w:pPr>
            <w:r>
              <w:rPr>
                <w:rFonts w:hint="eastAsia" w:ascii="宋体" w:hAnsi="宋体" w:cs="宋体"/>
                <w:kern w:val="0"/>
                <w:szCs w:val="21"/>
                <w:lang w:bidi="ar"/>
              </w:rPr>
              <w:t>区生态环境局</w:t>
            </w:r>
            <w:r>
              <w:rPr>
                <w:rFonts w:hint="eastAsia" w:ascii="宋体" w:hAnsi="宋体" w:cs="宋体"/>
                <w:kern w:val="0"/>
                <w:szCs w:val="21"/>
                <w:lang w:bidi="ar"/>
              </w:rPr>
              <w:br w:type="textWrapping"/>
            </w:r>
            <w:r>
              <w:rPr>
                <w:rFonts w:hint="eastAsia" w:ascii="宋体" w:hAnsi="宋体" w:cs="宋体"/>
                <w:kern w:val="0"/>
                <w:szCs w:val="21"/>
                <w:lang w:bidi="ar"/>
              </w:rPr>
              <w:t>市公安局平谷分局</w:t>
            </w:r>
            <w:r>
              <w:rPr>
                <w:rFonts w:hint="eastAsia" w:ascii="宋体" w:hAnsi="宋体" w:cs="宋体"/>
                <w:kern w:val="0"/>
                <w:szCs w:val="21"/>
                <w:lang w:bidi="ar"/>
              </w:rPr>
              <w:br w:type="textWrapping"/>
            </w:r>
            <w:r>
              <w:rPr>
                <w:rFonts w:hint="eastAsia" w:ascii="宋体" w:hAnsi="宋体" w:cs="宋体"/>
                <w:kern w:val="0"/>
                <w:szCs w:val="21"/>
                <w:lang w:bidi="ar"/>
              </w:rPr>
              <w:t>区交通局</w:t>
            </w:r>
          </w:p>
        </w:tc>
        <w:tc>
          <w:tcPr>
            <w:tcW w:w="2119" w:type="dxa"/>
            <w:gridSpan w:val="2"/>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szCs w:val="21"/>
              </w:rPr>
            </w:pPr>
            <w:r>
              <w:rPr>
                <w:rFonts w:hint="eastAsia" w:ascii="宋体" w:hAnsi="宋体" w:cs="宋体"/>
                <w:kern w:val="0"/>
                <w:szCs w:val="21"/>
                <w:lang w:bidi="ar"/>
              </w:rPr>
              <w:t>各乡镇（街道）</w:t>
            </w:r>
            <w:r>
              <w:rPr>
                <w:rFonts w:hint="eastAsia" w:ascii="宋体" w:hAnsi="宋体" w:cs="宋体"/>
                <w:kern w:val="0"/>
                <w:szCs w:val="21"/>
                <w:lang w:bidi="ar"/>
              </w:rPr>
              <w:br w:type="textWrapping"/>
            </w:r>
            <w:r>
              <w:rPr>
                <w:rFonts w:hint="eastAsia" w:ascii="宋体" w:hAnsi="宋体" w:cs="宋体"/>
                <w:kern w:val="0"/>
                <w:szCs w:val="21"/>
                <w:lang w:bidi="ar"/>
              </w:rPr>
              <w:t>中关村平谷园管委会</w:t>
            </w:r>
            <w:r>
              <w:rPr>
                <w:rFonts w:hint="eastAsia" w:ascii="宋体" w:hAnsi="宋体" w:cs="宋体"/>
                <w:kern w:val="0"/>
                <w:szCs w:val="21"/>
                <w:lang w:bidi="ar"/>
              </w:rPr>
              <w:br w:type="textWrapping"/>
            </w:r>
            <w:r>
              <w:rPr>
                <w:rFonts w:hint="eastAsia" w:ascii="宋体" w:hAnsi="宋体" w:cs="宋体"/>
                <w:kern w:val="0"/>
                <w:szCs w:val="21"/>
                <w:lang w:bidi="ar"/>
              </w:rPr>
              <w:t>马坊物流基地管委会</w:t>
            </w:r>
          </w:p>
        </w:tc>
        <w:tc>
          <w:tcPr>
            <w:tcW w:w="2143"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szCs w:val="21"/>
              </w:rPr>
            </w:pPr>
            <w:r>
              <w:rPr>
                <w:rFonts w:hint="eastAsia" w:ascii="宋体" w:hAnsi="宋体" w:cs="宋体"/>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570" w:hRule="atLeast"/>
          <w:jc w:val="center"/>
        </w:trPr>
        <w:tc>
          <w:tcPr>
            <w:tcW w:w="700"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after="0" w:line="290" w:lineRule="exact"/>
              <w:ind w:firstLine="0" w:firstLineChars="0"/>
              <w:jc w:val="center"/>
              <w:outlineLvl w:val="9"/>
              <w:rPr>
                <w:rFonts w:hint="eastAsia" w:ascii="宋体" w:hAnsi="宋体" w:cs="宋体"/>
                <w:szCs w:val="21"/>
              </w:rPr>
            </w:pPr>
          </w:p>
        </w:tc>
        <w:tc>
          <w:tcPr>
            <w:tcW w:w="1108" w:type="dxa"/>
            <w:vMerge w:val="continue"/>
            <w:tcBorders>
              <w:left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val="0"/>
              <w:spacing w:after="0" w:line="290" w:lineRule="exact"/>
              <w:ind w:left="-105" w:leftChars="-50" w:right="-105" w:rightChars="-50" w:firstLine="0" w:firstLineChars="0"/>
              <w:jc w:val="center"/>
              <w:outlineLvl w:val="9"/>
              <w:rPr>
                <w:rFonts w:hint="eastAsia" w:ascii="宋体" w:hAnsi="宋体" w:cs="宋体"/>
                <w:szCs w:val="21"/>
              </w:rPr>
            </w:pPr>
          </w:p>
        </w:tc>
        <w:tc>
          <w:tcPr>
            <w:tcW w:w="5477"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textAlignment w:val="center"/>
              <w:outlineLvl w:val="9"/>
              <w:rPr>
                <w:rFonts w:hint="eastAsia" w:ascii="宋体" w:hAnsi="宋体" w:cs="宋体"/>
                <w:szCs w:val="21"/>
                <w:lang w:bidi="ar"/>
              </w:rPr>
            </w:pPr>
            <w:r>
              <w:rPr>
                <w:rFonts w:hint="eastAsia" w:ascii="宋体" w:hAnsi="宋体" w:cs="宋体"/>
                <w:kern w:val="0"/>
                <w:szCs w:val="21"/>
                <w:lang w:bidi="ar"/>
              </w:rPr>
              <w:t>区生态环境局结合季节特点，以VOCs和NOx为重点，开展涉气固定源执法检查。以空气质量排名靠后区域为重点，组织开展“点穴”执法。强化污染源自动监控和热点网格、加油站油气回收在线、餐饮在线监测等非现场执法检查和科技执法手段应用。针对采暖季锅炉、柴油车（械）、餐饮等重点领域开展专项执法。</w:t>
            </w:r>
            <w:r>
              <w:rPr>
                <w:rFonts w:hint="eastAsia" w:ascii="宋体" w:hAnsi="宋体" w:cs="宋体"/>
                <w:kern w:val="0"/>
                <w:szCs w:val="21"/>
                <w:lang w:bidi="ar"/>
              </w:rPr>
              <w:br w:type="textWrapping"/>
            </w:r>
            <w:r>
              <w:rPr>
                <w:rFonts w:hint="eastAsia" w:ascii="宋体" w:hAnsi="宋体" w:cs="宋体"/>
                <w:kern w:val="0"/>
                <w:szCs w:val="21"/>
                <w:lang w:bidi="ar"/>
              </w:rPr>
              <w:t>市公安局平谷分局、区城管执法局等部门和乡镇（街道）执法部门依据职责，组织开展贯穿全年的环境问题专项执法检查，加强对移动源、施工工地和露天焚烧问题等的执法检查。</w:t>
            </w:r>
          </w:p>
        </w:tc>
        <w:tc>
          <w:tcPr>
            <w:tcW w:w="1087"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szCs w:val="21"/>
                <w:lang w:bidi="ar"/>
              </w:rPr>
            </w:pPr>
            <w:r>
              <w:rPr>
                <w:rFonts w:hint="eastAsia" w:ascii="宋体" w:hAnsi="宋体" w:cs="宋体"/>
                <w:kern w:val="0"/>
                <w:szCs w:val="21"/>
                <w:lang w:bidi="ar"/>
              </w:rPr>
              <w:t>年底前</w:t>
            </w:r>
          </w:p>
        </w:tc>
        <w:tc>
          <w:tcPr>
            <w:tcW w:w="2345" w:type="dxa"/>
            <w:gridSpan w:val="2"/>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rPr>
            </w:pPr>
            <w:r>
              <w:rPr>
                <w:rFonts w:hint="eastAsia" w:ascii="宋体" w:hAnsi="宋体" w:cs="宋体"/>
                <w:kern w:val="0"/>
                <w:szCs w:val="21"/>
                <w:lang w:bidi="ar"/>
              </w:rPr>
              <w:t>区生态环境局</w:t>
            </w:r>
            <w:r>
              <w:rPr>
                <w:rFonts w:hint="eastAsia" w:ascii="宋体" w:hAnsi="宋体" w:cs="宋体"/>
                <w:kern w:val="0"/>
                <w:szCs w:val="21"/>
                <w:lang w:bidi="ar"/>
              </w:rPr>
              <w:br w:type="textWrapping"/>
            </w:r>
            <w:r>
              <w:rPr>
                <w:rFonts w:hint="eastAsia" w:ascii="宋体" w:hAnsi="宋体" w:cs="宋体"/>
                <w:kern w:val="0"/>
                <w:szCs w:val="21"/>
                <w:lang w:bidi="ar"/>
              </w:rPr>
              <w:t>市公安局平谷分局</w:t>
            </w:r>
            <w:r>
              <w:rPr>
                <w:rFonts w:hint="eastAsia" w:ascii="宋体" w:hAnsi="宋体" w:cs="宋体"/>
                <w:kern w:val="0"/>
                <w:szCs w:val="21"/>
                <w:lang w:bidi="ar"/>
              </w:rPr>
              <w:br w:type="textWrapping"/>
            </w:r>
            <w:r>
              <w:rPr>
                <w:rFonts w:hint="eastAsia" w:ascii="宋体" w:hAnsi="宋体" w:cs="宋体"/>
                <w:kern w:val="0"/>
                <w:szCs w:val="21"/>
                <w:lang w:bidi="ar"/>
              </w:rPr>
              <w:t>区城管执法局</w:t>
            </w:r>
          </w:p>
        </w:tc>
        <w:tc>
          <w:tcPr>
            <w:tcW w:w="2119" w:type="dxa"/>
            <w:gridSpan w:val="2"/>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szCs w:val="21"/>
              </w:rPr>
            </w:pPr>
            <w:r>
              <w:rPr>
                <w:rFonts w:hint="eastAsia" w:ascii="宋体" w:hAnsi="宋体" w:cs="宋体"/>
                <w:kern w:val="0"/>
                <w:szCs w:val="21"/>
                <w:lang w:bidi="ar"/>
              </w:rPr>
              <w:t>各乡镇（街道）</w:t>
            </w:r>
            <w:r>
              <w:rPr>
                <w:rFonts w:hint="eastAsia" w:ascii="宋体" w:hAnsi="宋体" w:cs="宋体"/>
                <w:kern w:val="0"/>
                <w:szCs w:val="21"/>
                <w:lang w:bidi="ar"/>
              </w:rPr>
              <w:br w:type="textWrapping"/>
            </w:r>
            <w:r>
              <w:rPr>
                <w:rFonts w:hint="eastAsia" w:ascii="宋体" w:hAnsi="宋体" w:cs="宋体"/>
                <w:kern w:val="0"/>
                <w:szCs w:val="21"/>
                <w:lang w:bidi="ar"/>
              </w:rPr>
              <w:t>中关村平谷园管委会</w:t>
            </w:r>
            <w:r>
              <w:rPr>
                <w:rFonts w:hint="eastAsia" w:ascii="宋体" w:hAnsi="宋体" w:cs="宋体"/>
                <w:kern w:val="0"/>
                <w:szCs w:val="21"/>
                <w:lang w:bidi="ar"/>
              </w:rPr>
              <w:br w:type="textWrapping"/>
            </w:r>
            <w:r>
              <w:rPr>
                <w:rFonts w:hint="eastAsia" w:ascii="宋体" w:hAnsi="宋体" w:cs="宋体"/>
                <w:kern w:val="0"/>
                <w:szCs w:val="21"/>
                <w:lang w:bidi="ar"/>
              </w:rPr>
              <w:t>马坊物流基地管委会</w:t>
            </w:r>
          </w:p>
        </w:tc>
        <w:tc>
          <w:tcPr>
            <w:tcW w:w="2143"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szCs w:val="21"/>
              </w:rPr>
            </w:pPr>
            <w:r>
              <w:rPr>
                <w:rFonts w:hint="eastAsia" w:ascii="宋体" w:hAnsi="宋体" w:cs="宋体"/>
                <w:kern w:val="0"/>
                <w:szCs w:val="21"/>
                <w:lang w:bidi="ar"/>
              </w:rPr>
              <w:t>区交通局</w:t>
            </w:r>
            <w:r>
              <w:rPr>
                <w:rFonts w:hint="eastAsia" w:ascii="宋体" w:hAnsi="宋体" w:cs="宋体"/>
                <w:kern w:val="0"/>
                <w:szCs w:val="21"/>
                <w:lang w:bidi="ar"/>
              </w:rPr>
              <w:br w:type="textWrapping"/>
            </w:r>
            <w:r>
              <w:rPr>
                <w:rFonts w:hint="eastAsia" w:ascii="宋体" w:hAnsi="宋体" w:cs="宋体"/>
                <w:kern w:val="0"/>
                <w:szCs w:val="21"/>
                <w:lang w:bidi="ar"/>
              </w:rPr>
              <w:t>区住房城乡建设委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505" w:hRule="atLeast"/>
          <w:jc w:val="center"/>
        </w:trPr>
        <w:tc>
          <w:tcPr>
            <w:tcW w:w="700"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after="0" w:line="290" w:lineRule="exact"/>
              <w:ind w:firstLine="0" w:firstLineChars="0"/>
              <w:jc w:val="center"/>
              <w:outlineLvl w:val="9"/>
              <w:rPr>
                <w:rFonts w:hint="eastAsia" w:ascii="宋体" w:hAnsi="宋体" w:cs="宋体"/>
                <w:szCs w:val="21"/>
              </w:rPr>
            </w:pPr>
          </w:p>
        </w:tc>
        <w:tc>
          <w:tcPr>
            <w:tcW w:w="1108" w:type="dxa"/>
            <w:vMerge w:val="continue"/>
            <w:tcBorders>
              <w:left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val="0"/>
              <w:spacing w:after="0" w:line="290" w:lineRule="exact"/>
              <w:ind w:left="-105" w:leftChars="-50" w:right="-105" w:rightChars="-50" w:firstLine="0" w:firstLineChars="0"/>
              <w:jc w:val="center"/>
              <w:outlineLvl w:val="9"/>
              <w:rPr>
                <w:rFonts w:hint="eastAsia" w:ascii="宋体" w:hAnsi="宋体" w:cs="宋体"/>
                <w:szCs w:val="21"/>
              </w:rPr>
            </w:pPr>
          </w:p>
        </w:tc>
        <w:tc>
          <w:tcPr>
            <w:tcW w:w="5477"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textAlignment w:val="center"/>
              <w:outlineLvl w:val="9"/>
              <w:rPr>
                <w:rFonts w:hint="eastAsia" w:ascii="宋体" w:hAnsi="宋体" w:cs="宋体"/>
                <w:kern w:val="0"/>
                <w:szCs w:val="21"/>
                <w:lang w:bidi="ar"/>
              </w:rPr>
            </w:pPr>
            <w:r>
              <w:rPr>
                <w:rFonts w:hint="eastAsia" w:ascii="宋体" w:hAnsi="宋体" w:cs="宋体"/>
                <w:kern w:val="0"/>
                <w:szCs w:val="21"/>
                <w:lang w:bidi="ar"/>
              </w:rPr>
              <w:t>强化数智赋能，精准识别、推送异常高值点位，各乡镇（街道）及时响应并开展溯源治理；针对排名靠后和长期存在污染高值区的乡镇街道进行科学分析，加大污染监管力度，实施差异化、有针对性治理，切实减少本辖区污染排放。</w:t>
            </w:r>
          </w:p>
        </w:tc>
        <w:tc>
          <w:tcPr>
            <w:tcW w:w="1087"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长期实施</w:t>
            </w:r>
          </w:p>
        </w:tc>
        <w:tc>
          <w:tcPr>
            <w:tcW w:w="4464" w:type="dxa"/>
            <w:gridSpan w:val="4"/>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firstLine="0" w:firstLineChars="0"/>
              <w:jc w:val="center"/>
              <w:textAlignment w:val="center"/>
              <w:outlineLvl w:val="9"/>
            </w:pPr>
            <w:r>
              <w:rPr>
                <w:rFonts w:hint="eastAsia"/>
              </w:rPr>
              <w:t>区生态环境局</w:t>
            </w:r>
          </w:p>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rPr>
              <w:t>各乡镇（街道）</w:t>
            </w:r>
            <w:r>
              <w:rPr>
                <w:rFonts w:hint="eastAsia"/>
              </w:rPr>
              <w:br w:type="textWrapping"/>
            </w:r>
            <w:r>
              <w:rPr>
                <w:rFonts w:hint="eastAsia"/>
              </w:rPr>
              <w:t>中关村平谷园管委会</w:t>
            </w:r>
            <w:r>
              <w:rPr>
                <w:rFonts w:hint="eastAsia"/>
              </w:rPr>
              <w:br w:type="textWrapping"/>
            </w:r>
            <w:r>
              <w:rPr>
                <w:rFonts w:hint="eastAsia"/>
              </w:rPr>
              <w:t>马坊物流基地管委会</w:t>
            </w:r>
          </w:p>
        </w:tc>
        <w:tc>
          <w:tcPr>
            <w:tcW w:w="2143"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90" w:hRule="atLeast"/>
          <w:jc w:val="center"/>
        </w:trPr>
        <w:tc>
          <w:tcPr>
            <w:tcW w:w="700" w:type="dxa"/>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after="0"/>
              <w:ind w:firstLine="0" w:firstLineChars="0"/>
              <w:jc w:val="center"/>
              <w:outlineLvl w:val="9"/>
              <w:rPr>
                <w:rFonts w:hint="eastAsia" w:ascii="宋体" w:hAnsi="宋体" w:cs="宋体"/>
                <w:szCs w:val="21"/>
              </w:rPr>
            </w:pPr>
            <w:r>
              <w:rPr>
                <w:rFonts w:hint="eastAsia" w:ascii="宋体" w:hAnsi="宋体" w:cs="宋体"/>
                <w:szCs w:val="21"/>
              </w:rPr>
              <w:t>20</w:t>
            </w:r>
          </w:p>
        </w:tc>
        <w:tc>
          <w:tcPr>
            <w:tcW w:w="1108" w:type="dxa"/>
            <w:tcBorders>
              <w:left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after="0"/>
              <w:ind w:firstLine="0" w:firstLineChars="0"/>
              <w:jc w:val="center"/>
              <w:outlineLvl w:val="9"/>
              <w:rPr>
                <w:rFonts w:hint="eastAsia" w:ascii="宋体" w:hAnsi="宋体" w:cs="宋体"/>
                <w:szCs w:val="21"/>
              </w:rPr>
            </w:pPr>
            <w:r>
              <w:rPr>
                <w:rFonts w:hint="eastAsia" w:ascii="宋体" w:hAnsi="宋体" w:cs="宋体"/>
                <w:szCs w:val="21"/>
              </w:rPr>
              <w:t>强化警示震慑</w:t>
            </w:r>
          </w:p>
        </w:tc>
        <w:tc>
          <w:tcPr>
            <w:tcW w:w="5477"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textAlignment w:val="center"/>
              <w:outlineLvl w:val="9"/>
              <w:rPr>
                <w:rFonts w:hint="eastAsia" w:ascii="宋体" w:hAnsi="宋体" w:cs="宋体"/>
                <w:kern w:val="0"/>
                <w:szCs w:val="21"/>
                <w:lang w:bidi="ar"/>
              </w:rPr>
            </w:pPr>
            <w:r>
              <w:rPr>
                <w:rFonts w:hint="eastAsia" w:ascii="宋体" w:hAnsi="宋体" w:cs="宋体"/>
                <w:kern w:val="0"/>
                <w:szCs w:val="21"/>
                <w:lang w:bidi="ar"/>
              </w:rPr>
              <w:t>采取宣传教育与警示震慑相结合的方式，加大对扬尘、“三烧”、渣土车、烟花爆竹等违法违规典型案例的曝光力度，强化警示震慑，营造强大社会监督氛围。 </w:t>
            </w:r>
          </w:p>
        </w:tc>
        <w:tc>
          <w:tcPr>
            <w:tcW w:w="1087"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年底前</w:t>
            </w:r>
          </w:p>
        </w:tc>
        <w:tc>
          <w:tcPr>
            <w:tcW w:w="2345" w:type="dxa"/>
            <w:gridSpan w:val="2"/>
            <w:tcBorders>
              <w:top w:val="single" w:color="000000" w:sz="8" w:space="0"/>
              <w:left w:val="single" w:color="000000" w:sz="4" w:space="0"/>
              <w:bottom w:val="single" w:color="000000" w:sz="8"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spacing w:after="0"/>
              <w:ind w:firstLine="0" w:firstLineChars="0"/>
              <w:jc w:val="center"/>
              <w:outlineLvl w:val="9"/>
            </w:pPr>
            <w:r>
              <w:rPr>
                <w:rFonts w:hint="eastAsia" w:ascii="宋体" w:hAnsi="宋体"/>
                <w:kern w:val="0"/>
                <w:szCs w:val="21"/>
                <w:lang w:bidi="ar"/>
              </w:rPr>
              <w:t>区融媒体中心</w:t>
            </w:r>
          </w:p>
        </w:tc>
        <w:tc>
          <w:tcPr>
            <w:tcW w:w="2119" w:type="dxa"/>
            <w:gridSpan w:val="2"/>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firstLine="0" w:firstLineChars="0"/>
              <w:jc w:val="center"/>
              <w:textAlignment w:val="center"/>
              <w:outlineLvl w:val="9"/>
            </w:pPr>
            <w:r>
              <w:rPr>
                <w:rFonts w:hint="eastAsia"/>
              </w:rPr>
              <w:t>各乡镇（街道）</w:t>
            </w:r>
            <w:r>
              <w:rPr>
                <w:rFonts w:hint="eastAsia"/>
              </w:rPr>
              <w:br w:type="textWrapping"/>
            </w:r>
            <w:r>
              <w:rPr>
                <w:rFonts w:hint="eastAsia"/>
              </w:rPr>
              <w:t>中关村平谷园管委会</w:t>
            </w:r>
            <w:r>
              <w:rPr>
                <w:rFonts w:hint="eastAsia"/>
              </w:rPr>
              <w:br w:type="textWrapping"/>
            </w:r>
            <w:r>
              <w:rPr>
                <w:rFonts w:hint="eastAsia"/>
              </w:rPr>
              <w:t>马坊物流基地管委会</w:t>
            </w:r>
          </w:p>
          <w:p>
            <w:pPr>
              <w:keepNext w:val="0"/>
              <w:keepLines w:val="0"/>
              <w:pageBreakBefore w:val="0"/>
              <w:widowControl/>
              <w:kinsoku/>
              <w:wordWrap/>
              <w:overflowPunct/>
              <w:topLinePunct w:val="0"/>
              <w:autoSpaceDE/>
              <w:autoSpaceDN/>
              <w:bidi w:val="0"/>
              <w:adjustRightInd/>
              <w:snapToGrid/>
              <w:spacing w:after="0" w:line="279" w:lineRule="auto"/>
              <w:ind w:firstLine="0" w:firstLineChars="0"/>
              <w:jc w:val="center"/>
              <w:textAlignment w:val="center"/>
              <w:outlineLvl w:val="9"/>
            </w:pPr>
            <w:r>
              <w:rPr>
                <w:rFonts w:hint="eastAsia"/>
              </w:rPr>
              <w:t>区住房城乡建设委</w:t>
            </w:r>
          </w:p>
          <w:p>
            <w:pPr>
              <w:keepNext w:val="0"/>
              <w:keepLines w:val="0"/>
              <w:pageBreakBefore w:val="0"/>
              <w:widowControl/>
              <w:kinsoku/>
              <w:wordWrap/>
              <w:overflowPunct/>
              <w:topLinePunct w:val="0"/>
              <w:autoSpaceDE/>
              <w:autoSpaceDN/>
              <w:bidi w:val="0"/>
              <w:adjustRightInd/>
              <w:snapToGrid/>
              <w:spacing w:after="0" w:line="279" w:lineRule="auto"/>
              <w:ind w:firstLine="0" w:firstLineChars="0"/>
              <w:jc w:val="center"/>
              <w:textAlignment w:val="center"/>
              <w:outlineLvl w:val="9"/>
            </w:pPr>
            <w:r>
              <w:rPr>
                <w:rFonts w:hint="eastAsia"/>
              </w:rPr>
              <w:t>区城市管理委</w:t>
            </w:r>
          </w:p>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pPr>
            <w:r>
              <w:rPr>
                <w:rFonts w:hint="eastAsia"/>
              </w:rPr>
              <w:t>区城管执法局</w:t>
            </w:r>
          </w:p>
          <w:p>
            <w:pPr>
              <w:keepNext w:val="0"/>
              <w:keepLines w:val="0"/>
              <w:pageBreakBefore w:val="0"/>
              <w:widowControl/>
              <w:kinsoku/>
              <w:wordWrap/>
              <w:overflowPunct/>
              <w:topLinePunct w:val="0"/>
              <w:autoSpaceDE/>
              <w:autoSpaceDN/>
              <w:bidi w:val="0"/>
              <w:adjustRightInd/>
              <w:snapToGrid/>
              <w:spacing w:after="0" w:line="279" w:lineRule="auto"/>
              <w:ind w:firstLine="0" w:firstLineChars="0"/>
              <w:jc w:val="center"/>
              <w:textAlignment w:val="center"/>
              <w:outlineLvl w:val="9"/>
            </w:pPr>
            <w:r>
              <w:rPr>
                <w:rFonts w:hint="eastAsia"/>
              </w:rPr>
              <w:t>市公安局平谷分局</w:t>
            </w:r>
          </w:p>
          <w:p>
            <w:pPr>
              <w:pStyle w:val="2"/>
              <w:keepNext w:val="0"/>
              <w:keepLines w:val="0"/>
              <w:pageBreakBefore w:val="0"/>
              <w:kinsoku/>
              <w:wordWrap/>
              <w:overflowPunct/>
              <w:topLinePunct w:val="0"/>
              <w:autoSpaceDE/>
              <w:autoSpaceDN/>
              <w:bidi w:val="0"/>
              <w:adjustRightInd/>
              <w:snapToGrid/>
              <w:spacing w:after="0" w:line="279" w:lineRule="auto"/>
              <w:ind w:firstLine="0" w:firstLineChars="0"/>
              <w:jc w:val="center"/>
              <w:outlineLvl w:val="9"/>
            </w:pPr>
            <w:r>
              <w:rPr>
                <w:rFonts w:hint="eastAsia"/>
              </w:rPr>
              <w:t>区应急局</w:t>
            </w:r>
          </w:p>
          <w:p>
            <w:pPr>
              <w:keepNext w:val="0"/>
              <w:keepLines w:val="0"/>
              <w:pageBreakBefore w:val="0"/>
              <w:kinsoku/>
              <w:wordWrap/>
              <w:overflowPunct/>
              <w:topLinePunct w:val="0"/>
              <w:autoSpaceDE/>
              <w:autoSpaceDN/>
              <w:bidi w:val="0"/>
              <w:adjustRightInd/>
              <w:snapToGrid/>
              <w:spacing w:after="0" w:line="279" w:lineRule="auto"/>
              <w:ind w:firstLine="0" w:firstLineChars="0"/>
              <w:jc w:val="center"/>
              <w:outlineLvl w:val="9"/>
            </w:pPr>
            <w:r>
              <w:rPr>
                <w:rFonts w:hint="eastAsia"/>
              </w:rPr>
              <w:t>区消防救援支队</w:t>
            </w:r>
          </w:p>
          <w:p>
            <w:pPr>
              <w:keepNext w:val="0"/>
              <w:keepLines w:val="0"/>
              <w:pageBreakBefore w:val="0"/>
              <w:widowControl/>
              <w:kinsoku/>
              <w:wordWrap/>
              <w:overflowPunct/>
              <w:topLinePunct w:val="0"/>
              <w:autoSpaceDE/>
              <w:autoSpaceDN/>
              <w:bidi w:val="0"/>
              <w:adjustRightInd/>
              <w:snapToGrid/>
              <w:spacing w:after="0" w:line="279" w:lineRule="auto"/>
              <w:ind w:firstLine="0" w:firstLineChars="0"/>
              <w:jc w:val="center"/>
              <w:textAlignment w:val="center"/>
              <w:outlineLvl w:val="9"/>
            </w:pPr>
            <w:r>
              <w:rPr>
                <w:rFonts w:hint="eastAsia"/>
              </w:rPr>
              <w:t>等相关部门</w:t>
            </w:r>
          </w:p>
        </w:tc>
        <w:tc>
          <w:tcPr>
            <w:tcW w:w="2143"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802" w:hRule="atLeast"/>
          <w:jc w:val="center"/>
        </w:trPr>
        <w:tc>
          <w:tcPr>
            <w:tcW w:w="700" w:type="dxa"/>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szCs w:val="21"/>
              </w:rPr>
            </w:pPr>
            <w:r>
              <w:rPr>
                <w:rFonts w:hint="eastAsia" w:ascii="宋体" w:hAnsi="宋体" w:cs="宋体"/>
                <w:kern w:val="0"/>
                <w:szCs w:val="21"/>
                <w:lang w:bidi="ar"/>
              </w:rPr>
              <w:t>21</w:t>
            </w:r>
          </w:p>
        </w:tc>
        <w:tc>
          <w:tcPr>
            <w:tcW w:w="1108" w:type="dxa"/>
            <w:tcBorders>
              <w:left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szCs w:val="21"/>
              </w:rPr>
            </w:pPr>
            <w:r>
              <w:rPr>
                <w:rFonts w:hint="eastAsia" w:ascii="宋体" w:hAnsi="宋体" w:cs="宋体"/>
                <w:color w:val="000000"/>
                <w:kern w:val="0"/>
                <w:szCs w:val="21"/>
                <w:lang w:bidi="ar"/>
              </w:rPr>
              <w:t>夯实移动源协同治理</w:t>
            </w:r>
          </w:p>
        </w:tc>
        <w:tc>
          <w:tcPr>
            <w:tcW w:w="5477"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textAlignment w:val="center"/>
              <w:outlineLvl w:val="9"/>
              <w:rPr>
                <w:rFonts w:hint="eastAsia" w:ascii="宋体" w:hAnsi="宋体" w:cs="宋体"/>
                <w:szCs w:val="21"/>
                <w:lang w:bidi="ar"/>
              </w:rPr>
            </w:pPr>
            <w:r>
              <w:rPr>
                <w:rFonts w:hint="eastAsia" w:ascii="宋体" w:hAnsi="宋体" w:cs="宋体"/>
                <w:color w:val="000000"/>
                <w:kern w:val="0"/>
                <w:szCs w:val="21"/>
                <w:lang w:bidi="ar"/>
              </w:rPr>
              <w:t>夯实大数据智能分析与决策支持能力、完善移动源前端监管设施、提升移动源通行效率、提高绿色能源比例等能力建设，加快项目落地，深入实施移动源协同治理。</w:t>
            </w:r>
          </w:p>
        </w:tc>
        <w:tc>
          <w:tcPr>
            <w:tcW w:w="1087"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szCs w:val="21"/>
                <w:lang w:bidi="ar"/>
              </w:rPr>
            </w:pPr>
            <w:r>
              <w:rPr>
                <w:rFonts w:hint="eastAsia" w:ascii="宋体" w:hAnsi="宋体" w:cs="宋体"/>
                <w:color w:val="000000"/>
                <w:kern w:val="0"/>
                <w:szCs w:val="21"/>
                <w:lang w:bidi="ar"/>
              </w:rPr>
              <w:t>年底前</w:t>
            </w:r>
          </w:p>
        </w:tc>
        <w:tc>
          <w:tcPr>
            <w:tcW w:w="4464" w:type="dxa"/>
            <w:gridSpan w:val="4"/>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rPr>
            </w:pPr>
            <w:r>
              <w:rPr>
                <w:rFonts w:hint="eastAsia" w:ascii="宋体" w:hAnsi="宋体" w:cs="宋体"/>
                <w:color w:val="000000"/>
                <w:kern w:val="0"/>
                <w:szCs w:val="21"/>
                <w:lang w:bidi="ar"/>
              </w:rPr>
              <w:t>市公安局平谷分局</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区生态环境局</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区交通局</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等部门</w:t>
            </w:r>
          </w:p>
        </w:tc>
        <w:tc>
          <w:tcPr>
            <w:tcW w:w="2143"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szCs w:val="21"/>
              </w:rPr>
            </w:pPr>
            <w:r>
              <w:rPr>
                <w:rFonts w:hint="eastAsia" w:ascii="宋体" w:hAnsi="宋体" w:cs="宋体"/>
                <w:color w:val="000000"/>
                <w:kern w:val="0"/>
                <w:szCs w:val="21"/>
                <w:lang w:bidi="ar"/>
              </w:rPr>
              <w:t>区财政局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084" w:hRule="atLeast"/>
          <w:jc w:val="center"/>
        </w:trPr>
        <w:tc>
          <w:tcPr>
            <w:tcW w:w="700" w:type="dxa"/>
            <w:vMerge w:val="restart"/>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after="0" w:line="290" w:lineRule="exact"/>
              <w:ind w:firstLine="0" w:firstLineChars="0"/>
              <w:jc w:val="center"/>
              <w:outlineLvl w:val="9"/>
              <w:rPr>
                <w:rFonts w:hint="eastAsia" w:ascii="宋体" w:hAnsi="宋体" w:cs="宋体"/>
                <w:szCs w:val="21"/>
              </w:rPr>
            </w:pPr>
            <w:r>
              <w:rPr>
                <w:rFonts w:hint="eastAsia" w:ascii="宋体" w:hAnsi="宋体" w:cs="宋体"/>
                <w:szCs w:val="21"/>
              </w:rPr>
              <w:t>22</w:t>
            </w:r>
          </w:p>
        </w:tc>
        <w:tc>
          <w:tcPr>
            <w:tcW w:w="1108" w:type="dxa"/>
            <w:vMerge w:val="restart"/>
            <w:tcBorders>
              <w:left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val="0"/>
              <w:spacing w:after="0" w:line="290" w:lineRule="exact"/>
              <w:ind w:left="-105" w:leftChars="-50" w:right="-105" w:rightChars="-50" w:firstLine="0" w:firstLineChars="0"/>
              <w:jc w:val="center"/>
              <w:outlineLvl w:val="9"/>
              <w:rPr>
                <w:rFonts w:hint="eastAsia" w:ascii="宋体" w:hAnsi="宋体" w:cs="宋体"/>
                <w:szCs w:val="21"/>
              </w:rPr>
            </w:pPr>
            <w:r>
              <w:rPr>
                <w:rFonts w:hint="eastAsia" w:ascii="宋体" w:hAnsi="宋体" w:cs="宋体"/>
                <w:szCs w:val="21"/>
              </w:rPr>
              <w:t>发挥经济政策激励作用</w:t>
            </w:r>
          </w:p>
        </w:tc>
        <w:tc>
          <w:tcPr>
            <w:tcW w:w="5477"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textAlignment w:val="center"/>
              <w:outlineLvl w:val="9"/>
              <w:rPr>
                <w:rFonts w:hint="eastAsia" w:ascii="宋体" w:hAnsi="宋体" w:cs="宋体"/>
                <w:kern w:val="0"/>
                <w:szCs w:val="21"/>
                <w:lang w:bidi="ar"/>
              </w:rPr>
            </w:pPr>
            <w:r>
              <w:rPr>
                <w:rFonts w:hint="eastAsia" w:ascii="宋体" w:hAnsi="宋体" w:cs="宋体"/>
                <w:kern w:val="0"/>
                <w:szCs w:val="21"/>
                <w:lang w:bidi="ar"/>
              </w:rPr>
              <w:t>在建筑、交通、新能源、技术创新等重点领域，鼓励金融机构加大对符合条件企业的信贷、债券、保险等绿色金融支持。绿色绩效评价结果作为绿色金融支持的重要参考。</w:t>
            </w:r>
          </w:p>
        </w:tc>
        <w:tc>
          <w:tcPr>
            <w:tcW w:w="1087"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年底前</w:t>
            </w:r>
          </w:p>
        </w:tc>
        <w:tc>
          <w:tcPr>
            <w:tcW w:w="4464" w:type="dxa"/>
            <w:gridSpan w:val="4"/>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区发展改革委</w:t>
            </w:r>
          </w:p>
        </w:tc>
        <w:tc>
          <w:tcPr>
            <w:tcW w:w="2143"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区生态环境局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4064" w:hRule="atLeast"/>
          <w:jc w:val="center"/>
        </w:trPr>
        <w:tc>
          <w:tcPr>
            <w:tcW w:w="700" w:type="dxa"/>
            <w:vMerge w:val="continue"/>
            <w:tcBorders>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after="0" w:line="290" w:lineRule="exact"/>
              <w:ind w:firstLine="0" w:firstLineChars="0"/>
              <w:jc w:val="center"/>
              <w:outlineLvl w:val="9"/>
              <w:rPr>
                <w:rFonts w:hint="eastAsia" w:ascii="宋体" w:hAnsi="宋体" w:cs="宋体"/>
                <w:szCs w:val="21"/>
              </w:rPr>
            </w:pPr>
          </w:p>
        </w:tc>
        <w:tc>
          <w:tcPr>
            <w:tcW w:w="1108" w:type="dxa"/>
            <w:vMerge w:val="continue"/>
            <w:tcBorders>
              <w:left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val="0"/>
              <w:spacing w:after="0" w:line="290" w:lineRule="exact"/>
              <w:ind w:left="-105" w:leftChars="-50" w:right="-105" w:rightChars="-50" w:firstLine="0" w:firstLineChars="0"/>
              <w:jc w:val="center"/>
              <w:outlineLvl w:val="9"/>
              <w:rPr>
                <w:rFonts w:hint="eastAsia" w:ascii="宋体" w:hAnsi="宋体" w:cs="宋体"/>
                <w:szCs w:val="21"/>
              </w:rPr>
            </w:pPr>
          </w:p>
        </w:tc>
        <w:tc>
          <w:tcPr>
            <w:tcW w:w="5477"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textAlignment w:val="center"/>
              <w:outlineLvl w:val="9"/>
              <w:rPr>
                <w:rFonts w:hint="eastAsia" w:ascii="宋体" w:hAnsi="宋体" w:cs="宋体"/>
                <w:kern w:val="0"/>
                <w:szCs w:val="21"/>
                <w:lang w:bidi="ar"/>
              </w:rPr>
            </w:pPr>
            <w:r>
              <w:rPr>
                <w:rFonts w:hint="eastAsia" w:ascii="宋体" w:hAnsi="宋体" w:cs="宋体"/>
                <w:color w:val="000000"/>
                <w:kern w:val="0"/>
                <w:szCs w:val="21"/>
                <w:lang w:bidi="ar"/>
              </w:rPr>
              <w:t>加强市级资金统筹，按照污染防治资金管理办法，向环境质量改善情况好、污染防治任务重的部门、乡镇（街道）予以倾斜。</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加强项目储备与资金使用管理，并结合辖区实际，相应加大区级财政投入力度。</w:t>
            </w:r>
          </w:p>
        </w:tc>
        <w:tc>
          <w:tcPr>
            <w:tcW w:w="1087"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color w:val="000000"/>
                <w:kern w:val="0"/>
                <w:szCs w:val="21"/>
                <w:lang w:bidi="ar"/>
              </w:rPr>
              <w:t>年底前</w:t>
            </w:r>
          </w:p>
        </w:tc>
        <w:tc>
          <w:tcPr>
            <w:tcW w:w="2345" w:type="dxa"/>
            <w:gridSpan w:val="2"/>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color w:val="000000"/>
                <w:kern w:val="0"/>
                <w:szCs w:val="21"/>
                <w:lang w:bidi="ar"/>
              </w:rPr>
              <w:t>区财政局</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区生态环境局</w:t>
            </w:r>
          </w:p>
        </w:tc>
        <w:tc>
          <w:tcPr>
            <w:tcW w:w="2119" w:type="dxa"/>
            <w:gridSpan w:val="2"/>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79" w:lineRule="auto"/>
              <w:ind w:firstLine="0" w:firstLineChars="0"/>
              <w:jc w:val="center"/>
              <w:textAlignment w:val="center"/>
              <w:outlineLvl w:val="9"/>
            </w:pPr>
            <w:r>
              <w:rPr>
                <w:rFonts w:hint="eastAsia"/>
              </w:rPr>
              <w:t>各乡镇（街道）</w:t>
            </w:r>
            <w:r>
              <w:rPr>
                <w:rFonts w:hint="eastAsia"/>
              </w:rPr>
              <w:br w:type="textWrapping"/>
            </w:r>
            <w:r>
              <w:rPr>
                <w:rFonts w:hint="eastAsia"/>
              </w:rPr>
              <w:t>中关村平谷园管委会</w:t>
            </w:r>
            <w:r>
              <w:rPr>
                <w:rFonts w:hint="eastAsia"/>
              </w:rPr>
              <w:br w:type="textWrapping"/>
            </w:r>
            <w:r>
              <w:rPr>
                <w:rFonts w:hint="eastAsia"/>
              </w:rPr>
              <w:t>马坊物流基地管委会</w:t>
            </w:r>
          </w:p>
          <w:p>
            <w:pPr>
              <w:pStyle w:val="2"/>
              <w:keepNext w:val="0"/>
              <w:keepLines w:val="0"/>
              <w:pageBreakBefore w:val="0"/>
              <w:widowControl w:val="0"/>
              <w:kinsoku/>
              <w:wordWrap/>
              <w:overflowPunct/>
              <w:topLinePunct w:val="0"/>
              <w:autoSpaceDE/>
              <w:autoSpaceDN/>
              <w:bidi w:val="0"/>
              <w:adjustRightInd/>
              <w:snapToGrid/>
              <w:spacing w:after="0" w:line="279" w:lineRule="auto"/>
              <w:ind w:firstLine="0" w:firstLineChars="0"/>
              <w:jc w:val="center"/>
              <w:textAlignment w:val="auto"/>
              <w:outlineLvl w:val="9"/>
            </w:pPr>
            <w:r>
              <w:rPr>
                <w:rFonts w:hint="eastAsia"/>
              </w:rPr>
              <w:t>区交通局</w:t>
            </w:r>
          </w:p>
          <w:p>
            <w:pPr>
              <w:keepNext w:val="0"/>
              <w:keepLines w:val="0"/>
              <w:pageBreakBefore w:val="0"/>
              <w:widowControl w:val="0"/>
              <w:kinsoku/>
              <w:wordWrap/>
              <w:overflowPunct/>
              <w:topLinePunct w:val="0"/>
              <w:autoSpaceDE/>
              <w:autoSpaceDN/>
              <w:bidi w:val="0"/>
              <w:adjustRightInd/>
              <w:snapToGrid/>
              <w:spacing w:after="0" w:line="279" w:lineRule="auto"/>
              <w:ind w:firstLine="0" w:firstLineChars="0"/>
              <w:jc w:val="center"/>
              <w:textAlignment w:val="auto"/>
              <w:outlineLvl w:val="9"/>
            </w:pPr>
            <w:r>
              <w:rPr>
                <w:rFonts w:hint="eastAsia"/>
              </w:rPr>
              <w:t>市交通委平谷公路分局</w:t>
            </w:r>
          </w:p>
          <w:p>
            <w:pPr>
              <w:pStyle w:val="2"/>
              <w:keepNext w:val="0"/>
              <w:keepLines w:val="0"/>
              <w:pageBreakBefore w:val="0"/>
              <w:widowControl w:val="0"/>
              <w:kinsoku/>
              <w:wordWrap/>
              <w:overflowPunct/>
              <w:topLinePunct w:val="0"/>
              <w:autoSpaceDE/>
              <w:autoSpaceDN/>
              <w:bidi w:val="0"/>
              <w:adjustRightInd/>
              <w:snapToGrid/>
              <w:spacing w:after="0" w:line="279" w:lineRule="auto"/>
              <w:ind w:firstLine="0" w:firstLineChars="0"/>
              <w:jc w:val="center"/>
              <w:textAlignment w:val="auto"/>
              <w:outlineLvl w:val="9"/>
            </w:pPr>
            <w:r>
              <w:rPr>
                <w:rFonts w:hint="eastAsia"/>
              </w:rPr>
              <w:t>区城市管理委</w:t>
            </w:r>
          </w:p>
          <w:p>
            <w:pPr>
              <w:pStyle w:val="2"/>
              <w:keepNext w:val="0"/>
              <w:keepLines w:val="0"/>
              <w:pageBreakBefore w:val="0"/>
              <w:widowControl w:val="0"/>
              <w:kinsoku/>
              <w:wordWrap/>
              <w:overflowPunct/>
              <w:topLinePunct w:val="0"/>
              <w:autoSpaceDE/>
              <w:autoSpaceDN/>
              <w:bidi w:val="0"/>
              <w:adjustRightInd/>
              <w:snapToGrid/>
              <w:spacing w:after="0" w:line="279" w:lineRule="auto"/>
              <w:ind w:firstLine="0" w:firstLineChars="0"/>
              <w:jc w:val="center"/>
              <w:textAlignment w:val="auto"/>
              <w:outlineLvl w:val="9"/>
            </w:pPr>
            <w:r>
              <w:rPr>
                <w:rFonts w:hint="eastAsia"/>
              </w:rPr>
              <w:t>区科技和信息化局</w:t>
            </w:r>
          </w:p>
          <w:p>
            <w:pPr>
              <w:keepNext w:val="0"/>
              <w:keepLines w:val="0"/>
              <w:pageBreakBefore w:val="0"/>
              <w:widowControl w:val="0"/>
              <w:kinsoku/>
              <w:wordWrap/>
              <w:overflowPunct/>
              <w:topLinePunct w:val="0"/>
              <w:autoSpaceDE/>
              <w:autoSpaceDN/>
              <w:bidi w:val="0"/>
              <w:adjustRightInd/>
              <w:snapToGrid/>
              <w:spacing w:after="0" w:line="279" w:lineRule="auto"/>
              <w:ind w:firstLine="0" w:firstLineChars="0"/>
              <w:jc w:val="center"/>
              <w:textAlignment w:val="auto"/>
              <w:outlineLvl w:val="9"/>
            </w:pPr>
            <w:r>
              <w:rPr>
                <w:rFonts w:hint="eastAsia"/>
              </w:rPr>
              <w:t>区住房城乡建设委</w:t>
            </w:r>
          </w:p>
          <w:p>
            <w:pPr>
              <w:pStyle w:val="2"/>
              <w:keepNext w:val="0"/>
              <w:keepLines w:val="0"/>
              <w:pageBreakBefore w:val="0"/>
              <w:widowControl w:val="0"/>
              <w:kinsoku/>
              <w:wordWrap/>
              <w:overflowPunct/>
              <w:topLinePunct w:val="0"/>
              <w:autoSpaceDE/>
              <w:autoSpaceDN/>
              <w:bidi w:val="0"/>
              <w:adjustRightInd/>
              <w:snapToGrid/>
              <w:spacing w:after="0" w:line="279" w:lineRule="auto"/>
              <w:ind w:firstLine="0" w:firstLineChars="0"/>
              <w:jc w:val="center"/>
              <w:textAlignment w:val="auto"/>
              <w:outlineLvl w:val="9"/>
            </w:pPr>
            <w:r>
              <w:rPr>
                <w:rFonts w:hint="eastAsia"/>
              </w:rPr>
              <w:t>区农业农村局</w:t>
            </w:r>
          </w:p>
          <w:p>
            <w:pPr>
              <w:keepNext w:val="0"/>
              <w:keepLines w:val="0"/>
              <w:pageBreakBefore w:val="0"/>
              <w:widowControl w:val="0"/>
              <w:kinsoku/>
              <w:wordWrap/>
              <w:overflowPunct/>
              <w:topLinePunct w:val="0"/>
              <w:autoSpaceDE/>
              <w:autoSpaceDN/>
              <w:bidi w:val="0"/>
              <w:adjustRightInd/>
              <w:snapToGrid/>
              <w:spacing w:after="0" w:line="279" w:lineRule="auto"/>
              <w:ind w:firstLine="0" w:firstLineChars="0"/>
              <w:jc w:val="center"/>
              <w:textAlignment w:val="auto"/>
              <w:outlineLvl w:val="9"/>
              <w:rPr>
                <w:rFonts w:hint="eastAsia" w:ascii="宋体" w:hAnsi="宋体" w:cs="宋体"/>
                <w:kern w:val="0"/>
                <w:szCs w:val="21"/>
                <w:lang w:bidi="ar"/>
              </w:rPr>
            </w:pPr>
            <w:r>
              <w:rPr>
                <w:rFonts w:hint="eastAsia"/>
              </w:rPr>
              <w:t>等相关部门</w:t>
            </w:r>
          </w:p>
        </w:tc>
        <w:tc>
          <w:tcPr>
            <w:tcW w:w="2143"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color w:val="000000"/>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jc w:val="center"/>
        </w:trPr>
        <w:tc>
          <w:tcPr>
            <w:tcW w:w="14979" w:type="dxa"/>
            <w:gridSpan w:val="9"/>
            <w:tcBorders>
              <w:left w:val="single" w:color="auto"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spacing w:after="0" w:line="400" w:lineRule="exact"/>
              <w:ind w:firstLine="0" w:firstLineChars="0"/>
              <w:jc w:val="center"/>
              <w:outlineLvl w:val="9"/>
              <w:rPr>
                <w:rFonts w:hint="eastAsia" w:ascii="黑体" w:hAnsi="黑体" w:eastAsia="黑体" w:cs="黑体"/>
                <w:kern w:val="0"/>
                <w:szCs w:val="21"/>
                <w:lang w:bidi="ar"/>
              </w:rPr>
            </w:pPr>
            <w:r>
              <w:rPr>
                <w:rFonts w:hint="eastAsia" w:ascii="黑体" w:hAnsi="黑体" w:eastAsia="黑体" w:cs="黑体"/>
                <w:kern w:val="0"/>
                <w:sz w:val="32"/>
                <w:szCs w:val="32"/>
                <w:lang w:bidi="ar"/>
              </w:rPr>
              <w:t>二、建设美丽河湖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14979" w:type="dxa"/>
            <w:gridSpan w:val="9"/>
            <w:tcBorders>
              <w:left w:val="single" w:color="auto"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spacing w:after="0" w:line="290" w:lineRule="exact"/>
              <w:ind w:firstLine="0" w:firstLineChars="0"/>
              <w:jc w:val="center"/>
              <w:outlineLvl w:val="9"/>
              <w:rPr>
                <w:rFonts w:hint="eastAsia" w:ascii="宋体" w:hAnsi="宋体" w:cs="宋体"/>
              </w:rPr>
            </w:pPr>
            <w:r>
              <w:rPr>
                <w:rFonts w:hint="eastAsia" w:ascii="黑体" w:hAnsi="黑体" w:eastAsia="黑体" w:cs="黑体"/>
                <w:kern w:val="0"/>
                <w:szCs w:val="21"/>
                <w:lang w:bidi="ar"/>
              </w:rPr>
              <w:t>（一）水生态环境质量目标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0" w:hRule="atLeast"/>
          <w:jc w:val="center"/>
        </w:trPr>
        <w:tc>
          <w:tcPr>
            <w:tcW w:w="700" w:type="dxa"/>
            <w:tcBorders>
              <w:left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spacing w:after="0" w:line="300" w:lineRule="exact"/>
              <w:ind w:firstLine="0" w:firstLineChars="0"/>
              <w:jc w:val="center"/>
              <w:outlineLvl w:val="9"/>
              <w:rPr>
                <w:rFonts w:hint="eastAsia" w:ascii="宋体" w:hAnsi="宋体" w:cs="宋体"/>
              </w:rPr>
            </w:pPr>
            <w:r>
              <w:rPr>
                <w:rFonts w:hint="eastAsia" w:ascii="宋体" w:hAnsi="宋体" w:cs="宋体"/>
              </w:rPr>
              <w:t>23</w:t>
            </w:r>
          </w:p>
        </w:tc>
        <w:tc>
          <w:tcPr>
            <w:tcW w:w="1108" w:type="dxa"/>
            <w:tcBorders>
              <w:left w:val="single" w:color="auto"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300" w:lineRule="exact"/>
              <w:ind w:left="-105" w:leftChars="-50" w:right="-105" w:rightChars="-50" w:firstLine="0" w:firstLineChars="0"/>
              <w:jc w:val="center"/>
              <w:textAlignment w:val="center"/>
              <w:outlineLvl w:val="9"/>
            </w:pPr>
            <w:r>
              <w:rPr>
                <w:rFonts w:hint="eastAsia" w:ascii="宋体" w:hAnsi="宋体" w:cs="宋体"/>
                <w:kern w:val="0"/>
                <w:szCs w:val="21"/>
                <w:lang w:bidi="ar"/>
              </w:rPr>
              <w:t>目标任务</w:t>
            </w:r>
          </w:p>
        </w:tc>
        <w:tc>
          <w:tcPr>
            <w:tcW w:w="5477"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300" w:lineRule="exact"/>
              <w:ind w:firstLine="0" w:firstLineChars="0"/>
              <w:textAlignment w:val="center"/>
              <w:outlineLvl w:val="9"/>
            </w:pPr>
            <w:r>
              <w:rPr>
                <w:rFonts w:hint="eastAsia" w:ascii="宋体" w:hAnsi="宋体" w:cs="宋体"/>
                <w:kern w:val="0"/>
                <w:szCs w:val="21"/>
                <w:lang w:bidi="ar"/>
              </w:rPr>
              <w:t>持续巩固水生态环境质量改善成效，地表水国、市考断面优良水体比例达到上级目标要求。地下水水质总体保持稳定。</w:t>
            </w:r>
          </w:p>
        </w:tc>
        <w:tc>
          <w:tcPr>
            <w:tcW w:w="1087"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300" w:lineRule="exact"/>
              <w:ind w:firstLine="0" w:firstLineChars="0"/>
              <w:jc w:val="center"/>
              <w:textAlignment w:val="center"/>
              <w:outlineLvl w:val="9"/>
            </w:pPr>
            <w:r>
              <w:rPr>
                <w:rFonts w:hint="eastAsia" w:ascii="宋体" w:hAnsi="宋体" w:cs="宋体"/>
                <w:kern w:val="0"/>
                <w:szCs w:val="21"/>
                <w:lang w:bidi="ar"/>
              </w:rPr>
              <w:t>年底前</w:t>
            </w:r>
          </w:p>
        </w:tc>
        <w:tc>
          <w:tcPr>
            <w:tcW w:w="2364" w:type="dxa"/>
            <w:gridSpan w:val="3"/>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after="0" w:line="300" w:lineRule="exact"/>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区生态环境局</w:t>
            </w:r>
          </w:p>
          <w:p>
            <w:pPr>
              <w:keepNext w:val="0"/>
              <w:keepLines w:val="0"/>
              <w:pageBreakBefore w:val="0"/>
              <w:widowControl/>
              <w:kinsoku/>
              <w:wordWrap/>
              <w:overflowPunct/>
              <w:topLinePunct w:val="0"/>
              <w:autoSpaceDE/>
              <w:autoSpaceDN/>
              <w:bidi w:val="0"/>
              <w:adjustRightInd/>
              <w:snapToGrid/>
              <w:spacing w:after="0" w:line="300" w:lineRule="exact"/>
              <w:ind w:firstLine="0" w:firstLineChars="0"/>
              <w:jc w:val="center"/>
              <w:textAlignment w:val="center"/>
              <w:outlineLvl w:val="9"/>
            </w:pPr>
            <w:r>
              <w:rPr>
                <w:rFonts w:hint="eastAsia" w:ascii="宋体" w:hAnsi="宋体" w:cs="宋体"/>
                <w:kern w:val="0"/>
                <w:szCs w:val="21"/>
                <w:lang w:bidi="ar"/>
              </w:rPr>
              <w:t>区水务局</w:t>
            </w:r>
          </w:p>
        </w:tc>
        <w:tc>
          <w:tcPr>
            <w:tcW w:w="2100"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105" w:leftChars="-50" w:right="-105" w:rightChars="-50" w:firstLine="0" w:firstLineChars="0"/>
              <w:jc w:val="center"/>
              <w:textAlignment w:val="center"/>
              <w:outlineLvl w:val="9"/>
              <w:rPr>
                <w:rFonts w:hint="eastAsia" w:ascii="宋体" w:hAnsi="宋体" w:cs="宋体"/>
                <w:kern w:val="0"/>
                <w:szCs w:val="21"/>
                <w:lang w:bidi="ar"/>
              </w:rPr>
            </w:pPr>
            <w:r>
              <w:rPr>
                <w:rFonts w:hint="eastAsia" w:ascii="宋体" w:hAnsi="宋体" w:cs="宋体"/>
                <w:bCs/>
                <w:kern w:val="0"/>
                <w:szCs w:val="21"/>
              </w:rPr>
              <w:t>各乡镇（街道）</w:t>
            </w:r>
          </w:p>
          <w:p>
            <w:pPr>
              <w:keepNext w:val="0"/>
              <w:keepLines w:val="0"/>
              <w:pageBreakBefore w:val="0"/>
              <w:widowControl/>
              <w:kinsoku/>
              <w:wordWrap/>
              <w:overflowPunct/>
              <w:topLinePunct w:val="0"/>
              <w:autoSpaceDE/>
              <w:autoSpaceDN/>
              <w:bidi w:val="0"/>
              <w:adjustRightInd/>
              <w:spacing w:after="0" w:line="300" w:lineRule="exact"/>
              <w:ind w:firstLine="0" w:firstLineChars="0"/>
              <w:jc w:val="center"/>
              <w:textAlignment w:val="center"/>
              <w:outlineLvl w:val="9"/>
            </w:pPr>
            <w:r>
              <w:rPr>
                <w:rFonts w:hint="eastAsia" w:ascii="宋体" w:hAnsi="宋体" w:cs="宋体"/>
                <w:kern w:val="0"/>
                <w:szCs w:val="21"/>
                <w:lang w:bidi="ar"/>
              </w:rPr>
              <w:t>中关村平谷园管委会</w:t>
            </w:r>
          </w:p>
        </w:tc>
        <w:tc>
          <w:tcPr>
            <w:tcW w:w="2143"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after="0" w:line="300" w:lineRule="exact"/>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市规划和自然资源委平谷分局</w:t>
            </w:r>
          </w:p>
          <w:p>
            <w:pPr>
              <w:keepNext w:val="0"/>
              <w:keepLines w:val="0"/>
              <w:pageBreakBefore w:val="0"/>
              <w:widowControl/>
              <w:kinsoku/>
              <w:wordWrap/>
              <w:overflowPunct/>
              <w:topLinePunct w:val="0"/>
              <w:autoSpaceDE/>
              <w:autoSpaceDN/>
              <w:bidi w:val="0"/>
              <w:adjustRightInd/>
              <w:snapToGrid/>
              <w:spacing w:after="0" w:line="300" w:lineRule="exact"/>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区农业农村局</w:t>
            </w:r>
          </w:p>
          <w:p>
            <w:pPr>
              <w:keepNext w:val="0"/>
              <w:keepLines w:val="0"/>
              <w:pageBreakBefore w:val="0"/>
              <w:widowControl/>
              <w:kinsoku/>
              <w:wordWrap/>
              <w:overflowPunct/>
              <w:topLinePunct w:val="0"/>
              <w:autoSpaceDE/>
              <w:autoSpaceDN/>
              <w:bidi w:val="0"/>
              <w:adjustRightInd/>
              <w:snapToGrid/>
              <w:spacing w:after="0" w:line="300" w:lineRule="exact"/>
              <w:ind w:firstLine="0" w:firstLineChars="0"/>
              <w:jc w:val="center"/>
              <w:textAlignment w:val="center"/>
              <w:outlineLvl w:val="9"/>
            </w:pPr>
            <w:r>
              <w:rPr>
                <w:rFonts w:hint="eastAsia" w:ascii="宋体" w:hAnsi="宋体" w:cs="宋体"/>
                <w:kern w:val="0"/>
                <w:szCs w:val="21"/>
                <w:lang w:bidi="ar"/>
              </w:rPr>
              <w:t>区科技和信息化局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5" w:hRule="atLeast"/>
          <w:jc w:val="center"/>
        </w:trPr>
        <w:tc>
          <w:tcPr>
            <w:tcW w:w="700" w:type="dxa"/>
            <w:tcBorders>
              <w:left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spacing w:after="0" w:line="300" w:lineRule="exact"/>
              <w:ind w:firstLine="0" w:firstLineChars="0"/>
              <w:jc w:val="center"/>
              <w:outlineLvl w:val="9"/>
              <w:rPr>
                <w:rFonts w:hint="eastAsia" w:ascii="宋体" w:hAnsi="宋体" w:cs="宋体"/>
              </w:rPr>
            </w:pPr>
            <w:r>
              <w:rPr>
                <w:rFonts w:hint="eastAsia" w:ascii="宋体" w:hAnsi="宋体" w:cs="宋体"/>
              </w:rPr>
              <w:t>24</w:t>
            </w:r>
          </w:p>
        </w:tc>
        <w:tc>
          <w:tcPr>
            <w:tcW w:w="1108" w:type="dxa"/>
            <w:tcBorders>
              <w:left w:val="single" w:color="auto"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300" w:lineRule="exact"/>
              <w:ind w:left="-105" w:leftChars="-50" w:right="-105" w:rightChars="-50" w:firstLine="0" w:firstLineChars="0"/>
              <w:jc w:val="center"/>
              <w:textAlignment w:val="center"/>
              <w:outlineLvl w:val="9"/>
            </w:pPr>
            <w:r>
              <w:rPr>
                <w:rFonts w:hint="eastAsia" w:ascii="宋体" w:hAnsi="宋体" w:cs="宋体"/>
                <w:kern w:val="0"/>
                <w:szCs w:val="21"/>
                <w:lang w:bidi="ar"/>
              </w:rPr>
              <w:t>深入实施总量减排</w:t>
            </w:r>
          </w:p>
        </w:tc>
        <w:tc>
          <w:tcPr>
            <w:tcW w:w="5477"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300" w:lineRule="exact"/>
              <w:ind w:firstLine="0" w:firstLineChars="0"/>
              <w:textAlignment w:val="center"/>
              <w:outlineLvl w:val="9"/>
            </w:pPr>
            <w:r>
              <w:rPr>
                <w:rFonts w:hint="eastAsia" w:ascii="宋体" w:hAnsi="宋体" w:cs="宋体"/>
                <w:kern w:val="0"/>
                <w:szCs w:val="21"/>
                <w:lang w:bidi="ar"/>
              </w:rPr>
              <w:t>实现主要水污染物排放总量持续下降，完成化学需氧量(COD)、总磷（TP）“十五五”减排时序目标任务。</w:t>
            </w:r>
          </w:p>
        </w:tc>
        <w:tc>
          <w:tcPr>
            <w:tcW w:w="1087"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300" w:lineRule="exact"/>
              <w:ind w:firstLine="0" w:firstLineChars="0"/>
              <w:jc w:val="center"/>
              <w:textAlignment w:val="center"/>
              <w:outlineLvl w:val="9"/>
            </w:pPr>
            <w:r>
              <w:rPr>
                <w:rFonts w:hint="eastAsia" w:ascii="宋体" w:hAnsi="宋体" w:cs="宋体"/>
                <w:kern w:val="0"/>
                <w:szCs w:val="21"/>
                <w:lang w:bidi="ar"/>
              </w:rPr>
              <w:t>年底前</w:t>
            </w:r>
          </w:p>
        </w:tc>
        <w:tc>
          <w:tcPr>
            <w:tcW w:w="2364" w:type="dxa"/>
            <w:gridSpan w:val="3"/>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300" w:lineRule="exact"/>
              <w:ind w:firstLine="0" w:firstLineChars="0"/>
              <w:jc w:val="center"/>
              <w:textAlignment w:val="center"/>
              <w:outlineLvl w:val="9"/>
            </w:pPr>
            <w:r>
              <w:rPr>
                <w:rFonts w:hint="eastAsia" w:ascii="宋体" w:hAnsi="宋体" w:cs="宋体"/>
                <w:kern w:val="0"/>
                <w:szCs w:val="21"/>
                <w:lang w:bidi="ar"/>
              </w:rPr>
              <w:t>区生态环境局</w:t>
            </w:r>
          </w:p>
        </w:tc>
        <w:tc>
          <w:tcPr>
            <w:tcW w:w="2100"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105" w:leftChars="-50" w:right="-105" w:rightChars="-50"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区水务局</w:t>
            </w:r>
          </w:p>
          <w:p>
            <w:pPr>
              <w:keepNext w:val="0"/>
              <w:keepLines w:val="0"/>
              <w:pageBreakBefore w:val="0"/>
              <w:widowControl/>
              <w:kinsoku/>
              <w:wordWrap/>
              <w:overflowPunct/>
              <w:topLinePunct w:val="0"/>
              <w:autoSpaceDE/>
              <w:autoSpaceDN/>
              <w:bidi w:val="0"/>
              <w:adjustRightInd/>
              <w:snapToGrid w:val="0"/>
              <w:spacing w:after="0" w:line="240" w:lineRule="auto"/>
              <w:ind w:left="-105" w:leftChars="-50" w:right="-105" w:rightChars="-50" w:firstLine="0" w:firstLineChars="0"/>
              <w:jc w:val="center"/>
              <w:textAlignment w:val="center"/>
              <w:outlineLvl w:val="9"/>
              <w:rPr>
                <w:rFonts w:hint="eastAsia" w:ascii="宋体" w:hAnsi="宋体" w:cs="宋体"/>
                <w:kern w:val="0"/>
                <w:szCs w:val="21"/>
                <w:lang w:bidi="ar"/>
              </w:rPr>
            </w:pPr>
            <w:r>
              <w:rPr>
                <w:rFonts w:hint="eastAsia" w:ascii="宋体" w:hAnsi="宋体" w:cs="宋体"/>
                <w:bCs/>
                <w:kern w:val="0"/>
                <w:szCs w:val="21"/>
              </w:rPr>
              <w:t>各乡镇（街道）</w:t>
            </w:r>
          </w:p>
          <w:p>
            <w:pPr>
              <w:keepNext w:val="0"/>
              <w:keepLines w:val="0"/>
              <w:pageBreakBefore w:val="0"/>
              <w:widowControl/>
              <w:kinsoku/>
              <w:wordWrap/>
              <w:overflowPunct/>
              <w:topLinePunct w:val="0"/>
              <w:autoSpaceDE/>
              <w:autoSpaceDN/>
              <w:bidi w:val="0"/>
              <w:adjustRightInd/>
              <w:spacing w:after="0" w:line="300" w:lineRule="exact"/>
              <w:ind w:firstLine="0" w:firstLineChars="0"/>
              <w:jc w:val="center"/>
              <w:textAlignment w:val="center"/>
              <w:outlineLvl w:val="9"/>
            </w:pPr>
            <w:r>
              <w:rPr>
                <w:rFonts w:hint="eastAsia" w:ascii="宋体" w:hAnsi="宋体" w:cs="宋体"/>
                <w:kern w:val="0"/>
                <w:szCs w:val="21"/>
                <w:lang w:bidi="ar"/>
              </w:rPr>
              <w:t>中关村平谷园管委会</w:t>
            </w:r>
          </w:p>
        </w:tc>
        <w:tc>
          <w:tcPr>
            <w:tcW w:w="2143"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300" w:lineRule="exact"/>
              <w:ind w:firstLine="0" w:firstLineChars="0"/>
              <w:jc w:val="center"/>
              <w:textAlignment w:val="center"/>
              <w:outlineLvl w:val="9"/>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jc w:val="center"/>
        </w:trPr>
        <w:tc>
          <w:tcPr>
            <w:tcW w:w="14979" w:type="dxa"/>
            <w:gridSpan w:val="9"/>
            <w:tcBorders>
              <w:left w:val="single" w:color="auto"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290" w:lineRule="exact"/>
              <w:ind w:left="-105" w:leftChars="-50" w:right="-105" w:rightChars="-50" w:firstLine="0" w:firstLineChars="0"/>
              <w:jc w:val="center"/>
              <w:textAlignment w:val="center"/>
              <w:outlineLvl w:val="9"/>
              <w:rPr>
                <w:rFonts w:hint="eastAsia" w:ascii="宋体" w:hAnsi="宋体" w:cs="宋体"/>
                <w:kern w:val="0"/>
                <w:szCs w:val="21"/>
                <w:lang w:bidi="ar"/>
              </w:rPr>
            </w:pPr>
            <w:r>
              <w:rPr>
                <w:rFonts w:hint="eastAsia" w:ascii="黑体" w:hAnsi="黑体" w:eastAsia="黑体" w:cs="黑体"/>
                <w:kern w:val="0"/>
                <w:szCs w:val="21"/>
                <w:lang w:bidi="ar"/>
              </w:rPr>
              <w:t>（二）水资源保护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0" w:hRule="atLeast"/>
          <w:jc w:val="center"/>
        </w:trPr>
        <w:tc>
          <w:tcPr>
            <w:tcW w:w="700" w:type="dxa"/>
            <w:vMerge w:val="restart"/>
            <w:tcBorders>
              <w:left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spacing w:after="0" w:line="300" w:lineRule="exact"/>
              <w:ind w:firstLine="0" w:firstLineChars="0"/>
              <w:jc w:val="center"/>
              <w:outlineLvl w:val="9"/>
              <w:rPr>
                <w:rFonts w:hint="eastAsia" w:ascii="宋体" w:hAnsi="宋体" w:cs="宋体"/>
              </w:rPr>
            </w:pPr>
            <w:r>
              <w:rPr>
                <w:rFonts w:hint="eastAsia" w:ascii="宋体" w:hAnsi="宋体" w:cs="宋体"/>
              </w:rPr>
              <w:t>25</w:t>
            </w:r>
          </w:p>
        </w:tc>
        <w:tc>
          <w:tcPr>
            <w:tcW w:w="1108" w:type="dxa"/>
            <w:vMerge w:val="restart"/>
            <w:tcBorders>
              <w:left w:val="single" w:color="auto"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spacing w:after="0" w:line="300" w:lineRule="exact"/>
              <w:ind w:left="-105" w:leftChars="-50" w:right="-105" w:rightChars="-50" w:firstLine="0" w:firstLineChars="0"/>
              <w:jc w:val="center"/>
              <w:outlineLvl w:val="9"/>
              <w:rPr>
                <w:rFonts w:hint="eastAsia" w:ascii="宋体" w:hAnsi="宋体" w:cs="宋体"/>
                <w:kern w:val="0"/>
                <w:szCs w:val="21"/>
                <w:lang w:bidi="ar"/>
              </w:rPr>
            </w:pPr>
            <w:r>
              <w:rPr>
                <w:rFonts w:hint="eastAsia" w:ascii="宋体" w:hAnsi="宋体" w:cs="宋体"/>
                <w:kern w:val="0"/>
                <w:szCs w:val="21"/>
                <w:lang w:bidi="ar"/>
              </w:rPr>
              <w:t>加强饮用水保护</w:t>
            </w:r>
          </w:p>
        </w:tc>
        <w:tc>
          <w:tcPr>
            <w:tcW w:w="5477"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300" w:lineRule="exact"/>
              <w:ind w:firstLine="0" w:firstLineChars="0"/>
              <w:textAlignment w:val="center"/>
              <w:outlineLvl w:val="9"/>
            </w:pPr>
            <w:r>
              <w:rPr>
                <w:rFonts w:hint="eastAsia" w:ascii="宋体" w:hAnsi="宋体" w:cs="宋体"/>
                <w:kern w:val="0"/>
                <w:szCs w:val="21"/>
                <w:lang w:bidi="ar"/>
              </w:rPr>
              <w:t>加强饮用水供水厂站水源水和出厂水水质检测；对水质有不达标风险的饮用水水源，采取水源置换、集中供水、深度处理等措施确保饮用水安全。加强农村水源保护巡查，确保水源井周边30米范围内无污水、无垃圾、无渗厕、无养殖场等污染源。</w:t>
            </w:r>
          </w:p>
        </w:tc>
        <w:tc>
          <w:tcPr>
            <w:tcW w:w="1087"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300" w:lineRule="exact"/>
              <w:ind w:firstLine="0" w:firstLineChars="0"/>
              <w:jc w:val="center"/>
              <w:textAlignment w:val="center"/>
              <w:outlineLvl w:val="9"/>
            </w:pPr>
            <w:r>
              <w:rPr>
                <w:rFonts w:hint="eastAsia" w:ascii="宋体" w:hAnsi="宋体" w:cs="宋体"/>
                <w:kern w:val="0"/>
                <w:szCs w:val="21"/>
                <w:lang w:bidi="ar"/>
              </w:rPr>
              <w:t>长期实施</w:t>
            </w:r>
          </w:p>
        </w:tc>
        <w:tc>
          <w:tcPr>
            <w:tcW w:w="2364" w:type="dxa"/>
            <w:gridSpan w:val="3"/>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300" w:lineRule="exact"/>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区水务局</w:t>
            </w:r>
          </w:p>
          <w:p>
            <w:pPr>
              <w:keepNext w:val="0"/>
              <w:keepLines w:val="0"/>
              <w:pageBreakBefore w:val="0"/>
              <w:widowControl/>
              <w:kinsoku/>
              <w:wordWrap/>
              <w:overflowPunct/>
              <w:topLinePunct w:val="0"/>
              <w:autoSpaceDE/>
              <w:autoSpaceDN/>
              <w:bidi w:val="0"/>
              <w:spacing w:after="0" w:line="300" w:lineRule="exact"/>
              <w:ind w:firstLine="0" w:firstLineChars="0"/>
              <w:jc w:val="center"/>
              <w:textAlignment w:val="center"/>
              <w:outlineLvl w:val="9"/>
            </w:pPr>
            <w:r>
              <w:rPr>
                <w:rFonts w:hint="eastAsia" w:ascii="宋体" w:hAnsi="宋体" w:cs="宋体"/>
                <w:kern w:val="0"/>
                <w:szCs w:val="21"/>
                <w:lang w:bidi="ar"/>
              </w:rPr>
              <w:t>区卫生健康委</w:t>
            </w:r>
          </w:p>
        </w:tc>
        <w:tc>
          <w:tcPr>
            <w:tcW w:w="2100"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napToGrid w:val="0"/>
              <w:spacing w:after="0" w:line="240" w:lineRule="auto"/>
              <w:ind w:left="-105" w:leftChars="-50" w:right="-105" w:rightChars="-50" w:firstLine="0" w:firstLineChars="0"/>
              <w:jc w:val="center"/>
              <w:textAlignment w:val="center"/>
              <w:outlineLvl w:val="9"/>
              <w:rPr>
                <w:rFonts w:hint="eastAsia" w:ascii="宋体" w:hAnsi="宋体" w:cs="宋体"/>
                <w:kern w:val="0"/>
                <w:szCs w:val="21"/>
                <w:lang w:bidi="ar"/>
              </w:rPr>
            </w:pPr>
            <w:r>
              <w:rPr>
                <w:rFonts w:hint="eastAsia" w:ascii="宋体" w:hAnsi="宋体" w:cs="宋体"/>
                <w:bCs/>
                <w:kern w:val="0"/>
                <w:szCs w:val="21"/>
              </w:rPr>
              <w:t>各乡镇（街道）</w:t>
            </w:r>
          </w:p>
          <w:p>
            <w:pPr>
              <w:keepNext w:val="0"/>
              <w:keepLines w:val="0"/>
              <w:pageBreakBefore w:val="0"/>
              <w:widowControl/>
              <w:kinsoku/>
              <w:wordWrap/>
              <w:overflowPunct/>
              <w:topLinePunct w:val="0"/>
              <w:autoSpaceDE/>
              <w:autoSpaceDN/>
              <w:bidi w:val="0"/>
              <w:spacing w:after="0" w:line="300" w:lineRule="exact"/>
              <w:ind w:firstLine="0" w:firstLineChars="0"/>
              <w:jc w:val="center"/>
              <w:textAlignment w:val="center"/>
              <w:outlineLvl w:val="9"/>
            </w:pPr>
            <w:r>
              <w:rPr>
                <w:rFonts w:hint="eastAsia" w:ascii="宋体" w:hAnsi="宋体" w:cs="宋体"/>
                <w:kern w:val="0"/>
                <w:szCs w:val="21"/>
                <w:lang w:bidi="ar"/>
              </w:rPr>
              <w:t>中关村平谷园管委会</w:t>
            </w:r>
          </w:p>
        </w:tc>
        <w:tc>
          <w:tcPr>
            <w:tcW w:w="2143"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300" w:lineRule="exact"/>
              <w:ind w:firstLine="0" w:firstLineChars="0"/>
              <w:jc w:val="center"/>
              <w:textAlignment w:val="center"/>
              <w:outlineLvl w:val="9"/>
            </w:pPr>
            <w:r>
              <w:rPr>
                <w:rFonts w:hint="eastAsia" w:ascii="宋体" w:hAnsi="宋体" w:cs="宋体"/>
                <w:szCs w:val="21"/>
              </w:rPr>
              <w:t>北京绿都综合管理服务有限公司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17" w:hRule="atLeast"/>
          <w:jc w:val="center"/>
        </w:trPr>
        <w:tc>
          <w:tcPr>
            <w:tcW w:w="700" w:type="dxa"/>
            <w:vMerge w:val="continue"/>
            <w:tcBorders>
              <w:left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spacing w:after="0" w:line="300" w:lineRule="exact"/>
              <w:ind w:firstLine="0" w:firstLineChars="0"/>
              <w:jc w:val="center"/>
              <w:outlineLvl w:val="9"/>
              <w:rPr>
                <w:rFonts w:hint="eastAsia" w:ascii="宋体" w:hAnsi="宋体" w:cs="宋体"/>
              </w:rPr>
            </w:pPr>
          </w:p>
        </w:tc>
        <w:tc>
          <w:tcPr>
            <w:tcW w:w="1108" w:type="dxa"/>
            <w:vMerge w:val="continue"/>
            <w:tcBorders>
              <w:left w:val="single" w:color="auto"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spacing w:after="0" w:line="300" w:lineRule="exact"/>
              <w:ind w:left="-105" w:leftChars="-50" w:right="-105" w:rightChars="-50" w:firstLine="0" w:firstLineChars="0"/>
              <w:jc w:val="center"/>
              <w:outlineLvl w:val="9"/>
              <w:rPr>
                <w:rFonts w:hint="eastAsia" w:ascii="宋体" w:hAnsi="宋体" w:cs="宋体"/>
                <w:kern w:val="0"/>
                <w:szCs w:val="21"/>
                <w:lang w:bidi="ar"/>
              </w:rPr>
            </w:pPr>
          </w:p>
        </w:tc>
        <w:tc>
          <w:tcPr>
            <w:tcW w:w="5477"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300" w:lineRule="exact"/>
              <w:ind w:firstLine="0" w:firstLineChars="0"/>
              <w:textAlignment w:val="center"/>
              <w:outlineLvl w:val="9"/>
            </w:pPr>
            <w:r>
              <w:rPr>
                <w:rFonts w:hint="eastAsia" w:ascii="宋体" w:hAnsi="宋体" w:cs="宋体"/>
                <w:kern w:val="0"/>
                <w:szCs w:val="21"/>
                <w:lang w:bidi="ar"/>
              </w:rPr>
              <w:t>统筹实施辖区饮用水水源地规范化建设，对139个新划定、调整或受水毁影响的水源地完善封闭隔离防护设施和保护区标志标识牌，动态清理整治保护区内影响水源安全的环境问题。加强水源地风险防范和应急管理。</w:t>
            </w:r>
          </w:p>
        </w:tc>
        <w:tc>
          <w:tcPr>
            <w:tcW w:w="1087"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300" w:lineRule="exact"/>
              <w:ind w:firstLine="0" w:firstLineChars="0"/>
              <w:jc w:val="center"/>
              <w:textAlignment w:val="center"/>
              <w:outlineLvl w:val="9"/>
            </w:pPr>
            <w:r>
              <w:rPr>
                <w:rFonts w:hint="eastAsia" w:ascii="宋体" w:hAnsi="宋体" w:cs="宋体"/>
                <w:kern w:val="0"/>
                <w:szCs w:val="21"/>
                <w:lang w:bidi="ar"/>
              </w:rPr>
              <w:t>长期实施</w:t>
            </w:r>
          </w:p>
        </w:tc>
        <w:tc>
          <w:tcPr>
            <w:tcW w:w="2364" w:type="dxa"/>
            <w:gridSpan w:val="3"/>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napToGrid w:val="0"/>
              <w:spacing w:after="0" w:line="240" w:lineRule="auto"/>
              <w:ind w:left="-105" w:leftChars="-50" w:right="-105" w:rightChars="-50" w:firstLine="0" w:firstLineChars="0"/>
              <w:jc w:val="center"/>
              <w:textAlignment w:val="center"/>
              <w:outlineLvl w:val="9"/>
              <w:rPr>
                <w:rFonts w:hint="eastAsia" w:ascii="宋体" w:hAnsi="宋体" w:cs="宋体"/>
                <w:bCs/>
                <w:kern w:val="0"/>
                <w:szCs w:val="21"/>
              </w:rPr>
            </w:pPr>
            <w:r>
              <w:rPr>
                <w:rFonts w:hint="eastAsia" w:ascii="宋体" w:hAnsi="宋体" w:cs="宋体"/>
                <w:bCs/>
                <w:kern w:val="0"/>
                <w:szCs w:val="21"/>
              </w:rPr>
              <w:t>区生态环境局</w:t>
            </w:r>
          </w:p>
          <w:p>
            <w:pPr>
              <w:keepNext w:val="0"/>
              <w:keepLines w:val="0"/>
              <w:pageBreakBefore w:val="0"/>
              <w:widowControl/>
              <w:kinsoku/>
              <w:wordWrap/>
              <w:overflowPunct/>
              <w:topLinePunct w:val="0"/>
              <w:autoSpaceDE/>
              <w:autoSpaceDN/>
              <w:bidi w:val="0"/>
              <w:snapToGrid w:val="0"/>
              <w:spacing w:after="0" w:line="240" w:lineRule="auto"/>
              <w:ind w:left="-105" w:leftChars="-50" w:right="-105" w:rightChars="-50" w:firstLine="0" w:firstLineChars="0"/>
              <w:jc w:val="center"/>
              <w:textAlignment w:val="center"/>
              <w:outlineLvl w:val="9"/>
              <w:rPr>
                <w:rFonts w:hint="eastAsia" w:ascii="宋体" w:hAnsi="宋体" w:cs="宋体"/>
                <w:kern w:val="0"/>
                <w:szCs w:val="21"/>
                <w:lang w:bidi="ar"/>
              </w:rPr>
            </w:pPr>
            <w:r>
              <w:rPr>
                <w:rFonts w:hint="eastAsia" w:ascii="宋体" w:hAnsi="宋体" w:cs="宋体"/>
                <w:bCs/>
                <w:kern w:val="0"/>
                <w:szCs w:val="21"/>
              </w:rPr>
              <w:t>区水务局</w:t>
            </w:r>
          </w:p>
        </w:tc>
        <w:tc>
          <w:tcPr>
            <w:tcW w:w="2100"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napToGrid w:val="0"/>
              <w:spacing w:after="0" w:line="240" w:lineRule="auto"/>
              <w:ind w:left="-105" w:leftChars="-50" w:right="-105" w:rightChars="-50" w:firstLine="0" w:firstLineChars="0"/>
              <w:jc w:val="center"/>
              <w:textAlignment w:val="center"/>
              <w:outlineLvl w:val="9"/>
              <w:rPr>
                <w:rFonts w:hint="eastAsia" w:ascii="宋体" w:hAnsi="宋体" w:cs="宋体"/>
                <w:kern w:val="0"/>
                <w:szCs w:val="21"/>
                <w:lang w:bidi="ar"/>
              </w:rPr>
            </w:pPr>
            <w:r>
              <w:rPr>
                <w:rFonts w:hint="eastAsia" w:ascii="宋体" w:hAnsi="宋体" w:cs="宋体"/>
                <w:bCs/>
                <w:kern w:val="0"/>
                <w:szCs w:val="21"/>
              </w:rPr>
              <w:t>各乡镇（街道）</w:t>
            </w:r>
          </w:p>
          <w:p>
            <w:pPr>
              <w:keepNext w:val="0"/>
              <w:keepLines w:val="0"/>
              <w:pageBreakBefore w:val="0"/>
              <w:widowControl/>
              <w:kinsoku/>
              <w:wordWrap/>
              <w:overflowPunct/>
              <w:topLinePunct w:val="0"/>
              <w:autoSpaceDE/>
              <w:autoSpaceDN/>
              <w:bidi w:val="0"/>
              <w:snapToGrid w:val="0"/>
              <w:spacing w:after="0" w:line="240" w:lineRule="auto"/>
              <w:ind w:left="-105" w:leftChars="-50" w:right="-105" w:rightChars="-50"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中关村平谷园管委会</w:t>
            </w:r>
          </w:p>
        </w:tc>
        <w:tc>
          <w:tcPr>
            <w:tcW w:w="2143"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napToGrid w:val="0"/>
              <w:spacing w:after="0" w:line="240" w:lineRule="auto"/>
              <w:ind w:left="-105" w:leftChars="-50" w:right="-105" w:rightChars="-50" w:firstLine="0" w:firstLineChars="0"/>
              <w:jc w:val="center"/>
              <w:textAlignment w:val="center"/>
              <w:outlineLvl w:val="9"/>
            </w:pPr>
            <w:r>
              <w:rPr>
                <w:rFonts w:hint="eastAsia" w:ascii="宋体" w:hAnsi="宋体" w:cs="宋体"/>
                <w:bCs/>
                <w:kern w:val="0"/>
                <w:szCs w:val="21"/>
              </w:rPr>
              <w:t>北京绿都综合管理服务有限公司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0" w:hRule="atLeast"/>
          <w:jc w:val="center"/>
        </w:trPr>
        <w:tc>
          <w:tcPr>
            <w:tcW w:w="700" w:type="dxa"/>
            <w:vMerge w:val="continue"/>
            <w:tcBorders>
              <w:left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spacing w:after="0" w:line="300" w:lineRule="exact"/>
              <w:ind w:firstLine="0" w:firstLineChars="0"/>
              <w:jc w:val="center"/>
              <w:outlineLvl w:val="9"/>
              <w:rPr>
                <w:rFonts w:hint="eastAsia" w:ascii="宋体" w:hAnsi="宋体" w:cs="宋体"/>
              </w:rPr>
            </w:pPr>
          </w:p>
        </w:tc>
        <w:tc>
          <w:tcPr>
            <w:tcW w:w="1108" w:type="dxa"/>
            <w:vMerge w:val="continue"/>
            <w:tcBorders>
              <w:left w:val="single" w:color="auto"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spacing w:after="0" w:line="300" w:lineRule="exact"/>
              <w:ind w:left="-105" w:leftChars="-50" w:right="-105" w:rightChars="-50" w:firstLine="0" w:firstLineChars="0"/>
              <w:jc w:val="center"/>
              <w:outlineLvl w:val="9"/>
              <w:rPr>
                <w:rFonts w:hint="eastAsia" w:ascii="宋体" w:hAnsi="宋体" w:cs="宋体"/>
                <w:kern w:val="0"/>
                <w:szCs w:val="21"/>
                <w:lang w:bidi="ar"/>
              </w:rPr>
            </w:pPr>
          </w:p>
        </w:tc>
        <w:tc>
          <w:tcPr>
            <w:tcW w:w="5477"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300" w:lineRule="exact"/>
              <w:ind w:firstLine="0" w:firstLineChars="0"/>
              <w:textAlignment w:val="center"/>
              <w:outlineLvl w:val="9"/>
            </w:pPr>
            <w:r>
              <w:rPr>
                <w:rFonts w:hint="eastAsia" w:ascii="宋体" w:hAnsi="宋体" w:cs="宋体"/>
                <w:kern w:val="0"/>
                <w:szCs w:val="21"/>
                <w:lang w:bidi="ar"/>
              </w:rPr>
              <w:t>开展全市饮用水水源地环境状况年度调查评估，按国家要求完成系统填报，年底前提交评估报告，实现水源地“一源一档”动态管理。</w:t>
            </w:r>
          </w:p>
        </w:tc>
        <w:tc>
          <w:tcPr>
            <w:tcW w:w="1087"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300" w:lineRule="exact"/>
              <w:ind w:firstLine="0" w:firstLineChars="0"/>
              <w:jc w:val="center"/>
              <w:textAlignment w:val="center"/>
              <w:outlineLvl w:val="9"/>
            </w:pPr>
            <w:r>
              <w:rPr>
                <w:rFonts w:hint="eastAsia" w:ascii="宋体" w:hAnsi="宋体" w:cs="宋体"/>
                <w:kern w:val="0"/>
                <w:szCs w:val="21"/>
                <w:lang w:bidi="ar"/>
              </w:rPr>
              <w:t>年底前</w:t>
            </w:r>
          </w:p>
        </w:tc>
        <w:tc>
          <w:tcPr>
            <w:tcW w:w="2364" w:type="dxa"/>
            <w:gridSpan w:val="3"/>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300" w:lineRule="exact"/>
              <w:ind w:firstLine="0" w:firstLineChars="0"/>
              <w:jc w:val="center"/>
              <w:textAlignment w:val="center"/>
              <w:outlineLvl w:val="9"/>
            </w:pPr>
            <w:r>
              <w:rPr>
                <w:rFonts w:hint="eastAsia" w:ascii="宋体" w:hAnsi="宋体" w:cs="宋体"/>
                <w:kern w:val="0"/>
                <w:szCs w:val="21"/>
                <w:lang w:bidi="ar"/>
              </w:rPr>
              <w:t>区生态环境局</w:t>
            </w:r>
          </w:p>
        </w:tc>
        <w:tc>
          <w:tcPr>
            <w:tcW w:w="2100"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napToGrid w:val="0"/>
              <w:spacing w:after="0" w:line="240" w:lineRule="auto"/>
              <w:ind w:left="-105" w:leftChars="-50" w:right="-105" w:rightChars="-50"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区水务局</w:t>
            </w:r>
          </w:p>
          <w:p>
            <w:pPr>
              <w:keepNext w:val="0"/>
              <w:keepLines w:val="0"/>
              <w:pageBreakBefore w:val="0"/>
              <w:widowControl/>
              <w:kinsoku/>
              <w:wordWrap/>
              <w:overflowPunct/>
              <w:topLinePunct w:val="0"/>
              <w:autoSpaceDE/>
              <w:autoSpaceDN/>
              <w:bidi w:val="0"/>
              <w:snapToGrid w:val="0"/>
              <w:spacing w:after="0" w:line="240" w:lineRule="auto"/>
              <w:ind w:left="-105" w:leftChars="-50" w:right="-105" w:rightChars="-50" w:firstLine="0" w:firstLineChars="0"/>
              <w:jc w:val="center"/>
              <w:textAlignment w:val="center"/>
              <w:outlineLvl w:val="9"/>
            </w:pPr>
            <w:r>
              <w:rPr>
                <w:rFonts w:hint="eastAsia" w:ascii="宋体" w:hAnsi="宋体" w:cs="宋体"/>
                <w:bCs/>
                <w:kern w:val="0"/>
                <w:szCs w:val="21"/>
              </w:rPr>
              <w:t>各乡镇（街道）</w:t>
            </w:r>
          </w:p>
        </w:tc>
        <w:tc>
          <w:tcPr>
            <w:tcW w:w="2143"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spacing w:after="0" w:line="300" w:lineRule="exact"/>
              <w:ind w:firstLine="0" w:firstLineChars="0"/>
              <w:jc w:val="center"/>
              <w:outlineLvl w:val="9"/>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0" w:hRule="atLeast"/>
          <w:jc w:val="center"/>
        </w:trPr>
        <w:tc>
          <w:tcPr>
            <w:tcW w:w="700" w:type="dxa"/>
            <w:vMerge w:val="continue"/>
            <w:tcBorders>
              <w:left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spacing w:after="0" w:line="300" w:lineRule="exact"/>
              <w:ind w:firstLine="0" w:firstLineChars="0"/>
              <w:jc w:val="center"/>
              <w:outlineLvl w:val="9"/>
              <w:rPr>
                <w:rFonts w:hint="eastAsia" w:ascii="宋体" w:hAnsi="宋体" w:cs="宋体"/>
              </w:rPr>
            </w:pPr>
          </w:p>
        </w:tc>
        <w:tc>
          <w:tcPr>
            <w:tcW w:w="1108" w:type="dxa"/>
            <w:vMerge w:val="continue"/>
            <w:tcBorders>
              <w:left w:val="single" w:color="auto"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spacing w:after="0" w:line="300" w:lineRule="exact"/>
              <w:ind w:left="-105" w:leftChars="-50" w:right="-105" w:rightChars="-50" w:firstLine="0" w:firstLineChars="0"/>
              <w:jc w:val="center"/>
              <w:outlineLvl w:val="9"/>
            </w:pPr>
          </w:p>
        </w:tc>
        <w:tc>
          <w:tcPr>
            <w:tcW w:w="5477"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300" w:lineRule="exact"/>
              <w:ind w:firstLine="0" w:firstLineChars="0"/>
              <w:textAlignment w:val="center"/>
              <w:outlineLvl w:val="9"/>
              <w:rPr>
                <w:rFonts w:hint="eastAsia" w:ascii="宋体" w:hAnsi="宋体" w:cs="宋体"/>
                <w:szCs w:val="21"/>
              </w:rPr>
            </w:pPr>
            <w:r>
              <w:rPr>
                <w:rFonts w:hint="eastAsia" w:ascii="宋体" w:hAnsi="宋体" w:cs="宋体"/>
                <w:kern w:val="0"/>
                <w:szCs w:val="21"/>
                <w:lang w:bidi="ar"/>
              </w:rPr>
              <w:t>加强饮用水水质监测评价，按季度向社会公开市级、区级、乡镇级饮用水安全状况信息，推进村级饮用水安全状况信息公开。</w:t>
            </w:r>
          </w:p>
        </w:tc>
        <w:tc>
          <w:tcPr>
            <w:tcW w:w="1087"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300" w:lineRule="exact"/>
              <w:ind w:firstLine="0" w:firstLineChars="0"/>
              <w:jc w:val="center"/>
              <w:textAlignment w:val="center"/>
              <w:outlineLvl w:val="9"/>
              <w:rPr>
                <w:rFonts w:hint="eastAsia" w:ascii="宋体" w:hAnsi="宋体" w:cs="宋体"/>
                <w:szCs w:val="21"/>
              </w:rPr>
            </w:pPr>
            <w:r>
              <w:rPr>
                <w:rFonts w:hint="eastAsia" w:ascii="宋体" w:hAnsi="宋体" w:cs="宋体"/>
                <w:kern w:val="0"/>
                <w:szCs w:val="21"/>
                <w:lang w:bidi="ar"/>
              </w:rPr>
              <w:t>长期实施</w:t>
            </w:r>
          </w:p>
        </w:tc>
        <w:tc>
          <w:tcPr>
            <w:tcW w:w="4464" w:type="dxa"/>
            <w:gridSpan w:val="4"/>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spacing w:after="0" w:line="300" w:lineRule="exact"/>
              <w:ind w:firstLine="0" w:firstLineChars="0"/>
              <w:jc w:val="center"/>
              <w:outlineLvl w:val="9"/>
              <w:rPr>
                <w:rFonts w:hint="eastAsia" w:ascii="宋体" w:hAnsi="宋体" w:cs="宋体"/>
                <w:kern w:val="0"/>
                <w:szCs w:val="21"/>
                <w:lang w:bidi="ar"/>
              </w:rPr>
            </w:pPr>
            <w:r>
              <w:rPr>
                <w:rFonts w:hint="eastAsia" w:ascii="宋体" w:hAnsi="宋体" w:cs="宋体"/>
                <w:kern w:val="0"/>
                <w:szCs w:val="21"/>
                <w:lang w:bidi="ar"/>
              </w:rPr>
              <w:t>区生态环境局</w:t>
            </w:r>
          </w:p>
          <w:p>
            <w:pPr>
              <w:keepNext w:val="0"/>
              <w:keepLines w:val="0"/>
              <w:pageBreakBefore w:val="0"/>
              <w:kinsoku/>
              <w:wordWrap/>
              <w:overflowPunct/>
              <w:topLinePunct w:val="0"/>
              <w:autoSpaceDE/>
              <w:autoSpaceDN/>
              <w:bidi w:val="0"/>
              <w:spacing w:after="0" w:line="300" w:lineRule="exact"/>
              <w:ind w:firstLine="0" w:firstLineChars="0"/>
              <w:jc w:val="center"/>
              <w:outlineLvl w:val="9"/>
              <w:rPr>
                <w:rFonts w:hint="eastAsia" w:ascii="宋体" w:hAnsi="宋体" w:cs="宋体"/>
                <w:kern w:val="0"/>
                <w:szCs w:val="21"/>
                <w:lang w:bidi="ar"/>
              </w:rPr>
            </w:pPr>
            <w:r>
              <w:rPr>
                <w:rFonts w:hint="eastAsia" w:ascii="宋体" w:hAnsi="宋体" w:cs="宋体"/>
                <w:kern w:val="0"/>
                <w:szCs w:val="21"/>
                <w:lang w:bidi="ar"/>
              </w:rPr>
              <w:t>区水务局</w:t>
            </w:r>
          </w:p>
          <w:p>
            <w:pPr>
              <w:keepNext w:val="0"/>
              <w:keepLines w:val="0"/>
              <w:pageBreakBefore w:val="0"/>
              <w:kinsoku/>
              <w:wordWrap/>
              <w:overflowPunct/>
              <w:topLinePunct w:val="0"/>
              <w:autoSpaceDE/>
              <w:autoSpaceDN/>
              <w:bidi w:val="0"/>
              <w:spacing w:after="0" w:line="300" w:lineRule="exact"/>
              <w:ind w:firstLine="0" w:firstLineChars="0"/>
              <w:jc w:val="center"/>
              <w:outlineLvl w:val="9"/>
            </w:pPr>
            <w:r>
              <w:rPr>
                <w:rFonts w:hint="eastAsia" w:ascii="宋体" w:hAnsi="宋体" w:cs="宋体"/>
                <w:kern w:val="0"/>
                <w:szCs w:val="21"/>
                <w:lang w:bidi="ar"/>
              </w:rPr>
              <w:t>区卫生健康委</w:t>
            </w:r>
          </w:p>
        </w:tc>
        <w:tc>
          <w:tcPr>
            <w:tcW w:w="2143"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spacing w:after="0" w:line="300" w:lineRule="exact"/>
              <w:ind w:firstLine="0" w:firstLineChars="0"/>
              <w:jc w:val="center"/>
              <w:outlineLvl w:val="9"/>
            </w:pPr>
            <w:r>
              <w:rPr>
                <w:rFonts w:hint="eastAsia" w:ascii="宋体" w:hAnsi="宋体" w:cs="宋体"/>
                <w:kern w:val="0"/>
                <w:szCs w:val="21"/>
                <w:lang w:bidi="ar"/>
              </w:rPr>
              <w:t>北京绿都综合管理服务有限公司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jc w:val="center"/>
        </w:trPr>
        <w:tc>
          <w:tcPr>
            <w:tcW w:w="700" w:type="dxa"/>
            <w:vMerge w:val="restart"/>
            <w:tcBorders>
              <w:left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spacing w:after="0" w:line="290" w:lineRule="exact"/>
              <w:ind w:firstLine="0" w:firstLineChars="0"/>
              <w:jc w:val="center"/>
              <w:outlineLvl w:val="9"/>
              <w:rPr>
                <w:rFonts w:hint="eastAsia" w:ascii="宋体" w:hAnsi="宋体" w:cs="宋体"/>
              </w:rPr>
            </w:pPr>
            <w:r>
              <w:rPr>
                <w:rFonts w:hint="eastAsia" w:ascii="宋体" w:hAnsi="宋体" w:cs="宋体"/>
              </w:rPr>
              <w:t>26</w:t>
            </w:r>
          </w:p>
        </w:tc>
        <w:tc>
          <w:tcPr>
            <w:tcW w:w="1108" w:type="dxa"/>
            <w:vMerge w:val="restart"/>
            <w:tcBorders>
              <w:left w:val="single" w:color="auto"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spacing w:after="0" w:line="290" w:lineRule="exact"/>
              <w:ind w:left="-105" w:leftChars="-50" w:right="-105" w:rightChars="-50" w:firstLine="0" w:firstLineChars="0"/>
              <w:jc w:val="center"/>
              <w:outlineLvl w:val="9"/>
            </w:pPr>
            <w:r>
              <w:rPr>
                <w:rFonts w:hint="eastAsia" w:ascii="宋体" w:hAnsi="宋体" w:cs="宋体"/>
                <w:kern w:val="0"/>
                <w:szCs w:val="21"/>
                <w:lang w:bidi="ar"/>
              </w:rPr>
              <w:t>加强地下水保护</w:t>
            </w:r>
          </w:p>
        </w:tc>
        <w:tc>
          <w:tcPr>
            <w:tcW w:w="5477"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300" w:lineRule="exact"/>
              <w:ind w:firstLine="0" w:firstLineChars="0"/>
              <w:textAlignment w:val="center"/>
              <w:outlineLvl w:val="9"/>
              <w:rPr>
                <w:rFonts w:hint="eastAsia" w:ascii="宋体" w:hAnsi="宋体" w:cs="宋体"/>
                <w:szCs w:val="21"/>
              </w:rPr>
            </w:pPr>
            <w:r>
              <w:rPr>
                <w:rFonts w:hint="eastAsia" w:ascii="宋体" w:hAnsi="宋体" w:cs="宋体"/>
                <w:kern w:val="0"/>
                <w:szCs w:val="21"/>
                <w:lang w:bidi="ar"/>
              </w:rPr>
              <w:t>开展垃圾填埋场地下水调查评估，查清辖区垃圾填埋场地下水污染状况，形成需要重点管控或治理名单。</w:t>
            </w:r>
          </w:p>
        </w:tc>
        <w:tc>
          <w:tcPr>
            <w:tcW w:w="1087"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300" w:lineRule="exact"/>
              <w:ind w:firstLine="0" w:firstLineChars="0"/>
              <w:jc w:val="center"/>
              <w:textAlignment w:val="center"/>
              <w:outlineLvl w:val="9"/>
              <w:rPr>
                <w:rFonts w:hint="eastAsia" w:ascii="宋体" w:hAnsi="宋体" w:cs="宋体"/>
                <w:szCs w:val="21"/>
              </w:rPr>
            </w:pPr>
            <w:r>
              <w:rPr>
                <w:rFonts w:hint="eastAsia" w:ascii="宋体" w:hAnsi="宋体" w:cs="宋体"/>
                <w:kern w:val="0"/>
                <w:szCs w:val="21"/>
                <w:lang w:bidi="ar"/>
              </w:rPr>
              <w:t>年底前</w:t>
            </w:r>
          </w:p>
        </w:tc>
        <w:tc>
          <w:tcPr>
            <w:tcW w:w="2364" w:type="dxa"/>
            <w:gridSpan w:val="3"/>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spacing w:after="0" w:line="300" w:lineRule="exact"/>
              <w:ind w:firstLine="0" w:firstLineChars="0"/>
              <w:jc w:val="center"/>
              <w:outlineLvl w:val="9"/>
              <w:rPr>
                <w:rFonts w:hint="eastAsia" w:ascii="宋体" w:hAnsi="宋体" w:cs="宋体"/>
                <w:kern w:val="0"/>
                <w:szCs w:val="21"/>
                <w:lang w:bidi="ar"/>
              </w:rPr>
            </w:pPr>
            <w:r>
              <w:rPr>
                <w:rFonts w:hint="eastAsia" w:ascii="宋体" w:hAnsi="宋体" w:cs="宋体"/>
                <w:kern w:val="0"/>
                <w:szCs w:val="21"/>
                <w:lang w:bidi="ar"/>
              </w:rPr>
              <w:t>区生态环境局</w:t>
            </w:r>
          </w:p>
          <w:p>
            <w:pPr>
              <w:keepNext w:val="0"/>
              <w:keepLines w:val="0"/>
              <w:pageBreakBefore w:val="0"/>
              <w:kinsoku/>
              <w:wordWrap/>
              <w:overflowPunct/>
              <w:topLinePunct w:val="0"/>
              <w:autoSpaceDE/>
              <w:autoSpaceDN/>
              <w:bidi w:val="0"/>
              <w:spacing w:after="0" w:line="300" w:lineRule="exact"/>
              <w:ind w:firstLine="0" w:firstLineChars="0"/>
              <w:jc w:val="center"/>
              <w:outlineLvl w:val="9"/>
            </w:pPr>
            <w:r>
              <w:rPr>
                <w:rFonts w:hint="eastAsia" w:ascii="宋体" w:hAnsi="宋体" w:cs="宋体"/>
                <w:kern w:val="0"/>
                <w:szCs w:val="21"/>
                <w:lang w:bidi="ar"/>
              </w:rPr>
              <w:t>区城市管理委</w:t>
            </w:r>
          </w:p>
        </w:tc>
        <w:tc>
          <w:tcPr>
            <w:tcW w:w="2100"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spacing w:after="0" w:line="300" w:lineRule="exact"/>
              <w:ind w:firstLine="0" w:firstLineChars="0"/>
              <w:jc w:val="center"/>
              <w:outlineLvl w:val="9"/>
              <w:rPr>
                <w:rFonts w:hint="eastAsia" w:ascii="宋体" w:hAnsi="宋体" w:cs="宋体"/>
                <w:kern w:val="0"/>
                <w:szCs w:val="21"/>
                <w:lang w:bidi="ar"/>
              </w:rPr>
            </w:pPr>
            <w:r>
              <w:rPr>
                <w:rFonts w:hint="eastAsia" w:ascii="宋体" w:hAnsi="宋体" w:cs="宋体"/>
                <w:kern w:val="0"/>
                <w:szCs w:val="21"/>
                <w:lang w:bidi="ar"/>
              </w:rPr>
              <w:t>马昌营镇政府</w:t>
            </w:r>
          </w:p>
          <w:p>
            <w:pPr>
              <w:keepNext w:val="0"/>
              <w:keepLines w:val="0"/>
              <w:pageBreakBefore w:val="0"/>
              <w:kinsoku/>
              <w:wordWrap/>
              <w:overflowPunct/>
              <w:topLinePunct w:val="0"/>
              <w:autoSpaceDE/>
              <w:autoSpaceDN/>
              <w:bidi w:val="0"/>
              <w:spacing w:after="0" w:line="300" w:lineRule="exact"/>
              <w:ind w:firstLine="0" w:firstLineChars="0"/>
              <w:jc w:val="center"/>
              <w:outlineLvl w:val="9"/>
              <w:rPr>
                <w:rFonts w:hint="eastAsia" w:ascii="宋体" w:hAnsi="宋体" w:cs="宋体"/>
                <w:kern w:val="0"/>
                <w:szCs w:val="21"/>
                <w:lang w:bidi="ar"/>
              </w:rPr>
            </w:pPr>
            <w:r>
              <w:rPr>
                <w:rFonts w:hint="eastAsia" w:ascii="宋体" w:hAnsi="宋体" w:cs="宋体"/>
                <w:kern w:val="0"/>
                <w:szCs w:val="21"/>
                <w:lang w:bidi="ar"/>
              </w:rPr>
              <w:t>东高村镇政府</w:t>
            </w:r>
          </w:p>
          <w:p>
            <w:pPr>
              <w:keepNext w:val="0"/>
              <w:keepLines w:val="0"/>
              <w:pageBreakBefore w:val="0"/>
              <w:kinsoku/>
              <w:wordWrap/>
              <w:overflowPunct/>
              <w:topLinePunct w:val="0"/>
              <w:autoSpaceDE/>
              <w:autoSpaceDN/>
              <w:bidi w:val="0"/>
              <w:spacing w:after="0" w:line="300" w:lineRule="exact"/>
              <w:ind w:firstLine="0" w:firstLineChars="0"/>
              <w:jc w:val="center"/>
              <w:outlineLvl w:val="9"/>
              <w:rPr>
                <w:rFonts w:hint="eastAsia" w:ascii="宋体" w:hAnsi="宋体" w:cs="宋体"/>
                <w:kern w:val="0"/>
                <w:szCs w:val="21"/>
                <w:lang w:bidi="ar"/>
              </w:rPr>
            </w:pPr>
            <w:r>
              <w:rPr>
                <w:rFonts w:hint="eastAsia" w:ascii="宋体" w:hAnsi="宋体" w:cs="宋体"/>
                <w:kern w:val="0"/>
                <w:szCs w:val="21"/>
                <w:lang w:bidi="ar"/>
              </w:rPr>
              <w:t>峪口镇政府</w:t>
            </w:r>
          </w:p>
        </w:tc>
        <w:tc>
          <w:tcPr>
            <w:tcW w:w="2143"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spacing w:after="0"/>
              <w:ind w:firstLine="0" w:firstLineChars="0"/>
              <w:jc w:val="center"/>
              <w:outlineLvl w:val="9"/>
            </w:pPr>
            <w:r>
              <w:rPr>
                <w:rFonts w:hint="eastAsia" w:ascii="宋体" w:hAnsi="宋体" w:cs="宋体"/>
                <w:szCs w:val="21"/>
              </w:rPr>
              <w:t>北京京谷京环环境服务有限公司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9" w:hRule="atLeast"/>
          <w:jc w:val="center"/>
        </w:trPr>
        <w:tc>
          <w:tcPr>
            <w:tcW w:w="700" w:type="dxa"/>
            <w:vMerge w:val="continue"/>
            <w:tcBorders>
              <w:left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spacing w:after="0" w:line="290" w:lineRule="exact"/>
              <w:ind w:firstLine="0" w:firstLineChars="0"/>
              <w:jc w:val="center"/>
              <w:outlineLvl w:val="9"/>
              <w:rPr>
                <w:rFonts w:hint="eastAsia" w:ascii="宋体" w:hAnsi="宋体" w:cs="宋体"/>
              </w:rPr>
            </w:pPr>
          </w:p>
        </w:tc>
        <w:tc>
          <w:tcPr>
            <w:tcW w:w="1108" w:type="dxa"/>
            <w:vMerge w:val="continue"/>
            <w:tcBorders>
              <w:left w:val="single" w:color="auto"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290" w:lineRule="exact"/>
              <w:ind w:left="-105" w:leftChars="-50" w:right="-105" w:rightChars="-50" w:firstLine="0" w:firstLineChars="0"/>
              <w:jc w:val="center"/>
              <w:textAlignment w:val="center"/>
              <w:outlineLvl w:val="9"/>
              <w:rPr>
                <w:rFonts w:hint="eastAsia" w:ascii="宋体" w:hAnsi="宋体" w:cs="宋体"/>
                <w:kern w:val="0"/>
                <w:szCs w:val="21"/>
                <w:lang w:bidi="ar"/>
              </w:rPr>
            </w:pPr>
          </w:p>
        </w:tc>
        <w:tc>
          <w:tcPr>
            <w:tcW w:w="5477"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300" w:lineRule="exact"/>
              <w:ind w:firstLine="0" w:firstLineChars="0"/>
              <w:textAlignment w:val="center"/>
              <w:outlineLvl w:val="9"/>
              <w:rPr>
                <w:rFonts w:hint="eastAsia" w:ascii="宋体" w:hAnsi="宋体" w:cs="宋体"/>
                <w:kern w:val="0"/>
                <w:szCs w:val="21"/>
                <w:lang w:bidi="ar"/>
              </w:rPr>
            </w:pPr>
            <w:r>
              <w:rPr>
                <w:rFonts w:hint="eastAsia" w:ascii="宋体" w:hAnsi="宋体" w:cs="宋体"/>
                <w:kern w:val="0"/>
                <w:szCs w:val="21"/>
                <w:lang w:bidi="ar"/>
              </w:rPr>
              <w:t>以地下水超采区、重要泉域为重点，制定新一轮地下水超采治理实施方案，推进地下水生态修复。</w:t>
            </w:r>
          </w:p>
        </w:tc>
        <w:tc>
          <w:tcPr>
            <w:tcW w:w="1087"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300" w:lineRule="exact"/>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年底前</w:t>
            </w:r>
          </w:p>
        </w:tc>
        <w:tc>
          <w:tcPr>
            <w:tcW w:w="4464" w:type="dxa"/>
            <w:gridSpan w:val="4"/>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spacing w:after="0" w:line="300" w:lineRule="exact"/>
              <w:ind w:firstLine="0" w:firstLineChars="0"/>
              <w:jc w:val="center"/>
              <w:outlineLvl w:val="9"/>
              <w:rPr>
                <w:rFonts w:hint="eastAsia" w:ascii="宋体" w:hAnsi="宋体" w:cs="宋体"/>
                <w:kern w:val="0"/>
                <w:szCs w:val="21"/>
                <w:lang w:bidi="ar"/>
              </w:rPr>
            </w:pPr>
            <w:r>
              <w:rPr>
                <w:rFonts w:hint="eastAsia" w:ascii="宋体" w:hAnsi="宋体" w:cs="宋体"/>
                <w:kern w:val="0"/>
                <w:szCs w:val="21"/>
                <w:lang w:bidi="ar"/>
              </w:rPr>
              <w:t>区水务局</w:t>
            </w:r>
          </w:p>
        </w:tc>
        <w:tc>
          <w:tcPr>
            <w:tcW w:w="2143"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spacing w:after="0"/>
              <w:ind w:firstLine="0" w:firstLineChars="0"/>
              <w:jc w:val="center"/>
              <w:outlineLvl w:val="9"/>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2" w:hRule="atLeast"/>
          <w:jc w:val="center"/>
        </w:trPr>
        <w:tc>
          <w:tcPr>
            <w:tcW w:w="700" w:type="dxa"/>
            <w:vMerge w:val="continue"/>
            <w:tcBorders>
              <w:left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spacing w:after="0" w:line="290" w:lineRule="exact"/>
              <w:ind w:firstLine="0" w:firstLineChars="0"/>
              <w:jc w:val="center"/>
              <w:outlineLvl w:val="9"/>
              <w:rPr>
                <w:rFonts w:hint="eastAsia" w:ascii="宋体" w:hAnsi="宋体" w:cs="宋体"/>
              </w:rPr>
            </w:pPr>
          </w:p>
        </w:tc>
        <w:tc>
          <w:tcPr>
            <w:tcW w:w="1108" w:type="dxa"/>
            <w:vMerge w:val="continue"/>
            <w:tcBorders>
              <w:left w:val="single" w:color="auto"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290" w:lineRule="exact"/>
              <w:ind w:left="-105" w:leftChars="-50" w:right="-105" w:rightChars="-50" w:firstLine="0" w:firstLineChars="0"/>
              <w:jc w:val="center"/>
              <w:textAlignment w:val="center"/>
              <w:outlineLvl w:val="9"/>
              <w:rPr>
                <w:rFonts w:hint="eastAsia" w:ascii="宋体" w:hAnsi="宋体" w:cs="宋体"/>
                <w:kern w:val="0"/>
                <w:szCs w:val="21"/>
                <w:lang w:bidi="ar"/>
              </w:rPr>
            </w:pPr>
          </w:p>
        </w:tc>
        <w:tc>
          <w:tcPr>
            <w:tcW w:w="5477"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300" w:lineRule="exact"/>
              <w:ind w:firstLine="0" w:firstLineChars="0"/>
              <w:textAlignment w:val="center"/>
              <w:outlineLvl w:val="9"/>
              <w:rPr>
                <w:rFonts w:hint="eastAsia" w:ascii="宋体" w:hAnsi="宋体" w:cs="宋体"/>
                <w:kern w:val="0"/>
                <w:szCs w:val="21"/>
                <w:lang w:bidi="ar"/>
              </w:rPr>
            </w:pPr>
            <w:r>
              <w:rPr>
                <w:rFonts w:hint="eastAsia" w:ascii="宋体" w:hAnsi="宋体" w:cs="宋体"/>
                <w:kern w:val="0"/>
                <w:szCs w:val="21"/>
                <w:lang w:bidi="ar"/>
              </w:rPr>
              <w:t>核实辖区加油站（点）埋地油罐防渗漏情况，确保加油站（点）采用的双层罐或防渗池等防渗漏措施、防渗漏监测系统完整有效。</w:t>
            </w:r>
          </w:p>
        </w:tc>
        <w:tc>
          <w:tcPr>
            <w:tcW w:w="1087"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300" w:lineRule="exact"/>
              <w:ind w:firstLine="0" w:firstLineChars="0"/>
              <w:jc w:val="center"/>
              <w:textAlignment w:val="center"/>
              <w:outlineLvl w:val="9"/>
              <w:rPr>
                <w:rFonts w:hint="eastAsia" w:ascii="宋体" w:hAnsi="宋体" w:cs="宋体"/>
                <w:szCs w:val="21"/>
              </w:rPr>
            </w:pPr>
            <w:r>
              <w:rPr>
                <w:rFonts w:hint="eastAsia" w:ascii="宋体" w:hAnsi="宋体" w:cs="宋体"/>
                <w:kern w:val="0"/>
                <w:szCs w:val="21"/>
                <w:lang w:bidi="ar"/>
              </w:rPr>
              <w:t>年底前</w:t>
            </w:r>
          </w:p>
        </w:tc>
        <w:tc>
          <w:tcPr>
            <w:tcW w:w="2364" w:type="dxa"/>
            <w:gridSpan w:val="3"/>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300" w:lineRule="exact"/>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区生态环境局</w:t>
            </w:r>
          </w:p>
          <w:p>
            <w:pPr>
              <w:keepNext w:val="0"/>
              <w:keepLines w:val="0"/>
              <w:pageBreakBefore w:val="0"/>
              <w:widowControl/>
              <w:kinsoku/>
              <w:wordWrap/>
              <w:overflowPunct/>
              <w:topLinePunct w:val="0"/>
              <w:autoSpaceDE/>
              <w:autoSpaceDN/>
              <w:bidi w:val="0"/>
              <w:spacing w:after="0" w:line="300" w:lineRule="exact"/>
              <w:ind w:firstLine="0" w:firstLineChars="0"/>
              <w:jc w:val="center"/>
              <w:textAlignment w:val="center"/>
              <w:outlineLvl w:val="9"/>
            </w:pPr>
            <w:r>
              <w:rPr>
                <w:rFonts w:hint="eastAsia" w:ascii="宋体" w:hAnsi="宋体" w:cs="宋体"/>
                <w:kern w:val="0"/>
                <w:szCs w:val="21"/>
                <w:lang w:bidi="ar"/>
              </w:rPr>
              <w:t>区应急局</w:t>
            </w:r>
          </w:p>
        </w:tc>
        <w:tc>
          <w:tcPr>
            <w:tcW w:w="2100"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300" w:lineRule="exact"/>
              <w:ind w:firstLine="0" w:firstLineChars="0"/>
              <w:jc w:val="center"/>
              <w:textAlignment w:val="center"/>
              <w:outlineLvl w:val="9"/>
            </w:pPr>
            <w:r>
              <w:rPr>
                <w:rFonts w:hint="eastAsia" w:ascii="宋体" w:hAnsi="宋体" w:cs="宋体"/>
                <w:kern w:val="0"/>
                <w:szCs w:val="21"/>
                <w:lang w:bidi="ar"/>
              </w:rPr>
              <w:t>各乡镇（街道）</w:t>
            </w:r>
          </w:p>
        </w:tc>
        <w:tc>
          <w:tcPr>
            <w:tcW w:w="2143"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spacing w:after="0" w:line="300" w:lineRule="exact"/>
              <w:ind w:firstLine="0" w:firstLineChars="0"/>
              <w:jc w:val="center"/>
              <w:outlineLvl w:val="9"/>
            </w:pPr>
            <w:r>
              <w:rPr>
                <w:rFonts w:hint="eastAsia" w:ascii="宋体" w:hAnsi="宋体" w:cs="宋体"/>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3" w:hRule="atLeast"/>
          <w:jc w:val="center"/>
        </w:trPr>
        <w:tc>
          <w:tcPr>
            <w:tcW w:w="700" w:type="dxa"/>
            <w:vMerge w:val="restart"/>
            <w:tcBorders>
              <w:left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spacing w:after="0" w:line="290" w:lineRule="exact"/>
              <w:ind w:firstLine="0" w:firstLineChars="0"/>
              <w:jc w:val="center"/>
              <w:outlineLvl w:val="9"/>
              <w:rPr>
                <w:rFonts w:hint="eastAsia" w:ascii="宋体" w:hAnsi="宋体" w:cs="宋体"/>
              </w:rPr>
            </w:pPr>
            <w:r>
              <w:rPr>
                <w:rFonts w:hint="eastAsia" w:ascii="宋体" w:hAnsi="宋体" w:cs="宋体"/>
              </w:rPr>
              <w:t>27</w:t>
            </w:r>
          </w:p>
        </w:tc>
        <w:tc>
          <w:tcPr>
            <w:tcW w:w="1108" w:type="dxa"/>
            <w:vMerge w:val="restart"/>
            <w:tcBorders>
              <w:left w:val="single" w:color="auto"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spacing w:after="0" w:line="290" w:lineRule="exact"/>
              <w:ind w:left="-105" w:leftChars="-50" w:right="-105" w:rightChars="-50" w:firstLine="0" w:firstLineChars="0"/>
              <w:jc w:val="center"/>
              <w:outlineLvl w:val="9"/>
            </w:pPr>
            <w:r>
              <w:rPr>
                <w:rFonts w:hint="eastAsia" w:ascii="宋体" w:hAnsi="宋体" w:cs="宋体"/>
                <w:kern w:val="0"/>
                <w:szCs w:val="21"/>
                <w:lang w:bidi="ar"/>
              </w:rPr>
              <w:t>节水型社会建设</w:t>
            </w:r>
          </w:p>
        </w:tc>
        <w:tc>
          <w:tcPr>
            <w:tcW w:w="5477"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300" w:lineRule="exact"/>
              <w:ind w:firstLine="0" w:firstLineChars="0"/>
              <w:textAlignment w:val="center"/>
              <w:outlineLvl w:val="9"/>
              <w:rPr>
                <w:rFonts w:hint="eastAsia" w:ascii="宋体" w:hAnsi="宋体" w:cs="宋体"/>
                <w:szCs w:val="21"/>
              </w:rPr>
            </w:pPr>
            <w:r>
              <w:rPr>
                <w:rFonts w:hint="eastAsia" w:ascii="宋体" w:hAnsi="宋体" w:cs="宋体"/>
                <w:kern w:val="0"/>
                <w:szCs w:val="21"/>
                <w:lang w:bidi="ar"/>
              </w:rPr>
              <w:t>持续推进节水型社会建设，全区生产生活用水总量控制在13.8亿立方米以内，单位地区生产总值水耗保持在6.9立方米/万元以内。</w:t>
            </w:r>
          </w:p>
        </w:tc>
        <w:tc>
          <w:tcPr>
            <w:tcW w:w="1087"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300" w:lineRule="exact"/>
              <w:ind w:firstLine="0" w:firstLineChars="0"/>
              <w:jc w:val="center"/>
              <w:textAlignment w:val="center"/>
              <w:outlineLvl w:val="9"/>
              <w:rPr>
                <w:rFonts w:hint="eastAsia" w:ascii="宋体" w:hAnsi="宋体" w:cs="宋体"/>
                <w:szCs w:val="21"/>
              </w:rPr>
            </w:pPr>
            <w:r>
              <w:rPr>
                <w:rFonts w:hint="eastAsia" w:ascii="宋体" w:hAnsi="宋体" w:cs="宋体"/>
                <w:kern w:val="0"/>
                <w:szCs w:val="21"/>
                <w:lang w:bidi="ar"/>
              </w:rPr>
              <w:t>年底前</w:t>
            </w:r>
          </w:p>
        </w:tc>
        <w:tc>
          <w:tcPr>
            <w:tcW w:w="2364" w:type="dxa"/>
            <w:gridSpan w:val="3"/>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300" w:lineRule="exact"/>
              <w:ind w:firstLine="0" w:firstLineChars="0"/>
              <w:jc w:val="center"/>
              <w:textAlignment w:val="center"/>
              <w:outlineLvl w:val="9"/>
            </w:pPr>
            <w:r>
              <w:rPr>
                <w:rFonts w:hint="eastAsia" w:ascii="宋体" w:hAnsi="宋体" w:cs="宋体"/>
                <w:kern w:val="0"/>
                <w:szCs w:val="21"/>
                <w:lang w:bidi="ar"/>
              </w:rPr>
              <w:t>区水务局</w:t>
            </w:r>
          </w:p>
        </w:tc>
        <w:tc>
          <w:tcPr>
            <w:tcW w:w="2100"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300" w:lineRule="exact"/>
              <w:ind w:firstLine="0" w:firstLineChars="0"/>
              <w:jc w:val="center"/>
              <w:textAlignment w:val="center"/>
              <w:outlineLvl w:val="9"/>
            </w:pPr>
            <w:r>
              <w:rPr>
                <w:rFonts w:hint="eastAsia" w:ascii="宋体" w:hAnsi="宋体" w:cs="宋体"/>
                <w:kern w:val="0"/>
                <w:szCs w:val="21"/>
                <w:lang w:bidi="ar"/>
              </w:rPr>
              <w:t>各乡镇（街道）</w:t>
            </w:r>
          </w:p>
        </w:tc>
        <w:tc>
          <w:tcPr>
            <w:tcW w:w="2143"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300" w:lineRule="exact"/>
              <w:ind w:firstLine="0" w:firstLineChars="0"/>
              <w:jc w:val="center"/>
              <w:textAlignment w:val="center"/>
              <w:outlineLvl w:val="9"/>
            </w:pPr>
            <w:r>
              <w:rPr>
                <w:rFonts w:hint="eastAsia" w:ascii="宋体" w:hAnsi="宋体" w:cs="宋体"/>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3" w:hRule="atLeast"/>
          <w:jc w:val="center"/>
        </w:trPr>
        <w:tc>
          <w:tcPr>
            <w:tcW w:w="700" w:type="dxa"/>
            <w:vMerge w:val="continue"/>
            <w:tcBorders>
              <w:left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spacing w:after="0" w:line="290" w:lineRule="exact"/>
              <w:ind w:firstLine="0" w:firstLineChars="0"/>
              <w:jc w:val="center"/>
              <w:outlineLvl w:val="9"/>
              <w:rPr>
                <w:rFonts w:hint="eastAsia" w:ascii="宋体" w:hAnsi="宋体" w:cs="宋体"/>
              </w:rPr>
            </w:pPr>
          </w:p>
        </w:tc>
        <w:tc>
          <w:tcPr>
            <w:tcW w:w="1108" w:type="dxa"/>
            <w:vMerge w:val="continue"/>
            <w:tcBorders>
              <w:left w:val="single" w:color="auto"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290" w:lineRule="exact"/>
              <w:ind w:left="-105" w:leftChars="-50" w:right="-105" w:rightChars="-50" w:firstLine="0" w:firstLineChars="0"/>
              <w:jc w:val="center"/>
              <w:textAlignment w:val="center"/>
              <w:outlineLvl w:val="9"/>
              <w:rPr>
                <w:rFonts w:hint="eastAsia" w:ascii="宋体" w:hAnsi="宋体" w:cs="宋体"/>
                <w:kern w:val="0"/>
                <w:szCs w:val="21"/>
                <w:lang w:bidi="ar"/>
              </w:rPr>
            </w:pPr>
          </w:p>
        </w:tc>
        <w:tc>
          <w:tcPr>
            <w:tcW w:w="5477"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300" w:lineRule="exact"/>
              <w:ind w:firstLine="0" w:firstLineChars="0"/>
              <w:textAlignment w:val="center"/>
              <w:outlineLvl w:val="9"/>
              <w:rPr>
                <w:rFonts w:hint="eastAsia" w:ascii="宋体" w:hAnsi="宋体" w:cs="宋体"/>
                <w:szCs w:val="21"/>
              </w:rPr>
            </w:pPr>
            <w:r>
              <w:rPr>
                <w:rFonts w:hint="eastAsia" w:ascii="宋体" w:hAnsi="宋体" w:cs="宋体"/>
                <w:kern w:val="0"/>
                <w:szCs w:val="21"/>
                <w:lang w:bidi="ar"/>
              </w:rPr>
              <w:t>健全供水管网漏损管控体系，推进供水管网漏损治理和老旧更新改造工程，城镇供水管网漏损率保持在8%以内。</w:t>
            </w:r>
          </w:p>
        </w:tc>
        <w:tc>
          <w:tcPr>
            <w:tcW w:w="1087"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300" w:lineRule="exact"/>
              <w:ind w:firstLine="0" w:firstLineChars="0"/>
              <w:jc w:val="center"/>
              <w:textAlignment w:val="center"/>
              <w:outlineLvl w:val="9"/>
              <w:rPr>
                <w:rFonts w:hint="eastAsia" w:ascii="宋体" w:hAnsi="宋体" w:cs="宋体"/>
                <w:szCs w:val="21"/>
              </w:rPr>
            </w:pPr>
            <w:r>
              <w:rPr>
                <w:rFonts w:hint="eastAsia" w:ascii="宋体" w:hAnsi="宋体" w:cs="宋体"/>
                <w:kern w:val="0"/>
                <w:szCs w:val="21"/>
                <w:lang w:bidi="ar"/>
              </w:rPr>
              <w:t>年底前</w:t>
            </w:r>
          </w:p>
        </w:tc>
        <w:tc>
          <w:tcPr>
            <w:tcW w:w="2364" w:type="dxa"/>
            <w:gridSpan w:val="3"/>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300" w:lineRule="exact"/>
              <w:ind w:firstLine="0" w:firstLineChars="0"/>
              <w:jc w:val="center"/>
              <w:textAlignment w:val="center"/>
              <w:outlineLvl w:val="9"/>
            </w:pPr>
            <w:r>
              <w:rPr>
                <w:rFonts w:hint="eastAsia" w:ascii="宋体" w:hAnsi="宋体" w:cs="宋体"/>
                <w:kern w:val="0"/>
                <w:szCs w:val="21"/>
                <w:lang w:bidi="ar"/>
              </w:rPr>
              <w:t>区水务局</w:t>
            </w:r>
          </w:p>
        </w:tc>
        <w:tc>
          <w:tcPr>
            <w:tcW w:w="2100"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300" w:lineRule="exact"/>
              <w:ind w:firstLine="0" w:firstLineChars="0"/>
              <w:jc w:val="center"/>
              <w:textAlignment w:val="center"/>
              <w:outlineLvl w:val="9"/>
            </w:pPr>
            <w:r>
              <w:rPr>
                <w:rFonts w:hint="eastAsia" w:ascii="宋体" w:hAnsi="宋体" w:cs="宋体"/>
                <w:kern w:val="0"/>
                <w:szCs w:val="21"/>
                <w:lang w:bidi="ar"/>
              </w:rPr>
              <w:t>各乡镇（街道）</w:t>
            </w:r>
          </w:p>
        </w:tc>
        <w:tc>
          <w:tcPr>
            <w:tcW w:w="2143"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300" w:lineRule="exact"/>
              <w:ind w:firstLine="0" w:firstLineChars="0"/>
              <w:jc w:val="center"/>
              <w:textAlignment w:val="center"/>
              <w:outlineLvl w:val="9"/>
            </w:pPr>
            <w:r>
              <w:rPr>
                <w:rFonts w:hint="eastAsia" w:ascii="宋体" w:hAnsi="宋体" w:cs="宋体"/>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14979" w:type="dxa"/>
            <w:gridSpan w:val="9"/>
            <w:tcBorders>
              <w:left w:val="single" w:color="auto"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290" w:lineRule="exact"/>
              <w:ind w:left="-105" w:leftChars="-50" w:right="-105" w:rightChars="-50" w:firstLine="0" w:firstLineChars="0"/>
              <w:jc w:val="center"/>
              <w:textAlignment w:val="center"/>
              <w:outlineLvl w:val="9"/>
              <w:rPr>
                <w:rFonts w:hint="eastAsia" w:ascii="宋体" w:hAnsi="宋体" w:cs="宋体"/>
                <w:kern w:val="0"/>
                <w:szCs w:val="21"/>
                <w:lang w:bidi="ar"/>
              </w:rPr>
            </w:pPr>
            <w:r>
              <w:rPr>
                <w:rFonts w:hint="eastAsia" w:ascii="黑体" w:hAnsi="黑体" w:eastAsia="黑体" w:cs="黑体"/>
                <w:kern w:val="0"/>
                <w:szCs w:val="21"/>
                <w:lang w:bidi="ar"/>
              </w:rPr>
              <w:t>（三）水环境治理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4" w:hRule="atLeast"/>
          <w:jc w:val="center"/>
        </w:trPr>
        <w:tc>
          <w:tcPr>
            <w:tcW w:w="700" w:type="dxa"/>
            <w:vMerge w:val="restart"/>
            <w:tcBorders>
              <w:left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spacing w:after="0" w:line="290" w:lineRule="exact"/>
              <w:ind w:firstLine="0" w:firstLineChars="0"/>
              <w:jc w:val="center"/>
              <w:outlineLvl w:val="9"/>
              <w:rPr>
                <w:rFonts w:hint="eastAsia" w:ascii="宋体" w:hAnsi="宋体" w:cs="宋体"/>
              </w:rPr>
            </w:pPr>
            <w:r>
              <w:rPr>
                <w:rFonts w:hint="eastAsia" w:ascii="宋体" w:hAnsi="宋体" w:cs="宋体"/>
              </w:rPr>
              <w:t>28</w:t>
            </w:r>
          </w:p>
        </w:tc>
        <w:tc>
          <w:tcPr>
            <w:tcW w:w="1108" w:type="dxa"/>
            <w:vMerge w:val="restart"/>
            <w:tcBorders>
              <w:left w:val="single" w:color="auto"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290" w:lineRule="exact"/>
              <w:ind w:left="-105" w:leftChars="-50" w:right="-105" w:rightChars="-50" w:firstLine="0" w:firstLineChars="0"/>
              <w:jc w:val="center"/>
              <w:outlineLvl w:val="9"/>
              <w:rPr>
                <w:rFonts w:hint="eastAsia" w:ascii="宋体" w:hAnsi="宋体" w:cs="宋体"/>
                <w:szCs w:val="21"/>
              </w:rPr>
            </w:pPr>
            <w:r>
              <w:rPr>
                <w:rFonts w:hint="eastAsia" w:ascii="宋体" w:hAnsi="宋体" w:cs="宋体"/>
                <w:kern w:val="0"/>
                <w:szCs w:val="21"/>
                <w:lang w:bidi="ar"/>
              </w:rPr>
              <w:t>强化城乡生活污水治理</w:t>
            </w:r>
          </w:p>
        </w:tc>
        <w:tc>
          <w:tcPr>
            <w:tcW w:w="5477"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300" w:lineRule="exact"/>
              <w:ind w:firstLine="0" w:firstLineChars="0"/>
              <w:textAlignment w:val="center"/>
              <w:outlineLvl w:val="9"/>
              <w:rPr>
                <w:rFonts w:hint="eastAsia" w:ascii="宋体" w:hAnsi="宋体" w:cs="宋体"/>
                <w:szCs w:val="21"/>
              </w:rPr>
            </w:pPr>
            <w:r>
              <w:rPr>
                <w:rFonts w:hint="eastAsia" w:ascii="宋体" w:hAnsi="宋体" w:cs="宋体"/>
                <w:kern w:val="0"/>
                <w:szCs w:val="21"/>
                <w:lang w:bidi="ar"/>
              </w:rPr>
              <w:t>全区污水处理率达到市级要求。</w:t>
            </w:r>
          </w:p>
        </w:tc>
        <w:tc>
          <w:tcPr>
            <w:tcW w:w="1087"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300" w:lineRule="exact"/>
              <w:ind w:firstLine="0" w:firstLineChars="0"/>
              <w:jc w:val="center"/>
              <w:textAlignment w:val="center"/>
              <w:outlineLvl w:val="9"/>
              <w:rPr>
                <w:rFonts w:hint="eastAsia" w:ascii="宋体" w:hAnsi="宋体" w:cs="宋体"/>
                <w:szCs w:val="21"/>
              </w:rPr>
            </w:pPr>
            <w:r>
              <w:rPr>
                <w:rFonts w:hint="eastAsia" w:ascii="宋体" w:hAnsi="宋体" w:cs="宋体"/>
                <w:kern w:val="0"/>
                <w:szCs w:val="21"/>
                <w:lang w:bidi="ar"/>
              </w:rPr>
              <w:t>年底前</w:t>
            </w:r>
          </w:p>
        </w:tc>
        <w:tc>
          <w:tcPr>
            <w:tcW w:w="2364" w:type="dxa"/>
            <w:gridSpan w:val="3"/>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300" w:lineRule="exact"/>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区水务局</w:t>
            </w:r>
          </w:p>
          <w:p>
            <w:pPr>
              <w:keepNext w:val="0"/>
              <w:keepLines w:val="0"/>
              <w:pageBreakBefore w:val="0"/>
              <w:widowControl/>
              <w:kinsoku/>
              <w:wordWrap/>
              <w:overflowPunct/>
              <w:topLinePunct w:val="0"/>
              <w:autoSpaceDE/>
              <w:autoSpaceDN/>
              <w:bidi w:val="0"/>
              <w:spacing w:after="0" w:line="300" w:lineRule="exact"/>
              <w:ind w:firstLine="0" w:firstLineChars="0"/>
              <w:jc w:val="center"/>
              <w:textAlignment w:val="center"/>
              <w:outlineLvl w:val="9"/>
              <w:rPr>
                <w:rFonts w:hint="eastAsia" w:ascii="宋体" w:hAnsi="宋体" w:cs="宋体"/>
                <w:szCs w:val="21"/>
              </w:rPr>
            </w:pPr>
            <w:r>
              <w:rPr>
                <w:rFonts w:hint="eastAsia" w:ascii="宋体" w:hAnsi="宋体" w:cs="宋体"/>
                <w:kern w:val="0"/>
                <w:szCs w:val="21"/>
                <w:lang w:bidi="ar"/>
              </w:rPr>
              <w:t>区城市管理委</w:t>
            </w:r>
          </w:p>
        </w:tc>
        <w:tc>
          <w:tcPr>
            <w:tcW w:w="2100"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300" w:lineRule="exact"/>
              <w:ind w:firstLine="0" w:firstLineChars="0"/>
              <w:jc w:val="center"/>
              <w:textAlignment w:val="center"/>
              <w:outlineLvl w:val="9"/>
              <w:rPr>
                <w:rFonts w:hint="eastAsia" w:ascii="宋体" w:hAnsi="宋体" w:cs="宋体"/>
                <w:szCs w:val="21"/>
              </w:rPr>
            </w:pPr>
            <w:r>
              <w:rPr>
                <w:rFonts w:hint="eastAsia" w:ascii="宋体" w:hAnsi="宋体" w:cs="宋体"/>
                <w:kern w:val="0"/>
                <w:szCs w:val="21"/>
                <w:lang w:bidi="ar"/>
              </w:rPr>
              <w:t>各乡镇（街道）</w:t>
            </w:r>
          </w:p>
        </w:tc>
        <w:tc>
          <w:tcPr>
            <w:tcW w:w="2143"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300" w:lineRule="exact"/>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区发展改革委</w:t>
            </w:r>
          </w:p>
          <w:p>
            <w:pPr>
              <w:keepNext w:val="0"/>
              <w:keepLines w:val="0"/>
              <w:pageBreakBefore w:val="0"/>
              <w:widowControl/>
              <w:kinsoku/>
              <w:wordWrap/>
              <w:overflowPunct/>
              <w:topLinePunct w:val="0"/>
              <w:autoSpaceDE/>
              <w:autoSpaceDN/>
              <w:bidi w:val="0"/>
              <w:spacing w:after="0" w:line="300" w:lineRule="exact"/>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市规划和自然资源委平谷分局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3" w:hRule="atLeast"/>
          <w:jc w:val="center"/>
        </w:trPr>
        <w:tc>
          <w:tcPr>
            <w:tcW w:w="700" w:type="dxa"/>
            <w:vMerge w:val="continue"/>
            <w:tcBorders>
              <w:left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spacing w:after="0" w:line="290" w:lineRule="exact"/>
              <w:ind w:firstLine="0" w:firstLineChars="0"/>
              <w:jc w:val="center"/>
              <w:outlineLvl w:val="9"/>
              <w:rPr>
                <w:rFonts w:hint="eastAsia" w:ascii="宋体" w:hAnsi="宋体" w:cs="宋体"/>
              </w:rPr>
            </w:pPr>
          </w:p>
        </w:tc>
        <w:tc>
          <w:tcPr>
            <w:tcW w:w="1108" w:type="dxa"/>
            <w:vMerge w:val="continue"/>
            <w:tcBorders>
              <w:left w:val="single" w:color="auto"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290" w:lineRule="exact"/>
              <w:ind w:left="-105" w:leftChars="-50" w:right="-105" w:rightChars="-50" w:firstLine="0" w:firstLineChars="0"/>
              <w:jc w:val="center"/>
              <w:textAlignment w:val="center"/>
              <w:outlineLvl w:val="9"/>
              <w:rPr>
                <w:rFonts w:hint="eastAsia" w:ascii="宋体" w:hAnsi="宋体" w:cs="宋体"/>
                <w:kern w:val="0"/>
                <w:szCs w:val="21"/>
                <w:lang w:bidi="ar"/>
              </w:rPr>
            </w:pPr>
          </w:p>
        </w:tc>
        <w:tc>
          <w:tcPr>
            <w:tcW w:w="5477"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pStyle w:val="6"/>
              <w:keepNext w:val="0"/>
              <w:keepLines w:val="0"/>
              <w:pageBreakBefore w:val="0"/>
              <w:widowControl/>
              <w:kinsoku/>
              <w:wordWrap/>
              <w:overflowPunct/>
              <w:topLinePunct w:val="0"/>
              <w:autoSpaceDE/>
              <w:autoSpaceDN/>
              <w:bidi w:val="0"/>
              <w:spacing w:after="0" w:line="260" w:lineRule="exact"/>
              <w:ind w:firstLine="0" w:firstLineChars="0"/>
              <w:jc w:val="both"/>
              <w:textAlignment w:val="center"/>
              <w:outlineLvl w:val="9"/>
              <w:rPr>
                <w:rFonts w:hint="eastAsia" w:ascii="宋体" w:hAnsi="宋体" w:cs="宋体"/>
                <w:kern w:val="0"/>
                <w:szCs w:val="21"/>
                <w:vertAlign w:val="superscript"/>
                <w:lang w:bidi="ar"/>
              </w:rPr>
            </w:pPr>
            <w:r>
              <w:rPr>
                <w:rFonts w:hint="eastAsia" w:ascii="宋体" w:hAnsi="宋体" w:cs="宋体"/>
                <w:kern w:val="0"/>
                <w:szCs w:val="21"/>
                <w:lang w:bidi="ar"/>
              </w:rPr>
              <w:t>完成马坊镇污水处理厂提标改造建设，持续推进马昌营镇、峪口镇、刘家店镇、东高村镇污水处理厂提标改造建设。</w:t>
            </w:r>
          </w:p>
        </w:tc>
        <w:tc>
          <w:tcPr>
            <w:tcW w:w="1087"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300" w:lineRule="exact"/>
              <w:ind w:firstLine="0" w:firstLineChars="0"/>
              <w:jc w:val="center"/>
              <w:textAlignment w:val="center"/>
              <w:outlineLvl w:val="9"/>
              <w:rPr>
                <w:rFonts w:hint="eastAsia" w:ascii="宋体" w:hAnsi="宋体" w:cs="宋体"/>
                <w:szCs w:val="21"/>
              </w:rPr>
            </w:pPr>
            <w:r>
              <w:rPr>
                <w:rFonts w:hint="eastAsia" w:ascii="宋体" w:hAnsi="宋体" w:cs="宋体"/>
                <w:kern w:val="0"/>
                <w:szCs w:val="21"/>
                <w:lang w:bidi="ar"/>
              </w:rPr>
              <w:t>年底前</w:t>
            </w:r>
          </w:p>
        </w:tc>
        <w:tc>
          <w:tcPr>
            <w:tcW w:w="2364" w:type="dxa"/>
            <w:gridSpan w:val="3"/>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ind w:left="-105" w:leftChars="-50" w:right="-105" w:rightChars="-50" w:firstLine="0" w:firstLineChars="0"/>
              <w:jc w:val="center"/>
              <w:textAlignment w:val="center"/>
              <w:outlineLvl w:val="9"/>
              <w:rPr>
                <w:rFonts w:hint="eastAsia" w:ascii="宋体" w:hAnsi="宋体" w:cs="宋体"/>
                <w:szCs w:val="21"/>
              </w:rPr>
            </w:pPr>
            <w:r>
              <w:rPr>
                <w:rFonts w:hint="eastAsia" w:ascii="宋体" w:hAnsi="宋体" w:cs="宋体"/>
                <w:kern w:val="0"/>
                <w:szCs w:val="21"/>
                <w:lang w:bidi="ar"/>
              </w:rPr>
              <w:t>区水务局</w:t>
            </w:r>
          </w:p>
        </w:tc>
        <w:tc>
          <w:tcPr>
            <w:tcW w:w="2100"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after="0" w:line="279" w:lineRule="auto"/>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马坊镇政府</w:t>
            </w:r>
            <w:r>
              <w:rPr>
                <w:rFonts w:hint="eastAsia" w:ascii="宋体" w:hAnsi="宋体" w:cs="宋体"/>
                <w:kern w:val="0"/>
                <w:szCs w:val="21"/>
                <w:lang w:bidi="ar"/>
              </w:rPr>
              <w:br w:type="textWrapping"/>
            </w:r>
            <w:r>
              <w:rPr>
                <w:rFonts w:hint="eastAsia" w:ascii="宋体" w:hAnsi="宋体" w:cs="宋体"/>
                <w:kern w:val="0"/>
                <w:szCs w:val="21"/>
                <w:lang w:bidi="ar"/>
              </w:rPr>
              <w:t>峪口镇政府</w:t>
            </w:r>
          </w:p>
          <w:p>
            <w:pPr>
              <w:keepNext w:val="0"/>
              <w:keepLines w:val="0"/>
              <w:pageBreakBefore w:val="0"/>
              <w:widowControl/>
              <w:kinsoku/>
              <w:wordWrap/>
              <w:overflowPunct/>
              <w:topLinePunct w:val="0"/>
              <w:autoSpaceDE/>
              <w:autoSpaceDN/>
              <w:bidi w:val="0"/>
              <w:adjustRightInd/>
              <w:snapToGrid/>
              <w:spacing w:after="0" w:line="279" w:lineRule="auto"/>
              <w:ind w:firstLine="0" w:firstLineChars="0"/>
              <w:jc w:val="center"/>
              <w:textAlignment w:val="center"/>
              <w:outlineLvl w:val="9"/>
              <w:rPr>
                <w:rFonts w:hint="eastAsia" w:ascii="宋体" w:hAnsi="宋体" w:cs="宋体"/>
                <w:szCs w:val="21"/>
              </w:rPr>
            </w:pPr>
            <w:r>
              <w:rPr>
                <w:rFonts w:hint="eastAsia" w:ascii="宋体" w:hAnsi="宋体" w:cs="宋体"/>
                <w:szCs w:val="21"/>
              </w:rPr>
              <w:t>马昌营镇</w:t>
            </w:r>
            <w:r>
              <w:rPr>
                <w:rFonts w:hint="eastAsia" w:ascii="宋体" w:hAnsi="宋体" w:cs="宋体"/>
                <w:kern w:val="0"/>
                <w:szCs w:val="21"/>
                <w:lang w:bidi="ar"/>
              </w:rPr>
              <w:t>政府</w:t>
            </w:r>
          </w:p>
          <w:p>
            <w:pPr>
              <w:keepNext w:val="0"/>
              <w:keepLines w:val="0"/>
              <w:pageBreakBefore w:val="0"/>
              <w:widowControl/>
              <w:kinsoku/>
              <w:wordWrap/>
              <w:overflowPunct/>
              <w:topLinePunct w:val="0"/>
              <w:autoSpaceDE/>
              <w:autoSpaceDN/>
              <w:bidi w:val="0"/>
              <w:adjustRightInd/>
              <w:snapToGrid/>
              <w:spacing w:after="0" w:line="279" w:lineRule="auto"/>
              <w:ind w:firstLine="0" w:firstLineChars="0"/>
              <w:jc w:val="center"/>
              <w:textAlignment w:val="center"/>
              <w:outlineLvl w:val="9"/>
              <w:rPr>
                <w:rFonts w:hint="eastAsia" w:ascii="宋体" w:hAnsi="宋体" w:cs="宋体"/>
                <w:szCs w:val="21"/>
              </w:rPr>
            </w:pPr>
            <w:r>
              <w:rPr>
                <w:rFonts w:hint="eastAsia" w:ascii="宋体" w:hAnsi="宋体" w:cs="宋体"/>
                <w:szCs w:val="21"/>
              </w:rPr>
              <w:t>刘家店镇</w:t>
            </w:r>
            <w:r>
              <w:rPr>
                <w:rFonts w:hint="eastAsia" w:ascii="宋体" w:hAnsi="宋体" w:cs="宋体"/>
                <w:kern w:val="0"/>
                <w:szCs w:val="21"/>
                <w:lang w:bidi="ar"/>
              </w:rPr>
              <w:t>政府</w:t>
            </w:r>
          </w:p>
          <w:p>
            <w:pPr>
              <w:keepNext w:val="0"/>
              <w:keepLines w:val="0"/>
              <w:pageBreakBefore w:val="0"/>
              <w:widowControl/>
              <w:kinsoku/>
              <w:wordWrap/>
              <w:overflowPunct/>
              <w:topLinePunct w:val="0"/>
              <w:autoSpaceDE/>
              <w:autoSpaceDN/>
              <w:bidi w:val="0"/>
              <w:adjustRightInd/>
              <w:snapToGrid/>
              <w:spacing w:after="0" w:line="279" w:lineRule="auto"/>
              <w:ind w:left="-105" w:leftChars="-50" w:right="-105" w:rightChars="-50" w:firstLine="0" w:firstLineChars="0"/>
              <w:jc w:val="center"/>
              <w:textAlignment w:val="center"/>
              <w:outlineLvl w:val="9"/>
            </w:pPr>
            <w:r>
              <w:rPr>
                <w:rFonts w:hint="eastAsia" w:ascii="宋体" w:hAnsi="宋体" w:cs="宋体"/>
                <w:szCs w:val="21"/>
              </w:rPr>
              <w:t>东高村镇</w:t>
            </w:r>
            <w:r>
              <w:rPr>
                <w:rFonts w:hint="eastAsia" w:ascii="宋体" w:hAnsi="宋体" w:cs="宋体"/>
                <w:kern w:val="0"/>
                <w:szCs w:val="21"/>
                <w:lang w:bidi="ar"/>
              </w:rPr>
              <w:t>政府</w:t>
            </w:r>
          </w:p>
        </w:tc>
        <w:tc>
          <w:tcPr>
            <w:tcW w:w="2143"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after="0" w:line="279" w:lineRule="auto"/>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市规划和自然资源委平谷分局</w:t>
            </w:r>
          </w:p>
          <w:p>
            <w:pPr>
              <w:keepNext w:val="0"/>
              <w:keepLines w:val="0"/>
              <w:pageBreakBefore w:val="0"/>
              <w:widowControl/>
              <w:kinsoku/>
              <w:wordWrap/>
              <w:overflowPunct/>
              <w:topLinePunct w:val="0"/>
              <w:autoSpaceDE/>
              <w:autoSpaceDN/>
              <w:bidi w:val="0"/>
              <w:adjustRightInd/>
              <w:snapToGrid/>
              <w:spacing w:after="0" w:line="279" w:lineRule="auto"/>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区发展改革委</w:t>
            </w:r>
          </w:p>
          <w:p>
            <w:pPr>
              <w:keepNext w:val="0"/>
              <w:keepLines w:val="0"/>
              <w:pageBreakBefore w:val="0"/>
              <w:widowControl/>
              <w:kinsoku/>
              <w:wordWrap/>
              <w:overflowPunct/>
              <w:topLinePunct w:val="0"/>
              <w:autoSpaceDE/>
              <w:autoSpaceDN/>
              <w:bidi w:val="0"/>
              <w:adjustRightInd/>
              <w:snapToGrid/>
              <w:spacing w:after="0" w:line="279" w:lineRule="auto"/>
              <w:ind w:firstLine="0" w:firstLineChars="0"/>
              <w:jc w:val="center"/>
              <w:textAlignment w:val="center"/>
              <w:outlineLvl w:val="9"/>
              <w:rPr>
                <w:rFonts w:hint="eastAsia" w:ascii="宋体" w:hAnsi="宋体" w:cs="宋体"/>
                <w:szCs w:val="21"/>
              </w:rPr>
            </w:pPr>
            <w:r>
              <w:rPr>
                <w:rFonts w:hint="eastAsia" w:ascii="宋体" w:hAnsi="宋体" w:cs="宋体"/>
                <w:szCs w:val="21"/>
              </w:rPr>
              <w:t>区财政局</w:t>
            </w:r>
          </w:p>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0" w:hRule="atLeast"/>
          <w:jc w:val="center"/>
        </w:trPr>
        <w:tc>
          <w:tcPr>
            <w:tcW w:w="700" w:type="dxa"/>
            <w:vMerge w:val="continue"/>
            <w:tcBorders>
              <w:left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spacing w:after="0" w:line="290" w:lineRule="exact"/>
              <w:ind w:firstLine="0" w:firstLineChars="0"/>
              <w:jc w:val="center"/>
              <w:outlineLvl w:val="9"/>
              <w:rPr>
                <w:rFonts w:hint="eastAsia" w:ascii="宋体" w:hAnsi="宋体" w:cs="宋体"/>
              </w:rPr>
            </w:pPr>
          </w:p>
        </w:tc>
        <w:tc>
          <w:tcPr>
            <w:tcW w:w="1108" w:type="dxa"/>
            <w:vMerge w:val="continue"/>
            <w:tcBorders>
              <w:left w:val="single" w:color="auto"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290" w:lineRule="exact"/>
              <w:ind w:left="-105" w:leftChars="-50" w:right="-105" w:rightChars="-50" w:firstLine="0" w:firstLineChars="0"/>
              <w:jc w:val="center"/>
              <w:textAlignment w:val="center"/>
              <w:outlineLvl w:val="9"/>
              <w:rPr>
                <w:rFonts w:hint="eastAsia" w:ascii="宋体" w:hAnsi="宋体" w:cs="宋体"/>
                <w:kern w:val="0"/>
                <w:szCs w:val="21"/>
                <w:lang w:bidi="ar"/>
              </w:rPr>
            </w:pPr>
          </w:p>
        </w:tc>
        <w:tc>
          <w:tcPr>
            <w:tcW w:w="5477"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300" w:lineRule="exact"/>
              <w:ind w:firstLine="0" w:firstLineChars="0"/>
              <w:textAlignment w:val="center"/>
              <w:outlineLvl w:val="9"/>
              <w:rPr>
                <w:rFonts w:hint="eastAsia" w:ascii="宋体" w:hAnsi="宋体" w:cs="宋体"/>
                <w:szCs w:val="21"/>
              </w:rPr>
            </w:pPr>
            <w:r>
              <w:rPr>
                <w:rFonts w:hint="eastAsia" w:ascii="宋体" w:hAnsi="宋体" w:cs="宋体"/>
                <w:szCs w:val="21"/>
              </w:rPr>
              <w:t>针对大华山镇再生水厂、马坊镇污水处理厂、马昌营镇污水处理厂、峪口镇胡辛庄污水处理厂、峪口镇中桥污水处理厂、刘家店镇污水处理厂、东高村镇污水处理厂、大兴庄镇再生水厂、夏各庄镇再生水厂9座镇级污水处理厂进水BOD</w:t>
            </w:r>
            <w:r>
              <w:rPr>
                <w:rFonts w:hint="eastAsia" w:ascii="宋体" w:hAnsi="宋体" w:cs="宋体"/>
                <w:szCs w:val="21"/>
                <w:vertAlign w:val="subscript"/>
              </w:rPr>
              <w:t>5</w:t>
            </w:r>
            <w:r>
              <w:rPr>
                <w:rFonts w:hint="eastAsia" w:ascii="宋体" w:hAnsi="宋体" w:cs="宋体"/>
                <w:szCs w:val="21"/>
              </w:rPr>
              <w:t>浓度低于100毫克/升的问题，加强排查溯源，编制实施系统化整治方案。</w:t>
            </w:r>
          </w:p>
        </w:tc>
        <w:tc>
          <w:tcPr>
            <w:tcW w:w="1087"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300" w:lineRule="exact"/>
              <w:ind w:firstLine="0" w:firstLineChars="0"/>
              <w:jc w:val="center"/>
              <w:textAlignment w:val="center"/>
              <w:outlineLvl w:val="9"/>
              <w:rPr>
                <w:rFonts w:hint="eastAsia" w:ascii="宋体" w:hAnsi="宋体" w:cs="宋体"/>
                <w:szCs w:val="21"/>
              </w:rPr>
            </w:pPr>
            <w:r>
              <w:rPr>
                <w:rFonts w:hint="eastAsia" w:ascii="宋体" w:hAnsi="宋体" w:cs="宋体"/>
                <w:kern w:val="0"/>
                <w:szCs w:val="21"/>
                <w:lang w:bidi="ar"/>
              </w:rPr>
              <w:t>长期实施</w:t>
            </w:r>
          </w:p>
        </w:tc>
        <w:tc>
          <w:tcPr>
            <w:tcW w:w="2364" w:type="dxa"/>
            <w:gridSpan w:val="3"/>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300" w:lineRule="exact"/>
              <w:ind w:firstLine="0" w:firstLineChars="0"/>
              <w:jc w:val="center"/>
              <w:textAlignment w:val="center"/>
              <w:outlineLvl w:val="9"/>
              <w:rPr>
                <w:rFonts w:hint="eastAsia" w:ascii="宋体" w:hAnsi="宋体" w:cs="宋体"/>
                <w:szCs w:val="21"/>
              </w:rPr>
            </w:pPr>
            <w:r>
              <w:rPr>
                <w:rFonts w:hint="eastAsia" w:ascii="宋体" w:hAnsi="宋体" w:cs="宋体"/>
                <w:kern w:val="0"/>
                <w:szCs w:val="21"/>
                <w:lang w:bidi="ar"/>
              </w:rPr>
              <w:t>区水务局</w:t>
            </w:r>
          </w:p>
        </w:tc>
        <w:tc>
          <w:tcPr>
            <w:tcW w:w="2100"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after="0" w:line="300" w:lineRule="exact"/>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区城市管理委</w:t>
            </w:r>
          </w:p>
          <w:p>
            <w:pPr>
              <w:keepNext w:val="0"/>
              <w:keepLines w:val="0"/>
              <w:pageBreakBefore w:val="0"/>
              <w:widowControl/>
              <w:kinsoku/>
              <w:wordWrap/>
              <w:overflowPunct/>
              <w:topLinePunct w:val="0"/>
              <w:autoSpaceDE/>
              <w:autoSpaceDN/>
              <w:bidi w:val="0"/>
              <w:adjustRightInd/>
              <w:snapToGrid/>
              <w:spacing w:after="0" w:line="300" w:lineRule="exact"/>
              <w:ind w:firstLine="0" w:firstLineChars="0"/>
              <w:jc w:val="center"/>
              <w:textAlignment w:val="center"/>
              <w:outlineLvl w:val="9"/>
              <w:rPr>
                <w:rFonts w:hint="eastAsia" w:ascii="宋体" w:hAnsi="宋体" w:cs="宋体"/>
                <w:szCs w:val="21"/>
              </w:rPr>
            </w:pPr>
            <w:r>
              <w:rPr>
                <w:rFonts w:hint="eastAsia" w:ascii="宋体" w:hAnsi="宋体" w:cs="宋体"/>
                <w:szCs w:val="21"/>
              </w:rPr>
              <w:t>大华山镇</w:t>
            </w:r>
            <w:r>
              <w:rPr>
                <w:rFonts w:hint="eastAsia" w:ascii="宋体" w:hAnsi="宋体" w:cs="宋体"/>
                <w:kern w:val="0"/>
                <w:szCs w:val="21"/>
                <w:lang w:bidi="ar"/>
              </w:rPr>
              <w:t>政府</w:t>
            </w:r>
          </w:p>
          <w:p>
            <w:pPr>
              <w:keepNext w:val="0"/>
              <w:keepLines w:val="0"/>
              <w:pageBreakBefore w:val="0"/>
              <w:widowControl/>
              <w:kinsoku/>
              <w:wordWrap/>
              <w:overflowPunct/>
              <w:topLinePunct w:val="0"/>
              <w:autoSpaceDE/>
              <w:autoSpaceDN/>
              <w:bidi w:val="0"/>
              <w:adjustRightInd/>
              <w:snapToGrid/>
              <w:spacing w:after="0" w:line="300" w:lineRule="exact"/>
              <w:ind w:firstLine="0" w:firstLineChars="0"/>
              <w:jc w:val="center"/>
              <w:textAlignment w:val="center"/>
              <w:outlineLvl w:val="9"/>
              <w:rPr>
                <w:rFonts w:hint="eastAsia" w:ascii="宋体" w:hAnsi="宋体" w:cs="宋体"/>
                <w:szCs w:val="21"/>
              </w:rPr>
            </w:pPr>
            <w:r>
              <w:rPr>
                <w:rFonts w:hint="eastAsia" w:ascii="宋体" w:hAnsi="宋体" w:cs="宋体"/>
                <w:szCs w:val="21"/>
              </w:rPr>
              <w:t>马坊镇</w:t>
            </w:r>
            <w:r>
              <w:rPr>
                <w:rFonts w:hint="eastAsia" w:ascii="宋体" w:hAnsi="宋体" w:cs="宋体"/>
                <w:kern w:val="0"/>
                <w:szCs w:val="21"/>
                <w:lang w:bidi="ar"/>
              </w:rPr>
              <w:t>政府</w:t>
            </w:r>
          </w:p>
          <w:p>
            <w:pPr>
              <w:keepNext w:val="0"/>
              <w:keepLines w:val="0"/>
              <w:pageBreakBefore w:val="0"/>
              <w:widowControl/>
              <w:kinsoku/>
              <w:wordWrap/>
              <w:overflowPunct/>
              <w:topLinePunct w:val="0"/>
              <w:autoSpaceDE/>
              <w:autoSpaceDN/>
              <w:bidi w:val="0"/>
              <w:adjustRightInd/>
              <w:snapToGrid/>
              <w:spacing w:after="0" w:line="300" w:lineRule="exact"/>
              <w:ind w:firstLine="0" w:firstLineChars="0"/>
              <w:jc w:val="center"/>
              <w:textAlignment w:val="center"/>
              <w:outlineLvl w:val="9"/>
              <w:rPr>
                <w:rFonts w:hint="eastAsia" w:ascii="宋体" w:hAnsi="宋体" w:cs="宋体"/>
                <w:szCs w:val="21"/>
              </w:rPr>
            </w:pPr>
            <w:r>
              <w:rPr>
                <w:rFonts w:hint="eastAsia" w:ascii="宋体" w:hAnsi="宋体" w:cs="宋体"/>
                <w:szCs w:val="21"/>
              </w:rPr>
              <w:t>马昌营镇</w:t>
            </w:r>
            <w:r>
              <w:rPr>
                <w:rFonts w:hint="eastAsia" w:ascii="宋体" w:hAnsi="宋体" w:cs="宋体"/>
                <w:kern w:val="0"/>
                <w:szCs w:val="21"/>
                <w:lang w:bidi="ar"/>
              </w:rPr>
              <w:t>政府</w:t>
            </w:r>
          </w:p>
          <w:p>
            <w:pPr>
              <w:keepNext w:val="0"/>
              <w:keepLines w:val="0"/>
              <w:pageBreakBefore w:val="0"/>
              <w:widowControl/>
              <w:kinsoku/>
              <w:wordWrap/>
              <w:overflowPunct/>
              <w:topLinePunct w:val="0"/>
              <w:autoSpaceDE/>
              <w:autoSpaceDN/>
              <w:bidi w:val="0"/>
              <w:adjustRightInd/>
              <w:snapToGrid/>
              <w:spacing w:after="0" w:line="300" w:lineRule="exact"/>
              <w:ind w:firstLine="0" w:firstLineChars="0"/>
              <w:jc w:val="center"/>
              <w:textAlignment w:val="center"/>
              <w:outlineLvl w:val="9"/>
              <w:rPr>
                <w:rFonts w:hint="eastAsia" w:ascii="宋体" w:hAnsi="宋体" w:cs="宋体"/>
                <w:szCs w:val="21"/>
              </w:rPr>
            </w:pPr>
            <w:r>
              <w:rPr>
                <w:rFonts w:hint="eastAsia" w:ascii="宋体" w:hAnsi="宋体" w:cs="宋体"/>
                <w:szCs w:val="21"/>
              </w:rPr>
              <w:t>峪口镇</w:t>
            </w:r>
            <w:r>
              <w:rPr>
                <w:rFonts w:hint="eastAsia" w:ascii="宋体" w:hAnsi="宋体" w:cs="宋体"/>
                <w:kern w:val="0"/>
                <w:szCs w:val="21"/>
                <w:lang w:bidi="ar"/>
              </w:rPr>
              <w:t>政府</w:t>
            </w:r>
          </w:p>
          <w:p>
            <w:pPr>
              <w:keepNext w:val="0"/>
              <w:keepLines w:val="0"/>
              <w:pageBreakBefore w:val="0"/>
              <w:widowControl/>
              <w:kinsoku/>
              <w:wordWrap/>
              <w:overflowPunct/>
              <w:topLinePunct w:val="0"/>
              <w:autoSpaceDE/>
              <w:autoSpaceDN/>
              <w:bidi w:val="0"/>
              <w:adjustRightInd/>
              <w:snapToGrid/>
              <w:spacing w:after="0" w:line="300" w:lineRule="exact"/>
              <w:ind w:firstLine="0" w:firstLineChars="0"/>
              <w:jc w:val="center"/>
              <w:textAlignment w:val="center"/>
              <w:outlineLvl w:val="9"/>
              <w:rPr>
                <w:rFonts w:hint="eastAsia" w:ascii="宋体" w:hAnsi="宋体" w:cs="宋体"/>
                <w:szCs w:val="21"/>
              </w:rPr>
            </w:pPr>
            <w:r>
              <w:rPr>
                <w:rFonts w:hint="eastAsia" w:ascii="宋体" w:hAnsi="宋体" w:cs="宋体"/>
                <w:szCs w:val="21"/>
              </w:rPr>
              <w:t>刘家店镇</w:t>
            </w:r>
            <w:r>
              <w:rPr>
                <w:rFonts w:hint="eastAsia" w:ascii="宋体" w:hAnsi="宋体" w:cs="宋体"/>
                <w:kern w:val="0"/>
                <w:szCs w:val="21"/>
                <w:lang w:bidi="ar"/>
              </w:rPr>
              <w:t>政府</w:t>
            </w:r>
          </w:p>
          <w:p>
            <w:pPr>
              <w:keepNext w:val="0"/>
              <w:keepLines w:val="0"/>
              <w:pageBreakBefore w:val="0"/>
              <w:widowControl/>
              <w:kinsoku/>
              <w:wordWrap/>
              <w:overflowPunct/>
              <w:topLinePunct w:val="0"/>
              <w:autoSpaceDE/>
              <w:autoSpaceDN/>
              <w:bidi w:val="0"/>
              <w:adjustRightInd/>
              <w:snapToGrid/>
              <w:spacing w:after="0" w:line="300" w:lineRule="exact"/>
              <w:ind w:firstLine="0" w:firstLineChars="0"/>
              <w:jc w:val="center"/>
              <w:textAlignment w:val="center"/>
              <w:outlineLvl w:val="9"/>
              <w:rPr>
                <w:rFonts w:hint="eastAsia" w:ascii="宋体" w:hAnsi="宋体" w:cs="宋体"/>
                <w:szCs w:val="21"/>
              </w:rPr>
            </w:pPr>
            <w:r>
              <w:rPr>
                <w:rFonts w:hint="eastAsia" w:ascii="宋体" w:hAnsi="宋体" w:cs="宋体"/>
                <w:szCs w:val="21"/>
              </w:rPr>
              <w:t>东高村镇</w:t>
            </w:r>
            <w:r>
              <w:rPr>
                <w:rFonts w:hint="eastAsia" w:ascii="宋体" w:hAnsi="宋体" w:cs="宋体"/>
                <w:kern w:val="0"/>
                <w:szCs w:val="21"/>
                <w:lang w:bidi="ar"/>
              </w:rPr>
              <w:t>政府</w:t>
            </w:r>
          </w:p>
          <w:p>
            <w:pPr>
              <w:keepNext w:val="0"/>
              <w:keepLines w:val="0"/>
              <w:pageBreakBefore w:val="0"/>
              <w:widowControl/>
              <w:kinsoku/>
              <w:wordWrap/>
              <w:overflowPunct/>
              <w:topLinePunct w:val="0"/>
              <w:autoSpaceDE/>
              <w:autoSpaceDN/>
              <w:bidi w:val="0"/>
              <w:adjustRightInd/>
              <w:snapToGrid/>
              <w:spacing w:after="0" w:line="300" w:lineRule="exact"/>
              <w:ind w:firstLine="0" w:firstLineChars="0"/>
              <w:jc w:val="center"/>
              <w:textAlignment w:val="center"/>
              <w:outlineLvl w:val="9"/>
              <w:rPr>
                <w:rFonts w:hint="eastAsia" w:ascii="宋体" w:hAnsi="宋体" w:cs="宋体"/>
                <w:szCs w:val="21"/>
              </w:rPr>
            </w:pPr>
            <w:r>
              <w:rPr>
                <w:rFonts w:hint="eastAsia" w:ascii="宋体" w:hAnsi="宋体" w:cs="宋体"/>
                <w:szCs w:val="21"/>
              </w:rPr>
              <w:t>大兴庄镇</w:t>
            </w:r>
            <w:r>
              <w:rPr>
                <w:rFonts w:hint="eastAsia" w:ascii="宋体" w:hAnsi="宋体" w:cs="宋体"/>
                <w:kern w:val="0"/>
                <w:szCs w:val="21"/>
                <w:lang w:bidi="ar"/>
              </w:rPr>
              <w:t>政府</w:t>
            </w:r>
          </w:p>
          <w:p>
            <w:pPr>
              <w:keepNext w:val="0"/>
              <w:keepLines w:val="0"/>
              <w:pageBreakBefore w:val="0"/>
              <w:widowControl/>
              <w:kinsoku/>
              <w:wordWrap/>
              <w:overflowPunct/>
              <w:topLinePunct w:val="0"/>
              <w:autoSpaceDE/>
              <w:autoSpaceDN/>
              <w:bidi w:val="0"/>
              <w:adjustRightInd/>
              <w:snapToGrid/>
              <w:spacing w:after="0" w:line="300" w:lineRule="exact"/>
              <w:ind w:firstLine="0" w:firstLineChars="0"/>
              <w:jc w:val="center"/>
              <w:textAlignment w:val="center"/>
              <w:outlineLvl w:val="9"/>
              <w:rPr>
                <w:rFonts w:hint="eastAsia" w:ascii="宋体" w:hAnsi="宋体" w:cs="宋体"/>
                <w:szCs w:val="21"/>
              </w:rPr>
            </w:pPr>
            <w:r>
              <w:rPr>
                <w:rFonts w:hint="eastAsia" w:ascii="宋体" w:hAnsi="宋体" w:cs="宋体"/>
                <w:szCs w:val="21"/>
              </w:rPr>
              <w:t>夏各庄镇</w:t>
            </w:r>
            <w:r>
              <w:rPr>
                <w:rFonts w:hint="eastAsia" w:ascii="宋体" w:hAnsi="宋体" w:cs="宋体"/>
                <w:kern w:val="0"/>
                <w:szCs w:val="21"/>
                <w:lang w:bidi="ar"/>
              </w:rPr>
              <w:t>政府</w:t>
            </w:r>
          </w:p>
        </w:tc>
        <w:tc>
          <w:tcPr>
            <w:tcW w:w="2143"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pStyle w:val="4"/>
              <w:keepNext w:val="0"/>
              <w:keepLines w:val="0"/>
              <w:pageBreakBefore w:val="0"/>
              <w:kinsoku/>
              <w:wordWrap/>
              <w:overflowPunct/>
              <w:topLinePunct w:val="0"/>
              <w:autoSpaceDE/>
              <w:autoSpaceDN/>
              <w:bidi w:val="0"/>
              <w:adjustRightInd/>
              <w:snapToGrid/>
              <w:spacing w:after="0"/>
              <w:ind w:firstLine="0" w:firstLineChars="0"/>
              <w:jc w:val="center"/>
              <w:outlineLvl w:val="9"/>
              <w:rPr>
                <w:rFonts w:hint="eastAsia" w:ascii="宋体" w:hAnsi="宋体" w:cs="宋体"/>
                <w:color w:val="auto"/>
                <w:szCs w:val="21"/>
              </w:rPr>
            </w:pPr>
            <w:r>
              <w:rPr>
                <w:rFonts w:hint="eastAsia" w:ascii="宋体" w:hAnsi="宋体" w:cs="宋体"/>
                <w:color w:val="auto"/>
                <w:szCs w:val="21"/>
              </w:rPr>
              <w:t>北京洳河污水处理有限公司</w:t>
            </w:r>
          </w:p>
          <w:p>
            <w:pPr>
              <w:keepNext w:val="0"/>
              <w:keepLines w:val="0"/>
              <w:pageBreakBefore w:val="0"/>
              <w:widowControl/>
              <w:kinsoku/>
              <w:wordWrap/>
              <w:overflowPunct/>
              <w:topLinePunct w:val="0"/>
              <w:autoSpaceDE/>
              <w:autoSpaceDN/>
              <w:bidi w:val="0"/>
              <w:adjustRightInd/>
              <w:snapToGrid/>
              <w:spacing w:after="0" w:line="300" w:lineRule="exact"/>
              <w:ind w:firstLine="0" w:firstLineChars="0"/>
              <w:jc w:val="center"/>
              <w:textAlignment w:val="center"/>
              <w:outlineLvl w:val="9"/>
              <w:rPr>
                <w:rFonts w:hint="eastAsia" w:ascii="宋体" w:hAnsi="宋体" w:cs="宋体"/>
                <w:szCs w:val="21"/>
              </w:rPr>
            </w:pPr>
            <w:r>
              <w:rPr>
                <w:rFonts w:hint="eastAsia" w:ascii="宋体" w:hAnsi="宋体" w:cs="宋体"/>
                <w:szCs w:val="21"/>
              </w:rPr>
              <w:t>北京洳河水处理技术有限公司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6" w:hRule="atLeast"/>
          <w:jc w:val="center"/>
        </w:trPr>
        <w:tc>
          <w:tcPr>
            <w:tcW w:w="700" w:type="dxa"/>
            <w:vMerge w:val="continue"/>
            <w:tcBorders>
              <w:left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spacing w:after="0" w:line="290" w:lineRule="exact"/>
              <w:ind w:firstLine="0" w:firstLineChars="0"/>
              <w:jc w:val="center"/>
              <w:outlineLvl w:val="9"/>
              <w:rPr>
                <w:rFonts w:hint="eastAsia" w:ascii="宋体" w:hAnsi="宋体" w:cs="宋体"/>
              </w:rPr>
            </w:pPr>
          </w:p>
        </w:tc>
        <w:tc>
          <w:tcPr>
            <w:tcW w:w="1108" w:type="dxa"/>
            <w:vMerge w:val="continue"/>
            <w:tcBorders>
              <w:left w:val="single" w:color="auto"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290" w:lineRule="exact"/>
              <w:ind w:left="-105" w:leftChars="-50" w:right="-105" w:rightChars="-50" w:firstLine="0" w:firstLineChars="0"/>
              <w:jc w:val="center"/>
              <w:textAlignment w:val="center"/>
              <w:outlineLvl w:val="9"/>
              <w:rPr>
                <w:rFonts w:hint="eastAsia" w:ascii="宋体" w:hAnsi="宋体" w:cs="宋体"/>
                <w:kern w:val="0"/>
                <w:szCs w:val="21"/>
                <w:lang w:bidi="ar"/>
              </w:rPr>
            </w:pPr>
          </w:p>
        </w:tc>
        <w:tc>
          <w:tcPr>
            <w:tcW w:w="5477"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300" w:lineRule="exact"/>
              <w:ind w:firstLine="0" w:firstLineChars="0"/>
              <w:textAlignment w:val="center"/>
              <w:outlineLvl w:val="9"/>
              <w:rPr>
                <w:rFonts w:hint="eastAsia" w:ascii="宋体" w:hAnsi="宋体" w:cs="宋体"/>
                <w:kern w:val="0"/>
                <w:szCs w:val="21"/>
                <w:lang w:bidi="ar"/>
              </w:rPr>
            </w:pPr>
            <w:r>
              <w:rPr>
                <w:rFonts w:hint="eastAsia" w:ascii="宋体" w:hAnsi="宋体" w:cs="宋体"/>
                <w:kern w:val="0"/>
                <w:szCs w:val="21"/>
                <w:lang w:bidi="ar"/>
              </w:rPr>
              <w:t>巩固农村污水治理成效，推动农村三格式化粪池全覆盖。</w:t>
            </w:r>
          </w:p>
        </w:tc>
        <w:tc>
          <w:tcPr>
            <w:tcW w:w="1087"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300" w:lineRule="exact"/>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年底前</w:t>
            </w:r>
          </w:p>
        </w:tc>
        <w:tc>
          <w:tcPr>
            <w:tcW w:w="2364" w:type="dxa"/>
            <w:gridSpan w:val="3"/>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300" w:lineRule="exact"/>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区农业农村局</w:t>
            </w:r>
          </w:p>
        </w:tc>
        <w:tc>
          <w:tcPr>
            <w:tcW w:w="2100"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after="0" w:line="300" w:lineRule="exact"/>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区水务局</w:t>
            </w:r>
          </w:p>
          <w:p>
            <w:pPr>
              <w:keepNext w:val="0"/>
              <w:keepLines w:val="0"/>
              <w:pageBreakBefore w:val="0"/>
              <w:widowControl/>
              <w:kinsoku/>
              <w:wordWrap/>
              <w:overflowPunct/>
              <w:topLinePunct w:val="0"/>
              <w:autoSpaceDE/>
              <w:autoSpaceDN/>
              <w:bidi w:val="0"/>
              <w:adjustRightInd/>
              <w:snapToGrid/>
              <w:spacing w:after="0" w:line="300" w:lineRule="exact"/>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各乡镇政府</w:t>
            </w:r>
          </w:p>
        </w:tc>
        <w:tc>
          <w:tcPr>
            <w:tcW w:w="2143"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市规划和自然资源委平谷分局</w:t>
            </w:r>
          </w:p>
          <w:p>
            <w:pPr>
              <w:keepNext w:val="0"/>
              <w:keepLines w:val="0"/>
              <w:pageBreakBefore w:val="0"/>
              <w:widowControl/>
              <w:kinsoku/>
              <w:wordWrap/>
              <w:overflowPunct/>
              <w:topLinePunct w:val="0"/>
              <w:autoSpaceDE/>
              <w:autoSpaceDN/>
              <w:bidi w:val="0"/>
              <w:adjustRightInd/>
              <w:snapToGrid/>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区发展改革委</w:t>
            </w:r>
          </w:p>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outlineLvl w:val="9"/>
              <w:rPr>
                <w:rFonts w:hint="eastAsia" w:ascii="宋体" w:hAnsi="宋体" w:cs="宋体"/>
                <w:kern w:val="0"/>
                <w:szCs w:val="21"/>
                <w:lang w:bidi="ar"/>
              </w:rPr>
            </w:pPr>
            <w:r>
              <w:rPr>
                <w:rFonts w:hint="eastAsia" w:ascii="宋体" w:hAnsi="宋体" w:cs="宋体"/>
                <w:szCs w:val="21"/>
              </w:rPr>
              <w:t>区财政局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0" w:hRule="atLeast"/>
          <w:jc w:val="center"/>
        </w:trPr>
        <w:tc>
          <w:tcPr>
            <w:tcW w:w="700" w:type="dxa"/>
            <w:vMerge w:val="continue"/>
            <w:tcBorders>
              <w:left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spacing w:after="0" w:line="290" w:lineRule="exact"/>
              <w:ind w:firstLine="0" w:firstLineChars="0"/>
              <w:jc w:val="center"/>
              <w:outlineLvl w:val="9"/>
              <w:rPr>
                <w:rFonts w:hint="eastAsia" w:ascii="宋体" w:hAnsi="宋体" w:cs="宋体"/>
              </w:rPr>
            </w:pPr>
          </w:p>
        </w:tc>
        <w:tc>
          <w:tcPr>
            <w:tcW w:w="1108" w:type="dxa"/>
            <w:vMerge w:val="continue"/>
            <w:tcBorders>
              <w:left w:val="single" w:color="auto"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290" w:lineRule="exact"/>
              <w:ind w:left="-105" w:leftChars="-50" w:right="-105" w:rightChars="-50" w:firstLine="0" w:firstLineChars="0"/>
              <w:jc w:val="center"/>
              <w:textAlignment w:val="center"/>
              <w:outlineLvl w:val="9"/>
              <w:rPr>
                <w:rFonts w:hint="eastAsia" w:ascii="宋体" w:hAnsi="宋体" w:cs="宋体"/>
                <w:kern w:val="0"/>
                <w:szCs w:val="21"/>
                <w:lang w:bidi="ar"/>
              </w:rPr>
            </w:pPr>
          </w:p>
        </w:tc>
        <w:tc>
          <w:tcPr>
            <w:tcW w:w="5477"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300" w:lineRule="exact"/>
              <w:ind w:firstLine="0" w:firstLineChars="0"/>
              <w:textAlignment w:val="center"/>
              <w:outlineLvl w:val="9"/>
              <w:rPr>
                <w:rFonts w:hint="eastAsia" w:ascii="宋体" w:hAnsi="宋体" w:cs="宋体"/>
                <w:szCs w:val="21"/>
              </w:rPr>
            </w:pPr>
            <w:r>
              <w:rPr>
                <w:rFonts w:hint="eastAsia" w:ascii="宋体" w:hAnsi="宋体" w:cs="宋体"/>
                <w:kern w:val="0"/>
                <w:szCs w:val="21"/>
                <w:lang w:bidi="ar"/>
              </w:rPr>
              <w:t>聚焦工业园区污水收集和集中处理设施运行等方面问题，开展排查整治，加强规范管理，提升园区污水收集处理效能，防范水环境风险。依托城镇污水处理厂处理工业废水的园区，重点关注城镇污水处理厂运行情况。</w:t>
            </w:r>
          </w:p>
        </w:tc>
        <w:tc>
          <w:tcPr>
            <w:tcW w:w="1087"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300" w:lineRule="exact"/>
              <w:ind w:firstLine="0" w:firstLineChars="0"/>
              <w:jc w:val="center"/>
              <w:textAlignment w:val="center"/>
              <w:outlineLvl w:val="9"/>
              <w:rPr>
                <w:rFonts w:hint="eastAsia" w:ascii="宋体" w:hAnsi="宋体" w:cs="宋体"/>
                <w:szCs w:val="21"/>
              </w:rPr>
            </w:pPr>
            <w:r>
              <w:rPr>
                <w:rFonts w:hint="eastAsia" w:ascii="宋体" w:hAnsi="宋体" w:cs="宋体"/>
                <w:kern w:val="0"/>
                <w:szCs w:val="21"/>
                <w:lang w:bidi="ar"/>
              </w:rPr>
              <w:t>长期实施</w:t>
            </w:r>
          </w:p>
        </w:tc>
        <w:tc>
          <w:tcPr>
            <w:tcW w:w="4464" w:type="dxa"/>
            <w:gridSpan w:val="4"/>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spacing w:after="0" w:line="300" w:lineRule="exact"/>
              <w:ind w:firstLine="0" w:firstLineChars="0"/>
              <w:jc w:val="center"/>
              <w:outlineLvl w:val="9"/>
            </w:pPr>
            <w:r>
              <w:rPr>
                <w:rFonts w:hint="eastAsia" w:ascii="宋体" w:hAnsi="宋体" w:cs="宋体"/>
                <w:kern w:val="0"/>
                <w:szCs w:val="21"/>
                <w:lang w:bidi="ar"/>
              </w:rPr>
              <w:t>中关村平谷园管委会</w:t>
            </w:r>
          </w:p>
        </w:tc>
        <w:tc>
          <w:tcPr>
            <w:tcW w:w="2143"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spacing w:after="0" w:line="300" w:lineRule="exact"/>
              <w:ind w:firstLine="0" w:firstLineChars="0"/>
              <w:jc w:val="center"/>
              <w:outlineLvl w:val="9"/>
              <w:rPr>
                <w:rFonts w:hint="eastAsia" w:ascii="宋体" w:hAnsi="宋体" w:cs="宋体"/>
                <w:kern w:val="0"/>
                <w:szCs w:val="21"/>
                <w:lang w:bidi="ar"/>
              </w:rPr>
            </w:pPr>
            <w:r>
              <w:rPr>
                <w:rFonts w:hint="eastAsia" w:ascii="宋体" w:hAnsi="宋体" w:cs="宋体"/>
                <w:kern w:val="0"/>
                <w:szCs w:val="21"/>
                <w:lang w:bidi="ar"/>
              </w:rPr>
              <w:t>区科技和信息化局</w:t>
            </w:r>
          </w:p>
          <w:p>
            <w:pPr>
              <w:keepNext w:val="0"/>
              <w:keepLines w:val="0"/>
              <w:pageBreakBefore w:val="0"/>
              <w:kinsoku/>
              <w:wordWrap/>
              <w:overflowPunct/>
              <w:topLinePunct w:val="0"/>
              <w:autoSpaceDE/>
              <w:autoSpaceDN/>
              <w:bidi w:val="0"/>
              <w:spacing w:after="0" w:line="300" w:lineRule="exact"/>
              <w:ind w:firstLine="0" w:firstLineChars="0"/>
              <w:jc w:val="center"/>
              <w:outlineLvl w:val="9"/>
              <w:rPr>
                <w:rFonts w:hint="eastAsia" w:ascii="宋体" w:hAnsi="宋体" w:cs="宋体"/>
                <w:kern w:val="0"/>
                <w:szCs w:val="21"/>
                <w:lang w:bidi="ar"/>
              </w:rPr>
            </w:pPr>
            <w:r>
              <w:rPr>
                <w:rFonts w:hint="eastAsia" w:ascii="宋体" w:hAnsi="宋体" w:cs="宋体"/>
                <w:kern w:val="0"/>
                <w:szCs w:val="21"/>
                <w:lang w:bidi="ar"/>
              </w:rPr>
              <w:t>区水务局</w:t>
            </w:r>
          </w:p>
          <w:p>
            <w:pPr>
              <w:keepNext w:val="0"/>
              <w:keepLines w:val="0"/>
              <w:pageBreakBefore w:val="0"/>
              <w:kinsoku/>
              <w:wordWrap/>
              <w:overflowPunct/>
              <w:topLinePunct w:val="0"/>
              <w:autoSpaceDE/>
              <w:autoSpaceDN/>
              <w:bidi w:val="0"/>
              <w:spacing w:after="0" w:line="300" w:lineRule="exact"/>
              <w:ind w:firstLine="0" w:firstLineChars="0"/>
              <w:jc w:val="center"/>
              <w:outlineLvl w:val="9"/>
            </w:pPr>
            <w:r>
              <w:rPr>
                <w:rFonts w:hint="eastAsia" w:ascii="宋体" w:hAnsi="宋体" w:cs="宋体"/>
                <w:kern w:val="0"/>
                <w:szCs w:val="21"/>
                <w:lang w:bidi="ar"/>
              </w:rPr>
              <w:t>区生态环境局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0" w:hRule="atLeast"/>
          <w:jc w:val="center"/>
        </w:trPr>
        <w:tc>
          <w:tcPr>
            <w:tcW w:w="700" w:type="dxa"/>
            <w:vMerge w:val="restart"/>
            <w:tcBorders>
              <w:left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spacing w:after="0" w:line="290" w:lineRule="exact"/>
              <w:ind w:firstLine="0" w:firstLineChars="0"/>
              <w:jc w:val="center"/>
              <w:outlineLvl w:val="9"/>
              <w:rPr>
                <w:rFonts w:hint="eastAsia" w:ascii="宋体" w:hAnsi="宋体" w:cs="宋体"/>
              </w:rPr>
            </w:pPr>
            <w:r>
              <w:rPr>
                <w:rFonts w:hint="eastAsia" w:ascii="宋体" w:hAnsi="宋体" w:cs="宋体"/>
              </w:rPr>
              <w:t>29</w:t>
            </w:r>
          </w:p>
        </w:tc>
        <w:tc>
          <w:tcPr>
            <w:tcW w:w="1108" w:type="dxa"/>
            <w:vMerge w:val="restart"/>
            <w:tcBorders>
              <w:left w:val="single" w:color="auto"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290" w:lineRule="exact"/>
              <w:ind w:left="-105" w:leftChars="-50" w:right="-105" w:rightChars="-50"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巩固水体整治成效</w:t>
            </w:r>
          </w:p>
        </w:tc>
        <w:tc>
          <w:tcPr>
            <w:tcW w:w="5477"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300" w:lineRule="exact"/>
              <w:ind w:firstLine="0" w:firstLineChars="0"/>
              <w:textAlignment w:val="center"/>
              <w:outlineLvl w:val="9"/>
            </w:pPr>
            <w:r>
              <w:rPr>
                <w:rFonts w:hint="eastAsia" w:ascii="宋体" w:hAnsi="宋体" w:cs="宋体"/>
                <w:kern w:val="0"/>
                <w:szCs w:val="21"/>
                <w:lang w:bidi="ar"/>
              </w:rPr>
              <w:t>加强入河排污口长效监督管理，每季度对辖区内入河排污口开展监督检查，全年完成不低于总数40%的检查任务，其中常态有水排污口现场检查、监测年内实现全覆盖。巩固排查整治成效，违规排污口动态清零。</w:t>
            </w:r>
          </w:p>
        </w:tc>
        <w:tc>
          <w:tcPr>
            <w:tcW w:w="1087"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300" w:lineRule="exact"/>
              <w:ind w:firstLine="0" w:firstLineChars="0"/>
              <w:jc w:val="center"/>
              <w:textAlignment w:val="center"/>
              <w:outlineLvl w:val="9"/>
            </w:pPr>
            <w:r>
              <w:rPr>
                <w:rFonts w:hint="eastAsia" w:ascii="宋体" w:hAnsi="宋体" w:cs="宋体"/>
                <w:kern w:val="0"/>
                <w:szCs w:val="21"/>
                <w:lang w:bidi="ar"/>
              </w:rPr>
              <w:t>长期实施</w:t>
            </w:r>
          </w:p>
        </w:tc>
        <w:tc>
          <w:tcPr>
            <w:tcW w:w="4464" w:type="dxa"/>
            <w:gridSpan w:val="4"/>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spacing w:after="0" w:line="300" w:lineRule="exact"/>
              <w:ind w:firstLine="0" w:firstLineChars="0"/>
              <w:jc w:val="center"/>
              <w:outlineLvl w:val="9"/>
              <w:rPr>
                <w:rFonts w:hint="eastAsia" w:ascii="宋体" w:hAnsi="宋体" w:cs="宋体"/>
                <w:kern w:val="0"/>
                <w:szCs w:val="21"/>
                <w:lang w:bidi="ar"/>
              </w:rPr>
            </w:pPr>
            <w:r>
              <w:rPr>
                <w:rFonts w:hint="eastAsia" w:ascii="宋体" w:hAnsi="宋体" w:cs="宋体"/>
                <w:kern w:val="0"/>
                <w:szCs w:val="21"/>
                <w:lang w:bidi="ar"/>
              </w:rPr>
              <w:t>区生态环境局</w:t>
            </w:r>
          </w:p>
          <w:p>
            <w:pPr>
              <w:keepNext w:val="0"/>
              <w:keepLines w:val="0"/>
              <w:pageBreakBefore w:val="0"/>
              <w:widowControl/>
              <w:kinsoku/>
              <w:wordWrap/>
              <w:overflowPunct/>
              <w:topLinePunct w:val="0"/>
              <w:autoSpaceDE/>
              <w:autoSpaceDN/>
              <w:bidi w:val="0"/>
              <w:spacing w:after="0" w:line="300" w:lineRule="exact"/>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区水务局</w:t>
            </w:r>
          </w:p>
          <w:p>
            <w:pPr>
              <w:keepNext w:val="0"/>
              <w:keepLines w:val="0"/>
              <w:pageBreakBefore w:val="0"/>
              <w:kinsoku/>
              <w:wordWrap/>
              <w:overflowPunct/>
              <w:topLinePunct w:val="0"/>
              <w:autoSpaceDE/>
              <w:autoSpaceDN/>
              <w:bidi w:val="0"/>
              <w:spacing w:after="0" w:line="300" w:lineRule="exact"/>
              <w:ind w:firstLine="0" w:firstLineChars="0"/>
              <w:jc w:val="center"/>
              <w:outlineLvl w:val="9"/>
            </w:pPr>
            <w:r>
              <w:rPr>
                <w:rFonts w:hint="eastAsia" w:ascii="宋体" w:hAnsi="宋体" w:cs="宋体"/>
                <w:kern w:val="0"/>
                <w:szCs w:val="21"/>
                <w:lang w:bidi="ar"/>
              </w:rPr>
              <w:t>各乡镇（街道）</w:t>
            </w:r>
          </w:p>
        </w:tc>
        <w:tc>
          <w:tcPr>
            <w:tcW w:w="2143"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spacing w:after="0" w:line="300" w:lineRule="exact"/>
              <w:ind w:firstLine="0" w:firstLineChars="0"/>
              <w:jc w:val="center"/>
              <w:outlineLvl w:val="9"/>
            </w:pPr>
            <w:r>
              <w:rPr>
                <w:rFonts w:hint="eastAsia" w:ascii="宋体" w:hAnsi="宋体" w:cs="宋体"/>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0" w:hRule="atLeast"/>
          <w:jc w:val="center"/>
        </w:trPr>
        <w:tc>
          <w:tcPr>
            <w:tcW w:w="700" w:type="dxa"/>
            <w:vMerge w:val="continue"/>
            <w:tcBorders>
              <w:left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spacing w:after="0" w:line="290" w:lineRule="exact"/>
              <w:ind w:firstLine="0" w:firstLineChars="0"/>
              <w:jc w:val="center"/>
              <w:outlineLvl w:val="9"/>
              <w:rPr>
                <w:rFonts w:hint="eastAsia" w:ascii="宋体" w:hAnsi="宋体" w:cs="宋体"/>
              </w:rPr>
            </w:pPr>
          </w:p>
        </w:tc>
        <w:tc>
          <w:tcPr>
            <w:tcW w:w="1108" w:type="dxa"/>
            <w:vMerge w:val="continue"/>
            <w:tcBorders>
              <w:left w:val="single" w:color="auto"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290" w:lineRule="exact"/>
              <w:ind w:left="-105" w:leftChars="-50" w:right="-105" w:rightChars="-50" w:firstLine="0" w:firstLineChars="0"/>
              <w:jc w:val="center"/>
              <w:textAlignment w:val="center"/>
              <w:outlineLvl w:val="9"/>
              <w:rPr>
                <w:rFonts w:hint="eastAsia" w:ascii="宋体" w:hAnsi="宋体" w:cs="宋体"/>
                <w:kern w:val="0"/>
                <w:szCs w:val="21"/>
                <w:lang w:bidi="ar"/>
              </w:rPr>
            </w:pPr>
          </w:p>
        </w:tc>
        <w:tc>
          <w:tcPr>
            <w:tcW w:w="5477"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300" w:lineRule="exact"/>
              <w:ind w:firstLine="0" w:firstLineChars="0"/>
              <w:textAlignment w:val="center"/>
              <w:outlineLvl w:val="9"/>
            </w:pPr>
            <w:r>
              <w:rPr>
                <w:rFonts w:hint="eastAsia" w:ascii="宋体" w:hAnsi="宋体" w:cs="宋体"/>
                <w:kern w:val="0"/>
                <w:szCs w:val="21"/>
                <w:lang w:bidi="ar"/>
              </w:rPr>
              <w:t>依法依规做好新改扩建入河排污口的设置审批、登记工作。动态更新完善入河排污口管理台账，加强入河排污口排查整治、日常监督检查等信息管理。</w:t>
            </w:r>
          </w:p>
        </w:tc>
        <w:tc>
          <w:tcPr>
            <w:tcW w:w="1087"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300" w:lineRule="exact"/>
              <w:ind w:firstLine="0" w:firstLineChars="0"/>
              <w:jc w:val="center"/>
              <w:textAlignment w:val="center"/>
              <w:outlineLvl w:val="9"/>
            </w:pPr>
            <w:r>
              <w:rPr>
                <w:rFonts w:hint="eastAsia" w:ascii="宋体" w:hAnsi="宋体" w:cs="宋体"/>
                <w:kern w:val="0"/>
                <w:szCs w:val="21"/>
                <w:lang w:bidi="ar"/>
              </w:rPr>
              <w:t>长期实施</w:t>
            </w:r>
          </w:p>
        </w:tc>
        <w:tc>
          <w:tcPr>
            <w:tcW w:w="2364" w:type="dxa"/>
            <w:gridSpan w:val="3"/>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spacing w:after="0" w:line="300" w:lineRule="exact"/>
              <w:ind w:firstLine="0" w:firstLineChars="0"/>
              <w:jc w:val="center"/>
              <w:outlineLvl w:val="9"/>
              <w:rPr>
                <w:rFonts w:hint="eastAsia" w:ascii="宋体" w:hAnsi="宋体" w:cs="宋体"/>
                <w:kern w:val="0"/>
                <w:szCs w:val="21"/>
                <w:lang w:bidi="ar"/>
              </w:rPr>
            </w:pPr>
            <w:r>
              <w:rPr>
                <w:rFonts w:hint="eastAsia" w:ascii="宋体" w:hAnsi="宋体" w:cs="宋体"/>
                <w:kern w:val="0"/>
                <w:szCs w:val="21"/>
                <w:lang w:bidi="ar"/>
              </w:rPr>
              <w:t>区生态环境局</w:t>
            </w:r>
          </w:p>
          <w:p>
            <w:pPr>
              <w:keepNext w:val="0"/>
              <w:keepLines w:val="0"/>
              <w:pageBreakBefore w:val="0"/>
              <w:widowControl/>
              <w:kinsoku/>
              <w:wordWrap/>
              <w:overflowPunct/>
              <w:topLinePunct w:val="0"/>
              <w:autoSpaceDE/>
              <w:autoSpaceDN/>
              <w:bidi w:val="0"/>
              <w:spacing w:after="0" w:line="300" w:lineRule="exact"/>
              <w:ind w:firstLine="0" w:firstLineChars="0"/>
              <w:jc w:val="center"/>
              <w:textAlignment w:val="center"/>
              <w:outlineLvl w:val="9"/>
            </w:pPr>
            <w:r>
              <w:rPr>
                <w:rFonts w:hint="eastAsia" w:ascii="宋体" w:hAnsi="宋体" w:cs="宋体"/>
                <w:kern w:val="0"/>
                <w:szCs w:val="21"/>
                <w:lang w:bidi="ar"/>
              </w:rPr>
              <w:t>区水务局</w:t>
            </w:r>
          </w:p>
        </w:tc>
        <w:tc>
          <w:tcPr>
            <w:tcW w:w="2100"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spacing w:after="0" w:line="300" w:lineRule="exact"/>
              <w:ind w:firstLine="0" w:firstLineChars="0"/>
              <w:jc w:val="center"/>
              <w:outlineLvl w:val="9"/>
              <w:rPr>
                <w:rFonts w:hint="eastAsia" w:ascii="宋体" w:hAnsi="宋体" w:cs="宋体"/>
                <w:kern w:val="0"/>
                <w:szCs w:val="21"/>
                <w:lang w:bidi="ar"/>
              </w:rPr>
            </w:pPr>
            <w:r>
              <w:rPr>
                <w:rFonts w:hint="eastAsia" w:ascii="宋体" w:hAnsi="宋体" w:cs="宋体"/>
                <w:kern w:val="0"/>
                <w:szCs w:val="21"/>
                <w:lang w:bidi="ar"/>
              </w:rPr>
              <w:t>各乡镇（街道）</w:t>
            </w:r>
          </w:p>
        </w:tc>
        <w:tc>
          <w:tcPr>
            <w:tcW w:w="2143"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spacing w:after="0" w:line="300" w:lineRule="exact"/>
              <w:ind w:firstLine="0" w:firstLineChars="0"/>
              <w:jc w:val="center"/>
              <w:outlineLvl w:val="9"/>
            </w:pPr>
            <w:r>
              <w:rPr>
                <w:rFonts w:hint="eastAsia" w:ascii="宋体" w:hAnsi="宋体" w:cs="宋体"/>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0" w:hRule="atLeast"/>
          <w:jc w:val="center"/>
        </w:trPr>
        <w:tc>
          <w:tcPr>
            <w:tcW w:w="700" w:type="dxa"/>
            <w:vMerge w:val="continue"/>
            <w:tcBorders>
              <w:left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spacing w:after="0" w:line="290" w:lineRule="exact"/>
              <w:ind w:firstLine="0" w:firstLineChars="0"/>
              <w:jc w:val="center"/>
              <w:outlineLvl w:val="9"/>
              <w:rPr>
                <w:rFonts w:hint="eastAsia" w:ascii="宋体" w:hAnsi="宋体" w:cs="宋体"/>
              </w:rPr>
            </w:pPr>
          </w:p>
        </w:tc>
        <w:tc>
          <w:tcPr>
            <w:tcW w:w="1108" w:type="dxa"/>
            <w:vMerge w:val="continue"/>
            <w:tcBorders>
              <w:left w:val="single" w:color="auto"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290" w:lineRule="exact"/>
              <w:ind w:left="-105" w:leftChars="-50" w:right="-105" w:rightChars="-50" w:firstLine="0" w:firstLineChars="0"/>
              <w:jc w:val="center"/>
              <w:textAlignment w:val="center"/>
              <w:outlineLvl w:val="9"/>
              <w:rPr>
                <w:rFonts w:hint="eastAsia" w:ascii="宋体" w:hAnsi="宋体" w:cs="宋体"/>
                <w:kern w:val="0"/>
                <w:szCs w:val="21"/>
                <w:lang w:bidi="ar"/>
              </w:rPr>
            </w:pPr>
          </w:p>
        </w:tc>
        <w:tc>
          <w:tcPr>
            <w:tcW w:w="5477"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300" w:lineRule="exact"/>
              <w:ind w:firstLine="0" w:firstLineChars="0"/>
              <w:textAlignment w:val="center"/>
              <w:outlineLvl w:val="9"/>
              <w:rPr>
                <w:rFonts w:hint="eastAsia" w:ascii="宋体" w:hAnsi="宋体" w:cs="宋体"/>
                <w:kern w:val="0"/>
                <w:szCs w:val="21"/>
                <w:lang w:bidi="ar"/>
              </w:rPr>
            </w:pPr>
            <w:r>
              <w:rPr>
                <w:rFonts w:hint="eastAsia" w:ascii="宋体" w:hAnsi="宋体" w:cs="宋体"/>
                <w:kern w:val="0"/>
                <w:szCs w:val="21"/>
                <w:lang w:bidi="ar"/>
              </w:rPr>
              <w:t>发挥“河长制”统筹作用，重点对龙河等劣Ⅴ类反弹风险较高的水体，加强峪口镇大官庄村、云峰寺村等沿线未建污水处理设施村庄生活污水收集处理；加强马昌营镇王各庄村、毛官营村，马坊镇果各庄村等河流沿线已建污水处理设施村庄日常巡查管护，动态清理风险隐患。</w:t>
            </w:r>
          </w:p>
        </w:tc>
        <w:tc>
          <w:tcPr>
            <w:tcW w:w="1087"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300" w:lineRule="exact"/>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长期实施</w:t>
            </w:r>
          </w:p>
        </w:tc>
        <w:tc>
          <w:tcPr>
            <w:tcW w:w="2364" w:type="dxa"/>
            <w:gridSpan w:val="3"/>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300" w:lineRule="exact"/>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区水务局</w:t>
            </w:r>
          </w:p>
          <w:p>
            <w:pPr>
              <w:keepNext w:val="0"/>
              <w:keepLines w:val="0"/>
              <w:pageBreakBefore w:val="0"/>
              <w:widowControl/>
              <w:kinsoku/>
              <w:wordWrap/>
              <w:overflowPunct/>
              <w:topLinePunct w:val="0"/>
              <w:autoSpaceDE/>
              <w:autoSpaceDN/>
              <w:bidi w:val="0"/>
              <w:spacing w:after="0" w:line="300" w:lineRule="exact"/>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区生态环境局</w:t>
            </w:r>
          </w:p>
        </w:tc>
        <w:tc>
          <w:tcPr>
            <w:tcW w:w="2100"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300" w:lineRule="exact"/>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各乡镇（街道）</w:t>
            </w:r>
          </w:p>
        </w:tc>
        <w:tc>
          <w:tcPr>
            <w:tcW w:w="2143"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300" w:lineRule="exact"/>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1" w:hRule="atLeast"/>
          <w:jc w:val="center"/>
        </w:trPr>
        <w:tc>
          <w:tcPr>
            <w:tcW w:w="700" w:type="dxa"/>
            <w:vMerge w:val="continue"/>
            <w:tcBorders>
              <w:left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spacing w:after="0" w:line="290" w:lineRule="exact"/>
              <w:ind w:firstLine="0" w:firstLineChars="0"/>
              <w:jc w:val="center"/>
              <w:outlineLvl w:val="9"/>
              <w:rPr>
                <w:rFonts w:hint="eastAsia" w:ascii="宋体" w:hAnsi="宋体" w:cs="宋体"/>
              </w:rPr>
            </w:pPr>
          </w:p>
        </w:tc>
        <w:tc>
          <w:tcPr>
            <w:tcW w:w="1108" w:type="dxa"/>
            <w:vMerge w:val="continue"/>
            <w:tcBorders>
              <w:left w:val="single" w:color="auto"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290" w:lineRule="exact"/>
              <w:ind w:left="-105" w:leftChars="-50" w:right="-105" w:rightChars="-50" w:firstLine="0" w:firstLineChars="0"/>
              <w:jc w:val="center"/>
              <w:textAlignment w:val="center"/>
              <w:outlineLvl w:val="9"/>
              <w:rPr>
                <w:rFonts w:hint="eastAsia" w:ascii="宋体" w:hAnsi="宋体" w:cs="宋体"/>
                <w:kern w:val="0"/>
                <w:szCs w:val="21"/>
                <w:lang w:bidi="ar"/>
              </w:rPr>
            </w:pPr>
          </w:p>
        </w:tc>
        <w:tc>
          <w:tcPr>
            <w:tcW w:w="5477"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ind w:firstLine="0" w:firstLineChars="0"/>
              <w:jc w:val="left"/>
              <w:textAlignment w:val="center"/>
              <w:outlineLvl w:val="9"/>
              <w:rPr>
                <w:rFonts w:hint="eastAsia" w:ascii="宋体" w:hAnsi="宋体" w:cs="宋体"/>
                <w:kern w:val="0"/>
                <w:szCs w:val="21"/>
                <w:lang w:bidi="ar"/>
              </w:rPr>
            </w:pPr>
            <w:r>
              <w:rPr>
                <w:rFonts w:hint="eastAsia" w:ascii="宋体" w:hAnsi="宋体" w:cs="宋体"/>
                <w:kern w:val="0"/>
                <w:szCs w:val="21"/>
                <w:lang w:bidi="ar"/>
              </w:rPr>
              <w:t>按照《平谷区农村黑臭水体治理工作方案》，“查、治、管”一体推进，将疑似黑臭水体点位纳入区政府常务会议点评内容，加强对黑臭水体监测巡查，对发现的黑臭等问题，及时督促整改，确保动态清零。</w:t>
            </w:r>
          </w:p>
        </w:tc>
        <w:tc>
          <w:tcPr>
            <w:tcW w:w="1087"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ind w:left="-105" w:leftChars="-50" w:right="-105" w:rightChars="-50"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长期实施</w:t>
            </w:r>
          </w:p>
        </w:tc>
        <w:tc>
          <w:tcPr>
            <w:tcW w:w="2364" w:type="dxa"/>
            <w:gridSpan w:val="3"/>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ind w:left="-105" w:leftChars="-50" w:right="-105" w:rightChars="-50" w:firstLine="0" w:firstLineChars="0"/>
              <w:jc w:val="center"/>
              <w:textAlignment w:val="center"/>
              <w:outlineLvl w:val="9"/>
              <w:rPr>
                <w:rFonts w:hint="eastAsia" w:ascii="宋体" w:hAnsi="宋体" w:cs="宋体"/>
                <w:szCs w:val="21"/>
              </w:rPr>
            </w:pPr>
            <w:r>
              <w:rPr>
                <w:rFonts w:hint="eastAsia" w:ascii="宋体" w:hAnsi="宋体" w:cs="宋体"/>
                <w:szCs w:val="21"/>
              </w:rPr>
              <w:t>区生态环境局</w:t>
            </w:r>
          </w:p>
          <w:p>
            <w:pPr>
              <w:keepNext w:val="0"/>
              <w:keepLines w:val="0"/>
              <w:pageBreakBefore w:val="0"/>
              <w:widowControl/>
              <w:kinsoku/>
              <w:wordWrap/>
              <w:overflowPunct/>
              <w:topLinePunct w:val="0"/>
              <w:autoSpaceDE/>
              <w:autoSpaceDN/>
              <w:bidi w:val="0"/>
              <w:spacing w:after="0"/>
              <w:ind w:left="-105" w:leftChars="-50" w:right="-105" w:rightChars="-50" w:firstLine="0" w:firstLineChars="0"/>
              <w:jc w:val="center"/>
              <w:textAlignment w:val="center"/>
              <w:outlineLvl w:val="9"/>
              <w:rPr>
                <w:rFonts w:hint="eastAsia" w:ascii="宋体" w:hAnsi="宋体" w:cs="宋体"/>
                <w:szCs w:val="21"/>
              </w:rPr>
            </w:pPr>
            <w:r>
              <w:rPr>
                <w:rFonts w:hint="eastAsia" w:ascii="宋体" w:hAnsi="宋体" w:cs="宋体"/>
                <w:szCs w:val="21"/>
              </w:rPr>
              <w:t>区水务局</w:t>
            </w:r>
          </w:p>
          <w:p>
            <w:pPr>
              <w:keepNext w:val="0"/>
              <w:keepLines w:val="0"/>
              <w:pageBreakBefore w:val="0"/>
              <w:widowControl/>
              <w:kinsoku/>
              <w:wordWrap/>
              <w:overflowPunct/>
              <w:topLinePunct w:val="0"/>
              <w:autoSpaceDE/>
              <w:autoSpaceDN/>
              <w:bidi w:val="0"/>
              <w:spacing w:after="0"/>
              <w:ind w:left="-105" w:leftChars="-50" w:right="-105" w:rightChars="-50" w:firstLine="0" w:firstLineChars="0"/>
              <w:jc w:val="center"/>
              <w:textAlignment w:val="center"/>
              <w:outlineLvl w:val="9"/>
              <w:rPr>
                <w:rFonts w:hint="eastAsia" w:ascii="宋体" w:hAnsi="宋体" w:cs="宋体"/>
                <w:kern w:val="0"/>
                <w:szCs w:val="21"/>
                <w:lang w:bidi="ar"/>
              </w:rPr>
            </w:pPr>
            <w:r>
              <w:rPr>
                <w:rFonts w:hint="eastAsia" w:ascii="宋体" w:hAnsi="宋体" w:cs="宋体"/>
                <w:szCs w:val="21"/>
              </w:rPr>
              <w:t>区农业农村局</w:t>
            </w:r>
          </w:p>
        </w:tc>
        <w:tc>
          <w:tcPr>
            <w:tcW w:w="2100"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ind w:left="-105" w:leftChars="-50" w:right="-105" w:rightChars="-50" w:firstLine="0" w:firstLineChars="0"/>
              <w:jc w:val="center"/>
              <w:textAlignment w:val="center"/>
              <w:outlineLvl w:val="9"/>
              <w:rPr>
                <w:rFonts w:hint="eastAsia" w:ascii="宋体" w:hAnsi="宋体" w:cs="宋体"/>
                <w:bCs/>
                <w:kern w:val="0"/>
                <w:szCs w:val="21"/>
              </w:rPr>
            </w:pPr>
            <w:r>
              <w:rPr>
                <w:rFonts w:hint="eastAsia" w:ascii="宋体" w:hAnsi="宋体" w:cs="宋体"/>
                <w:bCs/>
                <w:kern w:val="0"/>
                <w:szCs w:val="21"/>
              </w:rPr>
              <w:t>各乡镇（街道）</w:t>
            </w:r>
          </w:p>
          <w:p>
            <w:pPr>
              <w:keepNext w:val="0"/>
              <w:keepLines w:val="0"/>
              <w:pageBreakBefore w:val="0"/>
              <w:widowControl/>
              <w:kinsoku/>
              <w:wordWrap/>
              <w:overflowPunct/>
              <w:topLinePunct w:val="0"/>
              <w:autoSpaceDE/>
              <w:autoSpaceDN/>
              <w:bidi w:val="0"/>
              <w:spacing w:after="0"/>
              <w:ind w:left="-105" w:leftChars="-50" w:right="-105" w:rightChars="-50"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中关村平谷园管委会</w:t>
            </w:r>
          </w:p>
        </w:tc>
        <w:tc>
          <w:tcPr>
            <w:tcW w:w="2143"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3" w:hRule="atLeast"/>
          <w:jc w:val="center"/>
        </w:trPr>
        <w:tc>
          <w:tcPr>
            <w:tcW w:w="700" w:type="dxa"/>
            <w:vMerge w:val="continue"/>
            <w:tcBorders>
              <w:left w:val="single" w:color="auto" w:sz="4" w:space="0"/>
              <w:right w:val="single" w:color="auto"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300" w:lineRule="exact"/>
              <w:ind w:firstLine="0" w:firstLineChars="0"/>
              <w:jc w:val="center"/>
              <w:textAlignment w:val="center"/>
              <w:outlineLvl w:val="9"/>
              <w:rPr>
                <w:rFonts w:hint="eastAsia" w:ascii="宋体" w:hAnsi="宋体" w:cs="宋体"/>
                <w:kern w:val="0"/>
                <w:szCs w:val="21"/>
                <w:lang w:bidi="ar"/>
              </w:rPr>
            </w:pPr>
          </w:p>
        </w:tc>
        <w:tc>
          <w:tcPr>
            <w:tcW w:w="1108" w:type="dxa"/>
            <w:vMerge w:val="continue"/>
            <w:tcBorders>
              <w:left w:val="single" w:color="auto"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300" w:lineRule="exact"/>
              <w:ind w:firstLine="0" w:firstLineChars="0"/>
              <w:jc w:val="center"/>
              <w:textAlignment w:val="center"/>
              <w:outlineLvl w:val="9"/>
              <w:rPr>
                <w:rFonts w:hint="eastAsia" w:ascii="宋体" w:hAnsi="宋体" w:cs="宋体"/>
                <w:kern w:val="0"/>
                <w:szCs w:val="21"/>
                <w:lang w:bidi="ar"/>
              </w:rPr>
            </w:pPr>
          </w:p>
        </w:tc>
        <w:tc>
          <w:tcPr>
            <w:tcW w:w="5477"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ind w:firstLine="0" w:firstLineChars="0"/>
              <w:jc w:val="left"/>
              <w:textAlignment w:val="center"/>
              <w:outlineLvl w:val="9"/>
              <w:rPr>
                <w:rFonts w:hint="eastAsia" w:ascii="宋体" w:hAnsi="宋体" w:cs="宋体"/>
                <w:kern w:val="0"/>
                <w:szCs w:val="21"/>
                <w:lang w:bidi="ar"/>
              </w:rPr>
            </w:pPr>
            <w:r>
              <w:rPr>
                <w:rFonts w:hint="eastAsia"/>
              </w:rPr>
              <w:t>加强岸线管理，履行“三查、三清、三治、三管”职责。对本辖区河道表面水棉、河岸垃圾、杂草等开展清理整治工作，防止河岸杂草腐烂影响河道水质，确保河流沿岸长期保持整洁。</w:t>
            </w:r>
          </w:p>
        </w:tc>
        <w:tc>
          <w:tcPr>
            <w:tcW w:w="1087"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ind w:left="-105" w:leftChars="-50" w:right="-105" w:rightChars="-50"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长期实施</w:t>
            </w:r>
          </w:p>
        </w:tc>
        <w:tc>
          <w:tcPr>
            <w:tcW w:w="2364" w:type="dxa"/>
            <w:gridSpan w:val="3"/>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ind w:left="-105" w:leftChars="-50" w:right="-105" w:rightChars="-50" w:firstLine="0" w:firstLineChars="0"/>
              <w:jc w:val="center"/>
              <w:textAlignment w:val="center"/>
              <w:outlineLvl w:val="9"/>
            </w:pPr>
            <w:r>
              <w:rPr>
                <w:rFonts w:hint="eastAsia"/>
              </w:rPr>
              <w:t>区水务局</w:t>
            </w:r>
          </w:p>
          <w:p>
            <w:pPr>
              <w:keepNext w:val="0"/>
              <w:keepLines w:val="0"/>
              <w:pageBreakBefore w:val="0"/>
              <w:widowControl/>
              <w:kinsoku/>
              <w:wordWrap/>
              <w:overflowPunct/>
              <w:topLinePunct w:val="0"/>
              <w:autoSpaceDE/>
              <w:autoSpaceDN/>
              <w:bidi w:val="0"/>
              <w:spacing w:after="0"/>
              <w:ind w:left="-105" w:leftChars="-50" w:right="-105" w:rightChars="-50" w:firstLine="0" w:firstLineChars="0"/>
              <w:jc w:val="center"/>
              <w:textAlignment w:val="center"/>
              <w:outlineLvl w:val="9"/>
              <w:rPr>
                <w:rFonts w:hint="eastAsia" w:ascii="宋体" w:hAnsi="宋体" w:cs="宋体"/>
                <w:kern w:val="0"/>
                <w:szCs w:val="21"/>
                <w:lang w:bidi="ar"/>
              </w:rPr>
            </w:pPr>
            <w:r>
              <w:rPr>
                <w:rFonts w:hint="eastAsia"/>
              </w:rPr>
              <w:t>区城市管理委</w:t>
            </w:r>
          </w:p>
        </w:tc>
        <w:tc>
          <w:tcPr>
            <w:tcW w:w="2100"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ind w:left="-105" w:leftChars="-50" w:right="-105" w:rightChars="-50" w:firstLine="0" w:firstLineChars="0"/>
              <w:jc w:val="center"/>
              <w:textAlignment w:val="center"/>
              <w:outlineLvl w:val="9"/>
            </w:pPr>
            <w:r>
              <w:rPr>
                <w:rFonts w:hint="eastAsia" w:ascii="宋体" w:hAnsi="宋体" w:cs="宋体"/>
                <w:kern w:val="0"/>
                <w:szCs w:val="21"/>
                <w:lang w:bidi="ar"/>
              </w:rPr>
              <w:t>各乡镇（街道）</w:t>
            </w:r>
          </w:p>
        </w:tc>
        <w:tc>
          <w:tcPr>
            <w:tcW w:w="2143"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ind w:left="-105" w:leftChars="-50" w:right="-105" w:rightChars="-50" w:firstLine="0" w:firstLineChars="0"/>
              <w:jc w:val="center"/>
              <w:textAlignment w:val="center"/>
              <w:outlineLvl w:val="9"/>
              <w:rPr>
                <w:rFonts w:hint="eastAsia" w:ascii="宋体" w:hAnsi="宋体" w:cs="宋体"/>
                <w:kern w:val="0"/>
                <w:szCs w:val="21"/>
                <w:lang w:bidi="ar"/>
              </w:rPr>
            </w:pPr>
            <w:r>
              <w:rPr>
                <w:rFonts w:hint="eastAsia" w:ascii="宋体" w:hAnsi="宋体" w:cs="宋体"/>
                <w:szCs w:val="21"/>
              </w:rPr>
              <w:t>北京京谷京环环境服务有限公司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jc w:val="center"/>
        </w:trPr>
        <w:tc>
          <w:tcPr>
            <w:tcW w:w="700" w:type="dxa"/>
            <w:vMerge w:val="continue"/>
            <w:tcBorders>
              <w:left w:val="single" w:color="auto" w:sz="4" w:space="0"/>
              <w:right w:val="single" w:color="auto"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300" w:lineRule="exact"/>
              <w:ind w:firstLine="0" w:firstLineChars="0"/>
              <w:jc w:val="center"/>
              <w:textAlignment w:val="center"/>
              <w:outlineLvl w:val="9"/>
              <w:rPr>
                <w:rFonts w:hint="eastAsia" w:ascii="宋体" w:hAnsi="宋体" w:cs="宋体"/>
                <w:kern w:val="0"/>
                <w:szCs w:val="21"/>
                <w:lang w:bidi="ar"/>
              </w:rPr>
            </w:pPr>
          </w:p>
        </w:tc>
        <w:tc>
          <w:tcPr>
            <w:tcW w:w="1108" w:type="dxa"/>
            <w:vMerge w:val="continue"/>
            <w:tcBorders>
              <w:left w:val="single" w:color="auto"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300" w:lineRule="exact"/>
              <w:ind w:firstLine="0" w:firstLineChars="0"/>
              <w:jc w:val="center"/>
              <w:textAlignment w:val="center"/>
              <w:outlineLvl w:val="9"/>
              <w:rPr>
                <w:rFonts w:hint="eastAsia" w:ascii="宋体" w:hAnsi="宋体" w:cs="宋体"/>
                <w:kern w:val="0"/>
                <w:szCs w:val="21"/>
                <w:lang w:bidi="ar"/>
              </w:rPr>
            </w:pPr>
          </w:p>
        </w:tc>
        <w:tc>
          <w:tcPr>
            <w:tcW w:w="5477"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300" w:lineRule="exact"/>
              <w:ind w:firstLine="0" w:firstLineChars="0"/>
              <w:textAlignment w:val="center"/>
              <w:outlineLvl w:val="9"/>
              <w:rPr>
                <w:rFonts w:hint="eastAsia" w:ascii="宋体" w:hAnsi="宋体" w:cs="宋体"/>
                <w:kern w:val="0"/>
                <w:szCs w:val="21"/>
                <w:lang w:bidi="ar"/>
              </w:rPr>
            </w:pPr>
            <w:r>
              <w:rPr>
                <w:rFonts w:hint="eastAsia" w:ascii="宋体" w:hAnsi="宋体" w:cs="宋体"/>
                <w:kern w:val="0"/>
                <w:szCs w:val="21"/>
                <w:lang w:bidi="ar"/>
              </w:rPr>
              <w:t>巩固多部门联合执法机制，适时开展跨区域执法。以水环境问题为导向，开展流域“点穴”执法，对水源地、入河排污口和农村污水处理设施等强化日常监督、开展专项执法检查。</w:t>
            </w:r>
          </w:p>
        </w:tc>
        <w:tc>
          <w:tcPr>
            <w:tcW w:w="1087"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300" w:lineRule="exact"/>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长期实施</w:t>
            </w:r>
          </w:p>
        </w:tc>
        <w:tc>
          <w:tcPr>
            <w:tcW w:w="2364" w:type="dxa"/>
            <w:gridSpan w:val="3"/>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300" w:lineRule="exact"/>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区生态环境局</w:t>
            </w:r>
          </w:p>
          <w:p>
            <w:pPr>
              <w:keepNext w:val="0"/>
              <w:keepLines w:val="0"/>
              <w:pageBreakBefore w:val="0"/>
              <w:widowControl/>
              <w:kinsoku/>
              <w:wordWrap/>
              <w:overflowPunct/>
              <w:topLinePunct w:val="0"/>
              <w:autoSpaceDE/>
              <w:autoSpaceDN/>
              <w:bidi w:val="0"/>
              <w:spacing w:after="0" w:line="300" w:lineRule="exact"/>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区城市管理委</w:t>
            </w:r>
          </w:p>
        </w:tc>
        <w:tc>
          <w:tcPr>
            <w:tcW w:w="2100"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300" w:lineRule="exact"/>
              <w:ind w:firstLine="0" w:firstLineChars="0"/>
              <w:jc w:val="center"/>
              <w:textAlignment w:val="center"/>
              <w:outlineLvl w:val="9"/>
              <w:rPr>
                <w:rFonts w:hint="eastAsia" w:ascii="宋体" w:hAnsi="宋体" w:cs="宋体"/>
                <w:kern w:val="0"/>
                <w:szCs w:val="21"/>
                <w:lang w:bidi="ar"/>
              </w:rPr>
            </w:pPr>
            <w:bookmarkStart w:id="0" w:name="OLE_LINK4"/>
            <w:r>
              <w:rPr>
                <w:rFonts w:hint="eastAsia" w:ascii="宋体" w:hAnsi="宋体" w:cs="宋体"/>
                <w:kern w:val="0"/>
                <w:szCs w:val="21"/>
                <w:lang w:bidi="ar"/>
              </w:rPr>
              <w:t>各乡镇（街道）</w:t>
            </w:r>
            <w:bookmarkEnd w:id="0"/>
          </w:p>
        </w:tc>
        <w:tc>
          <w:tcPr>
            <w:tcW w:w="2143"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300" w:lineRule="exact"/>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区水务局</w:t>
            </w:r>
          </w:p>
          <w:p>
            <w:pPr>
              <w:keepNext w:val="0"/>
              <w:keepLines w:val="0"/>
              <w:pageBreakBefore w:val="0"/>
              <w:widowControl/>
              <w:kinsoku/>
              <w:wordWrap/>
              <w:overflowPunct/>
              <w:topLinePunct w:val="0"/>
              <w:autoSpaceDE/>
              <w:autoSpaceDN/>
              <w:bidi w:val="0"/>
              <w:spacing w:after="0" w:line="300" w:lineRule="exact"/>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jc w:val="center"/>
        </w:trPr>
        <w:tc>
          <w:tcPr>
            <w:tcW w:w="14979" w:type="dxa"/>
            <w:gridSpan w:val="9"/>
            <w:tcBorders>
              <w:left w:val="single" w:color="auto"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290" w:lineRule="exact"/>
              <w:ind w:left="-105" w:leftChars="-50" w:right="-105" w:rightChars="-50" w:firstLine="0" w:firstLineChars="0"/>
              <w:jc w:val="center"/>
              <w:textAlignment w:val="center"/>
              <w:outlineLvl w:val="9"/>
              <w:rPr>
                <w:rFonts w:hint="eastAsia" w:ascii="宋体" w:hAnsi="宋体" w:cs="宋体"/>
                <w:kern w:val="0"/>
                <w:szCs w:val="21"/>
                <w:lang w:bidi="ar"/>
              </w:rPr>
            </w:pPr>
            <w:r>
              <w:rPr>
                <w:rFonts w:hint="eastAsia" w:ascii="黑体" w:hAnsi="宋体" w:eastAsia="黑体" w:cs="黑体"/>
                <w:kern w:val="0"/>
                <w:szCs w:val="21"/>
                <w:lang w:bidi="ar"/>
              </w:rPr>
              <w:t>（四）水生态保护与修复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700" w:type="dxa"/>
            <w:tcBorders>
              <w:left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spacing w:after="0" w:line="290" w:lineRule="exact"/>
              <w:ind w:firstLine="0" w:firstLineChars="0"/>
              <w:jc w:val="center"/>
              <w:outlineLvl w:val="9"/>
              <w:rPr>
                <w:rFonts w:hint="eastAsia" w:ascii="宋体" w:hAnsi="宋体" w:cs="宋体"/>
              </w:rPr>
            </w:pPr>
            <w:r>
              <w:rPr>
                <w:rFonts w:hint="eastAsia" w:ascii="宋体" w:hAnsi="宋体" w:cs="宋体"/>
              </w:rPr>
              <w:t>30</w:t>
            </w:r>
          </w:p>
        </w:tc>
        <w:tc>
          <w:tcPr>
            <w:tcW w:w="1108" w:type="dxa"/>
            <w:tcBorders>
              <w:left w:val="single" w:color="auto"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spacing w:after="0" w:line="290" w:lineRule="exact"/>
              <w:ind w:left="-105" w:leftChars="-50" w:right="-105" w:rightChars="-50" w:firstLine="0" w:firstLineChars="0"/>
              <w:jc w:val="center"/>
              <w:outlineLvl w:val="9"/>
            </w:pPr>
            <w:r>
              <w:rPr>
                <w:rFonts w:hint="eastAsia" w:ascii="宋体" w:hAnsi="宋体" w:cs="宋体"/>
                <w:kern w:val="0"/>
                <w:szCs w:val="21"/>
                <w:lang w:bidi="ar"/>
              </w:rPr>
              <w:t>提高水系连通性</w:t>
            </w:r>
          </w:p>
        </w:tc>
        <w:tc>
          <w:tcPr>
            <w:tcW w:w="5477"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300" w:lineRule="exact"/>
              <w:ind w:firstLine="0" w:firstLineChars="0"/>
              <w:textAlignment w:val="center"/>
              <w:outlineLvl w:val="9"/>
              <w:rPr>
                <w:rFonts w:hint="eastAsia" w:ascii="宋体" w:hAnsi="宋体" w:cs="宋体"/>
                <w:szCs w:val="21"/>
              </w:rPr>
            </w:pPr>
            <w:r>
              <w:rPr>
                <w:rFonts w:hint="eastAsia" w:ascii="宋体" w:hAnsi="宋体" w:cs="宋体"/>
                <w:kern w:val="0"/>
                <w:szCs w:val="21"/>
                <w:lang w:bidi="ar"/>
              </w:rPr>
              <w:t>统筹生活、生产、生态用水配置，鼓励将再生水用于河湖生态补水，保障重点河流生态流量。持续实施洳河、小辛寨石河等河道生态补水，提高城市水系连通性。</w:t>
            </w:r>
          </w:p>
        </w:tc>
        <w:tc>
          <w:tcPr>
            <w:tcW w:w="1087"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300" w:lineRule="exact"/>
              <w:ind w:firstLine="0" w:firstLineChars="0"/>
              <w:jc w:val="center"/>
              <w:textAlignment w:val="center"/>
              <w:outlineLvl w:val="9"/>
              <w:rPr>
                <w:rFonts w:hint="eastAsia" w:ascii="宋体" w:hAnsi="宋体" w:cs="宋体"/>
                <w:szCs w:val="21"/>
              </w:rPr>
            </w:pPr>
            <w:r>
              <w:rPr>
                <w:rFonts w:hint="eastAsia" w:ascii="宋体" w:hAnsi="宋体" w:cs="宋体"/>
                <w:kern w:val="0"/>
                <w:szCs w:val="21"/>
                <w:lang w:bidi="ar"/>
              </w:rPr>
              <w:t>年底前</w:t>
            </w:r>
          </w:p>
        </w:tc>
        <w:tc>
          <w:tcPr>
            <w:tcW w:w="2364" w:type="dxa"/>
            <w:gridSpan w:val="3"/>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300" w:lineRule="exact"/>
              <w:ind w:firstLine="0" w:firstLineChars="0"/>
              <w:jc w:val="center"/>
              <w:textAlignment w:val="center"/>
              <w:outlineLvl w:val="9"/>
              <w:rPr>
                <w:rFonts w:hint="eastAsia" w:ascii="宋体" w:hAnsi="宋体" w:cs="宋体"/>
                <w:szCs w:val="21"/>
              </w:rPr>
            </w:pPr>
            <w:r>
              <w:rPr>
                <w:rFonts w:hint="eastAsia" w:ascii="宋体" w:hAnsi="宋体" w:cs="宋体"/>
                <w:kern w:val="0"/>
                <w:szCs w:val="21"/>
                <w:lang w:bidi="ar"/>
              </w:rPr>
              <w:t>区水务局</w:t>
            </w:r>
          </w:p>
        </w:tc>
        <w:tc>
          <w:tcPr>
            <w:tcW w:w="2100"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300" w:lineRule="exact"/>
              <w:ind w:firstLine="0" w:firstLineChars="0"/>
              <w:jc w:val="center"/>
              <w:textAlignment w:val="center"/>
              <w:outlineLvl w:val="9"/>
              <w:rPr>
                <w:rFonts w:hint="eastAsia" w:ascii="宋体" w:hAnsi="宋体" w:cs="宋体"/>
                <w:szCs w:val="21"/>
              </w:rPr>
            </w:pPr>
            <w:r>
              <w:rPr>
                <w:rFonts w:hint="eastAsia" w:ascii="宋体" w:hAnsi="宋体" w:cs="宋体"/>
                <w:kern w:val="0"/>
                <w:szCs w:val="21"/>
                <w:lang w:bidi="ar"/>
              </w:rPr>
              <w:t>各乡镇（街道）</w:t>
            </w:r>
          </w:p>
        </w:tc>
        <w:tc>
          <w:tcPr>
            <w:tcW w:w="2143"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pStyle w:val="4"/>
              <w:keepNext w:val="0"/>
              <w:keepLines w:val="0"/>
              <w:pageBreakBefore w:val="0"/>
              <w:kinsoku/>
              <w:wordWrap/>
              <w:overflowPunct/>
              <w:topLinePunct w:val="0"/>
              <w:autoSpaceDE/>
              <w:autoSpaceDN/>
              <w:bidi w:val="0"/>
              <w:spacing w:after="0"/>
              <w:ind w:firstLine="0" w:firstLineChars="0"/>
              <w:jc w:val="center"/>
              <w:outlineLvl w:val="9"/>
              <w:rPr>
                <w:rFonts w:hint="eastAsia" w:ascii="宋体" w:hAnsi="宋体" w:cs="宋体"/>
                <w:color w:val="auto"/>
                <w:szCs w:val="21"/>
              </w:rPr>
            </w:pPr>
            <w:r>
              <w:rPr>
                <w:rFonts w:hint="eastAsia" w:ascii="宋体" w:hAnsi="宋体" w:cs="宋体"/>
                <w:color w:val="auto"/>
                <w:szCs w:val="21"/>
              </w:rPr>
              <w:t>北京洳河污水处理有限公司</w:t>
            </w:r>
          </w:p>
          <w:p>
            <w:pPr>
              <w:keepNext w:val="0"/>
              <w:keepLines w:val="0"/>
              <w:pageBreakBefore w:val="0"/>
              <w:widowControl/>
              <w:kinsoku/>
              <w:wordWrap/>
              <w:overflowPunct/>
              <w:topLinePunct w:val="0"/>
              <w:autoSpaceDE/>
              <w:autoSpaceDN/>
              <w:bidi w:val="0"/>
              <w:spacing w:after="0" w:line="300" w:lineRule="exact"/>
              <w:ind w:firstLine="0" w:firstLineChars="0"/>
              <w:jc w:val="center"/>
              <w:textAlignment w:val="center"/>
              <w:outlineLvl w:val="9"/>
              <w:rPr>
                <w:rFonts w:hint="eastAsia" w:ascii="宋体" w:hAnsi="宋体" w:cs="宋体"/>
                <w:szCs w:val="21"/>
              </w:rPr>
            </w:pPr>
            <w:r>
              <w:rPr>
                <w:rFonts w:hint="eastAsia" w:ascii="宋体" w:hAnsi="宋体" w:cs="宋体"/>
                <w:szCs w:val="21"/>
              </w:rPr>
              <w:t>北京洳河水处理技术有限公司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jc w:val="center"/>
        </w:trPr>
        <w:tc>
          <w:tcPr>
            <w:tcW w:w="700" w:type="dxa"/>
            <w:vMerge w:val="restart"/>
            <w:tcBorders>
              <w:left w:val="single" w:color="auto" w:sz="4" w:space="0"/>
              <w:right w:val="single" w:color="auto"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300" w:lineRule="exact"/>
              <w:ind w:firstLine="0" w:firstLineChars="0"/>
              <w:jc w:val="center"/>
              <w:textAlignment w:val="center"/>
              <w:outlineLvl w:val="9"/>
              <w:rPr>
                <w:rFonts w:hint="eastAsia" w:ascii="宋体" w:hAnsi="宋体" w:cs="宋体"/>
              </w:rPr>
            </w:pPr>
            <w:r>
              <w:rPr>
                <w:rFonts w:hint="eastAsia" w:ascii="宋体" w:hAnsi="宋体" w:cs="宋体"/>
              </w:rPr>
              <w:t>31</w:t>
            </w:r>
          </w:p>
        </w:tc>
        <w:tc>
          <w:tcPr>
            <w:tcW w:w="1108" w:type="dxa"/>
            <w:vMerge w:val="restart"/>
            <w:tcBorders>
              <w:left w:val="single" w:color="auto"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spacing w:after="0" w:line="300" w:lineRule="exact"/>
              <w:ind w:firstLine="0" w:firstLineChars="0"/>
              <w:jc w:val="center"/>
              <w:outlineLvl w:val="9"/>
              <w:rPr>
                <w:rFonts w:hint="eastAsia" w:ascii="宋体" w:hAnsi="宋体" w:cs="宋体"/>
              </w:rPr>
            </w:pPr>
            <w:r>
              <w:rPr>
                <w:rFonts w:hint="eastAsia" w:ascii="宋体" w:hAnsi="宋体" w:cs="宋体"/>
                <w:kern w:val="0"/>
                <w:szCs w:val="21"/>
                <w:lang w:bidi="ar"/>
              </w:rPr>
              <w:t>保障重点河流生态流量</w:t>
            </w:r>
          </w:p>
        </w:tc>
        <w:tc>
          <w:tcPr>
            <w:tcW w:w="5477"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ind w:firstLine="0" w:firstLineChars="0"/>
              <w:jc w:val="left"/>
              <w:textAlignment w:val="center"/>
              <w:outlineLvl w:val="9"/>
              <w:rPr>
                <w:rFonts w:hint="eastAsia" w:ascii="宋体" w:hAnsi="宋体" w:cs="宋体"/>
              </w:rPr>
            </w:pPr>
            <w:r>
              <w:rPr>
                <w:rFonts w:hint="eastAsia" w:ascii="宋体" w:hAnsi="宋体" w:cs="宋体"/>
                <w:kern w:val="0"/>
                <w:szCs w:val="21"/>
                <w:lang w:bidi="ar"/>
              </w:rPr>
              <w:t>继续实施“引清济洳”“引潮济泃”跨流域生态补水。</w:t>
            </w:r>
          </w:p>
        </w:tc>
        <w:tc>
          <w:tcPr>
            <w:tcW w:w="1087"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ind w:left="-105" w:leftChars="-50" w:right="-105" w:rightChars="-50" w:firstLine="0" w:firstLineChars="0"/>
              <w:jc w:val="center"/>
              <w:textAlignment w:val="center"/>
              <w:outlineLvl w:val="9"/>
              <w:rPr>
                <w:rFonts w:hint="eastAsia" w:ascii="宋体" w:hAnsi="宋体" w:cs="宋体"/>
              </w:rPr>
            </w:pPr>
            <w:r>
              <w:rPr>
                <w:rFonts w:hint="eastAsia" w:ascii="宋体" w:hAnsi="宋体" w:cs="宋体"/>
                <w:kern w:val="0"/>
                <w:szCs w:val="21"/>
                <w:lang w:bidi="ar"/>
              </w:rPr>
              <w:t>年底前</w:t>
            </w:r>
          </w:p>
        </w:tc>
        <w:tc>
          <w:tcPr>
            <w:tcW w:w="4464" w:type="dxa"/>
            <w:gridSpan w:val="4"/>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ind w:left="-105" w:leftChars="-50" w:right="-105" w:rightChars="-50" w:firstLine="0" w:firstLineChars="0"/>
              <w:jc w:val="center"/>
              <w:textAlignment w:val="center"/>
              <w:outlineLvl w:val="9"/>
              <w:rPr>
                <w:rFonts w:hint="eastAsia" w:ascii="宋体" w:hAnsi="宋体" w:cs="宋体"/>
              </w:rPr>
            </w:pPr>
            <w:r>
              <w:rPr>
                <w:rFonts w:hint="eastAsia" w:ascii="宋体" w:hAnsi="宋体" w:cs="宋体"/>
                <w:kern w:val="0"/>
                <w:szCs w:val="21"/>
                <w:lang w:bidi="ar"/>
              </w:rPr>
              <w:t>区水务局</w:t>
            </w:r>
          </w:p>
        </w:tc>
        <w:tc>
          <w:tcPr>
            <w:tcW w:w="2143"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rPr>
            </w:pPr>
            <w:r>
              <w:rPr>
                <w:rFonts w:hint="eastAsia" w:ascii="宋体" w:hAnsi="宋体" w:cs="宋体"/>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00" w:type="dxa"/>
            <w:vMerge w:val="continue"/>
            <w:tcBorders>
              <w:left w:val="single" w:color="auto" w:sz="4" w:space="0"/>
              <w:right w:val="single" w:color="auto"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300" w:lineRule="exact"/>
              <w:ind w:firstLine="0" w:firstLineChars="0"/>
              <w:jc w:val="center"/>
              <w:textAlignment w:val="center"/>
              <w:outlineLvl w:val="9"/>
              <w:rPr>
                <w:rFonts w:hint="eastAsia" w:ascii="宋体" w:hAnsi="宋体" w:cs="宋体"/>
              </w:rPr>
            </w:pPr>
          </w:p>
        </w:tc>
        <w:tc>
          <w:tcPr>
            <w:tcW w:w="1108" w:type="dxa"/>
            <w:vMerge w:val="continue"/>
            <w:tcBorders>
              <w:left w:val="single" w:color="auto"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rPr>
            </w:pPr>
          </w:p>
        </w:tc>
        <w:tc>
          <w:tcPr>
            <w:tcW w:w="5477"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ind w:firstLine="0" w:firstLineChars="0"/>
              <w:jc w:val="left"/>
              <w:textAlignment w:val="center"/>
              <w:outlineLvl w:val="9"/>
              <w:rPr>
                <w:rFonts w:hint="eastAsia" w:ascii="宋体" w:hAnsi="宋体" w:cs="宋体"/>
              </w:rPr>
            </w:pPr>
            <w:r>
              <w:rPr>
                <w:rFonts w:hint="eastAsia" w:ascii="宋体" w:hAnsi="宋体" w:cs="宋体"/>
                <w:kern w:val="0"/>
                <w:szCs w:val="21"/>
                <w:lang w:bidi="ar"/>
              </w:rPr>
              <w:t>区生态环境局、区水务局根据降雨量和水质状况对橡胶坝进行联调联动，保障生态基流稳定。</w:t>
            </w:r>
          </w:p>
        </w:tc>
        <w:tc>
          <w:tcPr>
            <w:tcW w:w="1087"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ind w:left="-105" w:leftChars="-50" w:right="-105" w:rightChars="-50" w:firstLine="0" w:firstLineChars="0"/>
              <w:jc w:val="center"/>
              <w:textAlignment w:val="center"/>
              <w:outlineLvl w:val="9"/>
              <w:rPr>
                <w:rFonts w:hint="eastAsia" w:ascii="宋体" w:hAnsi="宋体" w:cs="宋体"/>
              </w:rPr>
            </w:pPr>
            <w:r>
              <w:rPr>
                <w:rFonts w:hint="eastAsia" w:ascii="宋体" w:hAnsi="宋体" w:cs="宋体"/>
                <w:kern w:val="0"/>
                <w:szCs w:val="21"/>
                <w:lang w:bidi="ar"/>
              </w:rPr>
              <w:t>年底前</w:t>
            </w:r>
          </w:p>
        </w:tc>
        <w:tc>
          <w:tcPr>
            <w:tcW w:w="4464" w:type="dxa"/>
            <w:gridSpan w:val="4"/>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ind w:left="-105" w:leftChars="-50" w:right="-105" w:rightChars="-50" w:firstLine="0" w:firstLineChars="0"/>
              <w:jc w:val="center"/>
              <w:textAlignment w:val="center"/>
              <w:outlineLvl w:val="9"/>
              <w:rPr>
                <w:rFonts w:hint="eastAsia" w:ascii="宋体" w:hAnsi="宋体" w:cs="宋体"/>
              </w:rPr>
            </w:pPr>
            <w:r>
              <w:rPr>
                <w:rFonts w:hint="eastAsia" w:ascii="宋体" w:hAnsi="宋体" w:cs="宋体"/>
                <w:kern w:val="0"/>
                <w:szCs w:val="21"/>
                <w:lang w:bidi="ar"/>
              </w:rPr>
              <w:t>区水务局</w:t>
            </w:r>
            <w:r>
              <w:rPr>
                <w:rFonts w:hint="eastAsia" w:ascii="宋体" w:hAnsi="宋体" w:cs="宋体"/>
                <w:kern w:val="0"/>
                <w:szCs w:val="21"/>
                <w:lang w:bidi="ar"/>
              </w:rPr>
              <w:br w:type="textWrapping"/>
            </w:r>
            <w:r>
              <w:rPr>
                <w:rFonts w:hint="eastAsia" w:ascii="宋体" w:hAnsi="宋体" w:cs="宋体"/>
                <w:kern w:val="0"/>
                <w:szCs w:val="21"/>
                <w:lang w:bidi="ar"/>
              </w:rPr>
              <w:t>区生态环境局</w:t>
            </w:r>
          </w:p>
        </w:tc>
        <w:tc>
          <w:tcPr>
            <w:tcW w:w="2143"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rPr>
            </w:pPr>
            <w:r>
              <w:rPr>
                <w:rFonts w:hint="eastAsia" w:ascii="宋体" w:hAnsi="宋体" w:cs="宋体"/>
                <w:kern w:val="0"/>
                <w:szCs w:val="21"/>
                <w:lang w:bidi="ar"/>
              </w:rPr>
              <w:t>北京洳河污水处理有限公司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700" w:type="dxa"/>
            <w:vMerge w:val="restart"/>
            <w:tcBorders>
              <w:left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spacing w:after="0" w:line="290" w:lineRule="exact"/>
              <w:ind w:firstLine="0" w:firstLineChars="0"/>
              <w:jc w:val="center"/>
              <w:outlineLvl w:val="9"/>
              <w:rPr>
                <w:rFonts w:hint="eastAsia" w:ascii="宋体" w:hAnsi="宋体" w:cs="宋体"/>
              </w:rPr>
            </w:pPr>
            <w:r>
              <w:rPr>
                <w:rFonts w:hint="eastAsia" w:ascii="宋体" w:hAnsi="宋体" w:cs="宋体"/>
              </w:rPr>
              <w:t>32</w:t>
            </w:r>
          </w:p>
        </w:tc>
        <w:tc>
          <w:tcPr>
            <w:tcW w:w="1108" w:type="dxa"/>
            <w:vMerge w:val="restart"/>
            <w:tcBorders>
              <w:left w:val="single" w:color="auto"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240" w:lineRule="auto"/>
              <w:ind w:left="-105" w:leftChars="-50" w:right="-105" w:rightChars="-50" w:firstLine="0" w:firstLineChars="0"/>
              <w:jc w:val="center"/>
              <w:outlineLvl w:val="9"/>
              <w:rPr>
                <w:rFonts w:hint="eastAsia" w:ascii="宋体" w:hAnsi="宋体" w:cs="宋体"/>
                <w:kern w:val="0"/>
                <w:szCs w:val="21"/>
                <w:lang w:bidi="ar"/>
              </w:rPr>
            </w:pPr>
            <w:r>
              <w:rPr>
                <w:rFonts w:hint="eastAsia" w:ascii="宋体" w:hAnsi="宋体" w:cs="宋体"/>
                <w:kern w:val="0"/>
                <w:szCs w:val="21"/>
                <w:lang w:bidi="ar"/>
              </w:rPr>
              <w:t>提升水生态系统健康</w:t>
            </w:r>
          </w:p>
        </w:tc>
        <w:tc>
          <w:tcPr>
            <w:tcW w:w="5477"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300" w:lineRule="exact"/>
              <w:ind w:firstLine="0" w:firstLineChars="0"/>
              <w:textAlignment w:val="center"/>
              <w:outlineLvl w:val="9"/>
              <w:rPr>
                <w:rFonts w:hint="eastAsia" w:ascii="宋体" w:hAnsi="宋体" w:cs="宋体"/>
                <w:szCs w:val="21"/>
              </w:rPr>
            </w:pPr>
            <w:r>
              <w:rPr>
                <w:rFonts w:hint="eastAsia" w:ascii="宋体" w:hAnsi="宋体" w:cs="宋体"/>
                <w:kern w:val="0"/>
                <w:szCs w:val="21"/>
                <w:lang w:bidi="ar"/>
              </w:rPr>
              <w:t>镇罗营镇实施小微水体治理项目，大兴庄镇实施水环境提升及生态修复项目，马昌营镇实施马昌营村沟渠、魏辛庄村沟渠、王官屯村坑塘生态治理和前芮营村老河湾水环境提升项目，山东庄镇实施汛期溢流污水调蓄设施建设和引进湖北郧西芦竹修复水生态环境项目，夏各庄镇实施水环境藻华治理项目，峪口镇实施小微水体治理项目，马坊镇实施农村坑塘治理、水环境治理等项目，东高村镇实施小微水体巡查治理服务项目，金海湖镇实施水库库区、河道及小微水体治理项目，大华山镇实施水环境藻华治理项目、王辛庄镇实施重点区域河道水质提升及小微水体水质提升等项目。</w:t>
            </w:r>
          </w:p>
        </w:tc>
        <w:tc>
          <w:tcPr>
            <w:tcW w:w="1087"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300" w:lineRule="exact"/>
              <w:ind w:firstLine="0" w:firstLineChars="0"/>
              <w:jc w:val="center"/>
              <w:textAlignment w:val="center"/>
              <w:outlineLvl w:val="9"/>
              <w:rPr>
                <w:rFonts w:hint="eastAsia" w:ascii="宋体" w:hAnsi="宋体" w:cs="宋体"/>
                <w:szCs w:val="21"/>
              </w:rPr>
            </w:pPr>
            <w:r>
              <w:rPr>
                <w:rFonts w:hint="eastAsia" w:ascii="宋体" w:hAnsi="宋体" w:cs="宋体"/>
                <w:kern w:val="0"/>
                <w:szCs w:val="21"/>
                <w:lang w:bidi="ar"/>
              </w:rPr>
              <w:t>年底前</w:t>
            </w:r>
          </w:p>
        </w:tc>
        <w:tc>
          <w:tcPr>
            <w:tcW w:w="4464" w:type="dxa"/>
            <w:gridSpan w:val="4"/>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spacing w:after="0" w:line="300" w:lineRule="exact"/>
              <w:ind w:firstLine="0" w:firstLineChars="0"/>
              <w:jc w:val="center"/>
              <w:outlineLvl w:val="9"/>
              <w:rPr>
                <w:rFonts w:hint="eastAsia" w:ascii="宋体" w:hAnsi="宋体" w:cs="宋体"/>
                <w:kern w:val="0"/>
                <w:szCs w:val="21"/>
                <w:lang w:bidi="ar"/>
              </w:rPr>
            </w:pPr>
            <w:r>
              <w:rPr>
                <w:rFonts w:hint="eastAsia" w:ascii="宋体" w:hAnsi="宋体" w:cs="宋体"/>
                <w:kern w:val="0"/>
                <w:szCs w:val="21"/>
                <w:lang w:bidi="ar"/>
              </w:rPr>
              <w:t>镇罗营镇政府</w:t>
            </w:r>
          </w:p>
          <w:p>
            <w:pPr>
              <w:keepNext w:val="0"/>
              <w:keepLines w:val="0"/>
              <w:pageBreakBefore w:val="0"/>
              <w:kinsoku/>
              <w:wordWrap/>
              <w:overflowPunct/>
              <w:topLinePunct w:val="0"/>
              <w:autoSpaceDE/>
              <w:autoSpaceDN/>
              <w:bidi w:val="0"/>
              <w:spacing w:after="0" w:line="300" w:lineRule="exact"/>
              <w:ind w:firstLine="0" w:firstLineChars="0"/>
              <w:jc w:val="center"/>
              <w:outlineLvl w:val="9"/>
              <w:rPr>
                <w:rFonts w:hint="eastAsia" w:ascii="宋体" w:hAnsi="宋体" w:cs="宋体"/>
                <w:kern w:val="0"/>
                <w:szCs w:val="21"/>
                <w:lang w:bidi="ar"/>
              </w:rPr>
            </w:pPr>
            <w:r>
              <w:rPr>
                <w:rFonts w:hint="eastAsia" w:ascii="宋体" w:hAnsi="宋体" w:cs="宋体"/>
                <w:kern w:val="0"/>
                <w:szCs w:val="21"/>
                <w:lang w:bidi="ar"/>
              </w:rPr>
              <w:t>大兴庄镇政府</w:t>
            </w:r>
          </w:p>
          <w:p>
            <w:pPr>
              <w:keepNext w:val="0"/>
              <w:keepLines w:val="0"/>
              <w:pageBreakBefore w:val="0"/>
              <w:kinsoku/>
              <w:wordWrap/>
              <w:overflowPunct/>
              <w:topLinePunct w:val="0"/>
              <w:autoSpaceDE/>
              <w:autoSpaceDN/>
              <w:bidi w:val="0"/>
              <w:spacing w:after="0" w:line="300" w:lineRule="exact"/>
              <w:ind w:firstLine="0" w:firstLineChars="0"/>
              <w:jc w:val="center"/>
              <w:outlineLvl w:val="9"/>
              <w:rPr>
                <w:rFonts w:hint="eastAsia" w:ascii="宋体" w:hAnsi="宋体" w:cs="宋体"/>
                <w:kern w:val="0"/>
                <w:szCs w:val="21"/>
                <w:lang w:bidi="ar"/>
              </w:rPr>
            </w:pPr>
            <w:r>
              <w:rPr>
                <w:rFonts w:hint="eastAsia" w:ascii="宋体" w:hAnsi="宋体" w:cs="宋体"/>
                <w:kern w:val="0"/>
                <w:szCs w:val="21"/>
                <w:lang w:bidi="ar"/>
              </w:rPr>
              <w:t>马昌营镇政府</w:t>
            </w:r>
          </w:p>
          <w:p>
            <w:pPr>
              <w:keepNext w:val="0"/>
              <w:keepLines w:val="0"/>
              <w:pageBreakBefore w:val="0"/>
              <w:kinsoku/>
              <w:wordWrap/>
              <w:overflowPunct/>
              <w:topLinePunct w:val="0"/>
              <w:autoSpaceDE/>
              <w:autoSpaceDN/>
              <w:bidi w:val="0"/>
              <w:spacing w:after="0" w:line="300" w:lineRule="exact"/>
              <w:ind w:firstLine="0" w:firstLineChars="0"/>
              <w:jc w:val="center"/>
              <w:outlineLvl w:val="9"/>
              <w:rPr>
                <w:rFonts w:hint="eastAsia" w:ascii="宋体" w:hAnsi="宋体" w:cs="宋体"/>
                <w:kern w:val="0"/>
                <w:szCs w:val="21"/>
                <w:lang w:bidi="ar"/>
              </w:rPr>
            </w:pPr>
            <w:r>
              <w:rPr>
                <w:rFonts w:hint="eastAsia" w:ascii="宋体" w:hAnsi="宋体" w:cs="宋体"/>
                <w:kern w:val="0"/>
                <w:szCs w:val="21"/>
                <w:lang w:bidi="ar"/>
              </w:rPr>
              <w:t>山东庄镇政府</w:t>
            </w:r>
          </w:p>
          <w:p>
            <w:pPr>
              <w:keepNext w:val="0"/>
              <w:keepLines w:val="0"/>
              <w:pageBreakBefore w:val="0"/>
              <w:kinsoku/>
              <w:wordWrap/>
              <w:overflowPunct/>
              <w:topLinePunct w:val="0"/>
              <w:autoSpaceDE/>
              <w:autoSpaceDN/>
              <w:bidi w:val="0"/>
              <w:spacing w:after="0" w:line="300" w:lineRule="exact"/>
              <w:ind w:firstLine="0" w:firstLineChars="0"/>
              <w:jc w:val="center"/>
              <w:outlineLvl w:val="9"/>
              <w:rPr>
                <w:rFonts w:hint="eastAsia" w:ascii="宋体" w:hAnsi="宋体" w:cs="宋体"/>
                <w:kern w:val="0"/>
                <w:szCs w:val="21"/>
                <w:lang w:bidi="ar"/>
              </w:rPr>
            </w:pPr>
            <w:r>
              <w:rPr>
                <w:rFonts w:hint="eastAsia" w:ascii="宋体" w:hAnsi="宋体" w:cs="宋体"/>
                <w:kern w:val="0"/>
                <w:szCs w:val="21"/>
                <w:lang w:bidi="ar"/>
              </w:rPr>
              <w:t>夏各庄镇政府</w:t>
            </w:r>
          </w:p>
          <w:p>
            <w:pPr>
              <w:keepNext w:val="0"/>
              <w:keepLines w:val="0"/>
              <w:pageBreakBefore w:val="0"/>
              <w:kinsoku/>
              <w:wordWrap/>
              <w:overflowPunct/>
              <w:topLinePunct w:val="0"/>
              <w:autoSpaceDE/>
              <w:autoSpaceDN/>
              <w:bidi w:val="0"/>
              <w:spacing w:after="0" w:line="300" w:lineRule="exact"/>
              <w:ind w:firstLine="0" w:firstLineChars="0"/>
              <w:jc w:val="center"/>
              <w:outlineLvl w:val="9"/>
              <w:rPr>
                <w:rFonts w:hint="eastAsia" w:ascii="宋体" w:hAnsi="宋体" w:cs="宋体"/>
                <w:kern w:val="0"/>
                <w:szCs w:val="21"/>
                <w:lang w:bidi="ar"/>
              </w:rPr>
            </w:pPr>
            <w:r>
              <w:rPr>
                <w:rFonts w:hint="eastAsia" w:ascii="宋体" w:hAnsi="宋体" w:cs="宋体"/>
                <w:kern w:val="0"/>
                <w:szCs w:val="21"/>
                <w:lang w:bidi="ar"/>
              </w:rPr>
              <w:t>峪口镇政府</w:t>
            </w:r>
          </w:p>
          <w:p>
            <w:pPr>
              <w:keepNext w:val="0"/>
              <w:keepLines w:val="0"/>
              <w:pageBreakBefore w:val="0"/>
              <w:kinsoku/>
              <w:wordWrap/>
              <w:overflowPunct/>
              <w:topLinePunct w:val="0"/>
              <w:autoSpaceDE/>
              <w:autoSpaceDN/>
              <w:bidi w:val="0"/>
              <w:spacing w:after="0" w:line="300" w:lineRule="exact"/>
              <w:ind w:firstLine="0" w:firstLineChars="0"/>
              <w:jc w:val="center"/>
              <w:outlineLvl w:val="9"/>
              <w:rPr>
                <w:rFonts w:hint="eastAsia" w:ascii="宋体" w:hAnsi="宋体" w:cs="宋体"/>
                <w:kern w:val="0"/>
                <w:szCs w:val="21"/>
                <w:lang w:bidi="ar"/>
              </w:rPr>
            </w:pPr>
            <w:r>
              <w:rPr>
                <w:rFonts w:hint="eastAsia" w:ascii="宋体" w:hAnsi="宋体" w:cs="宋体"/>
                <w:kern w:val="0"/>
                <w:szCs w:val="21"/>
                <w:lang w:bidi="ar"/>
              </w:rPr>
              <w:t>马坊镇政府</w:t>
            </w:r>
          </w:p>
          <w:p>
            <w:pPr>
              <w:keepNext w:val="0"/>
              <w:keepLines w:val="0"/>
              <w:pageBreakBefore w:val="0"/>
              <w:kinsoku/>
              <w:wordWrap/>
              <w:overflowPunct/>
              <w:topLinePunct w:val="0"/>
              <w:autoSpaceDE/>
              <w:autoSpaceDN/>
              <w:bidi w:val="0"/>
              <w:spacing w:after="0" w:line="300" w:lineRule="exact"/>
              <w:ind w:firstLine="0" w:firstLineChars="0"/>
              <w:jc w:val="center"/>
              <w:outlineLvl w:val="9"/>
              <w:rPr>
                <w:rFonts w:hint="eastAsia" w:ascii="宋体" w:hAnsi="宋体" w:cs="宋体"/>
                <w:kern w:val="0"/>
                <w:szCs w:val="21"/>
                <w:lang w:bidi="ar"/>
              </w:rPr>
            </w:pPr>
            <w:r>
              <w:rPr>
                <w:rFonts w:hint="eastAsia" w:ascii="宋体" w:hAnsi="宋体" w:cs="宋体"/>
                <w:kern w:val="0"/>
                <w:szCs w:val="21"/>
                <w:lang w:bidi="ar"/>
              </w:rPr>
              <w:t>东高村镇政府</w:t>
            </w:r>
          </w:p>
          <w:p>
            <w:pPr>
              <w:keepNext w:val="0"/>
              <w:keepLines w:val="0"/>
              <w:pageBreakBefore w:val="0"/>
              <w:kinsoku/>
              <w:wordWrap/>
              <w:overflowPunct/>
              <w:topLinePunct w:val="0"/>
              <w:autoSpaceDE/>
              <w:autoSpaceDN/>
              <w:bidi w:val="0"/>
              <w:spacing w:after="0" w:line="300" w:lineRule="exact"/>
              <w:ind w:firstLine="0" w:firstLineChars="0"/>
              <w:jc w:val="center"/>
              <w:outlineLvl w:val="9"/>
              <w:rPr>
                <w:rFonts w:hint="eastAsia" w:ascii="宋体" w:hAnsi="宋体" w:cs="宋体"/>
                <w:kern w:val="0"/>
                <w:szCs w:val="21"/>
                <w:lang w:bidi="ar"/>
              </w:rPr>
            </w:pPr>
            <w:r>
              <w:rPr>
                <w:rFonts w:hint="eastAsia" w:ascii="宋体" w:hAnsi="宋体" w:cs="宋体"/>
                <w:kern w:val="0"/>
                <w:szCs w:val="21"/>
                <w:lang w:bidi="ar"/>
              </w:rPr>
              <w:t>金海湖镇政府</w:t>
            </w:r>
          </w:p>
          <w:p>
            <w:pPr>
              <w:keepNext w:val="0"/>
              <w:keepLines w:val="0"/>
              <w:pageBreakBefore w:val="0"/>
              <w:kinsoku/>
              <w:wordWrap/>
              <w:overflowPunct/>
              <w:topLinePunct w:val="0"/>
              <w:autoSpaceDE/>
              <w:autoSpaceDN/>
              <w:bidi w:val="0"/>
              <w:spacing w:after="0" w:line="300" w:lineRule="exact"/>
              <w:ind w:firstLine="0" w:firstLineChars="0"/>
              <w:jc w:val="center"/>
              <w:outlineLvl w:val="9"/>
              <w:rPr>
                <w:rFonts w:hint="eastAsia" w:ascii="宋体" w:hAnsi="宋体" w:cs="宋体"/>
                <w:kern w:val="0"/>
                <w:szCs w:val="21"/>
                <w:lang w:bidi="ar"/>
              </w:rPr>
            </w:pPr>
            <w:r>
              <w:rPr>
                <w:rFonts w:hint="eastAsia" w:ascii="宋体" w:hAnsi="宋体" w:cs="宋体"/>
                <w:kern w:val="0"/>
                <w:szCs w:val="21"/>
                <w:lang w:bidi="ar"/>
              </w:rPr>
              <w:t>大华山镇政府</w:t>
            </w:r>
          </w:p>
          <w:p>
            <w:pPr>
              <w:keepNext w:val="0"/>
              <w:keepLines w:val="0"/>
              <w:pageBreakBefore w:val="0"/>
              <w:kinsoku/>
              <w:wordWrap/>
              <w:overflowPunct/>
              <w:topLinePunct w:val="0"/>
              <w:autoSpaceDE/>
              <w:autoSpaceDN/>
              <w:bidi w:val="0"/>
              <w:spacing w:after="0" w:line="300" w:lineRule="exact"/>
              <w:ind w:firstLine="0" w:firstLineChars="0"/>
              <w:jc w:val="center"/>
              <w:outlineLvl w:val="9"/>
              <w:rPr>
                <w:rFonts w:hint="eastAsia" w:ascii="宋体" w:hAnsi="宋体" w:cs="宋体"/>
                <w:kern w:val="0"/>
                <w:szCs w:val="21"/>
                <w:lang w:bidi="ar"/>
              </w:rPr>
            </w:pPr>
            <w:r>
              <w:rPr>
                <w:rFonts w:hint="eastAsia" w:ascii="宋体" w:hAnsi="宋体" w:cs="宋体"/>
                <w:kern w:val="0"/>
                <w:szCs w:val="21"/>
                <w:lang w:bidi="ar"/>
              </w:rPr>
              <w:t>王辛庄镇政府</w:t>
            </w:r>
          </w:p>
        </w:tc>
        <w:tc>
          <w:tcPr>
            <w:tcW w:w="2143"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300" w:lineRule="exact"/>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区水务局</w:t>
            </w:r>
          </w:p>
          <w:p>
            <w:pPr>
              <w:keepNext w:val="0"/>
              <w:keepLines w:val="0"/>
              <w:pageBreakBefore w:val="0"/>
              <w:widowControl/>
              <w:kinsoku/>
              <w:wordWrap/>
              <w:overflowPunct/>
              <w:topLinePunct w:val="0"/>
              <w:autoSpaceDE/>
              <w:autoSpaceDN/>
              <w:bidi w:val="0"/>
              <w:spacing w:after="0" w:line="300" w:lineRule="exact"/>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区生态环境局</w:t>
            </w:r>
          </w:p>
          <w:p>
            <w:pPr>
              <w:keepNext w:val="0"/>
              <w:keepLines w:val="0"/>
              <w:pageBreakBefore w:val="0"/>
              <w:kinsoku/>
              <w:wordWrap/>
              <w:overflowPunct/>
              <w:topLinePunct w:val="0"/>
              <w:autoSpaceDE/>
              <w:autoSpaceDN/>
              <w:bidi w:val="0"/>
              <w:spacing w:after="0"/>
              <w:ind w:firstLine="0" w:firstLineChars="0"/>
              <w:jc w:val="center"/>
              <w:outlineLvl w:val="9"/>
              <w:rPr>
                <w:rFonts w:hint="eastAsia" w:ascii="宋体" w:hAnsi="宋体" w:cs="宋体"/>
                <w:kern w:val="0"/>
                <w:szCs w:val="21"/>
                <w:lang w:bidi="ar"/>
              </w:rPr>
            </w:pPr>
            <w:r>
              <w:rPr>
                <w:rFonts w:hint="eastAsia" w:ascii="宋体" w:hAnsi="宋体" w:cs="宋体"/>
                <w:kern w:val="0"/>
                <w:szCs w:val="21"/>
                <w:lang w:bidi="ar"/>
              </w:rPr>
              <w:t>区财政局</w:t>
            </w:r>
          </w:p>
          <w:p>
            <w:pPr>
              <w:pStyle w:val="2"/>
              <w:keepNext w:val="0"/>
              <w:keepLines w:val="0"/>
              <w:pageBreakBefore w:val="0"/>
              <w:kinsoku/>
              <w:wordWrap/>
              <w:overflowPunct/>
              <w:topLinePunct w:val="0"/>
              <w:autoSpaceDE/>
              <w:autoSpaceDN/>
              <w:bidi w:val="0"/>
              <w:spacing w:after="0"/>
              <w:ind w:firstLine="0" w:firstLineChars="0"/>
              <w:jc w:val="center"/>
              <w:outlineLvl w:val="9"/>
              <w:rPr>
                <w:lang w:bidi="ar"/>
              </w:rPr>
            </w:pPr>
            <w:r>
              <w:rPr>
                <w:rFonts w:hint="eastAsia"/>
                <w:lang w:bidi="ar"/>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1" w:hRule="atLeast"/>
          <w:jc w:val="center"/>
        </w:trPr>
        <w:tc>
          <w:tcPr>
            <w:tcW w:w="700" w:type="dxa"/>
            <w:vMerge w:val="continue"/>
            <w:tcBorders>
              <w:left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spacing w:after="0" w:line="290" w:lineRule="exact"/>
              <w:ind w:firstLine="0" w:firstLineChars="0"/>
              <w:jc w:val="center"/>
              <w:outlineLvl w:val="9"/>
              <w:rPr>
                <w:rFonts w:hint="eastAsia" w:ascii="宋体" w:hAnsi="宋体" w:cs="宋体"/>
              </w:rPr>
            </w:pPr>
          </w:p>
        </w:tc>
        <w:tc>
          <w:tcPr>
            <w:tcW w:w="1108" w:type="dxa"/>
            <w:vMerge w:val="continue"/>
            <w:tcBorders>
              <w:left w:val="single" w:color="auto"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290" w:lineRule="exact"/>
              <w:ind w:left="-105" w:leftChars="-50" w:right="-105" w:rightChars="-50" w:firstLine="0" w:firstLineChars="0"/>
              <w:jc w:val="center"/>
              <w:textAlignment w:val="center"/>
              <w:outlineLvl w:val="9"/>
              <w:rPr>
                <w:rFonts w:hint="eastAsia" w:ascii="宋体" w:hAnsi="宋体" w:cs="宋体"/>
                <w:kern w:val="0"/>
                <w:szCs w:val="21"/>
                <w:lang w:bidi="ar"/>
              </w:rPr>
            </w:pPr>
          </w:p>
        </w:tc>
        <w:tc>
          <w:tcPr>
            <w:tcW w:w="5477"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300" w:lineRule="exact"/>
              <w:ind w:firstLine="0" w:firstLineChars="0"/>
              <w:textAlignment w:val="center"/>
              <w:outlineLvl w:val="9"/>
              <w:rPr>
                <w:rFonts w:hint="eastAsia" w:ascii="宋体" w:hAnsi="宋体" w:cs="宋体"/>
                <w:kern w:val="0"/>
                <w:szCs w:val="21"/>
                <w:lang w:bidi="ar"/>
              </w:rPr>
            </w:pPr>
            <w:r>
              <w:rPr>
                <w:rFonts w:hint="eastAsia" w:ascii="宋体" w:hAnsi="宋体" w:cs="宋体"/>
                <w:kern w:val="0"/>
                <w:szCs w:val="21"/>
                <w:lang w:bidi="ar"/>
              </w:rPr>
              <w:t>马昌营镇力争完成泃河水系小流域综合治理中央专项资金项目</w:t>
            </w:r>
            <w:r>
              <w:rPr>
                <w:rFonts w:hint="eastAsia" w:ascii="宋体" w:hAnsi="宋体" w:cs="宋体"/>
                <w:kern w:val="0"/>
                <w:szCs w:val="21"/>
              </w:rPr>
              <w:t>。王辛庄镇积极推进</w:t>
            </w:r>
            <w:r>
              <w:rPr>
                <w:rFonts w:hint="eastAsia" w:ascii="宋体" w:hAnsi="宋体" w:cs="宋体"/>
                <w:kern w:val="0"/>
                <w:szCs w:val="21"/>
                <w:lang w:bidi="ar"/>
              </w:rPr>
              <w:t>泃河流域平谷王辛庄镇水生态修复工程项目。</w:t>
            </w:r>
          </w:p>
        </w:tc>
        <w:tc>
          <w:tcPr>
            <w:tcW w:w="1087"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300" w:lineRule="exact"/>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年底前</w:t>
            </w:r>
          </w:p>
        </w:tc>
        <w:tc>
          <w:tcPr>
            <w:tcW w:w="4464" w:type="dxa"/>
            <w:gridSpan w:val="4"/>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300" w:lineRule="exact"/>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马昌营镇政府</w:t>
            </w:r>
          </w:p>
          <w:p>
            <w:pPr>
              <w:keepNext w:val="0"/>
              <w:keepLines w:val="0"/>
              <w:pageBreakBefore w:val="0"/>
              <w:kinsoku/>
              <w:wordWrap/>
              <w:overflowPunct/>
              <w:topLinePunct w:val="0"/>
              <w:autoSpaceDE/>
              <w:autoSpaceDN/>
              <w:bidi w:val="0"/>
              <w:spacing w:after="0" w:line="300" w:lineRule="exact"/>
              <w:ind w:firstLine="0" w:firstLineChars="0"/>
              <w:jc w:val="center"/>
              <w:outlineLvl w:val="9"/>
              <w:rPr>
                <w:rFonts w:hint="eastAsia" w:ascii="宋体" w:hAnsi="宋体" w:cs="宋体"/>
                <w:kern w:val="0"/>
                <w:szCs w:val="21"/>
                <w:lang w:bidi="ar"/>
              </w:rPr>
            </w:pPr>
            <w:r>
              <w:rPr>
                <w:rFonts w:hint="eastAsia" w:ascii="宋体" w:hAnsi="宋体" w:cs="宋体"/>
                <w:kern w:val="0"/>
                <w:szCs w:val="21"/>
                <w:lang w:bidi="ar"/>
              </w:rPr>
              <w:t>王辛庄镇政府</w:t>
            </w:r>
          </w:p>
        </w:tc>
        <w:tc>
          <w:tcPr>
            <w:tcW w:w="2143"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300" w:lineRule="exact"/>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区水务局</w:t>
            </w:r>
          </w:p>
          <w:p>
            <w:pPr>
              <w:keepNext w:val="0"/>
              <w:keepLines w:val="0"/>
              <w:pageBreakBefore w:val="0"/>
              <w:widowControl/>
              <w:kinsoku/>
              <w:wordWrap/>
              <w:overflowPunct/>
              <w:topLinePunct w:val="0"/>
              <w:autoSpaceDE/>
              <w:autoSpaceDN/>
              <w:bidi w:val="0"/>
              <w:spacing w:after="0" w:line="300" w:lineRule="exact"/>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区生态环境局</w:t>
            </w:r>
          </w:p>
          <w:p>
            <w:pPr>
              <w:keepNext w:val="0"/>
              <w:keepLines w:val="0"/>
              <w:pageBreakBefore w:val="0"/>
              <w:kinsoku/>
              <w:wordWrap/>
              <w:overflowPunct/>
              <w:topLinePunct w:val="0"/>
              <w:autoSpaceDE/>
              <w:autoSpaceDN/>
              <w:bidi w:val="0"/>
              <w:spacing w:after="0"/>
              <w:ind w:firstLine="0" w:firstLineChars="0"/>
              <w:jc w:val="center"/>
              <w:outlineLvl w:val="9"/>
              <w:rPr>
                <w:rFonts w:hint="eastAsia" w:ascii="宋体" w:hAnsi="宋体" w:cs="宋体"/>
                <w:kern w:val="0"/>
                <w:szCs w:val="21"/>
                <w:lang w:bidi="ar"/>
              </w:rPr>
            </w:pPr>
            <w:r>
              <w:rPr>
                <w:rFonts w:hint="eastAsia" w:ascii="宋体" w:hAnsi="宋体" w:cs="宋体"/>
                <w:kern w:val="0"/>
                <w:szCs w:val="21"/>
                <w:lang w:bidi="ar"/>
              </w:rPr>
              <w:t>区财政局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jc w:val="center"/>
        </w:trPr>
        <w:tc>
          <w:tcPr>
            <w:tcW w:w="14979" w:type="dxa"/>
            <w:gridSpan w:val="9"/>
            <w:tcBorders>
              <w:left w:val="single" w:color="auto"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spacing w:after="0" w:line="290" w:lineRule="exact"/>
              <w:ind w:left="-105" w:leftChars="-50" w:right="-105" w:rightChars="-50" w:firstLine="0" w:firstLineChars="0"/>
              <w:jc w:val="center"/>
              <w:outlineLvl w:val="9"/>
              <w:rPr>
                <w:rFonts w:hint="eastAsia" w:ascii="宋体" w:hAnsi="宋体" w:cs="宋体"/>
                <w:kern w:val="0"/>
                <w:szCs w:val="21"/>
                <w:lang w:bidi="ar"/>
              </w:rPr>
            </w:pPr>
            <w:r>
              <w:rPr>
                <w:rFonts w:hint="eastAsia" w:ascii="黑体" w:hAnsi="宋体" w:eastAsia="黑体" w:cs="黑体"/>
                <w:kern w:val="0"/>
                <w:szCs w:val="21"/>
                <w:lang w:bidi="ar"/>
              </w:rPr>
              <w:t>（五）汛期污染防治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4" w:hRule="atLeast"/>
          <w:jc w:val="center"/>
        </w:trPr>
        <w:tc>
          <w:tcPr>
            <w:tcW w:w="700" w:type="dxa"/>
            <w:tcBorders>
              <w:left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spacing w:after="0" w:line="290" w:lineRule="exact"/>
              <w:ind w:firstLine="0" w:firstLineChars="0"/>
              <w:jc w:val="center"/>
              <w:outlineLvl w:val="9"/>
              <w:rPr>
                <w:rFonts w:hint="eastAsia" w:ascii="宋体" w:hAnsi="宋体" w:cs="宋体"/>
              </w:rPr>
            </w:pPr>
            <w:r>
              <w:rPr>
                <w:rFonts w:hint="eastAsia" w:ascii="宋体" w:hAnsi="宋体" w:cs="宋体"/>
              </w:rPr>
              <w:t>33</w:t>
            </w:r>
          </w:p>
        </w:tc>
        <w:tc>
          <w:tcPr>
            <w:tcW w:w="1108" w:type="dxa"/>
            <w:tcBorders>
              <w:left w:val="single" w:color="auto"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强化汛期治理模式</w:t>
            </w:r>
          </w:p>
        </w:tc>
        <w:tc>
          <w:tcPr>
            <w:tcW w:w="5477"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ind w:firstLine="0" w:firstLineChars="0"/>
              <w:jc w:val="left"/>
              <w:textAlignment w:val="center"/>
              <w:outlineLvl w:val="9"/>
              <w:rPr>
                <w:rFonts w:hint="eastAsia" w:ascii="宋体" w:hAnsi="宋体" w:cs="宋体"/>
                <w:kern w:val="0"/>
                <w:szCs w:val="21"/>
                <w:lang w:bidi="ar"/>
              </w:rPr>
            </w:pPr>
            <w:r>
              <w:rPr>
                <w:rFonts w:hint="eastAsia" w:ascii="宋体" w:hAnsi="宋体" w:cs="宋体"/>
                <w:kern w:val="0"/>
                <w:szCs w:val="21"/>
                <w:lang w:bidi="ar"/>
              </w:rPr>
              <w:t>制定实施《平谷区2026年汛期水污染防治专项行动方案》，保障地表水水质基本稳定。</w:t>
            </w:r>
          </w:p>
        </w:tc>
        <w:tc>
          <w:tcPr>
            <w:tcW w:w="1087"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ind w:left="-105" w:leftChars="-50" w:right="-105" w:rightChars="-50"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年底前</w:t>
            </w:r>
          </w:p>
        </w:tc>
        <w:tc>
          <w:tcPr>
            <w:tcW w:w="2364" w:type="dxa"/>
            <w:gridSpan w:val="3"/>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ind w:left="-105" w:leftChars="-50" w:right="-105" w:rightChars="-50"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区水务局</w:t>
            </w:r>
          </w:p>
          <w:p>
            <w:pPr>
              <w:keepNext w:val="0"/>
              <w:keepLines w:val="0"/>
              <w:pageBreakBefore w:val="0"/>
              <w:widowControl/>
              <w:kinsoku/>
              <w:wordWrap/>
              <w:overflowPunct/>
              <w:topLinePunct w:val="0"/>
              <w:autoSpaceDE/>
              <w:autoSpaceDN/>
              <w:bidi w:val="0"/>
              <w:spacing w:after="0"/>
              <w:ind w:left="-105" w:leftChars="-50" w:right="-105" w:rightChars="-50"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区生态环境局</w:t>
            </w:r>
          </w:p>
          <w:p>
            <w:pPr>
              <w:keepNext w:val="0"/>
              <w:keepLines w:val="0"/>
              <w:pageBreakBefore w:val="0"/>
              <w:widowControl/>
              <w:kinsoku/>
              <w:wordWrap/>
              <w:overflowPunct/>
              <w:topLinePunct w:val="0"/>
              <w:autoSpaceDE/>
              <w:autoSpaceDN/>
              <w:bidi w:val="0"/>
              <w:spacing w:after="0"/>
              <w:ind w:left="-105" w:leftChars="-50" w:right="-105" w:rightChars="-50"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区农业农村局</w:t>
            </w:r>
          </w:p>
          <w:p>
            <w:pPr>
              <w:pStyle w:val="4"/>
              <w:keepNext w:val="0"/>
              <w:keepLines w:val="0"/>
              <w:pageBreakBefore w:val="0"/>
              <w:kinsoku/>
              <w:wordWrap/>
              <w:overflowPunct/>
              <w:topLinePunct w:val="0"/>
              <w:autoSpaceDE/>
              <w:autoSpaceDN/>
              <w:bidi w:val="0"/>
              <w:spacing w:after="0"/>
              <w:ind w:firstLine="0" w:firstLineChars="0"/>
              <w:jc w:val="center"/>
              <w:outlineLvl w:val="9"/>
              <w:rPr>
                <w:rFonts w:hint="eastAsia" w:ascii="宋体" w:hAnsi="宋体" w:cs="宋体"/>
                <w:color w:val="auto"/>
                <w:szCs w:val="21"/>
                <w:lang w:bidi="ar"/>
              </w:rPr>
            </w:pPr>
            <w:r>
              <w:rPr>
                <w:rFonts w:hint="eastAsia" w:ascii="宋体" w:hAnsi="宋体" w:cs="宋体"/>
                <w:color w:val="auto"/>
                <w:szCs w:val="21"/>
                <w:lang w:bidi="ar"/>
              </w:rPr>
              <w:t>区城市管理委</w:t>
            </w:r>
          </w:p>
        </w:tc>
        <w:tc>
          <w:tcPr>
            <w:tcW w:w="2100"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pStyle w:val="4"/>
              <w:keepNext w:val="0"/>
              <w:keepLines w:val="0"/>
              <w:pageBreakBefore w:val="0"/>
              <w:kinsoku/>
              <w:wordWrap/>
              <w:overflowPunct/>
              <w:topLinePunct w:val="0"/>
              <w:autoSpaceDE/>
              <w:autoSpaceDN/>
              <w:bidi w:val="0"/>
              <w:spacing w:after="0"/>
              <w:ind w:firstLine="0" w:firstLineChars="0"/>
              <w:jc w:val="center"/>
              <w:outlineLvl w:val="9"/>
              <w:rPr>
                <w:rFonts w:hint="eastAsia" w:ascii="宋体" w:hAnsi="宋体" w:cs="宋体"/>
                <w:color w:val="auto"/>
                <w:szCs w:val="21"/>
                <w:lang w:bidi="ar"/>
              </w:rPr>
            </w:pPr>
            <w:r>
              <w:rPr>
                <w:rFonts w:hint="eastAsia" w:ascii="宋体" w:hAnsi="宋体" w:cs="宋体"/>
                <w:color w:val="auto"/>
                <w:szCs w:val="21"/>
                <w:lang w:bidi="ar"/>
              </w:rPr>
              <w:t>各乡镇（街道）</w:t>
            </w:r>
          </w:p>
        </w:tc>
        <w:tc>
          <w:tcPr>
            <w:tcW w:w="2143"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pStyle w:val="4"/>
              <w:keepNext w:val="0"/>
              <w:keepLines w:val="0"/>
              <w:pageBreakBefore w:val="0"/>
              <w:kinsoku/>
              <w:wordWrap/>
              <w:overflowPunct/>
              <w:topLinePunct w:val="0"/>
              <w:autoSpaceDE/>
              <w:autoSpaceDN/>
              <w:bidi w:val="0"/>
              <w:spacing w:after="0"/>
              <w:ind w:firstLine="0" w:firstLineChars="0"/>
              <w:jc w:val="center"/>
              <w:outlineLvl w:val="9"/>
              <w:rPr>
                <w:rFonts w:hint="eastAsia" w:ascii="宋体" w:hAnsi="宋体" w:cs="宋体"/>
                <w:color w:val="auto"/>
                <w:szCs w:val="21"/>
                <w:lang w:bidi="ar"/>
              </w:rPr>
            </w:pPr>
            <w:r>
              <w:rPr>
                <w:rFonts w:hint="eastAsia" w:ascii="宋体" w:hAnsi="宋体" w:cs="宋体"/>
                <w:color w:val="auto"/>
                <w:szCs w:val="21"/>
                <w:lang w:bidi="ar"/>
              </w:rPr>
              <w:t>区财政局</w:t>
            </w:r>
          </w:p>
          <w:p>
            <w:pPr>
              <w:pStyle w:val="4"/>
              <w:keepNext w:val="0"/>
              <w:keepLines w:val="0"/>
              <w:pageBreakBefore w:val="0"/>
              <w:kinsoku/>
              <w:wordWrap/>
              <w:overflowPunct/>
              <w:topLinePunct w:val="0"/>
              <w:autoSpaceDE/>
              <w:autoSpaceDN/>
              <w:bidi w:val="0"/>
              <w:spacing w:after="0"/>
              <w:ind w:firstLine="0" w:firstLineChars="0"/>
              <w:jc w:val="center"/>
              <w:outlineLvl w:val="9"/>
              <w:rPr>
                <w:color w:val="auto"/>
              </w:rPr>
            </w:pPr>
            <w:r>
              <w:rPr>
                <w:rFonts w:hint="eastAsia"/>
                <w:color w:val="auto"/>
              </w:rPr>
              <w:t>北京洳河污水处理有限公司</w:t>
            </w:r>
          </w:p>
          <w:p>
            <w:pPr>
              <w:keepNext w:val="0"/>
              <w:keepLines w:val="0"/>
              <w:pageBreakBefore w:val="0"/>
              <w:widowControl/>
              <w:kinsoku/>
              <w:wordWrap/>
              <w:overflowPunct/>
              <w:topLinePunct w:val="0"/>
              <w:autoSpaceDE/>
              <w:autoSpaceDN/>
              <w:bidi w:val="0"/>
              <w:spacing w:after="0"/>
              <w:ind w:left="-105" w:leftChars="-50" w:right="-105" w:rightChars="-50" w:firstLine="0" w:firstLineChars="0"/>
              <w:jc w:val="center"/>
              <w:textAlignment w:val="center"/>
              <w:outlineLvl w:val="9"/>
            </w:pPr>
            <w:r>
              <w:rPr>
                <w:rFonts w:hint="eastAsia"/>
              </w:rPr>
              <w:t>洳河水处理技术有限公司</w:t>
            </w:r>
          </w:p>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rPr>
              <w:t>北京京谷京环环境管理有限公司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9" w:hRule="atLeast"/>
          <w:jc w:val="center"/>
        </w:trPr>
        <w:tc>
          <w:tcPr>
            <w:tcW w:w="700" w:type="dxa"/>
            <w:vMerge w:val="restart"/>
            <w:tcBorders>
              <w:left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spacing w:after="0" w:line="290" w:lineRule="exact"/>
              <w:ind w:firstLine="0" w:firstLineChars="0"/>
              <w:jc w:val="center"/>
              <w:outlineLvl w:val="9"/>
              <w:rPr>
                <w:rFonts w:hint="eastAsia" w:ascii="宋体" w:hAnsi="宋体" w:cs="宋体"/>
              </w:rPr>
            </w:pPr>
            <w:r>
              <w:rPr>
                <w:rFonts w:hint="eastAsia" w:ascii="宋体" w:hAnsi="宋体" w:cs="宋体"/>
              </w:rPr>
              <w:t>34</w:t>
            </w:r>
          </w:p>
        </w:tc>
        <w:tc>
          <w:tcPr>
            <w:tcW w:w="1108" w:type="dxa"/>
            <w:vMerge w:val="restart"/>
            <w:tcBorders>
              <w:left w:val="single" w:color="auto"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290" w:lineRule="exact"/>
              <w:ind w:left="-105" w:leftChars="-50" w:right="-105" w:rightChars="-50" w:firstLine="0" w:firstLineChars="0"/>
              <w:jc w:val="center"/>
              <w:outlineLvl w:val="9"/>
              <w:rPr>
                <w:rFonts w:hint="eastAsia" w:ascii="宋体" w:hAnsi="宋体" w:cs="宋体"/>
                <w:kern w:val="0"/>
                <w:szCs w:val="21"/>
                <w:lang w:bidi="ar"/>
              </w:rPr>
            </w:pPr>
            <w:r>
              <w:rPr>
                <w:rFonts w:hint="eastAsia" w:ascii="宋体" w:hAnsi="宋体" w:cs="宋体"/>
                <w:kern w:val="0"/>
                <w:szCs w:val="21"/>
                <w:lang w:bidi="ar"/>
              </w:rPr>
              <w:t>加强排查和分析研判</w:t>
            </w:r>
          </w:p>
        </w:tc>
        <w:tc>
          <w:tcPr>
            <w:tcW w:w="5477"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300" w:lineRule="exact"/>
              <w:ind w:firstLine="0" w:firstLineChars="0"/>
              <w:textAlignment w:val="center"/>
              <w:outlineLvl w:val="9"/>
              <w:rPr>
                <w:rFonts w:hint="eastAsia" w:ascii="宋体" w:hAnsi="宋体" w:cs="宋体"/>
                <w:szCs w:val="21"/>
              </w:rPr>
            </w:pPr>
            <w:r>
              <w:rPr>
                <w:rFonts w:hint="eastAsia" w:ascii="宋体" w:hAnsi="宋体" w:cs="宋体"/>
                <w:kern w:val="0"/>
                <w:szCs w:val="21"/>
                <w:lang w:bidi="ar"/>
              </w:rPr>
              <w:t>加强各类风险隐患排查，聚焦“厂、网、口、岸、坑”，精准识别影响汛期水质和饮用水安全的主要污染源和各类水环境风险隐患，由各乡镇街道建立问题清单，推动突出问题整改。</w:t>
            </w:r>
          </w:p>
        </w:tc>
        <w:tc>
          <w:tcPr>
            <w:tcW w:w="1087"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300" w:lineRule="exact"/>
              <w:ind w:firstLine="0" w:firstLineChars="0"/>
              <w:jc w:val="center"/>
              <w:textAlignment w:val="center"/>
              <w:outlineLvl w:val="9"/>
              <w:rPr>
                <w:rFonts w:hint="eastAsia" w:ascii="宋体" w:hAnsi="宋体" w:cs="宋体"/>
                <w:szCs w:val="21"/>
              </w:rPr>
            </w:pPr>
            <w:r>
              <w:rPr>
                <w:rFonts w:hint="eastAsia" w:ascii="宋体" w:hAnsi="宋体" w:cs="宋体"/>
                <w:kern w:val="0"/>
                <w:szCs w:val="21"/>
                <w:lang w:bidi="ar"/>
              </w:rPr>
              <w:t>年底前</w:t>
            </w:r>
          </w:p>
        </w:tc>
        <w:tc>
          <w:tcPr>
            <w:tcW w:w="4464" w:type="dxa"/>
            <w:gridSpan w:val="4"/>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300" w:lineRule="exact"/>
              <w:ind w:firstLine="0" w:firstLineChars="0"/>
              <w:jc w:val="center"/>
              <w:textAlignment w:val="center"/>
              <w:outlineLvl w:val="9"/>
              <w:rPr>
                <w:rFonts w:hint="eastAsia" w:ascii="宋体" w:hAnsi="宋体" w:cs="宋体"/>
                <w:szCs w:val="21"/>
              </w:rPr>
            </w:pPr>
            <w:r>
              <w:rPr>
                <w:rFonts w:hint="eastAsia" w:ascii="宋体" w:hAnsi="宋体" w:cs="宋体"/>
                <w:kern w:val="0"/>
                <w:szCs w:val="21"/>
                <w:lang w:bidi="ar"/>
              </w:rPr>
              <w:t>各乡镇（街道）</w:t>
            </w:r>
          </w:p>
        </w:tc>
        <w:tc>
          <w:tcPr>
            <w:tcW w:w="2143"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300" w:lineRule="exact"/>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区生态环境局</w:t>
            </w:r>
          </w:p>
          <w:p>
            <w:pPr>
              <w:keepNext w:val="0"/>
              <w:keepLines w:val="0"/>
              <w:pageBreakBefore w:val="0"/>
              <w:kinsoku/>
              <w:wordWrap/>
              <w:overflowPunct/>
              <w:topLinePunct w:val="0"/>
              <w:autoSpaceDE/>
              <w:autoSpaceDN/>
              <w:bidi w:val="0"/>
              <w:spacing w:after="0"/>
              <w:ind w:firstLine="0" w:firstLineChars="0"/>
              <w:jc w:val="center"/>
              <w:outlineLvl w:val="9"/>
              <w:rPr>
                <w:rFonts w:hint="eastAsia" w:ascii="宋体" w:hAnsi="宋体" w:cs="宋体"/>
                <w:kern w:val="0"/>
                <w:szCs w:val="21"/>
                <w:lang w:bidi="ar"/>
              </w:rPr>
            </w:pPr>
            <w:r>
              <w:rPr>
                <w:rFonts w:hint="eastAsia" w:ascii="宋体" w:hAnsi="宋体" w:cs="宋体"/>
                <w:kern w:val="0"/>
                <w:szCs w:val="21"/>
                <w:lang w:bidi="ar"/>
              </w:rPr>
              <w:t>区水务局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65" w:hRule="atLeast"/>
          <w:jc w:val="center"/>
        </w:trPr>
        <w:tc>
          <w:tcPr>
            <w:tcW w:w="700" w:type="dxa"/>
            <w:vMerge w:val="continue"/>
            <w:tcBorders>
              <w:left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spacing w:after="0" w:line="290" w:lineRule="exact"/>
              <w:ind w:firstLine="0" w:firstLineChars="0"/>
              <w:jc w:val="center"/>
              <w:outlineLvl w:val="9"/>
              <w:rPr>
                <w:rFonts w:hint="eastAsia" w:ascii="宋体" w:hAnsi="宋体" w:cs="宋体"/>
              </w:rPr>
            </w:pPr>
          </w:p>
        </w:tc>
        <w:tc>
          <w:tcPr>
            <w:tcW w:w="1108" w:type="dxa"/>
            <w:vMerge w:val="continue"/>
            <w:tcBorders>
              <w:left w:val="single" w:color="auto"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290" w:lineRule="exact"/>
              <w:ind w:left="-105" w:leftChars="-50" w:right="-105" w:rightChars="-50" w:firstLine="0" w:firstLineChars="0"/>
              <w:jc w:val="center"/>
              <w:textAlignment w:val="center"/>
              <w:outlineLvl w:val="9"/>
              <w:rPr>
                <w:rFonts w:hint="eastAsia" w:ascii="宋体" w:hAnsi="宋体" w:cs="宋体"/>
                <w:kern w:val="0"/>
                <w:szCs w:val="21"/>
                <w:lang w:bidi="ar"/>
              </w:rPr>
            </w:pPr>
          </w:p>
        </w:tc>
        <w:tc>
          <w:tcPr>
            <w:tcW w:w="5477"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300" w:lineRule="exact"/>
              <w:ind w:firstLine="0" w:firstLineChars="0"/>
              <w:textAlignment w:val="center"/>
              <w:outlineLvl w:val="9"/>
              <w:rPr>
                <w:rFonts w:hint="eastAsia" w:ascii="宋体" w:hAnsi="宋体" w:cs="宋体"/>
                <w:szCs w:val="21"/>
              </w:rPr>
            </w:pPr>
            <w:r>
              <w:rPr>
                <w:rFonts w:hint="eastAsia" w:ascii="宋体" w:hAnsi="宋体" w:cs="宋体"/>
                <w:kern w:val="0"/>
                <w:szCs w:val="21"/>
                <w:lang w:bidi="ar"/>
              </w:rPr>
              <w:t>加强汛期分析研判与应急处置，对泃河、洳河新城段蓝藻水华、汛期污染强度高值水体加强水质监测预警，水质发生变化时，及时对橡胶坝进行泄水作业；对发现的水污染问题开展溯源排查，由各相关乡镇街道制定实施综合整治方案；对水质出现异常波动的，迅速采取有效处置措施。</w:t>
            </w:r>
          </w:p>
        </w:tc>
        <w:tc>
          <w:tcPr>
            <w:tcW w:w="1087"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300" w:lineRule="exact"/>
              <w:ind w:firstLine="0" w:firstLineChars="0"/>
              <w:jc w:val="center"/>
              <w:textAlignment w:val="center"/>
              <w:outlineLvl w:val="9"/>
              <w:rPr>
                <w:rFonts w:hint="eastAsia" w:ascii="宋体" w:hAnsi="宋体" w:cs="宋体"/>
                <w:szCs w:val="21"/>
              </w:rPr>
            </w:pPr>
            <w:r>
              <w:rPr>
                <w:rFonts w:hint="eastAsia" w:ascii="宋体" w:hAnsi="宋体" w:cs="宋体"/>
                <w:kern w:val="0"/>
                <w:szCs w:val="21"/>
                <w:lang w:bidi="ar"/>
              </w:rPr>
              <w:t>年底前</w:t>
            </w:r>
          </w:p>
        </w:tc>
        <w:tc>
          <w:tcPr>
            <w:tcW w:w="2364" w:type="dxa"/>
            <w:gridSpan w:val="3"/>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300" w:lineRule="exact"/>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区生态环境局</w:t>
            </w:r>
          </w:p>
          <w:p>
            <w:pPr>
              <w:keepNext w:val="0"/>
              <w:keepLines w:val="0"/>
              <w:pageBreakBefore w:val="0"/>
              <w:widowControl/>
              <w:kinsoku/>
              <w:wordWrap/>
              <w:overflowPunct/>
              <w:topLinePunct w:val="0"/>
              <w:autoSpaceDE/>
              <w:autoSpaceDN/>
              <w:bidi w:val="0"/>
              <w:spacing w:after="0" w:line="300" w:lineRule="exact"/>
              <w:ind w:firstLine="0" w:firstLineChars="0"/>
              <w:jc w:val="center"/>
              <w:textAlignment w:val="center"/>
              <w:outlineLvl w:val="9"/>
              <w:rPr>
                <w:rFonts w:hint="eastAsia" w:ascii="宋体" w:hAnsi="宋体" w:cs="宋体"/>
                <w:szCs w:val="21"/>
              </w:rPr>
            </w:pPr>
            <w:r>
              <w:rPr>
                <w:rFonts w:hint="eastAsia" w:ascii="宋体" w:hAnsi="宋体" w:cs="宋体"/>
                <w:kern w:val="0"/>
                <w:szCs w:val="21"/>
                <w:lang w:bidi="ar"/>
              </w:rPr>
              <w:t>区水务局</w:t>
            </w:r>
          </w:p>
        </w:tc>
        <w:tc>
          <w:tcPr>
            <w:tcW w:w="2100"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spacing w:after="0" w:line="300" w:lineRule="exact"/>
              <w:ind w:firstLine="0" w:firstLineChars="0"/>
              <w:jc w:val="center"/>
              <w:outlineLvl w:val="9"/>
              <w:rPr>
                <w:rFonts w:hint="eastAsia" w:ascii="宋体" w:hAnsi="宋体" w:cs="宋体"/>
                <w:kern w:val="0"/>
                <w:szCs w:val="21"/>
                <w:lang w:bidi="ar"/>
              </w:rPr>
            </w:pPr>
            <w:r>
              <w:rPr>
                <w:rFonts w:hint="eastAsia" w:ascii="宋体" w:hAnsi="宋体" w:cs="宋体"/>
                <w:kern w:val="0"/>
                <w:szCs w:val="21"/>
                <w:lang w:bidi="ar"/>
              </w:rPr>
              <w:t>大兴庄镇政府</w:t>
            </w:r>
          </w:p>
          <w:p>
            <w:pPr>
              <w:keepNext w:val="0"/>
              <w:keepLines w:val="0"/>
              <w:pageBreakBefore w:val="0"/>
              <w:kinsoku/>
              <w:wordWrap/>
              <w:overflowPunct/>
              <w:topLinePunct w:val="0"/>
              <w:autoSpaceDE/>
              <w:autoSpaceDN/>
              <w:bidi w:val="0"/>
              <w:spacing w:after="0" w:line="300" w:lineRule="exact"/>
              <w:ind w:firstLine="0" w:firstLineChars="0"/>
              <w:jc w:val="center"/>
              <w:outlineLvl w:val="9"/>
              <w:rPr>
                <w:rFonts w:hint="eastAsia" w:ascii="宋体" w:hAnsi="宋体" w:cs="宋体"/>
                <w:kern w:val="0"/>
                <w:szCs w:val="21"/>
                <w:lang w:bidi="ar"/>
              </w:rPr>
            </w:pPr>
            <w:r>
              <w:rPr>
                <w:rFonts w:hint="eastAsia" w:ascii="宋体" w:hAnsi="宋体" w:cs="宋体"/>
                <w:kern w:val="0"/>
                <w:szCs w:val="21"/>
                <w:lang w:bidi="ar"/>
              </w:rPr>
              <w:t>马昌营镇政府</w:t>
            </w:r>
          </w:p>
          <w:p>
            <w:pPr>
              <w:keepNext w:val="0"/>
              <w:keepLines w:val="0"/>
              <w:pageBreakBefore w:val="0"/>
              <w:kinsoku/>
              <w:wordWrap/>
              <w:overflowPunct/>
              <w:topLinePunct w:val="0"/>
              <w:autoSpaceDE/>
              <w:autoSpaceDN/>
              <w:bidi w:val="0"/>
              <w:spacing w:after="0" w:line="300" w:lineRule="exact"/>
              <w:ind w:firstLine="0" w:firstLineChars="0"/>
              <w:jc w:val="center"/>
              <w:outlineLvl w:val="9"/>
              <w:rPr>
                <w:rFonts w:hint="eastAsia" w:ascii="宋体" w:hAnsi="宋体" w:cs="宋体"/>
                <w:kern w:val="0"/>
                <w:szCs w:val="21"/>
                <w:lang w:bidi="ar"/>
              </w:rPr>
            </w:pPr>
            <w:r>
              <w:rPr>
                <w:rFonts w:hint="eastAsia" w:ascii="宋体" w:hAnsi="宋体" w:cs="宋体"/>
                <w:kern w:val="0"/>
                <w:szCs w:val="21"/>
                <w:lang w:bidi="ar"/>
              </w:rPr>
              <w:t>山东庄镇政府</w:t>
            </w:r>
          </w:p>
          <w:p>
            <w:pPr>
              <w:keepNext w:val="0"/>
              <w:keepLines w:val="0"/>
              <w:pageBreakBefore w:val="0"/>
              <w:kinsoku/>
              <w:wordWrap/>
              <w:overflowPunct/>
              <w:topLinePunct w:val="0"/>
              <w:autoSpaceDE/>
              <w:autoSpaceDN/>
              <w:bidi w:val="0"/>
              <w:spacing w:after="0" w:line="300" w:lineRule="exact"/>
              <w:ind w:firstLine="0" w:firstLineChars="0"/>
              <w:jc w:val="center"/>
              <w:outlineLvl w:val="9"/>
              <w:rPr>
                <w:rFonts w:hint="eastAsia" w:ascii="宋体" w:hAnsi="宋体" w:cs="宋体"/>
                <w:kern w:val="0"/>
                <w:szCs w:val="21"/>
                <w:lang w:bidi="ar"/>
              </w:rPr>
            </w:pPr>
            <w:r>
              <w:rPr>
                <w:rFonts w:hint="eastAsia" w:ascii="宋体" w:hAnsi="宋体" w:cs="宋体"/>
                <w:kern w:val="0"/>
                <w:szCs w:val="21"/>
                <w:lang w:bidi="ar"/>
              </w:rPr>
              <w:t>夏各庄镇政府</w:t>
            </w:r>
          </w:p>
          <w:p>
            <w:pPr>
              <w:keepNext w:val="0"/>
              <w:keepLines w:val="0"/>
              <w:pageBreakBefore w:val="0"/>
              <w:kinsoku/>
              <w:wordWrap/>
              <w:overflowPunct/>
              <w:topLinePunct w:val="0"/>
              <w:autoSpaceDE/>
              <w:autoSpaceDN/>
              <w:bidi w:val="0"/>
              <w:spacing w:after="0" w:line="300" w:lineRule="exact"/>
              <w:ind w:firstLine="0" w:firstLineChars="0"/>
              <w:jc w:val="center"/>
              <w:outlineLvl w:val="9"/>
              <w:rPr>
                <w:rFonts w:hint="eastAsia" w:ascii="宋体" w:hAnsi="宋体" w:cs="宋体"/>
                <w:kern w:val="0"/>
                <w:szCs w:val="21"/>
                <w:lang w:bidi="ar"/>
              </w:rPr>
            </w:pPr>
            <w:r>
              <w:rPr>
                <w:rFonts w:hint="eastAsia" w:ascii="宋体" w:hAnsi="宋体" w:cs="宋体"/>
                <w:kern w:val="0"/>
                <w:szCs w:val="21"/>
                <w:lang w:bidi="ar"/>
              </w:rPr>
              <w:t>峪口镇政府</w:t>
            </w:r>
          </w:p>
          <w:p>
            <w:pPr>
              <w:keepNext w:val="0"/>
              <w:keepLines w:val="0"/>
              <w:pageBreakBefore w:val="0"/>
              <w:kinsoku/>
              <w:wordWrap/>
              <w:overflowPunct/>
              <w:topLinePunct w:val="0"/>
              <w:autoSpaceDE/>
              <w:autoSpaceDN/>
              <w:bidi w:val="0"/>
              <w:spacing w:after="0" w:line="300" w:lineRule="exact"/>
              <w:ind w:firstLine="0" w:firstLineChars="0"/>
              <w:jc w:val="center"/>
              <w:outlineLvl w:val="9"/>
              <w:rPr>
                <w:rFonts w:hint="eastAsia" w:ascii="宋体" w:hAnsi="宋体" w:cs="宋体"/>
                <w:kern w:val="0"/>
                <w:szCs w:val="21"/>
                <w:lang w:bidi="ar"/>
              </w:rPr>
            </w:pPr>
            <w:r>
              <w:rPr>
                <w:rFonts w:hint="eastAsia" w:ascii="宋体" w:hAnsi="宋体" w:cs="宋体"/>
                <w:kern w:val="0"/>
                <w:szCs w:val="21"/>
                <w:lang w:bidi="ar"/>
              </w:rPr>
              <w:t>马坊镇政府</w:t>
            </w:r>
          </w:p>
          <w:p>
            <w:pPr>
              <w:keepNext w:val="0"/>
              <w:keepLines w:val="0"/>
              <w:pageBreakBefore w:val="0"/>
              <w:kinsoku/>
              <w:wordWrap/>
              <w:overflowPunct/>
              <w:topLinePunct w:val="0"/>
              <w:autoSpaceDE/>
              <w:autoSpaceDN/>
              <w:bidi w:val="0"/>
              <w:spacing w:after="0" w:line="300" w:lineRule="exact"/>
              <w:ind w:firstLine="0" w:firstLineChars="0"/>
              <w:jc w:val="center"/>
              <w:outlineLvl w:val="9"/>
              <w:rPr>
                <w:rFonts w:hint="eastAsia" w:ascii="宋体" w:hAnsi="宋体" w:cs="宋体"/>
                <w:kern w:val="0"/>
                <w:szCs w:val="21"/>
                <w:lang w:bidi="ar"/>
              </w:rPr>
            </w:pPr>
            <w:r>
              <w:rPr>
                <w:rFonts w:hint="eastAsia" w:ascii="宋体" w:hAnsi="宋体" w:cs="宋体"/>
                <w:kern w:val="0"/>
                <w:szCs w:val="21"/>
                <w:lang w:bidi="ar"/>
              </w:rPr>
              <w:t>东高村镇政府</w:t>
            </w:r>
          </w:p>
          <w:p>
            <w:pPr>
              <w:keepNext w:val="0"/>
              <w:keepLines w:val="0"/>
              <w:pageBreakBefore w:val="0"/>
              <w:widowControl/>
              <w:kinsoku/>
              <w:wordWrap/>
              <w:overflowPunct/>
              <w:topLinePunct w:val="0"/>
              <w:autoSpaceDE/>
              <w:autoSpaceDN/>
              <w:bidi w:val="0"/>
              <w:spacing w:after="0" w:line="300" w:lineRule="exact"/>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王辛庄镇政府</w:t>
            </w:r>
          </w:p>
          <w:p>
            <w:pPr>
              <w:keepNext w:val="0"/>
              <w:keepLines w:val="0"/>
              <w:pageBreakBefore w:val="0"/>
              <w:widowControl/>
              <w:kinsoku/>
              <w:wordWrap/>
              <w:overflowPunct/>
              <w:topLinePunct w:val="0"/>
              <w:autoSpaceDE/>
              <w:autoSpaceDN/>
              <w:bidi w:val="0"/>
              <w:spacing w:after="0" w:line="300" w:lineRule="exact"/>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平谷镇政府</w:t>
            </w:r>
          </w:p>
        </w:tc>
        <w:tc>
          <w:tcPr>
            <w:tcW w:w="2143"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spacing w:after="0"/>
              <w:ind w:firstLine="0" w:firstLineChars="0"/>
              <w:jc w:val="center"/>
              <w:outlineLvl w:val="9"/>
              <w:rPr>
                <w:rFonts w:hint="eastAsia" w:ascii="宋体" w:hAnsi="宋体" w:cs="宋体"/>
                <w:szCs w:val="21"/>
              </w:rPr>
            </w:pPr>
            <w:r>
              <w:rPr>
                <w:rFonts w:hint="eastAsia" w:ascii="宋体" w:hAnsi="宋体" w:cs="宋体"/>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jc w:val="center"/>
        </w:trPr>
        <w:tc>
          <w:tcPr>
            <w:tcW w:w="700" w:type="dxa"/>
            <w:vMerge w:val="restart"/>
            <w:tcBorders>
              <w:left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spacing w:after="0" w:line="290" w:lineRule="exact"/>
              <w:ind w:firstLine="0" w:firstLineChars="0"/>
              <w:jc w:val="center"/>
              <w:outlineLvl w:val="9"/>
              <w:rPr>
                <w:rFonts w:hint="eastAsia" w:ascii="宋体" w:hAnsi="宋体" w:cs="宋体"/>
              </w:rPr>
            </w:pPr>
            <w:r>
              <w:rPr>
                <w:rFonts w:hint="eastAsia" w:ascii="宋体" w:hAnsi="宋体" w:cs="宋体"/>
              </w:rPr>
              <w:t>35</w:t>
            </w:r>
          </w:p>
        </w:tc>
        <w:tc>
          <w:tcPr>
            <w:tcW w:w="1108" w:type="dxa"/>
            <w:vMerge w:val="restart"/>
            <w:tcBorders>
              <w:left w:val="single" w:color="auto"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290" w:lineRule="exact"/>
              <w:ind w:left="-105" w:leftChars="-50" w:right="-105" w:rightChars="-50" w:firstLine="0" w:firstLineChars="0"/>
              <w:jc w:val="center"/>
              <w:textAlignment w:val="center"/>
              <w:outlineLvl w:val="9"/>
              <w:rPr>
                <w:rFonts w:hint="eastAsia" w:ascii="宋体" w:hAnsi="宋体" w:cs="宋体"/>
                <w:kern w:val="0"/>
                <w:szCs w:val="21"/>
                <w:lang w:bidi="ar"/>
              </w:rPr>
            </w:pPr>
            <w:r>
              <w:rPr>
                <w:rFonts w:hint="eastAsia"/>
              </w:rPr>
              <w:t>提高溢流污染控制水平</w:t>
            </w:r>
          </w:p>
        </w:tc>
        <w:tc>
          <w:tcPr>
            <w:tcW w:w="5477"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after="0" w:line="300" w:lineRule="exact"/>
              <w:ind w:left="0" w:leftChars="0" w:right="0" w:rightChars="0" w:firstLine="0" w:firstLineChars="0"/>
              <w:textAlignment w:val="center"/>
              <w:outlineLvl w:val="9"/>
              <w:rPr>
                <w:rFonts w:hint="eastAsia" w:ascii="宋体" w:hAnsi="宋体" w:cs="宋体"/>
                <w:szCs w:val="21"/>
              </w:rPr>
            </w:pPr>
            <w:r>
              <w:rPr>
                <w:rFonts w:hint="eastAsia" w:ascii="宋体" w:hAnsi="宋体" w:cs="宋体"/>
                <w:kern w:val="0"/>
                <w:szCs w:val="21"/>
                <w:lang w:bidi="ar"/>
              </w:rPr>
              <w:t>区城市管理委牵头开展雨污混接错接巡查整治，完成26处向雨水管网排放污水问题点位整改。</w:t>
            </w:r>
          </w:p>
        </w:tc>
        <w:tc>
          <w:tcPr>
            <w:tcW w:w="1087"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after="0" w:line="300" w:lineRule="exact"/>
              <w:ind w:left="0" w:leftChars="0" w:right="0" w:rightChars="0" w:firstLine="0" w:firstLineChars="0"/>
              <w:jc w:val="center"/>
              <w:textAlignment w:val="center"/>
              <w:outlineLvl w:val="9"/>
              <w:rPr>
                <w:rFonts w:hint="eastAsia" w:ascii="宋体" w:hAnsi="宋体" w:cs="宋体"/>
                <w:szCs w:val="21"/>
              </w:rPr>
            </w:pPr>
            <w:r>
              <w:rPr>
                <w:rFonts w:hint="eastAsia" w:ascii="宋体" w:hAnsi="宋体" w:cs="宋体"/>
                <w:kern w:val="0"/>
                <w:szCs w:val="21"/>
                <w:lang w:bidi="ar"/>
              </w:rPr>
              <w:t>年底前</w:t>
            </w:r>
          </w:p>
        </w:tc>
        <w:tc>
          <w:tcPr>
            <w:tcW w:w="2364" w:type="dxa"/>
            <w:gridSpan w:val="3"/>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after="0" w:line="300" w:lineRule="exact"/>
              <w:ind w:left="0" w:leftChars="0" w:right="0" w:rightChars="0"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区城市管理委</w:t>
            </w:r>
          </w:p>
        </w:tc>
        <w:tc>
          <w:tcPr>
            <w:tcW w:w="2100"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pStyle w:val="4"/>
              <w:keepNext w:val="0"/>
              <w:keepLines w:val="0"/>
              <w:pageBreakBefore w:val="0"/>
              <w:widowControl/>
              <w:kinsoku/>
              <w:wordWrap/>
              <w:overflowPunct/>
              <w:topLinePunct w:val="0"/>
              <w:autoSpaceDE/>
              <w:autoSpaceDN/>
              <w:bidi w:val="0"/>
              <w:adjustRightInd/>
              <w:snapToGrid/>
              <w:spacing w:after="0"/>
              <w:ind w:left="0" w:leftChars="0" w:right="0" w:rightChars="0" w:firstLine="0" w:firstLineChars="0"/>
              <w:jc w:val="center"/>
              <w:textAlignment w:val="center"/>
              <w:outlineLvl w:val="9"/>
              <w:rPr>
                <w:rFonts w:hint="eastAsia" w:ascii="宋体" w:hAnsi="宋体" w:cs="宋体"/>
                <w:color w:val="auto"/>
                <w:szCs w:val="21"/>
                <w:lang w:bidi="ar"/>
              </w:rPr>
            </w:pPr>
            <w:r>
              <w:rPr>
                <w:rFonts w:hint="eastAsia" w:ascii="宋体" w:hAnsi="宋体" w:cs="宋体"/>
                <w:color w:val="auto"/>
                <w:szCs w:val="21"/>
                <w:lang w:bidi="ar"/>
              </w:rPr>
              <w:t>中关村平谷园管委会</w:t>
            </w:r>
          </w:p>
        </w:tc>
        <w:tc>
          <w:tcPr>
            <w:tcW w:w="2143"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pStyle w:val="4"/>
              <w:keepNext w:val="0"/>
              <w:keepLines w:val="0"/>
              <w:pageBreakBefore w:val="0"/>
              <w:widowControl/>
              <w:kinsoku/>
              <w:wordWrap/>
              <w:overflowPunct/>
              <w:topLinePunct w:val="0"/>
              <w:autoSpaceDE/>
              <w:autoSpaceDN/>
              <w:bidi w:val="0"/>
              <w:adjustRightInd/>
              <w:snapToGrid/>
              <w:spacing w:after="0"/>
              <w:ind w:left="0" w:leftChars="0" w:right="0" w:rightChars="0" w:firstLine="0" w:firstLineChars="0"/>
              <w:jc w:val="center"/>
              <w:textAlignment w:val="center"/>
              <w:outlineLvl w:val="9"/>
              <w:rPr>
                <w:rFonts w:hint="eastAsia" w:ascii="宋体" w:hAnsi="宋体" w:cs="宋体"/>
                <w:color w:val="auto"/>
                <w:szCs w:val="21"/>
                <w:lang w:bidi="ar"/>
              </w:rPr>
            </w:pPr>
            <w:r>
              <w:rPr>
                <w:rFonts w:hint="eastAsia" w:ascii="宋体" w:hAnsi="宋体" w:cs="宋体"/>
                <w:color w:val="auto"/>
                <w:szCs w:val="21"/>
                <w:lang w:bidi="ar"/>
              </w:rPr>
              <w:t>区水务局</w:t>
            </w:r>
          </w:p>
          <w:p>
            <w:pPr>
              <w:pStyle w:val="4"/>
              <w:keepNext w:val="0"/>
              <w:keepLines w:val="0"/>
              <w:pageBreakBefore w:val="0"/>
              <w:widowControl/>
              <w:kinsoku/>
              <w:wordWrap/>
              <w:overflowPunct/>
              <w:topLinePunct w:val="0"/>
              <w:autoSpaceDE/>
              <w:autoSpaceDN/>
              <w:bidi w:val="0"/>
              <w:adjustRightInd/>
              <w:snapToGrid/>
              <w:spacing w:after="0"/>
              <w:ind w:left="0" w:leftChars="0" w:right="0" w:rightChars="0" w:firstLine="0" w:firstLineChars="0"/>
              <w:jc w:val="center"/>
              <w:textAlignment w:val="center"/>
              <w:outlineLvl w:val="9"/>
              <w:rPr>
                <w:rFonts w:hint="eastAsia" w:ascii="宋体" w:hAnsi="宋体" w:cs="宋体"/>
                <w:color w:val="auto"/>
                <w:szCs w:val="21"/>
                <w:lang w:bidi="ar"/>
              </w:rPr>
            </w:pPr>
            <w:r>
              <w:rPr>
                <w:rFonts w:hint="eastAsia" w:ascii="宋体" w:hAnsi="宋体" w:cs="宋体"/>
                <w:color w:val="auto"/>
                <w:szCs w:val="21"/>
                <w:lang w:bidi="ar"/>
              </w:rPr>
              <w:t>区生态环境局</w:t>
            </w:r>
          </w:p>
          <w:p>
            <w:pPr>
              <w:keepNext w:val="0"/>
              <w:keepLines w:val="0"/>
              <w:pageBreakBefore w:val="0"/>
              <w:kinsoku/>
              <w:wordWrap/>
              <w:overflowPunct/>
              <w:topLinePunct w:val="0"/>
              <w:autoSpaceDE/>
              <w:autoSpaceDN/>
              <w:bidi w:val="0"/>
              <w:adjustRightInd/>
              <w:snapToGrid/>
              <w:spacing w:after="0"/>
              <w:ind w:left="0" w:leftChars="0" w:right="0" w:rightChars="0" w:firstLine="0" w:firstLineChars="0"/>
              <w:jc w:val="center"/>
              <w:outlineLvl w:val="9"/>
              <w:rPr>
                <w:rFonts w:hint="eastAsia" w:ascii="宋体" w:hAnsi="宋体" w:cs="宋体"/>
                <w:kern w:val="0"/>
                <w:szCs w:val="21"/>
                <w:lang w:bidi="ar"/>
              </w:rPr>
            </w:pPr>
            <w:r>
              <w:rPr>
                <w:rFonts w:hint="eastAsia" w:ascii="宋体" w:hAnsi="宋体" w:cs="宋体"/>
                <w:szCs w:val="21"/>
              </w:rPr>
              <w:t>北京洳河污水处理有限公司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jc w:val="center"/>
        </w:trPr>
        <w:tc>
          <w:tcPr>
            <w:tcW w:w="700" w:type="dxa"/>
            <w:vMerge w:val="continue"/>
            <w:tcBorders>
              <w:left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spacing w:after="0"/>
              <w:ind w:firstLine="0" w:firstLineChars="0"/>
              <w:jc w:val="center"/>
              <w:outlineLvl w:val="9"/>
            </w:pPr>
          </w:p>
        </w:tc>
        <w:tc>
          <w:tcPr>
            <w:tcW w:w="1108" w:type="dxa"/>
            <w:vMerge w:val="continue"/>
            <w:tcBorders>
              <w:left w:val="single" w:color="auto"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spacing w:after="0"/>
              <w:ind w:firstLine="0" w:firstLineChars="0"/>
              <w:jc w:val="center"/>
              <w:outlineLvl w:val="9"/>
            </w:pPr>
          </w:p>
        </w:tc>
        <w:tc>
          <w:tcPr>
            <w:tcW w:w="5477"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300" w:lineRule="exact"/>
              <w:ind w:firstLine="0" w:firstLineChars="0"/>
              <w:textAlignment w:val="center"/>
              <w:outlineLvl w:val="9"/>
              <w:rPr>
                <w:rFonts w:hint="eastAsia" w:ascii="宋体" w:hAnsi="宋体" w:cs="宋体"/>
                <w:kern w:val="0"/>
                <w:szCs w:val="21"/>
                <w:lang w:bidi="ar"/>
              </w:rPr>
            </w:pPr>
            <w:r>
              <w:rPr>
                <w:rFonts w:hint="eastAsia" w:ascii="宋体" w:hAnsi="宋体" w:cs="宋体"/>
                <w:kern w:val="0"/>
                <w:szCs w:val="21"/>
                <w:lang w:bidi="ar"/>
              </w:rPr>
              <w:t>加强厂网联合调度，降雨前提前加大抽升处理，降低管网液位，减少溢流污染。峪口、大兴庄、马昌营、马坊等城镇污水处理厂加强汛期联动联调，最大程度减少片区污水溢流排河。实现管网腾容。</w:t>
            </w:r>
          </w:p>
        </w:tc>
        <w:tc>
          <w:tcPr>
            <w:tcW w:w="1087"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300" w:lineRule="exact"/>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9月底前</w:t>
            </w:r>
          </w:p>
        </w:tc>
        <w:tc>
          <w:tcPr>
            <w:tcW w:w="2364" w:type="dxa"/>
            <w:gridSpan w:val="3"/>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300" w:lineRule="exact"/>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区水务局</w:t>
            </w:r>
          </w:p>
        </w:tc>
        <w:tc>
          <w:tcPr>
            <w:tcW w:w="2100"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300" w:lineRule="exact"/>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峪口镇政府</w:t>
            </w:r>
          </w:p>
          <w:p>
            <w:pPr>
              <w:keepNext w:val="0"/>
              <w:keepLines w:val="0"/>
              <w:pageBreakBefore w:val="0"/>
              <w:widowControl/>
              <w:kinsoku/>
              <w:wordWrap/>
              <w:overflowPunct/>
              <w:topLinePunct w:val="0"/>
              <w:autoSpaceDE/>
              <w:autoSpaceDN/>
              <w:bidi w:val="0"/>
              <w:spacing w:after="0" w:line="300" w:lineRule="exact"/>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大兴庄镇政府</w:t>
            </w:r>
          </w:p>
          <w:p>
            <w:pPr>
              <w:keepNext w:val="0"/>
              <w:keepLines w:val="0"/>
              <w:pageBreakBefore w:val="0"/>
              <w:widowControl/>
              <w:kinsoku/>
              <w:wordWrap/>
              <w:overflowPunct/>
              <w:topLinePunct w:val="0"/>
              <w:autoSpaceDE/>
              <w:autoSpaceDN/>
              <w:bidi w:val="0"/>
              <w:spacing w:after="0" w:line="300" w:lineRule="exact"/>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马昌营镇政府</w:t>
            </w:r>
          </w:p>
          <w:p>
            <w:pPr>
              <w:keepNext w:val="0"/>
              <w:keepLines w:val="0"/>
              <w:pageBreakBefore w:val="0"/>
              <w:widowControl/>
              <w:kinsoku/>
              <w:wordWrap/>
              <w:overflowPunct/>
              <w:topLinePunct w:val="0"/>
              <w:autoSpaceDE/>
              <w:autoSpaceDN/>
              <w:bidi w:val="0"/>
              <w:spacing w:after="0" w:line="300" w:lineRule="exact"/>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马坊镇政府</w:t>
            </w:r>
            <w:r>
              <w:rPr>
                <w:rFonts w:hint="eastAsia" w:ascii="宋体" w:hAnsi="宋体" w:cs="宋体"/>
                <w:kern w:val="0"/>
                <w:szCs w:val="21"/>
                <w:lang w:bidi="ar"/>
              </w:rPr>
              <w:br w:type="textWrapping"/>
            </w:r>
            <w:r>
              <w:rPr>
                <w:rFonts w:hint="eastAsia" w:ascii="宋体" w:hAnsi="宋体" w:cs="宋体"/>
                <w:kern w:val="0"/>
                <w:szCs w:val="21"/>
                <w:lang w:bidi="ar"/>
              </w:rPr>
              <w:t>刘家店镇政府</w:t>
            </w:r>
          </w:p>
          <w:p>
            <w:pPr>
              <w:keepNext w:val="0"/>
              <w:keepLines w:val="0"/>
              <w:pageBreakBefore w:val="0"/>
              <w:widowControl/>
              <w:kinsoku/>
              <w:wordWrap/>
              <w:overflowPunct/>
              <w:topLinePunct w:val="0"/>
              <w:autoSpaceDE/>
              <w:autoSpaceDN/>
              <w:bidi w:val="0"/>
              <w:spacing w:after="0" w:line="300" w:lineRule="exact"/>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夏各庄镇政府</w:t>
            </w:r>
          </w:p>
          <w:p>
            <w:pPr>
              <w:keepNext w:val="0"/>
              <w:keepLines w:val="0"/>
              <w:pageBreakBefore w:val="0"/>
              <w:widowControl/>
              <w:kinsoku/>
              <w:wordWrap/>
              <w:overflowPunct/>
              <w:topLinePunct w:val="0"/>
              <w:autoSpaceDE/>
              <w:autoSpaceDN/>
              <w:bidi w:val="0"/>
              <w:spacing w:after="0" w:line="300" w:lineRule="exact"/>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东高村镇政府</w:t>
            </w:r>
          </w:p>
        </w:tc>
        <w:tc>
          <w:tcPr>
            <w:tcW w:w="2143"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spacing w:after="0" w:line="300" w:lineRule="exact"/>
              <w:ind w:firstLine="0" w:firstLineChars="0"/>
              <w:jc w:val="center"/>
              <w:outlineLvl w:val="9"/>
              <w:rPr>
                <w:rFonts w:hint="eastAsia" w:ascii="宋体" w:hAnsi="宋体" w:cs="宋体"/>
                <w:kern w:val="0"/>
                <w:szCs w:val="21"/>
                <w:lang w:bidi="ar"/>
              </w:rPr>
            </w:pPr>
            <w:r>
              <w:rPr>
                <w:rFonts w:hint="eastAsia" w:ascii="宋体" w:hAnsi="宋体" w:cs="宋体"/>
                <w:szCs w:val="21"/>
              </w:rPr>
              <w:t>北京洳河污水处理有限公司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8" w:hRule="atLeast"/>
          <w:jc w:val="center"/>
        </w:trPr>
        <w:tc>
          <w:tcPr>
            <w:tcW w:w="700" w:type="dxa"/>
            <w:vMerge w:val="continue"/>
            <w:tcBorders>
              <w:left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spacing w:after="0" w:line="290" w:lineRule="exact"/>
              <w:ind w:firstLine="0" w:firstLineChars="0"/>
              <w:jc w:val="center"/>
              <w:outlineLvl w:val="9"/>
              <w:rPr>
                <w:rFonts w:hint="eastAsia" w:ascii="宋体" w:hAnsi="宋体" w:cs="宋体"/>
              </w:rPr>
            </w:pPr>
          </w:p>
        </w:tc>
        <w:tc>
          <w:tcPr>
            <w:tcW w:w="1108" w:type="dxa"/>
            <w:vMerge w:val="continue"/>
            <w:tcBorders>
              <w:left w:val="single" w:color="auto"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290" w:lineRule="exact"/>
              <w:ind w:left="-105" w:leftChars="-50" w:right="-105" w:rightChars="-50" w:firstLine="0" w:firstLineChars="0"/>
              <w:jc w:val="center"/>
              <w:textAlignment w:val="center"/>
              <w:outlineLvl w:val="9"/>
              <w:rPr>
                <w:rFonts w:hint="eastAsia" w:ascii="宋体" w:hAnsi="宋体" w:cs="宋体"/>
                <w:kern w:val="0"/>
                <w:szCs w:val="21"/>
                <w:lang w:bidi="ar"/>
              </w:rPr>
            </w:pPr>
          </w:p>
        </w:tc>
        <w:tc>
          <w:tcPr>
            <w:tcW w:w="5477"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300" w:lineRule="exact"/>
              <w:ind w:firstLine="0" w:firstLineChars="0"/>
              <w:textAlignment w:val="center"/>
              <w:outlineLvl w:val="9"/>
              <w:rPr>
                <w:rFonts w:hint="eastAsia" w:ascii="宋体" w:hAnsi="宋体" w:cs="宋体"/>
                <w:szCs w:val="21"/>
              </w:rPr>
            </w:pPr>
            <w:r>
              <w:rPr>
                <w:rFonts w:hint="eastAsia" w:ascii="宋体" w:hAnsi="宋体" w:cs="宋体"/>
                <w:kern w:val="0"/>
                <w:szCs w:val="21"/>
                <w:lang w:bidi="ar"/>
              </w:rPr>
              <w:t>加快推进中部片区雨污合流管网改造和治污工程建设，谋划北部片区雨污合流管网改造工程。</w:t>
            </w:r>
          </w:p>
        </w:tc>
        <w:tc>
          <w:tcPr>
            <w:tcW w:w="1087"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300" w:lineRule="exact"/>
              <w:ind w:firstLine="0" w:firstLineChars="0"/>
              <w:jc w:val="center"/>
              <w:textAlignment w:val="center"/>
              <w:outlineLvl w:val="9"/>
              <w:rPr>
                <w:rFonts w:hint="eastAsia" w:ascii="宋体" w:hAnsi="宋体" w:cs="宋体"/>
                <w:szCs w:val="21"/>
              </w:rPr>
            </w:pPr>
            <w:r>
              <w:rPr>
                <w:rFonts w:hint="eastAsia" w:ascii="宋体" w:hAnsi="宋体" w:cs="宋体"/>
                <w:kern w:val="0"/>
                <w:szCs w:val="21"/>
                <w:lang w:bidi="ar"/>
              </w:rPr>
              <w:t>年底前</w:t>
            </w:r>
          </w:p>
        </w:tc>
        <w:tc>
          <w:tcPr>
            <w:tcW w:w="4464" w:type="dxa"/>
            <w:gridSpan w:val="4"/>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spacing w:after="0" w:line="300" w:lineRule="exact"/>
              <w:ind w:firstLine="0" w:firstLineChars="0"/>
              <w:jc w:val="center"/>
              <w:outlineLvl w:val="9"/>
              <w:rPr>
                <w:rFonts w:hint="eastAsia" w:ascii="宋体" w:hAnsi="宋体" w:cs="宋体"/>
                <w:kern w:val="0"/>
                <w:szCs w:val="21"/>
                <w:lang w:bidi="ar"/>
              </w:rPr>
            </w:pPr>
            <w:r>
              <w:rPr>
                <w:rFonts w:hint="eastAsia" w:ascii="宋体" w:hAnsi="宋体" w:cs="宋体"/>
                <w:kern w:val="0"/>
                <w:szCs w:val="21"/>
                <w:lang w:bidi="ar"/>
              </w:rPr>
              <w:t>区城市管理委</w:t>
            </w:r>
          </w:p>
        </w:tc>
        <w:tc>
          <w:tcPr>
            <w:tcW w:w="2143"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spacing w:after="0"/>
              <w:ind w:firstLine="0" w:firstLineChars="0"/>
              <w:jc w:val="center"/>
              <w:outlineLvl w:val="9"/>
              <w:rPr>
                <w:rFonts w:hint="eastAsia" w:ascii="宋体" w:hAnsi="宋体" w:cs="宋体"/>
                <w:kern w:val="0"/>
                <w:szCs w:val="21"/>
                <w:lang w:bidi="ar"/>
              </w:rPr>
            </w:pPr>
            <w:r>
              <w:rPr>
                <w:rFonts w:hint="eastAsia" w:ascii="宋体" w:hAnsi="宋体" w:cs="宋体"/>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jc w:val="center"/>
        </w:trPr>
        <w:tc>
          <w:tcPr>
            <w:tcW w:w="700" w:type="dxa"/>
            <w:vMerge w:val="continue"/>
            <w:tcBorders>
              <w:left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spacing w:after="0" w:line="290" w:lineRule="exact"/>
              <w:ind w:firstLine="0" w:firstLineChars="0"/>
              <w:jc w:val="center"/>
              <w:outlineLvl w:val="9"/>
              <w:rPr>
                <w:rFonts w:hint="eastAsia" w:ascii="宋体" w:hAnsi="宋体" w:cs="宋体"/>
              </w:rPr>
            </w:pPr>
          </w:p>
        </w:tc>
        <w:tc>
          <w:tcPr>
            <w:tcW w:w="1108" w:type="dxa"/>
            <w:vMerge w:val="continue"/>
            <w:tcBorders>
              <w:left w:val="single" w:color="auto"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290" w:lineRule="exact"/>
              <w:ind w:left="-105" w:leftChars="-50" w:right="-105" w:rightChars="-50" w:firstLine="0" w:firstLineChars="0"/>
              <w:jc w:val="center"/>
              <w:textAlignment w:val="center"/>
              <w:outlineLvl w:val="9"/>
              <w:rPr>
                <w:rFonts w:hint="eastAsia" w:ascii="宋体" w:hAnsi="宋体" w:cs="宋体"/>
                <w:kern w:val="0"/>
                <w:szCs w:val="21"/>
                <w:lang w:bidi="ar"/>
              </w:rPr>
            </w:pPr>
          </w:p>
        </w:tc>
        <w:tc>
          <w:tcPr>
            <w:tcW w:w="5477"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300" w:lineRule="exact"/>
              <w:ind w:firstLine="0" w:firstLineChars="0"/>
              <w:textAlignment w:val="center"/>
              <w:outlineLvl w:val="9"/>
              <w:rPr>
                <w:rFonts w:hint="eastAsia" w:ascii="宋体" w:hAnsi="宋体" w:cs="宋体"/>
                <w:kern w:val="0"/>
                <w:szCs w:val="21"/>
                <w:lang w:bidi="ar"/>
              </w:rPr>
            </w:pPr>
            <w:r>
              <w:rPr>
                <w:rFonts w:hint="eastAsia" w:ascii="宋体" w:hAnsi="宋体" w:cs="宋体"/>
                <w:kern w:val="0"/>
                <w:szCs w:val="21"/>
                <w:lang w:bidi="ar"/>
              </w:rPr>
              <w:t>持续开展“清管行动”。汛期前对雨水管涵、雨污合流管涵、雨水口（雨箅子）等进行全面清掏并加大巡查、清理力度。</w:t>
            </w:r>
          </w:p>
        </w:tc>
        <w:tc>
          <w:tcPr>
            <w:tcW w:w="1087"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300" w:lineRule="exact"/>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4月底前</w:t>
            </w:r>
          </w:p>
        </w:tc>
        <w:tc>
          <w:tcPr>
            <w:tcW w:w="2364" w:type="dxa"/>
            <w:gridSpan w:val="3"/>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300" w:lineRule="exact"/>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区水务局</w:t>
            </w:r>
          </w:p>
        </w:tc>
        <w:tc>
          <w:tcPr>
            <w:tcW w:w="2100"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300" w:lineRule="exact"/>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各相关乡镇（街道）</w:t>
            </w:r>
          </w:p>
        </w:tc>
        <w:tc>
          <w:tcPr>
            <w:tcW w:w="2143"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300" w:lineRule="exact"/>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86" w:hRule="atLeast"/>
          <w:jc w:val="center"/>
        </w:trPr>
        <w:tc>
          <w:tcPr>
            <w:tcW w:w="700" w:type="dxa"/>
            <w:tcBorders>
              <w:left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spacing w:after="0" w:line="290" w:lineRule="exact"/>
              <w:ind w:firstLine="0" w:firstLineChars="0"/>
              <w:jc w:val="center"/>
              <w:outlineLvl w:val="9"/>
              <w:rPr>
                <w:rFonts w:hint="eastAsia" w:ascii="宋体" w:hAnsi="宋体" w:cs="宋体"/>
              </w:rPr>
            </w:pPr>
            <w:r>
              <w:rPr>
                <w:rFonts w:hint="eastAsia" w:ascii="宋体" w:hAnsi="宋体" w:cs="宋体"/>
              </w:rPr>
              <w:t>36</w:t>
            </w:r>
          </w:p>
        </w:tc>
        <w:tc>
          <w:tcPr>
            <w:tcW w:w="1108" w:type="dxa"/>
            <w:tcBorders>
              <w:left w:val="single" w:color="auto"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290" w:lineRule="exact"/>
              <w:ind w:left="-105" w:leftChars="-50" w:right="-105" w:rightChars="-50" w:firstLine="0" w:firstLineChars="0"/>
              <w:jc w:val="center"/>
              <w:textAlignment w:val="center"/>
              <w:outlineLvl w:val="9"/>
              <w:rPr>
                <w:rFonts w:hint="eastAsia" w:ascii="宋体" w:hAnsi="宋体" w:cs="宋体"/>
                <w:szCs w:val="21"/>
              </w:rPr>
            </w:pPr>
            <w:r>
              <w:rPr>
                <w:rFonts w:hint="eastAsia" w:ascii="宋体" w:hAnsi="宋体" w:cs="宋体"/>
                <w:kern w:val="0"/>
                <w:szCs w:val="21"/>
                <w:lang w:bidi="ar"/>
              </w:rPr>
              <w:t>强化巡查管护</w:t>
            </w:r>
          </w:p>
        </w:tc>
        <w:tc>
          <w:tcPr>
            <w:tcW w:w="5477"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300" w:lineRule="exact"/>
              <w:ind w:firstLine="0" w:firstLineChars="0"/>
              <w:textAlignment w:val="center"/>
              <w:outlineLvl w:val="9"/>
              <w:rPr>
                <w:rFonts w:hint="eastAsia" w:ascii="宋体" w:hAnsi="宋体" w:cs="宋体"/>
                <w:szCs w:val="21"/>
              </w:rPr>
            </w:pPr>
            <w:r>
              <w:rPr>
                <w:rFonts w:hint="eastAsia" w:ascii="宋体" w:hAnsi="宋体" w:cs="宋体"/>
                <w:kern w:val="0"/>
                <w:szCs w:val="21"/>
                <w:lang w:bidi="ar"/>
              </w:rPr>
              <w:t>强化汛期河湖水环境精细化管理，雨前对马路边沟、无水支流沟渠等开展垃圾杂物清理，重点在洳河、龙河、金鸡河、无名河、东石桥河等所在片区开展工作。雨后对国市考断面所在水体及时清理垃圾、漂浮物。开展雨后入河排口排污检查，严厉打击污水直排、借雨偷排行为。</w:t>
            </w:r>
          </w:p>
        </w:tc>
        <w:tc>
          <w:tcPr>
            <w:tcW w:w="1087"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300" w:lineRule="exact"/>
              <w:ind w:firstLine="0" w:firstLineChars="0"/>
              <w:jc w:val="center"/>
              <w:textAlignment w:val="center"/>
              <w:outlineLvl w:val="9"/>
              <w:rPr>
                <w:rFonts w:hint="eastAsia" w:ascii="宋体" w:hAnsi="宋体" w:cs="宋体"/>
                <w:szCs w:val="21"/>
              </w:rPr>
            </w:pPr>
            <w:r>
              <w:rPr>
                <w:rFonts w:hint="eastAsia" w:ascii="宋体" w:hAnsi="宋体" w:cs="宋体"/>
                <w:kern w:val="0"/>
                <w:szCs w:val="21"/>
                <w:lang w:bidi="ar"/>
              </w:rPr>
              <w:t>长期实施</w:t>
            </w:r>
          </w:p>
        </w:tc>
        <w:tc>
          <w:tcPr>
            <w:tcW w:w="4464" w:type="dxa"/>
            <w:gridSpan w:val="4"/>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300" w:lineRule="exact"/>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各相关乡镇（街道）</w:t>
            </w:r>
          </w:p>
        </w:tc>
        <w:tc>
          <w:tcPr>
            <w:tcW w:w="2143"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300" w:lineRule="exact"/>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区生态环境局</w:t>
            </w:r>
          </w:p>
          <w:p>
            <w:pPr>
              <w:keepNext w:val="0"/>
              <w:keepLines w:val="0"/>
              <w:pageBreakBefore w:val="0"/>
              <w:widowControl/>
              <w:kinsoku/>
              <w:wordWrap/>
              <w:overflowPunct/>
              <w:topLinePunct w:val="0"/>
              <w:autoSpaceDE/>
              <w:autoSpaceDN/>
              <w:bidi w:val="0"/>
              <w:spacing w:after="0" w:line="300" w:lineRule="exact"/>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区水务局</w:t>
            </w:r>
          </w:p>
          <w:p>
            <w:pPr>
              <w:keepNext w:val="0"/>
              <w:keepLines w:val="0"/>
              <w:pageBreakBefore w:val="0"/>
              <w:widowControl/>
              <w:kinsoku/>
              <w:wordWrap/>
              <w:overflowPunct/>
              <w:topLinePunct w:val="0"/>
              <w:autoSpaceDE/>
              <w:autoSpaceDN/>
              <w:bidi w:val="0"/>
              <w:spacing w:after="0" w:line="300" w:lineRule="exact"/>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区城市管理委</w:t>
            </w:r>
          </w:p>
          <w:p>
            <w:pPr>
              <w:keepNext w:val="0"/>
              <w:keepLines w:val="0"/>
              <w:pageBreakBefore w:val="0"/>
              <w:kinsoku/>
              <w:wordWrap/>
              <w:overflowPunct/>
              <w:topLinePunct w:val="0"/>
              <w:autoSpaceDE/>
              <w:autoSpaceDN/>
              <w:bidi w:val="0"/>
              <w:spacing w:after="0"/>
              <w:ind w:firstLine="0" w:firstLineChars="0"/>
              <w:jc w:val="center"/>
              <w:outlineLvl w:val="9"/>
              <w:rPr>
                <w:rFonts w:hint="eastAsia" w:ascii="宋体" w:hAnsi="宋体" w:cs="宋体"/>
                <w:kern w:val="0"/>
                <w:szCs w:val="21"/>
                <w:lang w:bidi="ar"/>
              </w:rPr>
            </w:pPr>
            <w:r>
              <w:rPr>
                <w:rFonts w:hint="eastAsia" w:ascii="宋体" w:hAnsi="宋体" w:cs="宋体"/>
                <w:kern w:val="0"/>
                <w:szCs w:val="21"/>
                <w:lang w:bidi="ar"/>
              </w:rPr>
              <w:t>北京京谷京环环境服务有限公司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 w:hRule="atLeast"/>
          <w:jc w:val="center"/>
        </w:trPr>
        <w:tc>
          <w:tcPr>
            <w:tcW w:w="14979" w:type="dxa"/>
            <w:gridSpan w:val="9"/>
            <w:tcBorders>
              <w:left w:val="single" w:color="auto"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290" w:lineRule="exact"/>
              <w:ind w:left="-105" w:leftChars="-50" w:right="-105" w:rightChars="-50" w:firstLine="0" w:firstLineChars="0"/>
              <w:jc w:val="center"/>
              <w:textAlignment w:val="center"/>
              <w:outlineLvl w:val="9"/>
              <w:rPr>
                <w:rFonts w:hint="eastAsia" w:ascii="宋体" w:hAnsi="宋体" w:cs="宋体"/>
                <w:kern w:val="0"/>
                <w:szCs w:val="21"/>
                <w:lang w:bidi="ar"/>
              </w:rPr>
            </w:pPr>
            <w:r>
              <w:rPr>
                <w:rFonts w:hint="eastAsia" w:ascii="黑体" w:hAnsi="黑体" w:eastAsia="黑体" w:cs="黑体"/>
                <w:kern w:val="0"/>
                <w:szCs w:val="21"/>
                <w:lang w:bidi="ar"/>
              </w:rPr>
              <w:t>（六）重点领域率先引领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00" w:type="dxa"/>
            <w:tcBorders>
              <w:left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spacing w:after="0" w:line="290" w:lineRule="exact"/>
              <w:ind w:firstLine="0" w:firstLineChars="0"/>
              <w:jc w:val="center"/>
              <w:outlineLvl w:val="9"/>
              <w:rPr>
                <w:rFonts w:hint="eastAsia" w:ascii="宋体" w:hAnsi="宋体" w:cs="宋体"/>
              </w:rPr>
            </w:pPr>
            <w:r>
              <w:rPr>
                <w:rFonts w:hint="eastAsia" w:ascii="宋体" w:hAnsi="宋体" w:cs="宋体"/>
              </w:rPr>
              <w:t>37</w:t>
            </w:r>
          </w:p>
        </w:tc>
        <w:tc>
          <w:tcPr>
            <w:tcW w:w="1108" w:type="dxa"/>
            <w:tcBorders>
              <w:left w:val="single" w:color="auto"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spacing w:after="0" w:line="300" w:lineRule="exact"/>
              <w:ind w:firstLine="0" w:firstLineChars="0"/>
              <w:jc w:val="center"/>
              <w:outlineLvl w:val="9"/>
              <w:rPr>
                <w:rFonts w:hint="eastAsia" w:ascii="宋体" w:hAnsi="宋体" w:cs="宋体"/>
                <w:kern w:val="0"/>
                <w:szCs w:val="21"/>
                <w:lang w:bidi="ar"/>
              </w:rPr>
            </w:pPr>
            <w:r>
              <w:rPr>
                <w:rFonts w:hint="eastAsia" w:ascii="宋体" w:hAnsi="宋体" w:cs="宋体"/>
                <w:kern w:val="0"/>
                <w:szCs w:val="21"/>
                <w:lang w:bidi="ar"/>
              </w:rPr>
              <w:t>建设人水和谐的美丽河湖</w:t>
            </w:r>
          </w:p>
        </w:tc>
        <w:tc>
          <w:tcPr>
            <w:tcW w:w="5477"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300" w:lineRule="exact"/>
              <w:ind w:firstLine="0" w:firstLineChars="0"/>
              <w:textAlignment w:val="center"/>
              <w:outlineLvl w:val="9"/>
              <w:rPr>
                <w:rFonts w:hint="eastAsia" w:ascii="宋体" w:hAnsi="宋体" w:cs="宋体"/>
                <w:kern w:val="0"/>
                <w:szCs w:val="21"/>
                <w:lang w:bidi="ar"/>
              </w:rPr>
            </w:pPr>
            <w:r>
              <w:rPr>
                <w:rFonts w:hint="eastAsia" w:ascii="宋体" w:hAnsi="宋体" w:cs="宋体"/>
                <w:kern w:val="0"/>
                <w:szCs w:val="21"/>
                <w:lang w:bidi="ar"/>
              </w:rPr>
              <w:t>有序推进辖区美丽幸福河湖保护与建设任务，结合滨水空间开放共享建设，加强生态缓冲带和微生境构建，提升自然岸线质量。鼓励将群众身边的小微水体等纳入保护与建设范围。</w:t>
            </w:r>
          </w:p>
        </w:tc>
        <w:tc>
          <w:tcPr>
            <w:tcW w:w="1087"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300" w:lineRule="exact"/>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年底前</w:t>
            </w:r>
          </w:p>
        </w:tc>
        <w:tc>
          <w:tcPr>
            <w:tcW w:w="2364" w:type="dxa"/>
            <w:gridSpan w:val="3"/>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300" w:lineRule="exact"/>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区发展改革委</w:t>
            </w:r>
          </w:p>
          <w:p>
            <w:pPr>
              <w:keepNext w:val="0"/>
              <w:keepLines w:val="0"/>
              <w:pageBreakBefore w:val="0"/>
              <w:widowControl/>
              <w:kinsoku/>
              <w:wordWrap/>
              <w:overflowPunct/>
              <w:topLinePunct w:val="0"/>
              <w:autoSpaceDE/>
              <w:autoSpaceDN/>
              <w:bidi w:val="0"/>
              <w:spacing w:after="0" w:line="300" w:lineRule="exact"/>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区生态环境局</w:t>
            </w:r>
          </w:p>
          <w:p>
            <w:pPr>
              <w:keepNext w:val="0"/>
              <w:keepLines w:val="0"/>
              <w:pageBreakBefore w:val="0"/>
              <w:widowControl/>
              <w:kinsoku/>
              <w:wordWrap/>
              <w:overflowPunct/>
              <w:topLinePunct w:val="0"/>
              <w:autoSpaceDE/>
              <w:autoSpaceDN/>
              <w:bidi w:val="0"/>
              <w:spacing w:after="0" w:line="300" w:lineRule="exact"/>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区水务局</w:t>
            </w:r>
          </w:p>
        </w:tc>
        <w:tc>
          <w:tcPr>
            <w:tcW w:w="2100"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300" w:lineRule="exact"/>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各乡镇（街道）</w:t>
            </w:r>
          </w:p>
        </w:tc>
        <w:tc>
          <w:tcPr>
            <w:tcW w:w="2143"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市规划和自然资源委平谷分局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3" w:hRule="atLeast"/>
          <w:jc w:val="center"/>
        </w:trPr>
        <w:tc>
          <w:tcPr>
            <w:tcW w:w="700" w:type="dxa"/>
            <w:vMerge w:val="restart"/>
            <w:tcBorders>
              <w:left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spacing w:after="0" w:line="290" w:lineRule="exact"/>
              <w:ind w:firstLine="0" w:firstLineChars="0"/>
              <w:jc w:val="center"/>
              <w:outlineLvl w:val="9"/>
              <w:rPr>
                <w:rFonts w:hint="eastAsia" w:ascii="宋体" w:hAnsi="宋体" w:cs="宋体"/>
              </w:rPr>
            </w:pPr>
            <w:r>
              <w:rPr>
                <w:rFonts w:hint="eastAsia" w:ascii="宋体" w:hAnsi="宋体" w:cs="宋体"/>
              </w:rPr>
              <w:t>38</w:t>
            </w:r>
          </w:p>
        </w:tc>
        <w:tc>
          <w:tcPr>
            <w:tcW w:w="1108" w:type="dxa"/>
            <w:vMerge w:val="restart"/>
            <w:tcBorders>
              <w:left w:val="single" w:color="auto"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spacing w:after="0" w:line="300" w:lineRule="exact"/>
              <w:ind w:firstLine="0" w:firstLineChars="0"/>
              <w:jc w:val="center"/>
              <w:outlineLvl w:val="9"/>
              <w:rPr>
                <w:rFonts w:hint="eastAsia" w:ascii="宋体" w:hAnsi="宋体" w:cs="宋体"/>
                <w:kern w:val="0"/>
                <w:szCs w:val="21"/>
                <w:lang w:bidi="ar"/>
              </w:rPr>
            </w:pPr>
            <w:r>
              <w:rPr>
                <w:rFonts w:hint="eastAsia" w:ascii="宋体" w:hAnsi="宋体" w:cs="宋体"/>
                <w:szCs w:val="21"/>
              </w:rPr>
              <w:t>开展评估与监管</w:t>
            </w:r>
          </w:p>
        </w:tc>
        <w:tc>
          <w:tcPr>
            <w:tcW w:w="5477"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300" w:lineRule="exact"/>
              <w:ind w:firstLine="0" w:firstLineChars="0"/>
              <w:textAlignment w:val="center"/>
              <w:outlineLvl w:val="9"/>
              <w:rPr>
                <w:rFonts w:hint="eastAsia" w:ascii="宋体" w:hAnsi="宋体" w:cs="宋体"/>
                <w:szCs w:val="21"/>
              </w:rPr>
            </w:pPr>
            <w:r>
              <w:rPr>
                <w:rFonts w:hint="eastAsia" w:ascii="宋体" w:hAnsi="宋体" w:cs="宋体"/>
                <w:kern w:val="0"/>
                <w:szCs w:val="21"/>
                <w:lang w:bidi="ar"/>
              </w:rPr>
              <w:t>参照本市《河流和湖库水生态质量监测与评价技术规范》及美丽河湖参考指标要求，开展全区河湖水生态环境状况监测评价，按季度开展国家及市级考核断面底栖动物指数监测。</w:t>
            </w:r>
          </w:p>
        </w:tc>
        <w:tc>
          <w:tcPr>
            <w:tcW w:w="1087"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300" w:lineRule="exact"/>
              <w:ind w:firstLine="0" w:firstLineChars="0"/>
              <w:jc w:val="center"/>
              <w:textAlignment w:val="center"/>
              <w:outlineLvl w:val="9"/>
              <w:rPr>
                <w:rFonts w:hint="eastAsia" w:ascii="宋体" w:hAnsi="宋体" w:cs="宋体"/>
                <w:szCs w:val="21"/>
              </w:rPr>
            </w:pPr>
            <w:r>
              <w:rPr>
                <w:rFonts w:hint="eastAsia" w:ascii="宋体" w:hAnsi="宋体" w:cs="宋体"/>
                <w:kern w:val="0"/>
                <w:szCs w:val="21"/>
                <w:lang w:bidi="ar"/>
              </w:rPr>
              <w:t>长期实施</w:t>
            </w:r>
          </w:p>
        </w:tc>
        <w:tc>
          <w:tcPr>
            <w:tcW w:w="2364" w:type="dxa"/>
            <w:gridSpan w:val="3"/>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300" w:lineRule="exact"/>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区生态环境局</w:t>
            </w:r>
          </w:p>
        </w:tc>
        <w:tc>
          <w:tcPr>
            <w:tcW w:w="2100"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300" w:lineRule="exact"/>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各乡镇（街道）</w:t>
            </w:r>
          </w:p>
        </w:tc>
        <w:tc>
          <w:tcPr>
            <w:tcW w:w="2143"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spacing w:after="0"/>
              <w:ind w:firstLine="0" w:firstLineChars="0"/>
              <w:jc w:val="center"/>
              <w:outlineLvl w:val="9"/>
              <w:rPr>
                <w:rFonts w:hint="eastAsia" w:ascii="宋体" w:hAnsi="宋体" w:cs="宋体"/>
                <w:szCs w:val="21"/>
              </w:rPr>
            </w:pPr>
            <w:r>
              <w:rPr>
                <w:rFonts w:hint="eastAsia" w:ascii="宋体" w:hAnsi="宋体" w:cs="宋体"/>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9" w:hRule="atLeast"/>
          <w:jc w:val="center"/>
        </w:trPr>
        <w:tc>
          <w:tcPr>
            <w:tcW w:w="700" w:type="dxa"/>
            <w:vMerge w:val="continue"/>
            <w:tcBorders>
              <w:left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spacing w:after="0" w:line="290" w:lineRule="exact"/>
              <w:ind w:firstLine="0" w:firstLineChars="0"/>
              <w:jc w:val="center"/>
              <w:outlineLvl w:val="9"/>
              <w:rPr>
                <w:rFonts w:hint="eastAsia" w:ascii="宋体" w:hAnsi="宋体" w:cs="宋体"/>
              </w:rPr>
            </w:pPr>
          </w:p>
        </w:tc>
        <w:tc>
          <w:tcPr>
            <w:tcW w:w="1108" w:type="dxa"/>
            <w:vMerge w:val="continue"/>
            <w:tcBorders>
              <w:left w:val="single" w:color="auto" w:sz="4" w:space="0"/>
              <w:right w:val="single" w:color="000000" w:sz="4" w:space="0"/>
            </w:tcBorders>
            <w:shd w:val="clear" w:color="auto" w:fill="FFFFFF" w:themeFill="background1"/>
          </w:tcPr>
          <w:p>
            <w:pPr>
              <w:keepNext w:val="0"/>
              <w:keepLines w:val="0"/>
              <w:pageBreakBefore w:val="0"/>
              <w:kinsoku/>
              <w:wordWrap/>
              <w:overflowPunct/>
              <w:topLinePunct w:val="0"/>
              <w:autoSpaceDE/>
              <w:autoSpaceDN/>
              <w:bidi w:val="0"/>
              <w:spacing w:after="0"/>
              <w:ind w:firstLine="0" w:firstLineChars="0"/>
              <w:outlineLvl w:val="9"/>
              <w:rPr>
                <w:rFonts w:hint="eastAsia" w:ascii="宋体" w:hAnsi="宋体" w:cs="宋体"/>
                <w:kern w:val="0"/>
                <w:szCs w:val="21"/>
                <w:lang w:bidi="ar"/>
              </w:rPr>
            </w:pPr>
          </w:p>
        </w:tc>
        <w:tc>
          <w:tcPr>
            <w:tcW w:w="5477"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300" w:lineRule="exact"/>
              <w:ind w:firstLine="0" w:firstLineChars="0"/>
              <w:textAlignment w:val="center"/>
              <w:outlineLvl w:val="9"/>
              <w:rPr>
                <w:rFonts w:hint="eastAsia" w:ascii="宋体" w:hAnsi="宋体" w:cs="宋体"/>
                <w:kern w:val="0"/>
                <w:szCs w:val="21"/>
                <w:lang w:bidi="ar"/>
              </w:rPr>
            </w:pPr>
            <w:r>
              <w:rPr>
                <w:rFonts w:hint="eastAsia" w:ascii="宋体" w:hAnsi="宋体" w:cs="宋体"/>
                <w:kern w:val="0"/>
                <w:szCs w:val="21"/>
                <w:lang w:bidi="ar"/>
              </w:rPr>
              <w:t>开展美丽幸福河湖保护与建设工作年度评估。对海子水库要加强日常监管，鼓励因地制宜采取提升措施，进一步巩固工作成效。</w:t>
            </w:r>
          </w:p>
        </w:tc>
        <w:tc>
          <w:tcPr>
            <w:tcW w:w="1087"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300" w:lineRule="exact"/>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年底前</w:t>
            </w:r>
          </w:p>
        </w:tc>
        <w:tc>
          <w:tcPr>
            <w:tcW w:w="2364" w:type="dxa"/>
            <w:gridSpan w:val="3"/>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spacing w:after="0" w:line="300" w:lineRule="exact"/>
              <w:ind w:firstLine="0" w:firstLineChars="0"/>
              <w:jc w:val="center"/>
              <w:outlineLvl w:val="9"/>
              <w:rPr>
                <w:rFonts w:hint="eastAsia" w:ascii="宋体" w:hAnsi="宋体" w:cs="宋体"/>
                <w:kern w:val="0"/>
                <w:szCs w:val="21"/>
                <w:lang w:bidi="ar"/>
              </w:rPr>
            </w:pPr>
            <w:r>
              <w:rPr>
                <w:rFonts w:hint="eastAsia" w:ascii="宋体" w:hAnsi="宋体" w:cs="宋体"/>
                <w:kern w:val="0"/>
                <w:szCs w:val="21"/>
                <w:lang w:bidi="ar"/>
              </w:rPr>
              <w:t>区生态环境局</w:t>
            </w:r>
          </w:p>
          <w:p>
            <w:pPr>
              <w:keepNext w:val="0"/>
              <w:keepLines w:val="0"/>
              <w:pageBreakBefore w:val="0"/>
              <w:kinsoku/>
              <w:wordWrap/>
              <w:overflowPunct/>
              <w:topLinePunct w:val="0"/>
              <w:autoSpaceDE/>
              <w:autoSpaceDN/>
              <w:bidi w:val="0"/>
              <w:spacing w:after="0" w:line="300" w:lineRule="exact"/>
              <w:ind w:firstLine="0" w:firstLineChars="0"/>
              <w:jc w:val="center"/>
              <w:outlineLvl w:val="9"/>
              <w:rPr>
                <w:rFonts w:hint="eastAsia" w:ascii="宋体" w:hAnsi="宋体" w:cs="宋体"/>
                <w:kern w:val="0"/>
                <w:szCs w:val="21"/>
                <w:lang w:bidi="ar"/>
              </w:rPr>
            </w:pPr>
            <w:r>
              <w:rPr>
                <w:rFonts w:hint="eastAsia" w:ascii="宋体" w:hAnsi="宋体" w:cs="宋体"/>
                <w:kern w:val="0"/>
                <w:szCs w:val="21"/>
                <w:lang w:bidi="ar"/>
              </w:rPr>
              <w:t>区水务局</w:t>
            </w:r>
          </w:p>
        </w:tc>
        <w:tc>
          <w:tcPr>
            <w:tcW w:w="2100"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300" w:lineRule="exact"/>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各乡镇（街道）</w:t>
            </w:r>
          </w:p>
        </w:tc>
        <w:tc>
          <w:tcPr>
            <w:tcW w:w="2143"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300" w:lineRule="exact"/>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8" w:hRule="atLeast"/>
          <w:jc w:val="center"/>
        </w:trPr>
        <w:tc>
          <w:tcPr>
            <w:tcW w:w="14979" w:type="dxa"/>
            <w:gridSpan w:val="9"/>
            <w:tcBorders>
              <w:left w:val="single" w:color="auto"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napToGrid w:val="0"/>
              <w:spacing w:after="0" w:line="400" w:lineRule="exact"/>
              <w:ind w:left="-105" w:leftChars="-50" w:right="-105" w:rightChars="-50" w:firstLine="0" w:firstLineChars="0"/>
              <w:jc w:val="center"/>
              <w:outlineLvl w:val="9"/>
              <w:rPr>
                <w:rFonts w:hint="eastAsia" w:ascii="黑体" w:hAnsi="黑体" w:eastAsia="黑体" w:cs="黑体"/>
                <w:kern w:val="0"/>
                <w:szCs w:val="21"/>
              </w:rPr>
            </w:pPr>
            <w:r>
              <w:rPr>
                <w:rFonts w:hint="eastAsia" w:ascii="黑体" w:hAnsi="黑体" w:eastAsia="黑体" w:cs="黑体"/>
                <w:kern w:val="0"/>
                <w:sz w:val="32"/>
                <w:szCs w:val="32"/>
              </w:rPr>
              <w:t>三、保障净土沃壤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jc w:val="center"/>
        </w:trPr>
        <w:tc>
          <w:tcPr>
            <w:tcW w:w="14979" w:type="dxa"/>
            <w:gridSpan w:val="9"/>
            <w:tcBorders>
              <w:left w:val="single" w:color="auto"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napToGrid w:val="0"/>
              <w:spacing w:after="0" w:line="290" w:lineRule="exact"/>
              <w:ind w:left="-105" w:leftChars="-50" w:right="-105" w:rightChars="-50" w:firstLine="0" w:firstLineChars="0"/>
              <w:jc w:val="center"/>
              <w:outlineLvl w:val="9"/>
              <w:rPr>
                <w:rFonts w:hint="eastAsia" w:ascii="宋体" w:hAnsi="宋体" w:cs="宋体"/>
                <w:kern w:val="0"/>
                <w:szCs w:val="21"/>
              </w:rPr>
            </w:pPr>
            <w:r>
              <w:rPr>
                <w:rFonts w:hint="eastAsia" w:ascii="黑体" w:hAnsi="黑体" w:eastAsia="黑体" w:cs="黑体"/>
                <w:kern w:val="0"/>
                <w:szCs w:val="21"/>
              </w:rPr>
              <w:t>（一）土壤污染防治目标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jc w:val="center"/>
        </w:trPr>
        <w:tc>
          <w:tcPr>
            <w:tcW w:w="700" w:type="dxa"/>
            <w:tcBorders>
              <w:left w:val="single" w:color="auto" w:sz="4" w:space="0"/>
              <w:right w:val="single" w:color="auto"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napToGrid w:val="0"/>
              <w:spacing w:after="0" w:line="290" w:lineRule="exact"/>
              <w:ind w:left="-105" w:leftChars="-50" w:right="-105" w:rightChars="-50" w:firstLine="0" w:firstLineChars="0"/>
              <w:jc w:val="center"/>
              <w:outlineLvl w:val="9"/>
              <w:rPr>
                <w:rFonts w:hint="eastAsia" w:ascii="宋体" w:hAnsi="宋体" w:cs="宋体"/>
                <w:kern w:val="0"/>
                <w:szCs w:val="21"/>
              </w:rPr>
            </w:pPr>
            <w:r>
              <w:rPr>
                <w:rFonts w:hint="eastAsia" w:ascii="宋体" w:hAnsi="宋体" w:cs="宋体"/>
                <w:kern w:val="0"/>
                <w:szCs w:val="21"/>
              </w:rPr>
              <w:t>39</w:t>
            </w:r>
          </w:p>
        </w:tc>
        <w:tc>
          <w:tcPr>
            <w:tcW w:w="1108" w:type="dxa"/>
            <w:tcBorders>
              <w:left w:val="single" w:color="auto"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napToGrid w:val="0"/>
              <w:spacing w:after="0" w:line="300" w:lineRule="exact"/>
              <w:ind w:firstLine="0" w:firstLineChars="0"/>
              <w:jc w:val="center"/>
              <w:outlineLvl w:val="9"/>
              <w:rPr>
                <w:rFonts w:hint="eastAsia" w:ascii="宋体" w:hAnsi="宋体" w:cs="宋体"/>
                <w:kern w:val="0"/>
                <w:szCs w:val="21"/>
              </w:rPr>
            </w:pPr>
            <w:r>
              <w:rPr>
                <w:rFonts w:hint="eastAsia" w:ascii="宋体" w:hAnsi="宋体" w:cs="宋体"/>
                <w:kern w:val="0"/>
                <w:szCs w:val="21"/>
              </w:rPr>
              <w:t>目标任务</w:t>
            </w:r>
          </w:p>
        </w:tc>
        <w:tc>
          <w:tcPr>
            <w:tcW w:w="5477"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napToGrid w:val="0"/>
              <w:spacing w:after="0" w:line="300" w:lineRule="exact"/>
              <w:ind w:firstLine="0" w:firstLineChars="0"/>
              <w:jc w:val="left"/>
              <w:outlineLvl w:val="9"/>
              <w:rPr>
                <w:rFonts w:hint="eastAsia" w:ascii="宋体" w:hAnsi="宋体" w:cs="宋体"/>
                <w:kern w:val="0"/>
                <w:szCs w:val="21"/>
              </w:rPr>
            </w:pPr>
            <w:r>
              <w:rPr>
                <w:rFonts w:hint="eastAsia" w:ascii="宋体" w:hAnsi="宋体" w:cs="宋体"/>
                <w:bCs/>
                <w:kern w:val="0"/>
                <w:szCs w:val="21"/>
              </w:rPr>
              <w:t>建设用地和农用地</w:t>
            </w:r>
            <w:r>
              <w:rPr>
                <w:rFonts w:hint="eastAsia" w:ascii="宋体" w:hAnsi="宋体" w:cs="宋体"/>
                <w:bCs/>
                <w:kern w:val="0"/>
                <w:szCs w:val="21"/>
                <w:lang w:eastAsia="zh"/>
              </w:rPr>
              <w:t>土壤环境安全得到有效保障，土壤环境风险得到全面管控</w:t>
            </w:r>
            <w:r>
              <w:rPr>
                <w:rFonts w:hint="eastAsia" w:ascii="宋体" w:hAnsi="宋体" w:cs="宋体"/>
                <w:bCs/>
                <w:kern w:val="0"/>
                <w:szCs w:val="21"/>
              </w:rPr>
              <w:t>，土壤环境质量保持良好</w:t>
            </w:r>
            <w:r>
              <w:rPr>
                <w:rFonts w:hint="eastAsia" w:ascii="宋体" w:hAnsi="宋体" w:cs="宋体"/>
                <w:bCs/>
                <w:kern w:val="0"/>
                <w:szCs w:val="21"/>
                <w:lang w:eastAsia="zh"/>
              </w:rPr>
              <w:t>。</w:t>
            </w:r>
          </w:p>
        </w:tc>
        <w:tc>
          <w:tcPr>
            <w:tcW w:w="1087"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napToGrid w:val="0"/>
              <w:spacing w:after="0" w:line="300" w:lineRule="exact"/>
              <w:ind w:left="-105" w:leftChars="-50" w:right="-105" w:rightChars="-50" w:firstLine="0" w:firstLineChars="0"/>
              <w:jc w:val="center"/>
              <w:outlineLvl w:val="9"/>
              <w:rPr>
                <w:rFonts w:hint="eastAsia" w:ascii="宋体" w:hAnsi="宋体" w:cs="宋体"/>
                <w:kern w:val="0"/>
                <w:szCs w:val="21"/>
              </w:rPr>
            </w:pPr>
            <w:r>
              <w:rPr>
                <w:rFonts w:hint="eastAsia" w:ascii="宋体" w:hAnsi="宋体" w:cs="宋体"/>
                <w:kern w:val="0"/>
                <w:szCs w:val="21"/>
              </w:rPr>
              <w:t>年底前</w:t>
            </w:r>
          </w:p>
        </w:tc>
        <w:tc>
          <w:tcPr>
            <w:tcW w:w="2345" w:type="dxa"/>
            <w:gridSpan w:val="2"/>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snapToGrid w:val="0"/>
              <w:spacing w:after="0" w:line="300" w:lineRule="exact"/>
              <w:ind w:left="-105" w:leftChars="-50" w:right="-105" w:rightChars="-50" w:firstLine="0" w:firstLineChars="0"/>
              <w:jc w:val="center"/>
              <w:outlineLvl w:val="9"/>
              <w:rPr>
                <w:rFonts w:hint="eastAsia" w:ascii="宋体" w:hAnsi="宋体" w:cs="宋体"/>
                <w:kern w:val="0"/>
                <w:szCs w:val="21"/>
              </w:rPr>
            </w:pPr>
            <w:r>
              <w:rPr>
                <w:rFonts w:hint="eastAsia" w:ascii="宋体" w:hAnsi="宋体" w:cs="宋体"/>
                <w:kern w:val="0"/>
                <w:szCs w:val="21"/>
              </w:rPr>
              <w:t>区生态环境局</w:t>
            </w:r>
          </w:p>
          <w:p>
            <w:pPr>
              <w:keepNext w:val="0"/>
              <w:keepLines w:val="0"/>
              <w:pageBreakBefore w:val="0"/>
              <w:kinsoku/>
              <w:wordWrap/>
              <w:overflowPunct/>
              <w:topLinePunct w:val="0"/>
              <w:autoSpaceDE/>
              <w:autoSpaceDN/>
              <w:bidi w:val="0"/>
              <w:snapToGrid w:val="0"/>
              <w:spacing w:after="0" w:line="300" w:lineRule="exact"/>
              <w:ind w:left="-105" w:leftChars="-50" w:right="-105" w:rightChars="-50" w:firstLine="0" w:firstLineChars="0"/>
              <w:jc w:val="center"/>
              <w:outlineLvl w:val="9"/>
              <w:rPr>
                <w:rFonts w:hint="eastAsia" w:ascii="宋体" w:hAnsi="宋体" w:cs="宋体"/>
                <w:kern w:val="0"/>
                <w:szCs w:val="21"/>
              </w:rPr>
            </w:pPr>
            <w:r>
              <w:rPr>
                <w:rFonts w:hint="eastAsia" w:ascii="宋体" w:hAnsi="宋体" w:cs="宋体"/>
                <w:kern w:val="0"/>
                <w:szCs w:val="21"/>
              </w:rPr>
              <w:t>区农业农村局</w:t>
            </w:r>
          </w:p>
          <w:p>
            <w:pPr>
              <w:keepNext w:val="0"/>
              <w:keepLines w:val="0"/>
              <w:pageBreakBefore w:val="0"/>
              <w:kinsoku/>
              <w:wordWrap/>
              <w:overflowPunct/>
              <w:topLinePunct w:val="0"/>
              <w:autoSpaceDE/>
              <w:autoSpaceDN/>
              <w:bidi w:val="0"/>
              <w:snapToGrid w:val="0"/>
              <w:spacing w:after="0" w:line="300" w:lineRule="exact"/>
              <w:ind w:left="-105" w:leftChars="-50" w:right="-105" w:rightChars="-50" w:firstLine="0" w:firstLineChars="0"/>
              <w:jc w:val="center"/>
              <w:outlineLvl w:val="9"/>
              <w:rPr>
                <w:rFonts w:hint="eastAsia" w:ascii="宋体" w:hAnsi="宋体" w:cs="宋体"/>
                <w:kern w:val="0"/>
                <w:szCs w:val="21"/>
              </w:rPr>
            </w:pPr>
            <w:r>
              <w:rPr>
                <w:rFonts w:hint="eastAsia" w:ascii="宋体" w:hAnsi="宋体" w:cs="宋体"/>
                <w:kern w:val="0"/>
                <w:szCs w:val="21"/>
              </w:rPr>
              <w:t>区园林绿化局</w:t>
            </w:r>
          </w:p>
          <w:p>
            <w:pPr>
              <w:keepNext w:val="0"/>
              <w:keepLines w:val="0"/>
              <w:pageBreakBefore w:val="0"/>
              <w:kinsoku/>
              <w:wordWrap/>
              <w:overflowPunct/>
              <w:topLinePunct w:val="0"/>
              <w:autoSpaceDE/>
              <w:autoSpaceDN/>
              <w:bidi w:val="0"/>
              <w:snapToGrid w:val="0"/>
              <w:spacing w:after="0" w:line="300" w:lineRule="exact"/>
              <w:ind w:left="-105" w:leftChars="-50" w:right="-105" w:rightChars="-50" w:firstLine="0" w:firstLineChars="0"/>
              <w:jc w:val="center"/>
              <w:outlineLvl w:val="9"/>
              <w:rPr>
                <w:rFonts w:hint="eastAsia" w:ascii="宋体" w:hAnsi="宋体" w:cs="宋体"/>
                <w:kern w:val="0"/>
                <w:szCs w:val="21"/>
              </w:rPr>
            </w:pPr>
            <w:r>
              <w:rPr>
                <w:rFonts w:hint="eastAsia" w:ascii="宋体" w:hAnsi="宋体" w:cs="宋体"/>
                <w:kern w:val="0"/>
                <w:szCs w:val="21"/>
              </w:rPr>
              <w:t>市规划自然资源委平谷分局</w:t>
            </w:r>
          </w:p>
          <w:p>
            <w:pPr>
              <w:keepNext w:val="0"/>
              <w:keepLines w:val="0"/>
              <w:pageBreakBefore w:val="0"/>
              <w:kinsoku/>
              <w:wordWrap/>
              <w:overflowPunct/>
              <w:topLinePunct w:val="0"/>
              <w:autoSpaceDE/>
              <w:autoSpaceDN/>
              <w:bidi w:val="0"/>
              <w:snapToGrid w:val="0"/>
              <w:spacing w:after="0" w:line="300" w:lineRule="exact"/>
              <w:ind w:left="-105" w:leftChars="-50" w:right="-105" w:rightChars="-50" w:firstLine="0" w:firstLineChars="0"/>
              <w:jc w:val="center"/>
              <w:outlineLvl w:val="9"/>
              <w:rPr>
                <w:rFonts w:hint="eastAsia" w:ascii="宋体" w:hAnsi="宋体" w:cs="宋体"/>
                <w:kern w:val="0"/>
                <w:szCs w:val="21"/>
              </w:rPr>
            </w:pPr>
            <w:r>
              <w:rPr>
                <w:rFonts w:hint="eastAsia" w:ascii="宋体" w:hAnsi="宋体" w:cs="宋体"/>
                <w:kern w:val="0"/>
                <w:szCs w:val="21"/>
              </w:rPr>
              <w:t>区应急局</w:t>
            </w:r>
          </w:p>
        </w:tc>
        <w:tc>
          <w:tcPr>
            <w:tcW w:w="2119" w:type="dxa"/>
            <w:gridSpan w:val="2"/>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snapToGrid w:val="0"/>
              <w:spacing w:after="0" w:line="300" w:lineRule="exact"/>
              <w:ind w:left="-105" w:leftChars="-50" w:right="-105" w:rightChars="-50" w:firstLine="0" w:firstLineChars="0"/>
              <w:jc w:val="center"/>
              <w:outlineLvl w:val="9"/>
              <w:rPr>
                <w:rFonts w:hint="eastAsia" w:ascii="宋体" w:hAnsi="宋体" w:cs="宋体"/>
                <w:kern w:val="0"/>
                <w:szCs w:val="21"/>
              </w:rPr>
            </w:pPr>
            <w:r>
              <w:rPr>
                <w:rFonts w:hint="eastAsia" w:ascii="宋体" w:hAnsi="宋体" w:cs="宋体"/>
                <w:kern w:val="0"/>
                <w:szCs w:val="21"/>
              </w:rPr>
              <w:t>各乡镇（街道）</w:t>
            </w:r>
          </w:p>
          <w:p>
            <w:pPr>
              <w:keepNext w:val="0"/>
              <w:keepLines w:val="0"/>
              <w:pageBreakBefore w:val="0"/>
              <w:kinsoku/>
              <w:wordWrap/>
              <w:overflowPunct/>
              <w:topLinePunct w:val="0"/>
              <w:autoSpaceDE/>
              <w:autoSpaceDN/>
              <w:bidi w:val="0"/>
              <w:snapToGrid w:val="0"/>
              <w:spacing w:after="0" w:line="300" w:lineRule="exact"/>
              <w:ind w:left="-105" w:leftChars="-50" w:right="-105" w:rightChars="-50" w:firstLine="0" w:firstLineChars="0"/>
              <w:jc w:val="center"/>
              <w:outlineLvl w:val="9"/>
              <w:rPr>
                <w:rFonts w:hint="eastAsia" w:ascii="宋体" w:hAnsi="宋体" w:cs="宋体"/>
                <w:kern w:val="0"/>
                <w:szCs w:val="21"/>
              </w:rPr>
            </w:pPr>
            <w:r>
              <w:rPr>
                <w:rFonts w:hint="eastAsia" w:ascii="宋体" w:hAnsi="宋体" w:cs="宋体"/>
                <w:kern w:val="0"/>
                <w:szCs w:val="21"/>
              </w:rPr>
              <w:t>中关村平谷园管委会</w:t>
            </w:r>
          </w:p>
        </w:tc>
        <w:tc>
          <w:tcPr>
            <w:tcW w:w="2143"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napToGrid w:val="0"/>
              <w:spacing w:after="0" w:line="300" w:lineRule="exact"/>
              <w:ind w:left="-105" w:leftChars="-50" w:right="-105" w:rightChars="-50" w:firstLine="0" w:firstLineChars="0"/>
              <w:jc w:val="center"/>
              <w:outlineLvl w:val="9"/>
              <w:rPr>
                <w:rFonts w:hint="eastAsia" w:ascii="宋体" w:hAnsi="宋体" w:cs="宋体"/>
                <w:kern w:val="0"/>
                <w:szCs w:val="21"/>
              </w:rPr>
            </w:pPr>
            <w:r>
              <w:rPr>
                <w:rFonts w:hint="eastAsia" w:ascii="宋体" w:hAnsi="宋体" w:cs="宋体"/>
                <w:kern w:val="0"/>
                <w:szCs w:val="21"/>
              </w:rPr>
              <w:t>区科技和信息化局</w:t>
            </w:r>
          </w:p>
          <w:p>
            <w:pPr>
              <w:keepNext w:val="0"/>
              <w:keepLines w:val="0"/>
              <w:pageBreakBefore w:val="0"/>
              <w:widowControl/>
              <w:kinsoku/>
              <w:wordWrap/>
              <w:overflowPunct/>
              <w:topLinePunct w:val="0"/>
              <w:autoSpaceDE/>
              <w:autoSpaceDN/>
              <w:bidi w:val="0"/>
              <w:snapToGrid w:val="0"/>
              <w:spacing w:after="0" w:line="300" w:lineRule="exact"/>
              <w:ind w:left="-105" w:leftChars="-50" w:right="-105" w:rightChars="-50" w:firstLine="0" w:firstLineChars="0"/>
              <w:jc w:val="center"/>
              <w:outlineLvl w:val="9"/>
              <w:rPr>
                <w:rFonts w:hint="eastAsia" w:ascii="宋体" w:hAnsi="宋体" w:cs="宋体"/>
                <w:kern w:val="0"/>
                <w:szCs w:val="21"/>
              </w:rPr>
            </w:pPr>
            <w:r>
              <w:rPr>
                <w:rFonts w:hint="eastAsia" w:ascii="宋体" w:hAnsi="宋体" w:cs="宋体"/>
                <w:kern w:val="0"/>
                <w:szCs w:val="21"/>
              </w:rPr>
              <w:t>区城市管理委</w:t>
            </w:r>
          </w:p>
          <w:p>
            <w:pPr>
              <w:keepNext w:val="0"/>
              <w:keepLines w:val="0"/>
              <w:pageBreakBefore w:val="0"/>
              <w:widowControl/>
              <w:kinsoku/>
              <w:wordWrap/>
              <w:overflowPunct/>
              <w:topLinePunct w:val="0"/>
              <w:autoSpaceDE/>
              <w:autoSpaceDN/>
              <w:bidi w:val="0"/>
              <w:snapToGrid w:val="0"/>
              <w:spacing w:after="0" w:line="300" w:lineRule="exact"/>
              <w:ind w:left="-105" w:leftChars="-50" w:right="-105" w:rightChars="-50" w:firstLine="0" w:firstLineChars="0"/>
              <w:jc w:val="center"/>
              <w:outlineLvl w:val="9"/>
              <w:rPr>
                <w:rFonts w:hint="eastAsia" w:ascii="宋体" w:hAnsi="宋体" w:cs="宋体"/>
                <w:kern w:val="0"/>
                <w:szCs w:val="21"/>
              </w:rPr>
            </w:pPr>
            <w:r>
              <w:rPr>
                <w:rFonts w:hint="eastAsia" w:ascii="宋体" w:hAnsi="宋体" w:cs="宋体"/>
                <w:kern w:val="0"/>
                <w:szCs w:val="21"/>
              </w:rPr>
              <w:t>区住房城乡建设委</w:t>
            </w:r>
          </w:p>
          <w:p>
            <w:pPr>
              <w:keepNext w:val="0"/>
              <w:keepLines w:val="0"/>
              <w:pageBreakBefore w:val="0"/>
              <w:widowControl/>
              <w:kinsoku/>
              <w:wordWrap/>
              <w:overflowPunct/>
              <w:topLinePunct w:val="0"/>
              <w:autoSpaceDE/>
              <w:autoSpaceDN/>
              <w:bidi w:val="0"/>
              <w:snapToGrid w:val="0"/>
              <w:spacing w:after="0" w:line="300" w:lineRule="exact"/>
              <w:ind w:left="-105" w:leftChars="-50" w:right="-105" w:rightChars="-50" w:firstLine="0" w:firstLineChars="0"/>
              <w:jc w:val="center"/>
              <w:outlineLvl w:val="9"/>
              <w:rPr>
                <w:rFonts w:hint="eastAsia" w:ascii="宋体" w:hAnsi="宋体" w:cs="宋体"/>
                <w:kern w:val="0"/>
                <w:szCs w:val="21"/>
              </w:rPr>
            </w:pPr>
            <w:r>
              <w:rPr>
                <w:rFonts w:hint="eastAsia" w:ascii="宋体" w:hAnsi="宋体" w:cs="宋体"/>
                <w:kern w:val="0"/>
                <w:szCs w:val="21"/>
              </w:rPr>
              <w:t>区发展改革委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jc w:val="center"/>
        </w:trPr>
        <w:tc>
          <w:tcPr>
            <w:tcW w:w="14979" w:type="dxa"/>
            <w:gridSpan w:val="9"/>
            <w:tcBorders>
              <w:left w:val="single" w:color="auto"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spacing w:after="0" w:line="290" w:lineRule="exact"/>
              <w:ind w:left="-105" w:leftChars="-50" w:right="-105" w:rightChars="-50" w:firstLine="0" w:firstLineChars="0"/>
              <w:jc w:val="center"/>
              <w:outlineLvl w:val="9"/>
              <w:rPr>
                <w:rFonts w:hint="eastAsia" w:ascii="宋体" w:hAnsi="宋体" w:cs="宋体"/>
                <w:kern w:val="0"/>
                <w:szCs w:val="21"/>
                <w:lang w:bidi="ar"/>
              </w:rPr>
            </w:pPr>
            <w:r>
              <w:rPr>
                <w:rFonts w:hint="eastAsia" w:ascii="黑体" w:hAnsi="黑体" w:eastAsia="黑体" w:cs="黑体"/>
                <w:kern w:val="0"/>
                <w:szCs w:val="21"/>
              </w:rPr>
              <w:t>（二））加强建设用地风险防控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00" w:type="dxa"/>
            <w:tcBorders>
              <w:left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spacing w:after="0" w:line="290" w:lineRule="exact"/>
              <w:ind w:firstLine="0" w:firstLineChars="0"/>
              <w:jc w:val="center"/>
              <w:outlineLvl w:val="9"/>
              <w:rPr>
                <w:rFonts w:hint="eastAsia" w:ascii="宋体" w:hAnsi="宋体" w:cs="宋体"/>
              </w:rPr>
            </w:pPr>
            <w:r>
              <w:rPr>
                <w:rFonts w:hint="eastAsia" w:ascii="宋体" w:hAnsi="宋体" w:cs="宋体"/>
              </w:rPr>
              <w:t>40</w:t>
            </w:r>
          </w:p>
        </w:tc>
        <w:tc>
          <w:tcPr>
            <w:tcW w:w="1108" w:type="dxa"/>
            <w:tcBorders>
              <w:left w:val="single" w:color="auto"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napToGrid w:val="0"/>
              <w:spacing w:after="0" w:line="300" w:lineRule="exact"/>
              <w:ind w:firstLine="0" w:firstLineChars="0"/>
              <w:outlineLvl w:val="9"/>
              <w:rPr>
                <w:rFonts w:hint="eastAsia" w:ascii="宋体" w:hAnsi="宋体" w:cs="宋体"/>
                <w:kern w:val="0"/>
                <w:szCs w:val="21"/>
                <w:lang w:bidi="ar"/>
              </w:rPr>
            </w:pPr>
            <w:r>
              <w:rPr>
                <w:rFonts w:hint="eastAsia" w:ascii="宋体" w:hAnsi="宋体" w:cs="宋体"/>
                <w:kern w:val="0"/>
                <w:szCs w:val="21"/>
              </w:rPr>
              <w:t>加强关停退出企业地块污染管控</w:t>
            </w:r>
          </w:p>
        </w:tc>
        <w:tc>
          <w:tcPr>
            <w:tcW w:w="5477"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napToGrid w:val="0"/>
              <w:spacing w:after="0" w:line="300" w:lineRule="exact"/>
              <w:ind w:firstLine="0" w:firstLineChars="0"/>
              <w:jc w:val="left"/>
              <w:outlineLvl w:val="9"/>
              <w:rPr>
                <w:rFonts w:hint="eastAsia" w:ascii="宋体" w:hAnsi="宋体" w:cs="宋体"/>
                <w:kern w:val="0"/>
                <w:szCs w:val="21"/>
              </w:rPr>
            </w:pPr>
            <w:r>
              <w:rPr>
                <w:rFonts w:hint="eastAsia"/>
              </w:rPr>
              <w:t>开展关停退出工业企业原址用地筛查，按照生态环境部要求做好更新地块清单、监测、管控等相关工作；对周边有饮用水源、居民区等敏感受体的高风险地块，推动清理残留污染物、设围挡阻断污染迁移。</w:t>
            </w:r>
          </w:p>
        </w:tc>
        <w:tc>
          <w:tcPr>
            <w:tcW w:w="1087"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snapToGrid w:val="0"/>
              <w:spacing w:after="0" w:line="300" w:lineRule="exact"/>
              <w:ind w:left="-105" w:leftChars="-50" w:right="-105" w:rightChars="-50" w:firstLine="0" w:firstLineChars="0"/>
              <w:jc w:val="center"/>
              <w:outlineLvl w:val="9"/>
              <w:rPr>
                <w:rFonts w:hint="eastAsia" w:ascii="宋体" w:hAnsi="宋体" w:cs="宋体"/>
                <w:kern w:val="0"/>
                <w:szCs w:val="21"/>
              </w:rPr>
            </w:pPr>
            <w:r>
              <w:rPr>
                <w:rFonts w:hint="eastAsia" w:ascii="宋体" w:hAnsi="宋体" w:cs="宋体"/>
                <w:kern w:val="0"/>
                <w:szCs w:val="21"/>
              </w:rPr>
              <w:t>年底前</w:t>
            </w:r>
          </w:p>
        </w:tc>
        <w:tc>
          <w:tcPr>
            <w:tcW w:w="2364" w:type="dxa"/>
            <w:gridSpan w:val="3"/>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snapToGrid w:val="0"/>
              <w:spacing w:after="0" w:line="300" w:lineRule="exact"/>
              <w:ind w:left="-105" w:leftChars="-50" w:right="-105" w:rightChars="-50" w:firstLine="0" w:firstLineChars="0"/>
              <w:jc w:val="center"/>
              <w:outlineLvl w:val="9"/>
              <w:rPr>
                <w:rFonts w:hint="eastAsia" w:ascii="宋体" w:hAnsi="宋体" w:cs="宋体"/>
                <w:kern w:val="0"/>
                <w:szCs w:val="21"/>
              </w:rPr>
            </w:pPr>
            <w:r>
              <w:rPr>
                <w:rFonts w:hint="eastAsia" w:ascii="宋体" w:hAnsi="宋体" w:cs="宋体"/>
                <w:kern w:val="0"/>
                <w:szCs w:val="21"/>
              </w:rPr>
              <w:t>区生态环境局</w:t>
            </w:r>
          </w:p>
          <w:p>
            <w:pPr>
              <w:keepNext w:val="0"/>
              <w:keepLines w:val="0"/>
              <w:pageBreakBefore w:val="0"/>
              <w:kinsoku/>
              <w:wordWrap/>
              <w:overflowPunct/>
              <w:topLinePunct w:val="0"/>
              <w:autoSpaceDE/>
              <w:autoSpaceDN/>
              <w:bidi w:val="0"/>
              <w:snapToGrid w:val="0"/>
              <w:spacing w:after="0" w:line="300" w:lineRule="exact"/>
              <w:ind w:left="-105" w:leftChars="-50" w:right="-105" w:rightChars="-50" w:firstLine="0" w:firstLineChars="0"/>
              <w:jc w:val="center"/>
              <w:outlineLvl w:val="9"/>
              <w:rPr>
                <w:rFonts w:hint="eastAsia" w:ascii="宋体" w:hAnsi="宋体" w:cs="宋体"/>
                <w:kern w:val="0"/>
                <w:szCs w:val="21"/>
              </w:rPr>
            </w:pPr>
            <w:r>
              <w:rPr>
                <w:rFonts w:hint="eastAsia" w:ascii="宋体" w:hAnsi="宋体" w:cs="宋体"/>
                <w:kern w:val="0"/>
                <w:szCs w:val="21"/>
              </w:rPr>
              <w:t>各相关乡镇（街道）</w:t>
            </w:r>
          </w:p>
        </w:tc>
        <w:tc>
          <w:tcPr>
            <w:tcW w:w="2100"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snapToGrid w:val="0"/>
              <w:spacing w:after="0" w:line="300" w:lineRule="exact"/>
              <w:ind w:left="-105" w:leftChars="-50" w:right="-105" w:rightChars="-50" w:firstLine="0" w:firstLineChars="0"/>
              <w:jc w:val="center"/>
              <w:outlineLvl w:val="9"/>
              <w:rPr>
                <w:rFonts w:hint="eastAsia" w:ascii="宋体" w:hAnsi="宋体" w:cs="宋体"/>
                <w:kern w:val="0"/>
                <w:szCs w:val="21"/>
              </w:rPr>
            </w:pPr>
            <w:r>
              <w:rPr>
                <w:rFonts w:hint="eastAsia" w:ascii="宋体" w:hAnsi="宋体" w:cs="宋体"/>
                <w:kern w:val="0"/>
                <w:szCs w:val="21"/>
              </w:rPr>
              <w:t>各相关乡镇（街道）</w:t>
            </w:r>
          </w:p>
        </w:tc>
        <w:tc>
          <w:tcPr>
            <w:tcW w:w="2143"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snapToGrid w:val="0"/>
              <w:spacing w:after="0" w:line="300" w:lineRule="exact"/>
              <w:ind w:right="-105" w:rightChars="-50" w:firstLine="0" w:firstLineChars="0"/>
              <w:jc w:val="center"/>
              <w:outlineLvl w:val="9"/>
              <w:rPr>
                <w:rFonts w:hint="eastAsia" w:ascii="宋体" w:hAnsi="宋体" w:cs="宋体"/>
                <w:kern w:val="0"/>
                <w:szCs w:val="21"/>
              </w:rPr>
            </w:pPr>
            <w:r>
              <w:rPr>
                <w:rFonts w:hint="eastAsia" w:ascii="宋体" w:hAnsi="宋体" w:cs="宋体"/>
                <w:kern w:val="0"/>
                <w:szCs w:val="21"/>
              </w:rPr>
              <w:t>市规划自然资源委平谷分局</w:t>
            </w:r>
          </w:p>
          <w:p>
            <w:pPr>
              <w:keepNext w:val="0"/>
              <w:keepLines w:val="0"/>
              <w:pageBreakBefore w:val="0"/>
              <w:kinsoku/>
              <w:wordWrap/>
              <w:overflowPunct/>
              <w:topLinePunct w:val="0"/>
              <w:autoSpaceDE/>
              <w:autoSpaceDN/>
              <w:bidi w:val="0"/>
              <w:snapToGrid w:val="0"/>
              <w:spacing w:after="0" w:line="300" w:lineRule="exact"/>
              <w:ind w:left="-105" w:leftChars="-50" w:right="-105" w:rightChars="-50" w:firstLine="0" w:firstLineChars="0"/>
              <w:jc w:val="center"/>
              <w:outlineLvl w:val="9"/>
              <w:rPr>
                <w:rFonts w:hint="eastAsia" w:ascii="宋体" w:hAnsi="宋体" w:cs="宋体"/>
                <w:kern w:val="0"/>
                <w:szCs w:val="21"/>
              </w:rPr>
            </w:pPr>
            <w:r>
              <w:rPr>
                <w:rFonts w:hint="eastAsia" w:ascii="宋体" w:hAnsi="宋体" w:cs="宋体"/>
                <w:kern w:val="0"/>
                <w:szCs w:val="21"/>
              </w:rPr>
              <w:t>区科技和信息化局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700" w:type="dxa"/>
            <w:tcBorders>
              <w:left w:val="single" w:color="auto" w:sz="4" w:space="0"/>
              <w:right w:val="single" w:color="auto"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napToGrid w:val="0"/>
              <w:spacing w:after="0" w:line="290" w:lineRule="exact"/>
              <w:ind w:left="-105" w:leftChars="-50" w:right="-105" w:rightChars="-50" w:firstLine="0" w:firstLineChars="0"/>
              <w:jc w:val="center"/>
              <w:outlineLvl w:val="9"/>
              <w:rPr>
                <w:rFonts w:hint="eastAsia" w:ascii="宋体" w:hAnsi="宋体" w:cs="宋体"/>
              </w:rPr>
            </w:pPr>
            <w:r>
              <w:rPr>
                <w:rFonts w:hint="eastAsia" w:ascii="宋体" w:hAnsi="宋体" w:cs="宋体"/>
                <w:kern w:val="0"/>
                <w:szCs w:val="21"/>
              </w:rPr>
              <w:t>41</w:t>
            </w:r>
          </w:p>
        </w:tc>
        <w:tc>
          <w:tcPr>
            <w:tcW w:w="1108" w:type="dxa"/>
            <w:tcBorders>
              <w:left w:val="single" w:color="auto"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napToGrid w:val="0"/>
              <w:spacing w:after="0" w:line="300" w:lineRule="exact"/>
              <w:ind w:firstLine="0" w:firstLineChars="0"/>
              <w:jc w:val="center"/>
              <w:outlineLvl w:val="9"/>
              <w:rPr>
                <w:rFonts w:hint="eastAsia" w:ascii="宋体" w:hAnsi="宋体" w:cs="宋体"/>
                <w:kern w:val="0"/>
                <w:szCs w:val="21"/>
                <w:lang w:bidi="ar"/>
              </w:rPr>
            </w:pPr>
            <w:r>
              <w:rPr>
                <w:rFonts w:hint="eastAsia" w:ascii="宋体" w:hAnsi="宋体" w:cs="宋体"/>
                <w:kern w:val="0"/>
                <w:szCs w:val="21"/>
              </w:rPr>
              <w:t>持续开展土壤污染防治现状调查</w:t>
            </w:r>
          </w:p>
        </w:tc>
        <w:tc>
          <w:tcPr>
            <w:tcW w:w="5477" w:type="dxa"/>
            <w:tcBorders>
              <w:top w:val="single" w:color="000000" w:sz="8" w:space="0"/>
              <w:left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napToGrid w:val="0"/>
              <w:spacing w:after="0" w:line="300" w:lineRule="exact"/>
              <w:ind w:firstLine="0" w:firstLineChars="0"/>
              <w:jc w:val="left"/>
              <w:outlineLvl w:val="9"/>
              <w:rPr>
                <w:rFonts w:hint="eastAsia" w:ascii="宋体" w:hAnsi="宋体" w:cs="宋体"/>
                <w:szCs w:val="21"/>
              </w:rPr>
            </w:pPr>
            <w:r>
              <w:rPr>
                <w:rFonts w:hint="eastAsia" w:ascii="Times New Roman" w:hAnsi="Times New Roman"/>
              </w:rPr>
              <w:t>推进土壤环境现状数据汇集，建立新、改、扩建建设项目（含排污许可证相关）土壤环境现状调查成果台账。</w:t>
            </w:r>
          </w:p>
        </w:tc>
        <w:tc>
          <w:tcPr>
            <w:tcW w:w="1087"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snapToGrid w:val="0"/>
              <w:spacing w:after="0" w:line="300" w:lineRule="exact"/>
              <w:ind w:left="-105" w:leftChars="-50" w:right="-105" w:rightChars="-50" w:firstLine="0" w:firstLineChars="0"/>
              <w:jc w:val="center"/>
              <w:outlineLvl w:val="9"/>
              <w:rPr>
                <w:rFonts w:hint="eastAsia" w:ascii="宋体" w:hAnsi="宋体" w:cs="宋体"/>
                <w:kern w:val="0"/>
                <w:szCs w:val="21"/>
              </w:rPr>
            </w:pPr>
            <w:r>
              <w:rPr>
                <w:rFonts w:hint="eastAsia" w:ascii="宋体" w:hAnsi="宋体" w:cs="宋体"/>
                <w:kern w:val="0"/>
                <w:szCs w:val="21"/>
              </w:rPr>
              <w:t>年底前</w:t>
            </w:r>
          </w:p>
        </w:tc>
        <w:tc>
          <w:tcPr>
            <w:tcW w:w="2364" w:type="dxa"/>
            <w:gridSpan w:val="3"/>
            <w:tcBorders>
              <w:top w:val="single" w:color="000000" w:sz="8" w:space="0"/>
              <w:left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snapToGrid w:val="0"/>
              <w:spacing w:after="0" w:line="300" w:lineRule="exact"/>
              <w:ind w:left="-105" w:leftChars="-50" w:right="-105" w:rightChars="-50" w:firstLine="0" w:firstLineChars="0"/>
              <w:jc w:val="center"/>
              <w:outlineLvl w:val="9"/>
              <w:rPr>
                <w:rFonts w:hint="eastAsia" w:ascii="宋体" w:hAnsi="宋体" w:cs="宋体"/>
                <w:kern w:val="0"/>
                <w:szCs w:val="21"/>
              </w:rPr>
            </w:pPr>
            <w:r>
              <w:rPr>
                <w:rFonts w:hint="eastAsia" w:ascii="宋体" w:hAnsi="宋体" w:cs="宋体"/>
                <w:kern w:val="0"/>
                <w:szCs w:val="21"/>
              </w:rPr>
              <w:t>区生态环境局</w:t>
            </w:r>
          </w:p>
        </w:tc>
        <w:tc>
          <w:tcPr>
            <w:tcW w:w="2100" w:type="dxa"/>
            <w:tcBorders>
              <w:top w:val="single" w:color="000000" w:sz="8" w:space="0"/>
              <w:left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snapToGrid w:val="0"/>
              <w:spacing w:after="0" w:line="300" w:lineRule="exact"/>
              <w:ind w:left="-105" w:leftChars="-50" w:right="-105" w:rightChars="-50" w:firstLine="0" w:firstLineChars="0"/>
              <w:jc w:val="center"/>
              <w:outlineLvl w:val="9"/>
              <w:rPr>
                <w:rFonts w:hint="eastAsia" w:ascii="宋体" w:hAnsi="宋体" w:cs="宋体"/>
                <w:kern w:val="0"/>
                <w:szCs w:val="21"/>
              </w:rPr>
            </w:pPr>
            <w:r>
              <w:rPr>
                <w:rFonts w:hint="eastAsia" w:ascii="宋体" w:hAnsi="宋体" w:cs="宋体"/>
                <w:kern w:val="0"/>
                <w:szCs w:val="21"/>
              </w:rPr>
              <w:t>各乡镇（街道）</w:t>
            </w:r>
          </w:p>
          <w:p>
            <w:pPr>
              <w:keepNext w:val="0"/>
              <w:keepLines w:val="0"/>
              <w:pageBreakBefore w:val="0"/>
              <w:kinsoku/>
              <w:wordWrap/>
              <w:overflowPunct/>
              <w:topLinePunct w:val="0"/>
              <w:autoSpaceDE/>
              <w:autoSpaceDN/>
              <w:bidi w:val="0"/>
              <w:snapToGrid w:val="0"/>
              <w:spacing w:after="0" w:line="300" w:lineRule="exact"/>
              <w:ind w:left="-105" w:leftChars="-50" w:right="-105" w:rightChars="-50" w:firstLine="0" w:firstLineChars="0"/>
              <w:jc w:val="center"/>
              <w:outlineLvl w:val="9"/>
              <w:rPr>
                <w:rFonts w:hint="eastAsia" w:ascii="宋体" w:hAnsi="宋体" w:cs="宋体"/>
                <w:kern w:val="0"/>
                <w:szCs w:val="21"/>
              </w:rPr>
            </w:pPr>
            <w:r>
              <w:rPr>
                <w:rFonts w:hint="eastAsia" w:ascii="宋体" w:hAnsi="宋体" w:cs="宋体"/>
                <w:kern w:val="0"/>
                <w:szCs w:val="21"/>
              </w:rPr>
              <w:t>中关村平谷园管委会</w:t>
            </w:r>
          </w:p>
        </w:tc>
        <w:tc>
          <w:tcPr>
            <w:tcW w:w="2143" w:type="dxa"/>
            <w:tcBorders>
              <w:top w:val="single" w:color="000000" w:sz="8" w:space="0"/>
              <w:left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snapToGrid w:val="0"/>
              <w:spacing w:after="0" w:line="300" w:lineRule="exact"/>
              <w:ind w:left="-105" w:leftChars="-50" w:right="-105" w:rightChars="-50" w:firstLine="0" w:firstLineChars="0"/>
              <w:jc w:val="center"/>
              <w:outlineLvl w:val="9"/>
              <w:rPr>
                <w:rFonts w:hint="eastAsia" w:ascii="宋体" w:hAnsi="宋体" w:cs="宋体"/>
                <w:kern w:val="0"/>
                <w:szCs w:val="21"/>
              </w:rPr>
            </w:pPr>
            <w:r>
              <w:rPr>
                <w:rFonts w:hint="eastAsia" w:ascii="宋体" w:hAnsi="宋体" w:cs="宋体"/>
                <w:kern w:val="0"/>
                <w:szCs w:val="21"/>
              </w:rPr>
              <w:t>区科技和信息化局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5" w:hRule="atLeast"/>
          <w:jc w:val="center"/>
        </w:trPr>
        <w:tc>
          <w:tcPr>
            <w:tcW w:w="700" w:type="dxa"/>
            <w:vMerge w:val="restart"/>
            <w:tcBorders>
              <w:left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snapToGrid w:val="0"/>
              <w:spacing w:after="0" w:line="290" w:lineRule="exact"/>
              <w:ind w:left="-105" w:leftChars="-50" w:right="-105" w:rightChars="-50" w:firstLine="0" w:firstLineChars="0"/>
              <w:jc w:val="center"/>
              <w:outlineLvl w:val="9"/>
            </w:pPr>
            <w:r>
              <w:rPr>
                <w:rFonts w:hint="eastAsia" w:ascii="宋体" w:hAnsi="宋体" w:cs="宋体"/>
              </w:rPr>
              <w:t>42</w:t>
            </w:r>
          </w:p>
        </w:tc>
        <w:tc>
          <w:tcPr>
            <w:tcW w:w="1108" w:type="dxa"/>
            <w:vMerge w:val="restart"/>
            <w:tcBorders>
              <w:left w:val="single" w:color="auto"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napToGrid w:val="0"/>
              <w:spacing w:after="0" w:line="300" w:lineRule="exact"/>
              <w:ind w:firstLine="0" w:firstLineChars="0"/>
              <w:jc w:val="center"/>
              <w:outlineLvl w:val="9"/>
              <w:rPr>
                <w:rFonts w:hint="eastAsia" w:ascii="宋体" w:hAnsi="宋体" w:cs="宋体"/>
                <w:kern w:val="0"/>
                <w:szCs w:val="21"/>
              </w:rPr>
            </w:pPr>
            <w:r>
              <w:rPr>
                <w:rFonts w:hint="eastAsia" w:ascii="宋体" w:hAnsi="宋体" w:cs="宋体"/>
                <w:kern w:val="0"/>
                <w:szCs w:val="21"/>
              </w:rPr>
              <w:t>强化重点监管单位、</w:t>
            </w:r>
            <w:r>
              <w:rPr>
                <w:rFonts w:hint="eastAsia"/>
              </w:rPr>
              <w:t>工业园区土</w:t>
            </w:r>
            <w:r>
              <w:rPr>
                <w:rFonts w:hint="eastAsia" w:ascii="宋体" w:hAnsi="宋体" w:cs="宋体"/>
                <w:kern w:val="0"/>
                <w:szCs w:val="21"/>
              </w:rPr>
              <w:t>环境管理</w:t>
            </w:r>
          </w:p>
        </w:tc>
        <w:tc>
          <w:tcPr>
            <w:tcW w:w="5477" w:type="dxa"/>
            <w:tcBorders>
              <w:top w:val="single" w:color="000000" w:sz="8" w:space="0"/>
              <w:left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napToGrid w:val="0"/>
              <w:spacing w:after="0" w:line="300" w:lineRule="exact"/>
              <w:ind w:firstLine="0" w:firstLineChars="0"/>
              <w:jc w:val="left"/>
              <w:outlineLvl w:val="9"/>
            </w:pPr>
            <w:r>
              <w:rPr>
                <w:rFonts w:hint="eastAsia" w:ascii="宋体" w:hAnsi="宋体" w:cs="宋体"/>
                <w:kern w:val="0"/>
                <w:szCs w:val="21"/>
              </w:rPr>
              <w:t>强化重点监管单位环境管理</w:t>
            </w:r>
            <w:r>
              <w:rPr>
                <w:rFonts w:hint="eastAsia" w:ascii="宋体" w:hAnsi="宋体" w:cs="宋体"/>
                <w:kern w:val="0"/>
                <w:szCs w:val="21"/>
                <w:lang w:eastAsia="zh"/>
              </w:rPr>
              <w:t>，</w:t>
            </w:r>
            <w:r>
              <w:rPr>
                <w:rFonts w:hint="eastAsia" w:ascii="宋体" w:hAnsi="宋体" w:cs="宋体"/>
                <w:kern w:val="0"/>
                <w:szCs w:val="21"/>
              </w:rPr>
              <w:t>更新土壤污染重点监管单位名录，督促土壤重点单位落实国家相关标准规范</w:t>
            </w:r>
            <w:r>
              <w:rPr>
                <w:rFonts w:hint="eastAsia" w:ascii="宋体" w:hAnsi="宋体" w:cs="宋体"/>
                <w:kern w:val="0"/>
                <w:szCs w:val="21"/>
                <w:lang w:eastAsia="zh"/>
              </w:rPr>
              <w:t>要求</w:t>
            </w:r>
            <w:r>
              <w:rPr>
                <w:rFonts w:hint="eastAsia" w:ascii="宋体" w:hAnsi="宋体" w:cs="宋体"/>
                <w:kern w:val="0"/>
                <w:szCs w:val="21"/>
              </w:rPr>
              <w:t>，控制有毒有害物质排放、</w:t>
            </w:r>
            <w:r>
              <w:rPr>
                <w:rFonts w:hint="eastAsia" w:ascii="宋体" w:hAnsi="宋体" w:cs="宋体"/>
                <w:kern w:val="0"/>
                <w:szCs w:val="21"/>
                <w:lang w:eastAsia="zh"/>
              </w:rPr>
              <w:t>建立</w:t>
            </w:r>
            <w:r>
              <w:rPr>
                <w:rFonts w:hint="eastAsia" w:ascii="宋体" w:hAnsi="宋体" w:cs="宋体"/>
                <w:kern w:val="0"/>
                <w:szCs w:val="21"/>
              </w:rPr>
              <w:t>土壤污染隐患排查</w:t>
            </w:r>
            <w:r>
              <w:rPr>
                <w:rFonts w:hint="eastAsia" w:ascii="宋体" w:hAnsi="宋体" w:cs="宋体"/>
                <w:kern w:val="0"/>
                <w:szCs w:val="21"/>
                <w:lang w:eastAsia="zh"/>
              </w:rPr>
              <w:t>制度</w:t>
            </w:r>
            <w:r>
              <w:rPr>
                <w:rFonts w:hint="eastAsia" w:ascii="宋体" w:hAnsi="宋体" w:cs="宋体"/>
                <w:kern w:val="0"/>
                <w:szCs w:val="21"/>
              </w:rPr>
              <w:t>、</w:t>
            </w:r>
            <w:r>
              <w:rPr>
                <w:rFonts w:hint="eastAsia" w:ascii="宋体" w:hAnsi="宋体" w:cs="宋体"/>
                <w:kern w:val="0"/>
                <w:szCs w:val="21"/>
                <w:lang w:eastAsia="zh"/>
              </w:rPr>
              <w:t>开展</w:t>
            </w:r>
            <w:r>
              <w:rPr>
                <w:rFonts w:hint="eastAsia" w:ascii="宋体" w:hAnsi="宋体" w:cs="宋体"/>
                <w:kern w:val="0"/>
                <w:szCs w:val="21"/>
              </w:rPr>
              <w:t>自行监测，隐患排查整改合格率达到90%以上。</w:t>
            </w:r>
          </w:p>
          <w:p>
            <w:pPr>
              <w:keepNext w:val="0"/>
              <w:keepLines w:val="0"/>
              <w:pageBreakBefore w:val="0"/>
              <w:widowControl/>
              <w:kinsoku/>
              <w:wordWrap/>
              <w:overflowPunct/>
              <w:topLinePunct w:val="0"/>
              <w:autoSpaceDE/>
              <w:autoSpaceDN/>
              <w:bidi w:val="0"/>
              <w:snapToGrid w:val="0"/>
              <w:spacing w:after="0" w:line="300" w:lineRule="exact"/>
              <w:ind w:firstLine="0" w:firstLineChars="0"/>
              <w:jc w:val="left"/>
              <w:outlineLvl w:val="9"/>
              <w:rPr>
                <w:rFonts w:hint="eastAsia" w:ascii="宋体" w:hAnsi="宋体" w:cs="宋体"/>
                <w:kern w:val="0"/>
                <w:szCs w:val="21"/>
              </w:rPr>
            </w:pPr>
            <w:r>
              <w:rPr>
                <w:rFonts w:hint="eastAsia" w:ascii="宋体" w:hAnsi="宋体" w:cs="宋体"/>
                <w:kern w:val="0"/>
                <w:szCs w:val="21"/>
              </w:rPr>
              <w:t>指导重点监管单位</w:t>
            </w:r>
            <w:r>
              <w:rPr>
                <w:rFonts w:hint="eastAsia" w:ascii="宋体" w:hAnsi="宋体" w:cs="宋体"/>
                <w:kern w:val="0"/>
                <w:szCs w:val="21"/>
                <w:lang w:eastAsia="zh"/>
              </w:rPr>
              <w:t>对储罐、池体、管道等重点设施设备开展全面排查，有序</w:t>
            </w:r>
            <w:r>
              <w:rPr>
                <w:rFonts w:hint="eastAsia" w:ascii="宋体" w:hAnsi="宋体" w:cs="宋体"/>
                <w:kern w:val="0"/>
                <w:szCs w:val="21"/>
              </w:rPr>
              <w:t>开展地面防渗、管道可视等绿色化改造。</w:t>
            </w:r>
          </w:p>
        </w:tc>
        <w:tc>
          <w:tcPr>
            <w:tcW w:w="1087"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snapToGrid w:val="0"/>
              <w:spacing w:after="0" w:line="300" w:lineRule="exact"/>
              <w:ind w:left="-105" w:leftChars="-50" w:right="-105" w:rightChars="-50" w:firstLine="0" w:firstLineChars="0"/>
              <w:jc w:val="center"/>
              <w:outlineLvl w:val="9"/>
              <w:rPr>
                <w:rFonts w:hint="eastAsia" w:ascii="宋体" w:hAnsi="宋体" w:cs="宋体"/>
                <w:kern w:val="0"/>
                <w:szCs w:val="21"/>
              </w:rPr>
            </w:pPr>
            <w:r>
              <w:rPr>
                <w:rFonts w:hint="eastAsia" w:ascii="宋体" w:hAnsi="宋体" w:cs="宋体"/>
                <w:kern w:val="0"/>
                <w:szCs w:val="21"/>
              </w:rPr>
              <w:t>年底前</w:t>
            </w:r>
          </w:p>
        </w:tc>
        <w:tc>
          <w:tcPr>
            <w:tcW w:w="2364" w:type="dxa"/>
            <w:gridSpan w:val="3"/>
            <w:tcBorders>
              <w:top w:val="single" w:color="000000" w:sz="8" w:space="0"/>
              <w:left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snapToGrid w:val="0"/>
              <w:spacing w:after="0" w:line="300" w:lineRule="exact"/>
              <w:ind w:left="-105" w:leftChars="-50" w:right="-105" w:rightChars="-50" w:firstLine="0" w:firstLineChars="0"/>
              <w:jc w:val="center"/>
              <w:outlineLvl w:val="9"/>
              <w:rPr>
                <w:rFonts w:hint="eastAsia" w:ascii="宋体" w:hAnsi="宋体" w:cs="宋体"/>
                <w:kern w:val="0"/>
                <w:szCs w:val="21"/>
              </w:rPr>
            </w:pPr>
            <w:r>
              <w:rPr>
                <w:rFonts w:hint="eastAsia" w:ascii="宋体" w:hAnsi="宋体" w:cs="宋体"/>
                <w:kern w:val="0"/>
                <w:szCs w:val="21"/>
              </w:rPr>
              <w:t>区生态环境局</w:t>
            </w:r>
          </w:p>
        </w:tc>
        <w:tc>
          <w:tcPr>
            <w:tcW w:w="2100" w:type="dxa"/>
            <w:tcBorders>
              <w:top w:val="single" w:color="000000" w:sz="8" w:space="0"/>
              <w:left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snapToGrid w:val="0"/>
              <w:spacing w:after="0" w:line="300" w:lineRule="exact"/>
              <w:ind w:left="-105" w:leftChars="-50" w:right="-105" w:rightChars="-50" w:firstLine="0" w:firstLineChars="0"/>
              <w:jc w:val="center"/>
              <w:outlineLvl w:val="9"/>
              <w:rPr>
                <w:rFonts w:hint="eastAsia" w:ascii="宋体" w:hAnsi="宋体" w:cs="宋体"/>
                <w:kern w:val="0"/>
                <w:szCs w:val="21"/>
              </w:rPr>
            </w:pPr>
            <w:r>
              <w:rPr>
                <w:rFonts w:hint="eastAsia" w:ascii="宋体" w:hAnsi="宋体" w:cs="宋体"/>
                <w:kern w:val="0"/>
                <w:szCs w:val="21"/>
              </w:rPr>
              <w:t>各乡镇（街道）</w:t>
            </w:r>
          </w:p>
          <w:p>
            <w:pPr>
              <w:keepNext w:val="0"/>
              <w:keepLines w:val="0"/>
              <w:pageBreakBefore w:val="0"/>
              <w:kinsoku/>
              <w:wordWrap/>
              <w:overflowPunct/>
              <w:topLinePunct w:val="0"/>
              <w:autoSpaceDE/>
              <w:autoSpaceDN/>
              <w:bidi w:val="0"/>
              <w:snapToGrid w:val="0"/>
              <w:spacing w:after="0" w:line="300" w:lineRule="exact"/>
              <w:ind w:left="-105" w:leftChars="-50" w:right="-105" w:rightChars="-50" w:firstLine="0" w:firstLineChars="0"/>
              <w:jc w:val="center"/>
              <w:outlineLvl w:val="9"/>
              <w:rPr>
                <w:rFonts w:hint="eastAsia" w:ascii="宋体" w:hAnsi="宋体" w:cs="宋体"/>
                <w:kern w:val="0"/>
                <w:szCs w:val="21"/>
              </w:rPr>
            </w:pPr>
            <w:r>
              <w:rPr>
                <w:rFonts w:hint="eastAsia" w:ascii="宋体" w:hAnsi="宋体" w:cs="宋体"/>
                <w:kern w:val="0"/>
                <w:szCs w:val="21"/>
              </w:rPr>
              <w:t>中关村平谷园管委会</w:t>
            </w:r>
          </w:p>
        </w:tc>
        <w:tc>
          <w:tcPr>
            <w:tcW w:w="2143" w:type="dxa"/>
            <w:tcBorders>
              <w:top w:val="single" w:color="000000" w:sz="8" w:space="0"/>
              <w:left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snapToGrid w:val="0"/>
              <w:spacing w:after="0" w:line="300" w:lineRule="exact"/>
              <w:ind w:right="-105" w:rightChars="-50" w:firstLine="0" w:firstLineChars="0"/>
              <w:jc w:val="center"/>
              <w:outlineLvl w:val="9"/>
              <w:rPr>
                <w:rFonts w:hint="eastAsia" w:ascii="宋体" w:hAnsi="宋体" w:cs="宋体"/>
                <w:kern w:val="0"/>
                <w:szCs w:val="21"/>
              </w:rPr>
            </w:pPr>
            <w:r>
              <w:rPr>
                <w:rFonts w:hint="eastAsia" w:ascii="宋体" w:hAnsi="宋体" w:cs="宋体"/>
                <w:kern w:val="0"/>
                <w:szCs w:val="21"/>
              </w:rPr>
              <w:t>区科技和信息化局</w:t>
            </w:r>
          </w:p>
          <w:p>
            <w:pPr>
              <w:pStyle w:val="35"/>
              <w:keepNext w:val="0"/>
              <w:keepLines w:val="0"/>
              <w:pageBreakBefore w:val="0"/>
              <w:kinsoku/>
              <w:wordWrap/>
              <w:overflowPunct/>
              <w:topLinePunct w:val="0"/>
              <w:autoSpaceDE/>
              <w:autoSpaceDN/>
              <w:bidi w:val="0"/>
              <w:spacing w:after="0"/>
              <w:ind w:firstLine="0" w:firstLineChars="0"/>
              <w:jc w:val="center"/>
              <w:outlineLvl w:val="9"/>
              <w:rPr>
                <w:rFonts w:hint="eastAsia" w:ascii="宋体" w:hAnsi="宋体" w:cs="宋体"/>
                <w:kern w:val="0"/>
                <w:szCs w:val="21"/>
              </w:rPr>
            </w:pPr>
            <w:r>
              <w:rPr>
                <w:rFonts w:hint="eastAsia" w:ascii="宋体" w:hAnsi="宋体" w:cs="宋体"/>
                <w:kern w:val="0"/>
                <w:szCs w:val="21"/>
              </w:rPr>
              <w:t>区水务局</w:t>
            </w:r>
          </w:p>
          <w:p>
            <w:pPr>
              <w:keepNext w:val="0"/>
              <w:keepLines w:val="0"/>
              <w:pageBreakBefore w:val="0"/>
              <w:kinsoku/>
              <w:wordWrap/>
              <w:overflowPunct/>
              <w:topLinePunct w:val="0"/>
              <w:autoSpaceDE/>
              <w:autoSpaceDN/>
              <w:bidi w:val="0"/>
              <w:snapToGrid w:val="0"/>
              <w:spacing w:after="0" w:line="300" w:lineRule="exact"/>
              <w:ind w:right="-105" w:rightChars="-50" w:firstLine="0" w:firstLineChars="0"/>
              <w:jc w:val="center"/>
              <w:outlineLvl w:val="9"/>
              <w:rPr>
                <w:rFonts w:hint="eastAsia" w:ascii="宋体" w:hAnsi="宋体" w:cs="宋体"/>
                <w:kern w:val="0"/>
                <w:szCs w:val="21"/>
              </w:rPr>
            </w:pPr>
            <w:r>
              <w:rPr>
                <w:rFonts w:hint="eastAsia"/>
              </w:rPr>
              <w:t>区城市管理委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00" w:type="dxa"/>
            <w:vMerge w:val="continue"/>
            <w:tcBorders>
              <w:left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snapToGrid w:val="0"/>
              <w:spacing w:after="0" w:line="290" w:lineRule="exact"/>
              <w:ind w:left="-105" w:leftChars="-50" w:right="-105" w:rightChars="-50" w:firstLine="0" w:firstLineChars="0"/>
              <w:jc w:val="center"/>
              <w:outlineLvl w:val="9"/>
              <w:rPr>
                <w:rFonts w:hint="eastAsia" w:ascii="宋体" w:hAnsi="宋体" w:cs="宋体"/>
                <w:kern w:val="0"/>
                <w:szCs w:val="21"/>
              </w:rPr>
            </w:pPr>
          </w:p>
        </w:tc>
        <w:tc>
          <w:tcPr>
            <w:tcW w:w="1108" w:type="dxa"/>
            <w:vMerge w:val="continue"/>
            <w:tcBorders>
              <w:left w:val="single" w:color="auto"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napToGrid w:val="0"/>
              <w:spacing w:after="0" w:line="300" w:lineRule="exact"/>
              <w:ind w:firstLine="0" w:firstLineChars="0"/>
              <w:jc w:val="center"/>
              <w:outlineLvl w:val="9"/>
              <w:rPr>
                <w:rFonts w:hint="eastAsia" w:ascii="宋体" w:hAnsi="宋体" w:cs="宋体"/>
                <w:kern w:val="0"/>
                <w:szCs w:val="21"/>
              </w:rPr>
            </w:pPr>
          </w:p>
        </w:tc>
        <w:tc>
          <w:tcPr>
            <w:tcW w:w="5477" w:type="dxa"/>
            <w:tcBorders>
              <w:top w:val="single" w:color="000000" w:sz="8" w:space="0"/>
              <w:left w:val="single" w:color="000000"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300" w:lineRule="exact"/>
              <w:ind w:firstLine="0" w:firstLineChars="0"/>
              <w:jc w:val="left"/>
              <w:outlineLvl w:val="9"/>
              <w:rPr>
                <w:rFonts w:hint="eastAsia" w:ascii="宋体" w:hAnsi="宋体" w:cs="宋体"/>
                <w:kern w:val="0"/>
                <w:szCs w:val="21"/>
              </w:rPr>
            </w:pPr>
            <w:r>
              <w:rPr>
                <w:rFonts w:hint="eastAsia" w:ascii="宋体" w:hAnsi="宋体" w:cs="宋体"/>
                <w:kern w:val="0"/>
                <w:szCs w:val="21"/>
              </w:rPr>
              <w:t>对土壤污染重点监管单位周边土壤和地下水开展监测，根据监测结果</w:t>
            </w:r>
            <w:r>
              <w:rPr>
                <w:rFonts w:hint="eastAsia" w:ascii="宋体" w:hAnsi="宋体" w:cs="宋体"/>
                <w:kern w:val="0"/>
                <w:szCs w:val="21"/>
                <w:lang w:bidi="ar"/>
              </w:rPr>
              <w:t>采取改进措施。</w:t>
            </w:r>
          </w:p>
        </w:tc>
        <w:tc>
          <w:tcPr>
            <w:tcW w:w="1087"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snapToGrid w:val="0"/>
              <w:spacing w:after="0" w:line="300" w:lineRule="exact"/>
              <w:ind w:left="-105" w:leftChars="-50" w:right="-105" w:rightChars="-50" w:firstLine="0" w:firstLineChars="0"/>
              <w:jc w:val="center"/>
              <w:outlineLvl w:val="9"/>
              <w:rPr>
                <w:rFonts w:hint="eastAsia" w:ascii="宋体" w:hAnsi="宋体" w:cs="宋体"/>
                <w:kern w:val="0"/>
                <w:szCs w:val="21"/>
              </w:rPr>
            </w:pPr>
            <w:r>
              <w:rPr>
                <w:rFonts w:hint="eastAsia" w:ascii="宋体" w:hAnsi="宋体" w:cs="宋体"/>
                <w:kern w:val="0"/>
                <w:szCs w:val="21"/>
              </w:rPr>
              <w:t>年底前</w:t>
            </w:r>
          </w:p>
        </w:tc>
        <w:tc>
          <w:tcPr>
            <w:tcW w:w="2364" w:type="dxa"/>
            <w:gridSpan w:val="3"/>
            <w:tcBorders>
              <w:top w:val="single" w:color="000000" w:sz="8" w:space="0"/>
              <w:left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snapToGrid w:val="0"/>
              <w:spacing w:after="0" w:line="300" w:lineRule="exact"/>
              <w:ind w:left="-105" w:leftChars="-50" w:right="-105" w:rightChars="-50" w:firstLine="0" w:firstLineChars="0"/>
              <w:jc w:val="center"/>
              <w:outlineLvl w:val="9"/>
              <w:rPr>
                <w:rFonts w:hint="eastAsia" w:ascii="宋体" w:hAnsi="宋体" w:cs="宋体"/>
                <w:kern w:val="0"/>
                <w:szCs w:val="21"/>
              </w:rPr>
            </w:pPr>
            <w:r>
              <w:rPr>
                <w:rFonts w:hint="eastAsia" w:ascii="宋体" w:hAnsi="宋体" w:cs="宋体"/>
                <w:kern w:val="0"/>
                <w:szCs w:val="21"/>
              </w:rPr>
              <w:t>区生态环境局</w:t>
            </w:r>
          </w:p>
        </w:tc>
        <w:tc>
          <w:tcPr>
            <w:tcW w:w="2100" w:type="dxa"/>
            <w:tcBorders>
              <w:top w:val="single" w:color="000000" w:sz="8" w:space="0"/>
              <w:left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snapToGrid w:val="0"/>
              <w:spacing w:after="0" w:line="300" w:lineRule="exact"/>
              <w:ind w:left="-105" w:leftChars="-50" w:right="-105" w:rightChars="-50" w:firstLine="0" w:firstLineChars="0"/>
              <w:jc w:val="center"/>
              <w:outlineLvl w:val="9"/>
              <w:rPr>
                <w:rFonts w:hint="eastAsia" w:ascii="宋体" w:hAnsi="宋体" w:cs="宋体"/>
                <w:kern w:val="0"/>
                <w:szCs w:val="21"/>
              </w:rPr>
            </w:pPr>
            <w:r>
              <w:rPr>
                <w:rFonts w:hint="eastAsia" w:ascii="宋体" w:hAnsi="宋体" w:cs="宋体"/>
                <w:kern w:val="0"/>
                <w:szCs w:val="21"/>
              </w:rPr>
              <w:t>各乡镇（街道）</w:t>
            </w:r>
          </w:p>
          <w:p>
            <w:pPr>
              <w:keepNext w:val="0"/>
              <w:keepLines w:val="0"/>
              <w:pageBreakBefore w:val="0"/>
              <w:kinsoku/>
              <w:wordWrap/>
              <w:overflowPunct/>
              <w:topLinePunct w:val="0"/>
              <w:autoSpaceDE/>
              <w:autoSpaceDN/>
              <w:bidi w:val="0"/>
              <w:snapToGrid w:val="0"/>
              <w:spacing w:after="0" w:line="300" w:lineRule="exact"/>
              <w:ind w:left="-105" w:leftChars="-50" w:right="-105" w:rightChars="-50" w:firstLine="0" w:firstLineChars="0"/>
              <w:jc w:val="center"/>
              <w:outlineLvl w:val="9"/>
              <w:rPr>
                <w:rFonts w:hint="eastAsia" w:ascii="宋体" w:hAnsi="宋体" w:cs="宋体"/>
                <w:kern w:val="0"/>
                <w:szCs w:val="21"/>
              </w:rPr>
            </w:pPr>
            <w:r>
              <w:rPr>
                <w:rFonts w:hint="eastAsia" w:ascii="宋体" w:hAnsi="宋体" w:cs="宋体"/>
                <w:kern w:val="0"/>
                <w:szCs w:val="21"/>
              </w:rPr>
              <w:t>中关村平谷园管委会</w:t>
            </w:r>
          </w:p>
        </w:tc>
        <w:tc>
          <w:tcPr>
            <w:tcW w:w="2143" w:type="dxa"/>
            <w:tcBorders>
              <w:top w:val="single" w:color="000000" w:sz="8" w:space="0"/>
              <w:left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snapToGrid w:val="0"/>
              <w:spacing w:after="0" w:line="300" w:lineRule="exact"/>
              <w:ind w:left="-105" w:leftChars="-50" w:right="-105" w:rightChars="-50" w:firstLine="0" w:firstLineChars="0"/>
              <w:jc w:val="center"/>
              <w:outlineLvl w:val="9"/>
              <w:rPr>
                <w:rFonts w:hint="eastAsia" w:ascii="宋体" w:hAnsi="宋体" w:cs="宋体"/>
                <w:kern w:val="0"/>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700" w:type="dxa"/>
            <w:vMerge w:val="continue"/>
            <w:tcBorders>
              <w:left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snapToGrid w:val="0"/>
              <w:spacing w:after="0" w:line="290" w:lineRule="exact"/>
              <w:ind w:left="-105" w:leftChars="-50" w:right="-105" w:rightChars="-50" w:firstLine="0" w:firstLineChars="0"/>
              <w:jc w:val="center"/>
              <w:outlineLvl w:val="9"/>
              <w:rPr>
                <w:rFonts w:hint="eastAsia" w:ascii="宋体" w:hAnsi="宋体" w:cs="宋体"/>
                <w:kern w:val="0"/>
                <w:szCs w:val="21"/>
              </w:rPr>
            </w:pPr>
          </w:p>
        </w:tc>
        <w:tc>
          <w:tcPr>
            <w:tcW w:w="1108" w:type="dxa"/>
            <w:vMerge w:val="continue"/>
            <w:tcBorders>
              <w:left w:val="single" w:color="auto"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napToGrid w:val="0"/>
              <w:spacing w:after="0" w:line="300" w:lineRule="exact"/>
              <w:ind w:firstLine="0" w:firstLineChars="0"/>
              <w:jc w:val="center"/>
              <w:outlineLvl w:val="9"/>
              <w:rPr>
                <w:rFonts w:hint="eastAsia" w:ascii="宋体" w:hAnsi="宋体" w:cs="宋体"/>
                <w:kern w:val="0"/>
                <w:szCs w:val="21"/>
              </w:rPr>
            </w:pPr>
          </w:p>
        </w:tc>
        <w:tc>
          <w:tcPr>
            <w:tcW w:w="5477" w:type="dxa"/>
            <w:tcBorders>
              <w:top w:val="single" w:color="000000" w:sz="8" w:space="0"/>
              <w:left w:val="single" w:color="000000" w:sz="4" w:space="0"/>
              <w:right w:val="single" w:color="000000" w:sz="4" w:space="0"/>
            </w:tcBorders>
            <w:shd w:val="clear" w:color="auto" w:fill="FFFFFF" w:themeFill="background1"/>
            <w:vAlign w:val="center"/>
          </w:tcPr>
          <w:p>
            <w:pPr>
              <w:pStyle w:val="35"/>
              <w:keepNext w:val="0"/>
              <w:keepLines w:val="0"/>
              <w:pageBreakBefore w:val="0"/>
              <w:kinsoku/>
              <w:wordWrap/>
              <w:overflowPunct/>
              <w:topLinePunct w:val="0"/>
              <w:autoSpaceDE/>
              <w:autoSpaceDN/>
              <w:bidi w:val="0"/>
              <w:spacing w:after="0"/>
              <w:ind w:firstLine="0" w:firstLineChars="0"/>
              <w:jc w:val="left"/>
              <w:outlineLvl w:val="9"/>
              <w:rPr>
                <w:rFonts w:hint="eastAsia" w:ascii="宋体" w:hAnsi="宋体" w:cs="宋体"/>
                <w:kern w:val="0"/>
                <w:szCs w:val="21"/>
              </w:rPr>
            </w:pPr>
            <w:r>
              <w:rPr>
                <w:rFonts w:hint="eastAsia" w:ascii="宋体" w:hAnsi="宋体" w:cs="宋体"/>
                <w:kern w:val="0"/>
                <w:szCs w:val="21"/>
              </w:rPr>
              <w:t>中关村平谷园管委会</w:t>
            </w:r>
            <w:r>
              <w:rPr>
                <w:rFonts w:hint="eastAsia"/>
              </w:rPr>
              <w:t>加强巡查、检查，定期监测马坊、兴谷开发区内工业企业周边、集中污染防治设施等公共区域的土壤，</w:t>
            </w:r>
            <w:r>
              <w:rPr>
                <w:rFonts w:hint="eastAsia" w:ascii="宋体" w:hAnsi="宋体" w:cs="宋体"/>
                <w:kern w:val="0"/>
                <w:szCs w:val="21"/>
              </w:rPr>
              <w:t>开展土壤和地下水监测、结果评价及风险防控，</w:t>
            </w:r>
            <w:r>
              <w:rPr>
                <w:rFonts w:hint="eastAsia"/>
              </w:rPr>
              <w:t>督促园区内工业企业落实土壤污染防治措施。</w:t>
            </w:r>
          </w:p>
        </w:tc>
        <w:tc>
          <w:tcPr>
            <w:tcW w:w="1087"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snapToGrid w:val="0"/>
              <w:spacing w:after="0" w:line="300" w:lineRule="exact"/>
              <w:ind w:left="-105" w:leftChars="-50" w:right="-105" w:rightChars="-50" w:firstLine="0" w:firstLineChars="0"/>
              <w:jc w:val="center"/>
              <w:outlineLvl w:val="9"/>
              <w:rPr>
                <w:rFonts w:hint="eastAsia" w:ascii="宋体" w:hAnsi="宋体" w:cs="宋体"/>
                <w:kern w:val="0"/>
                <w:szCs w:val="21"/>
              </w:rPr>
            </w:pPr>
            <w:r>
              <w:rPr>
                <w:rFonts w:hint="eastAsia" w:ascii="宋体" w:hAnsi="宋体" w:cs="宋体"/>
                <w:kern w:val="0"/>
                <w:szCs w:val="21"/>
              </w:rPr>
              <w:t>年底前</w:t>
            </w:r>
          </w:p>
        </w:tc>
        <w:tc>
          <w:tcPr>
            <w:tcW w:w="4464" w:type="dxa"/>
            <w:gridSpan w:val="4"/>
            <w:tcBorders>
              <w:top w:val="single" w:color="000000" w:sz="8" w:space="0"/>
              <w:left w:val="single" w:color="000000" w:sz="4" w:space="0"/>
              <w:right w:val="single" w:color="000000" w:sz="4" w:space="0"/>
            </w:tcBorders>
            <w:shd w:val="clear" w:color="auto" w:fill="FFFFFF" w:themeFill="background1"/>
            <w:vAlign w:val="center"/>
          </w:tcPr>
          <w:p>
            <w:pPr>
              <w:pStyle w:val="35"/>
              <w:keepNext w:val="0"/>
              <w:keepLines w:val="0"/>
              <w:pageBreakBefore w:val="0"/>
              <w:kinsoku/>
              <w:wordWrap/>
              <w:overflowPunct/>
              <w:topLinePunct w:val="0"/>
              <w:autoSpaceDE/>
              <w:autoSpaceDN/>
              <w:bidi w:val="0"/>
              <w:spacing w:after="0"/>
              <w:ind w:firstLine="0" w:firstLineChars="0"/>
              <w:jc w:val="center"/>
              <w:outlineLvl w:val="9"/>
              <w:rPr>
                <w:rFonts w:hint="eastAsia" w:ascii="宋体" w:hAnsi="宋体" w:cs="宋体"/>
                <w:kern w:val="0"/>
                <w:szCs w:val="21"/>
              </w:rPr>
            </w:pPr>
            <w:r>
              <w:rPr>
                <w:rFonts w:hint="eastAsia" w:ascii="宋体" w:hAnsi="宋体" w:cs="宋体"/>
                <w:kern w:val="0"/>
                <w:szCs w:val="21"/>
              </w:rPr>
              <w:t>中关村平谷园管委会</w:t>
            </w:r>
          </w:p>
        </w:tc>
        <w:tc>
          <w:tcPr>
            <w:tcW w:w="2143" w:type="dxa"/>
            <w:tcBorders>
              <w:top w:val="single" w:color="000000" w:sz="8" w:space="0"/>
              <w:left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snapToGrid w:val="0"/>
              <w:spacing w:after="0" w:line="300" w:lineRule="exact"/>
              <w:ind w:left="-105" w:leftChars="-50" w:right="-105" w:rightChars="-50" w:firstLine="0" w:firstLineChars="0"/>
              <w:jc w:val="center"/>
              <w:outlineLvl w:val="9"/>
              <w:rPr>
                <w:rFonts w:hint="eastAsia" w:ascii="宋体" w:hAnsi="宋体" w:cs="宋体"/>
                <w:kern w:val="0"/>
                <w:szCs w:val="21"/>
              </w:rPr>
            </w:pPr>
            <w:r>
              <w:rPr>
                <w:rFonts w:hint="eastAsia" w:ascii="宋体" w:hAnsi="宋体" w:cs="宋体"/>
                <w:kern w:val="0"/>
                <w:szCs w:val="21"/>
              </w:rPr>
              <w:t>区生态环境局</w:t>
            </w:r>
          </w:p>
          <w:p>
            <w:pPr>
              <w:keepNext w:val="0"/>
              <w:keepLines w:val="0"/>
              <w:pageBreakBefore w:val="0"/>
              <w:kinsoku/>
              <w:wordWrap/>
              <w:overflowPunct/>
              <w:topLinePunct w:val="0"/>
              <w:autoSpaceDE/>
              <w:autoSpaceDN/>
              <w:bidi w:val="0"/>
              <w:snapToGrid w:val="0"/>
              <w:spacing w:after="0" w:line="300" w:lineRule="exact"/>
              <w:ind w:left="-105" w:leftChars="-50" w:right="-105" w:rightChars="-50" w:firstLine="0" w:firstLineChars="0"/>
              <w:jc w:val="center"/>
              <w:outlineLvl w:val="9"/>
              <w:rPr>
                <w:rFonts w:hint="eastAsia" w:ascii="宋体" w:hAnsi="宋体" w:cs="宋体"/>
                <w:kern w:val="0"/>
                <w:szCs w:val="21"/>
              </w:rPr>
            </w:pPr>
            <w:r>
              <w:rPr>
                <w:rFonts w:hint="eastAsia" w:ascii="宋体" w:hAnsi="宋体" w:cs="宋体"/>
                <w:kern w:val="0"/>
                <w:szCs w:val="21"/>
              </w:rPr>
              <w:t>区科技和信息化局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jc w:val="center"/>
        </w:trPr>
        <w:tc>
          <w:tcPr>
            <w:tcW w:w="700" w:type="dxa"/>
            <w:vMerge w:val="restart"/>
            <w:tcBorders>
              <w:left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spacing w:after="0" w:line="290" w:lineRule="exact"/>
              <w:ind w:firstLine="0" w:firstLineChars="0"/>
              <w:jc w:val="center"/>
              <w:outlineLvl w:val="9"/>
              <w:rPr>
                <w:rFonts w:hint="eastAsia" w:ascii="宋体" w:hAnsi="宋体" w:cs="宋体"/>
              </w:rPr>
            </w:pPr>
            <w:r>
              <w:rPr>
                <w:rFonts w:hint="eastAsia" w:ascii="宋体" w:hAnsi="宋体" w:cs="宋体"/>
              </w:rPr>
              <w:t>43</w:t>
            </w:r>
          </w:p>
        </w:tc>
        <w:tc>
          <w:tcPr>
            <w:tcW w:w="1108" w:type="dxa"/>
            <w:vMerge w:val="restart"/>
            <w:tcBorders>
              <w:left w:val="single" w:color="auto"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290" w:lineRule="exact"/>
              <w:ind w:left="-105" w:leftChars="-50" w:right="-105" w:rightChars="-50"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rPr>
              <w:t>科学管控建设用地风险</w:t>
            </w:r>
          </w:p>
        </w:tc>
        <w:tc>
          <w:tcPr>
            <w:tcW w:w="5477"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napToGrid w:val="0"/>
              <w:spacing w:after="0" w:line="300" w:lineRule="exact"/>
              <w:ind w:firstLine="0" w:firstLineChars="0"/>
              <w:jc w:val="left"/>
              <w:outlineLvl w:val="9"/>
              <w:rPr>
                <w:rFonts w:hint="eastAsia" w:ascii="宋体" w:hAnsi="宋体" w:cs="宋体"/>
                <w:kern w:val="0"/>
                <w:szCs w:val="21"/>
              </w:rPr>
            </w:pPr>
            <w:r>
              <w:rPr>
                <w:rFonts w:hint="eastAsia" w:ascii="宋体" w:hAnsi="宋体" w:cs="宋体"/>
                <w:kern w:val="0"/>
                <w:szCs w:val="21"/>
              </w:rPr>
              <w:t>大兴庄镇探索推进三福电镀厂地块土壤污染风险管控和修复，制定</w:t>
            </w:r>
            <w:r>
              <w:rPr>
                <w:rFonts w:hint="eastAsia" w:ascii="宋体" w:hAnsi="宋体" w:cs="宋体"/>
                <w:kern w:val="0"/>
                <w:szCs w:val="21"/>
                <w:lang w:eastAsia="zh"/>
              </w:rPr>
              <w:t>污染土壤处置工作计划，并组织实施。</w:t>
            </w:r>
          </w:p>
          <w:p>
            <w:pPr>
              <w:keepNext w:val="0"/>
              <w:keepLines w:val="0"/>
              <w:pageBreakBefore w:val="0"/>
              <w:widowControl/>
              <w:kinsoku/>
              <w:wordWrap/>
              <w:overflowPunct/>
              <w:topLinePunct w:val="0"/>
              <w:autoSpaceDE/>
              <w:autoSpaceDN/>
              <w:bidi w:val="0"/>
              <w:snapToGrid w:val="0"/>
              <w:spacing w:after="0" w:line="300" w:lineRule="exact"/>
              <w:ind w:firstLine="0" w:firstLineChars="0"/>
              <w:jc w:val="left"/>
              <w:outlineLvl w:val="9"/>
              <w:rPr>
                <w:rFonts w:hint="eastAsia" w:ascii="宋体" w:hAnsi="宋体" w:cs="宋体"/>
                <w:szCs w:val="21"/>
              </w:rPr>
            </w:pPr>
            <w:r>
              <w:rPr>
                <w:rFonts w:hint="eastAsia" w:ascii="宋体" w:hAnsi="宋体" w:cs="宋体"/>
                <w:kern w:val="0"/>
                <w:szCs w:val="21"/>
              </w:rPr>
              <w:t>峪口镇探索推进北京金田永青金属表面处理厂地块土壤污染风险管控和修复，制定</w:t>
            </w:r>
            <w:r>
              <w:rPr>
                <w:rFonts w:hint="eastAsia" w:ascii="宋体" w:hAnsi="宋体" w:cs="宋体"/>
                <w:kern w:val="0"/>
                <w:szCs w:val="21"/>
                <w:lang w:eastAsia="zh"/>
              </w:rPr>
              <w:t>污染土壤处置工作计划，并组织实施。</w:t>
            </w:r>
          </w:p>
        </w:tc>
        <w:tc>
          <w:tcPr>
            <w:tcW w:w="1087"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snapToGrid w:val="0"/>
              <w:spacing w:after="0" w:line="300" w:lineRule="exact"/>
              <w:ind w:left="-105" w:leftChars="-50" w:right="-105" w:rightChars="-50" w:firstLine="0" w:firstLineChars="0"/>
              <w:jc w:val="center"/>
              <w:outlineLvl w:val="9"/>
              <w:rPr>
                <w:rFonts w:hint="eastAsia" w:ascii="宋体" w:hAnsi="宋体" w:cs="宋体"/>
                <w:kern w:val="0"/>
                <w:szCs w:val="21"/>
              </w:rPr>
            </w:pPr>
            <w:r>
              <w:rPr>
                <w:rFonts w:hint="eastAsia" w:ascii="宋体" w:hAnsi="宋体" w:cs="宋体"/>
                <w:kern w:val="0"/>
                <w:szCs w:val="21"/>
              </w:rPr>
              <w:t>年底前</w:t>
            </w:r>
          </w:p>
        </w:tc>
        <w:tc>
          <w:tcPr>
            <w:tcW w:w="4464" w:type="dxa"/>
            <w:gridSpan w:val="4"/>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snapToGrid w:val="0"/>
              <w:spacing w:after="0" w:line="300" w:lineRule="exact"/>
              <w:ind w:left="-105" w:leftChars="-50" w:right="-105" w:rightChars="-50" w:firstLine="0" w:firstLineChars="0"/>
              <w:jc w:val="center"/>
              <w:outlineLvl w:val="9"/>
              <w:rPr>
                <w:rFonts w:hint="eastAsia" w:ascii="宋体" w:hAnsi="宋体" w:eastAsia="宋体" w:cs="宋体"/>
                <w:kern w:val="0"/>
                <w:szCs w:val="21"/>
                <w:lang w:eastAsia="zh-CN"/>
              </w:rPr>
            </w:pPr>
            <w:r>
              <w:rPr>
                <w:rFonts w:hint="eastAsia" w:ascii="宋体" w:hAnsi="宋体" w:cs="宋体"/>
                <w:kern w:val="0"/>
                <w:szCs w:val="21"/>
              </w:rPr>
              <w:t>大兴庄镇</w:t>
            </w:r>
            <w:r>
              <w:rPr>
                <w:rFonts w:hint="eastAsia" w:ascii="宋体" w:hAnsi="宋体" w:cs="宋体"/>
                <w:kern w:val="0"/>
                <w:szCs w:val="21"/>
                <w:lang w:eastAsia="zh-CN"/>
              </w:rPr>
              <w:t>政府</w:t>
            </w:r>
          </w:p>
          <w:p>
            <w:pPr>
              <w:keepNext w:val="0"/>
              <w:keepLines w:val="0"/>
              <w:pageBreakBefore w:val="0"/>
              <w:kinsoku/>
              <w:wordWrap/>
              <w:overflowPunct/>
              <w:topLinePunct w:val="0"/>
              <w:autoSpaceDE/>
              <w:autoSpaceDN/>
              <w:bidi w:val="0"/>
              <w:snapToGrid w:val="0"/>
              <w:spacing w:after="0" w:line="300" w:lineRule="exact"/>
              <w:ind w:left="-105" w:leftChars="-50" w:right="-105" w:rightChars="-50" w:firstLine="0" w:firstLineChars="0"/>
              <w:jc w:val="center"/>
              <w:outlineLvl w:val="9"/>
              <w:rPr>
                <w:rFonts w:hint="eastAsia" w:ascii="宋体" w:hAnsi="宋体" w:cs="宋体"/>
                <w:kern w:val="0"/>
                <w:szCs w:val="21"/>
              </w:rPr>
            </w:pPr>
            <w:r>
              <w:rPr>
                <w:rFonts w:hint="eastAsia" w:ascii="宋体" w:hAnsi="宋体" w:cs="宋体"/>
                <w:kern w:val="0"/>
                <w:szCs w:val="21"/>
              </w:rPr>
              <w:t>峪口镇</w:t>
            </w:r>
            <w:r>
              <w:rPr>
                <w:rFonts w:hint="eastAsia" w:ascii="宋体" w:hAnsi="宋体" w:cs="宋体"/>
                <w:kern w:val="0"/>
                <w:szCs w:val="21"/>
                <w:lang w:eastAsia="zh-CN"/>
              </w:rPr>
              <w:t>政府</w:t>
            </w:r>
          </w:p>
        </w:tc>
        <w:tc>
          <w:tcPr>
            <w:tcW w:w="2143"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snapToGrid w:val="0"/>
              <w:spacing w:after="0" w:line="300" w:lineRule="exact"/>
              <w:ind w:left="-105" w:leftChars="-50" w:right="-105" w:rightChars="-50" w:firstLine="0" w:firstLineChars="0"/>
              <w:jc w:val="center"/>
              <w:outlineLvl w:val="9"/>
              <w:rPr>
                <w:rFonts w:hint="eastAsia" w:ascii="宋体" w:hAnsi="宋体" w:cs="宋体"/>
                <w:kern w:val="0"/>
                <w:szCs w:val="21"/>
              </w:rPr>
            </w:pPr>
            <w:r>
              <w:rPr>
                <w:rFonts w:hint="eastAsia" w:ascii="宋体" w:hAnsi="宋体" w:cs="宋体"/>
                <w:kern w:val="0"/>
                <w:szCs w:val="21"/>
              </w:rPr>
              <w:t>区生态环境局</w:t>
            </w:r>
          </w:p>
          <w:p>
            <w:pPr>
              <w:keepNext w:val="0"/>
              <w:keepLines w:val="0"/>
              <w:pageBreakBefore w:val="0"/>
              <w:kinsoku/>
              <w:wordWrap/>
              <w:overflowPunct/>
              <w:topLinePunct w:val="0"/>
              <w:autoSpaceDE/>
              <w:autoSpaceDN/>
              <w:bidi w:val="0"/>
              <w:snapToGrid w:val="0"/>
              <w:spacing w:after="0" w:line="300" w:lineRule="exact"/>
              <w:ind w:left="-105" w:leftChars="-50" w:right="-105" w:rightChars="-50" w:firstLine="0" w:firstLineChars="0"/>
              <w:jc w:val="center"/>
              <w:outlineLvl w:val="9"/>
              <w:rPr>
                <w:rFonts w:hint="eastAsia" w:ascii="宋体" w:hAnsi="宋体" w:cs="宋体"/>
                <w:kern w:val="0"/>
                <w:szCs w:val="21"/>
              </w:rPr>
            </w:pPr>
            <w:r>
              <w:rPr>
                <w:rFonts w:hint="eastAsia" w:ascii="宋体" w:hAnsi="宋体" w:cs="宋体"/>
                <w:kern w:val="0"/>
                <w:szCs w:val="21"/>
              </w:rPr>
              <w:t>区住房城乡建设委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00" w:type="dxa"/>
            <w:vMerge w:val="continue"/>
            <w:tcBorders>
              <w:left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spacing w:after="0" w:line="290" w:lineRule="exact"/>
              <w:ind w:firstLine="0" w:firstLineChars="0"/>
              <w:jc w:val="center"/>
              <w:outlineLvl w:val="9"/>
              <w:rPr>
                <w:rFonts w:hint="eastAsia" w:ascii="宋体" w:hAnsi="宋体" w:cs="宋体"/>
              </w:rPr>
            </w:pPr>
          </w:p>
        </w:tc>
        <w:tc>
          <w:tcPr>
            <w:tcW w:w="1108" w:type="dxa"/>
            <w:vMerge w:val="continue"/>
            <w:tcBorders>
              <w:left w:val="single" w:color="auto"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290" w:lineRule="exact"/>
              <w:ind w:left="-105" w:leftChars="-50" w:right="-105" w:rightChars="-50" w:firstLine="0" w:firstLineChars="0"/>
              <w:jc w:val="center"/>
              <w:textAlignment w:val="center"/>
              <w:outlineLvl w:val="9"/>
              <w:rPr>
                <w:rFonts w:hint="eastAsia" w:ascii="宋体" w:hAnsi="宋体" w:cs="宋体"/>
                <w:kern w:val="0"/>
                <w:szCs w:val="21"/>
                <w:lang w:bidi="ar"/>
              </w:rPr>
            </w:pPr>
          </w:p>
        </w:tc>
        <w:tc>
          <w:tcPr>
            <w:tcW w:w="5477"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napToGrid w:val="0"/>
              <w:spacing w:after="0" w:line="300" w:lineRule="exact"/>
              <w:ind w:firstLine="0" w:firstLineChars="0"/>
              <w:jc w:val="left"/>
              <w:outlineLvl w:val="9"/>
              <w:rPr>
                <w:rFonts w:hint="eastAsia" w:ascii="宋体" w:hAnsi="宋体" w:cs="宋体"/>
                <w:kern w:val="0"/>
                <w:szCs w:val="21"/>
              </w:rPr>
            </w:pPr>
            <w:r>
              <w:rPr>
                <w:rFonts w:hint="eastAsia" w:ascii="宋体" w:hAnsi="宋体" w:cs="宋体"/>
                <w:kern w:val="0"/>
                <w:szCs w:val="21"/>
              </w:rPr>
              <w:t>金海湖镇</w:t>
            </w:r>
            <w:r>
              <w:rPr>
                <w:rFonts w:hint="eastAsia" w:ascii="宋体" w:hAnsi="宋体" w:cs="宋体"/>
                <w:kern w:val="0"/>
                <w:szCs w:val="21"/>
                <w:lang w:eastAsia="zh"/>
              </w:rPr>
              <w:t>完成金海湖镇晏庄村历史遗留金矿尾矿库污染源整治项目</w:t>
            </w:r>
            <w:r>
              <w:rPr>
                <w:rFonts w:hint="eastAsia" w:ascii="宋体" w:hAnsi="宋体" w:cs="宋体"/>
                <w:kern w:val="0"/>
                <w:szCs w:val="21"/>
              </w:rPr>
              <w:t>。</w:t>
            </w:r>
          </w:p>
        </w:tc>
        <w:tc>
          <w:tcPr>
            <w:tcW w:w="1087"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snapToGrid w:val="0"/>
              <w:spacing w:after="0" w:line="300" w:lineRule="exact"/>
              <w:ind w:left="-105" w:leftChars="-50" w:right="-105" w:rightChars="-50" w:firstLine="0" w:firstLineChars="0"/>
              <w:jc w:val="center"/>
              <w:outlineLvl w:val="9"/>
              <w:rPr>
                <w:rFonts w:hint="eastAsia" w:ascii="宋体" w:hAnsi="宋体" w:cs="宋体"/>
                <w:kern w:val="0"/>
                <w:szCs w:val="21"/>
              </w:rPr>
            </w:pPr>
            <w:r>
              <w:rPr>
                <w:rFonts w:hint="eastAsia" w:ascii="宋体" w:hAnsi="宋体" w:cs="宋体"/>
                <w:kern w:val="0"/>
                <w:szCs w:val="21"/>
              </w:rPr>
              <w:t>年底前</w:t>
            </w:r>
          </w:p>
        </w:tc>
        <w:tc>
          <w:tcPr>
            <w:tcW w:w="4464" w:type="dxa"/>
            <w:gridSpan w:val="4"/>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snapToGrid w:val="0"/>
              <w:spacing w:after="0" w:line="300" w:lineRule="exact"/>
              <w:ind w:left="-105" w:leftChars="-50" w:right="-105" w:rightChars="-50" w:firstLine="0" w:firstLineChars="0"/>
              <w:jc w:val="center"/>
              <w:outlineLvl w:val="9"/>
              <w:rPr>
                <w:rFonts w:hint="eastAsia" w:ascii="宋体" w:hAnsi="宋体" w:cs="宋体"/>
                <w:kern w:val="0"/>
                <w:szCs w:val="21"/>
              </w:rPr>
            </w:pPr>
            <w:r>
              <w:rPr>
                <w:rFonts w:hint="eastAsia" w:ascii="宋体" w:hAnsi="宋体" w:cs="宋体"/>
                <w:kern w:val="0"/>
                <w:szCs w:val="21"/>
              </w:rPr>
              <w:t>金海湖镇</w:t>
            </w:r>
            <w:r>
              <w:rPr>
                <w:rFonts w:hint="eastAsia" w:ascii="宋体" w:hAnsi="宋体" w:cs="宋体"/>
                <w:kern w:val="0"/>
                <w:szCs w:val="21"/>
                <w:lang w:eastAsia="zh-CN"/>
              </w:rPr>
              <w:t>政府</w:t>
            </w:r>
          </w:p>
          <w:p>
            <w:pPr>
              <w:keepNext w:val="0"/>
              <w:keepLines w:val="0"/>
              <w:pageBreakBefore w:val="0"/>
              <w:kinsoku/>
              <w:wordWrap/>
              <w:overflowPunct/>
              <w:topLinePunct w:val="0"/>
              <w:autoSpaceDE/>
              <w:autoSpaceDN/>
              <w:bidi w:val="0"/>
              <w:snapToGrid w:val="0"/>
              <w:spacing w:after="0" w:line="300" w:lineRule="exact"/>
              <w:ind w:left="-105" w:leftChars="-50" w:right="-105" w:rightChars="-50" w:firstLine="0" w:firstLineChars="0"/>
              <w:jc w:val="center"/>
              <w:outlineLvl w:val="9"/>
              <w:rPr>
                <w:rFonts w:hint="eastAsia" w:ascii="宋体" w:hAnsi="宋体" w:cs="宋体"/>
                <w:kern w:val="0"/>
                <w:szCs w:val="21"/>
              </w:rPr>
            </w:pPr>
            <w:r>
              <w:rPr>
                <w:rFonts w:hint="eastAsia" w:ascii="宋体" w:hAnsi="宋体" w:cs="宋体"/>
                <w:kern w:val="0"/>
                <w:szCs w:val="21"/>
              </w:rPr>
              <w:t>区生态环境局</w:t>
            </w:r>
          </w:p>
        </w:tc>
        <w:tc>
          <w:tcPr>
            <w:tcW w:w="2143"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snapToGrid w:val="0"/>
              <w:spacing w:after="0" w:line="300" w:lineRule="exact"/>
              <w:ind w:right="-105" w:rightChars="-50" w:firstLine="0" w:firstLineChars="0"/>
              <w:jc w:val="center"/>
              <w:outlineLvl w:val="9"/>
              <w:rPr>
                <w:rFonts w:hint="eastAsia" w:ascii="宋体" w:hAnsi="宋体" w:cs="宋体"/>
                <w:kern w:val="0"/>
                <w:szCs w:val="21"/>
              </w:rPr>
            </w:pPr>
            <w:r>
              <w:rPr>
                <w:rFonts w:hint="eastAsia" w:ascii="宋体" w:hAnsi="宋体" w:cs="宋体"/>
                <w:kern w:val="0"/>
                <w:szCs w:val="21"/>
              </w:rPr>
              <w:t>区住房城乡建设委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0" w:hRule="atLeast"/>
          <w:jc w:val="center"/>
        </w:trPr>
        <w:tc>
          <w:tcPr>
            <w:tcW w:w="700" w:type="dxa"/>
            <w:tcBorders>
              <w:left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spacing w:after="0" w:line="290" w:lineRule="exact"/>
              <w:ind w:firstLine="0" w:firstLineChars="0"/>
              <w:jc w:val="center"/>
              <w:outlineLvl w:val="9"/>
              <w:rPr>
                <w:rFonts w:hint="eastAsia" w:ascii="宋体" w:hAnsi="宋体" w:cs="宋体"/>
              </w:rPr>
            </w:pPr>
            <w:r>
              <w:rPr>
                <w:rFonts w:hint="eastAsia" w:ascii="宋体" w:hAnsi="宋体" w:cs="宋体"/>
              </w:rPr>
              <w:t>44</w:t>
            </w:r>
          </w:p>
        </w:tc>
        <w:tc>
          <w:tcPr>
            <w:tcW w:w="1108" w:type="dxa"/>
            <w:tcBorders>
              <w:left w:val="single" w:color="auto"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290" w:lineRule="exact"/>
              <w:ind w:left="-105" w:leftChars="-50" w:right="-105" w:rightChars="-50"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rPr>
              <w:t>加强修复过程监督管理</w:t>
            </w:r>
          </w:p>
        </w:tc>
        <w:tc>
          <w:tcPr>
            <w:tcW w:w="5477"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napToGrid w:val="0"/>
              <w:spacing w:after="0" w:line="300" w:lineRule="exact"/>
              <w:ind w:firstLine="0" w:firstLineChars="0"/>
              <w:jc w:val="left"/>
              <w:outlineLvl w:val="9"/>
              <w:rPr>
                <w:rFonts w:hint="eastAsia" w:ascii="宋体" w:hAnsi="宋体" w:cs="宋体"/>
                <w:kern w:val="0"/>
                <w:szCs w:val="21"/>
              </w:rPr>
            </w:pPr>
            <w:r>
              <w:rPr>
                <w:rFonts w:hint="eastAsia" w:ascii="宋体" w:hAnsi="宋体" w:cs="宋体"/>
                <w:kern w:val="0"/>
                <w:szCs w:val="21"/>
              </w:rPr>
              <w:t>针对开挖深度较大的修复项目，金海湖镇晏庄地尾矿库污染源整治项目、大兴庄镇三福电镀厂、峪口镇北京金田永青金属表面处理厂地块修复项目，加强土壤污染治理监督检查和施工安全监督检查。</w:t>
            </w:r>
          </w:p>
        </w:tc>
        <w:tc>
          <w:tcPr>
            <w:tcW w:w="1087"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snapToGrid w:val="0"/>
              <w:spacing w:after="0" w:line="300" w:lineRule="exact"/>
              <w:ind w:left="-105" w:leftChars="-50" w:right="-105" w:rightChars="-50" w:firstLine="0" w:firstLineChars="0"/>
              <w:jc w:val="center"/>
              <w:outlineLvl w:val="9"/>
              <w:rPr>
                <w:rFonts w:hint="eastAsia" w:ascii="宋体" w:hAnsi="宋体" w:cs="宋体"/>
                <w:kern w:val="0"/>
                <w:szCs w:val="21"/>
              </w:rPr>
            </w:pPr>
            <w:r>
              <w:rPr>
                <w:rFonts w:hint="eastAsia" w:ascii="宋体" w:hAnsi="宋体" w:cs="宋体"/>
                <w:kern w:val="0"/>
                <w:szCs w:val="21"/>
              </w:rPr>
              <w:t>年底前</w:t>
            </w:r>
          </w:p>
        </w:tc>
        <w:tc>
          <w:tcPr>
            <w:tcW w:w="4464" w:type="dxa"/>
            <w:gridSpan w:val="4"/>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snapToGrid w:val="0"/>
              <w:spacing w:after="0" w:line="300" w:lineRule="exact"/>
              <w:ind w:left="-105" w:leftChars="-50" w:right="-105" w:rightChars="-50" w:firstLine="0" w:firstLineChars="0"/>
              <w:jc w:val="center"/>
              <w:outlineLvl w:val="9"/>
              <w:rPr>
                <w:rFonts w:hint="eastAsia" w:ascii="宋体" w:hAnsi="宋体" w:cs="宋体"/>
                <w:kern w:val="0"/>
                <w:szCs w:val="21"/>
              </w:rPr>
            </w:pPr>
            <w:r>
              <w:rPr>
                <w:rFonts w:hint="eastAsia" w:ascii="宋体" w:hAnsi="宋体" w:cs="宋体"/>
                <w:kern w:val="0"/>
                <w:szCs w:val="21"/>
              </w:rPr>
              <w:t>金海湖镇</w:t>
            </w:r>
            <w:r>
              <w:rPr>
                <w:rFonts w:hint="eastAsia" w:ascii="宋体" w:hAnsi="宋体" w:cs="宋体"/>
                <w:kern w:val="0"/>
                <w:szCs w:val="21"/>
                <w:lang w:eastAsia="zh-CN"/>
              </w:rPr>
              <w:t>政府</w:t>
            </w:r>
          </w:p>
          <w:p>
            <w:pPr>
              <w:keepNext w:val="0"/>
              <w:keepLines w:val="0"/>
              <w:pageBreakBefore w:val="0"/>
              <w:kinsoku/>
              <w:wordWrap/>
              <w:overflowPunct/>
              <w:topLinePunct w:val="0"/>
              <w:autoSpaceDE/>
              <w:autoSpaceDN/>
              <w:bidi w:val="0"/>
              <w:snapToGrid w:val="0"/>
              <w:spacing w:after="0" w:line="300" w:lineRule="exact"/>
              <w:ind w:left="-105" w:leftChars="-50" w:right="-105" w:rightChars="-50" w:firstLine="0" w:firstLineChars="0"/>
              <w:jc w:val="center"/>
              <w:outlineLvl w:val="9"/>
              <w:rPr>
                <w:rFonts w:hint="eastAsia" w:ascii="宋体" w:hAnsi="宋体" w:cs="宋体"/>
                <w:kern w:val="0"/>
                <w:szCs w:val="21"/>
              </w:rPr>
            </w:pPr>
            <w:r>
              <w:rPr>
                <w:rFonts w:hint="eastAsia" w:ascii="宋体" w:hAnsi="宋体" w:cs="宋体"/>
                <w:kern w:val="0"/>
                <w:szCs w:val="21"/>
              </w:rPr>
              <w:t>大兴庄镇</w:t>
            </w:r>
            <w:r>
              <w:rPr>
                <w:rFonts w:hint="eastAsia" w:ascii="宋体" w:hAnsi="宋体" w:cs="宋体"/>
                <w:kern w:val="0"/>
                <w:szCs w:val="21"/>
                <w:lang w:eastAsia="zh-CN"/>
              </w:rPr>
              <w:t>政府</w:t>
            </w:r>
          </w:p>
          <w:p>
            <w:pPr>
              <w:keepNext w:val="0"/>
              <w:keepLines w:val="0"/>
              <w:pageBreakBefore w:val="0"/>
              <w:kinsoku/>
              <w:wordWrap/>
              <w:overflowPunct/>
              <w:topLinePunct w:val="0"/>
              <w:autoSpaceDE/>
              <w:autoSpaceDN/>
              <w:bidi w:val="0"/>
              <w:snapToGrid w:val="0"/>
              <w:spacing w:after="0" w:line="300" w:lineRule="exact"/>
              <w:ind w:left="-105" w:leftChars="-50" w:right="-105" w:rightChars="-50" w:firstLine="0" w:firstLineChars="0"/>
              <w:jc w:val="center"/>
              <w:outlineLvl w:val="9"/>
              <w:rPr>
                <w:rFonts w:hint="eastAsia" w:ascii="宋体" w:hAnsi="宋体" w:cs="宋体"/>
                <w:kern w:val="0"/>
                <w:szCs w:val="21"/>
              </w:rPr>
            </w:pPr>
            <w:r>
              <w:rPr>
                <w:rFonts w:hint="eastAsia" w:ascii="宋体" w:hAnsi="宋体" w:cs="宋体"/>
                <w:kern w:val="0"/>
                <w:szCs w:val="21"/>
              </w:rPr>
              <w:t>峪口镇</w:t>
            </w:r>
            <w:r>
              <w:rPr>
                <w:rFonts w:hint="eastAsia" w:ascii="宋体" w:hAnsi="宋体" w:cs="宋体"/>
                <w:kern w:val="0"/>
                <w:szCs w:val="21"/>
                <w:lang w:eastAsia="zh-CN"/>
              </w:rPr>
              <w:t>政府</w:t>
            </w:r>
          </w:p>
        </w:tc>
        <w:tc>
          <w:tcPr>
            <w:tcW w:w="2143"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snapToGrid w:val="0"/>
              <w:spacing w:after="0" w:line="300" w:lineRule="exact"/>
              <w:ind w:left="-105" w:leftChars="-50" w:right="-105" w:rightChars="-50" w:firstLine="0" w:firstLineChars="0"/>
              <w:jc w:val="center"/>
              <w:outlineLvl w:val="9"/>
              <w:rPr>
                <w:rFonts w:hint="eastAsia" w:ascii="宋体" w:hAnsi="宋体" w:cs="宋体"/>
                <w:kern w:val="0"/>
                <w:szCs w:val="21"/>
              </w:rPr>
            </w:pPr>
            <w:r>
              <w:rPr>
                <w:rFonts w:hint="eastAsia" w:ascii="宋体" w:hAnsi="宋体" w:cs="宋体"/>
                <w:kern w:val="0"/>
                <w:szCs w:val="21"/>
              </w:rPr>
              <w:t>区生态环境局</w:t>
            </w:r>
          </w:p>
          <w:p>
            <w:pPr>
              <w:keepNext w:val="0"/>
              <w:keepLines w:val="0"/>
              <w:pageBreakBefore w:val="0"/>
              <w:kinsoku/>
              <w:wordWrap/>
              <w:overflowPunct/>
              <w:topLinePunct w:val="0"/>
              <w:autoSpaceDE/>
              <w:autoSpaceDN/>
              <w:bidi w:val="0"/>
              <w:snapToGrid w:val="0"/>
              <w:spacing w:after="0" w:line="300" w:lineRule="exact"/>
              <w:ind w:left="-105" w:leftChars="-50" w:right="-105" w:rightChars="-50" w:firstLine="0" w:firstLineChars="0"/>
              <w:jc w:val="center"/>
              <w:outlineLvl w:val="9"/>
              <w:rPr>
                <w:rFonts w:hint="eastAsia" w:ascii="宋体" w:hAnsi="宋体" w:cs="宋体"/>
                <w:kern w:val="0"/>
                <w:szCs w:val="21"/>
              </w:rPr>
            </w:pPr>
            <w:r>
              <w:rPr>
                <w:rFonts w:hint="eastAsia" w:ascii="宋体" w:hAnsi="宋体" w:cs="宋体"/>
                <w:kern w:val="0"/>
                <w:szCs w:val="21"/>
              </w:rPr>
              <w:t>区住房城乡建设委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95" w:hRule="atLeast"/>
          <w:jc w:val="center"/>
        </w:trPr>
        <w:tc>
          <w:tcPr>
            <w:tcW w:w="700" w:type="dxa"/>
            <w:vMerge w:val="restart"/>
            <w:tcBorders>
              <w:left w:val="single" w:color="auto" w:sz="4" w:space="0"/>
              <w:right w:val="single" w:color="auto"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240" w:lineRule="auto"/>
              <w:ind w:firstLine="0" w:firstLineChars="0"/>
              <w:jc w:val="center"/>
              <w:outlineLvl w:val="9"/>
              <w:rPr>
                <w:rFonts w:hint="eastAsia" w:ascii="宋体" w:hAnsi="宋体" w:cs="宋体"/>
              </w:rPr>
            </w:pPr>
            <w:r>
              <w:rPr>
                <w:rFonts w:hint="eastAsia" w:ascii="宋体" w:hAnsi="宋体" w:cs="宋体"/>
                <w:kern w:val="0"/>
                <w:szCs w:val="21"/>
              </w:rPr>
              <w:t>45</w:t>
            </w:r>
          </w:p>
        </w:tc>
        <w:tc>
          <w:tcPr>
            <w:tcW w:w="1108" w:type="dxa"/>
            <w:vMerge w:val="restart"/>
            <w:tcBorders>
              <w:left w:val="single" w:color="auto"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napToGrid w:val="0"/>
              <w:spacing w:after="0" w:line="290" w:lineRule="exact"/>
              <w:ind w:left="-105" w:leftChars="-50" w:right="-105" w:rightChars="-50" w:firstLine="0" w:firstLineChars="0"/>
              <w:jc w:val="center"/>
              <w:outlineLvl w:val="9"/>
              <w:rPr>
                <w:rFonts w:hint="eastAsia" w:ascii="宋体" w:hAnsi="宋体" w:cs="宋体"/>
                <w:kern w:val="0"/>
                <w:szCs w:val="21"/>
                <w:lang w:bidi="ar"/>
              </w:rPr>
            </w:pPr>
            <w:r>
              <w:rPr>
                <w:rFonts w:hint="eastAsia" w:ascii="宋体" w:hAnsi="宋体" w:cs="宋体"/>
                <w:kern w:val="0"/>
                <w:szCs w:val="21"/>
              </w:rPr>
              <w:t>完善建设用地再开发利用监管机制</w:t>
            </w:r>
          </w:p>
        </w:tc>
        <w:tc>
          <w:tcPr>
            <w:tcW w:w="5477"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napToGrid w:val="0"/>
              <w:spacing w:after="0" w:line="300" w:lineRule="exact"/>
              <w:ind w:firstLine="0" w:firstLineChars="0"/>
              <w:jc w:val="left"/>
              <w:outlineLvl w:val="9"/>
              <w:rPr>
                <w:rFonts w:hint="eastAsia" w:ascii="宋体" w:hAnsi="宋体" w:cs="宋体"/>
                <w:kern w:val="0"/>
                <w:szCs w:val="21"/>
              </w:rPr>
            </w:pPr>
            <w:r>
              <w:rPr>
                <w:rFonts w:hint="eastAsia" w:ascii="宋体" w:hAnsi="宋体" w:cs="宋体"/>
                <w:kern w:val="0"/>
                <w:szCs w:val="21"/>
              </w:rPr>
              <w:t>区规划自然资源部门、生态环境部门加强联动，保障“净地”</w:t>
            </w:r>
            <w:r>
              <w:rPr>
                <w:rFonts w:hint="eastAsia" w:ascii="宋体" w:hAnsi="宋体" w:cs="宋体"/>
                <w:kern w:val="0"/>
                <w:szCs w:val="21"/>
                <w:lang w:eastAsia="zh"/>
              </w:rPr>
              <w:t>供应</w:t>
            </w:r>
            <w:r>
              <w:rPr>
                <w:rFonts w:hint="eastAsia" w:ascii="宋体" w:hAnsi="宋体" w:cs="宋体"/>
                <w:kern w:val="0"/>
                <w:szCs w:val="21"/>
              </w:rPr>
              <w:t>。</w:t>
            </w:r>
          </w:p>
          <w:p>
            <w:pPr>
              <w:keepNext w:val="0"/>
              <w:keepLines w:val="0"/>
              <w:pageBreakBefore w:val="0"/>
              <w:widowControl/>
              <w:kinsoku/>
              <w:wordWrap/>
              <w:overflowPunct/>
              <w:topLinePunct w:val="0"/>
              <w:autoSpaceDE/>
              <w:autoSpaceDN/>
              <w:bidi w:val="0"/>
              <w:snapToGrid w:val="0"/>
              <w:spacing w:after="0" w:line="300" w:lineRule="exact"/>
              <w:ind w:firstLine="0" w:firstLineChars="0"/>
              <w:jc w:val="left"/>
              <w:outlineLvl w:val="9"/>
              <w:rPr>
                <w:rFonts w:hint="eastAsia" w:ascii="宋体" w:hAnsi="宋体" w:cs="宋体"/>
                <w:kern w:val="0"/>
                <w:szCs w:val="21"/>
                <w:lang w:eastAsia="zh"/>
              </w:rPr>
            </w:pPr>
            <w:r>
              <w:rPr>
                <w:rFonts w:hint="eastAsia" w:ascii="宋体" w:hAnsi="宋体" w:cs="宋体"/>
                <w:kern w:val="0"/>
                <w:szCs w:val="21"/>
              </w:rPr>
              <w:t>重点建设用地安全利用率达到100%，或者达到95%以上且当年依法处罚、整改到位。</w:t>
            </w:r>
          </w:p>
          <w:p>
            <w:pPr>
              <w:keepNext w:val="0"/>
              <w:keepLines w:val="0"/>
              <w:pageBreakBefore w:val="0"/>
              <w:widowControl/>
              <w:kinsoku/>
              <w:wordWrap/>
              <w:overflowPunct/>
              <w:topLinePunct w:val="0"/>
              <w:autoSpaceDE/>
              <w:autoSpaceDN/>
              <w:bidi w:val="0"/>
              <w:snapToGrid w:val="0"/>
              <w:spacing w:after="0" w:line="300" w:lineRule="exact"/>
              <w:ind w:firstLine="0" w:firstLineChars="0"/>
              <w:jc w:val="left"/>
              <w:outlineLvl w:val="9"/>
              <w:rPr>
                <w:rFonts w:hint="eastAsia" w:ascii="宋体" w:hAnsi="宋体" w:cs="宋体"/>
                <w:kern w:val="0"/>
                <w:szCs w:val="21"/>
              </w:rPr>
            </w:pPr>
            <w:r>
              <w:rPr>
                <w:rFonts w:hint="eastAsia" w:ascii="宋体" w:hAnsi="宋体" w:cs="宋体"/>
                <w:kern w:val="0"/>
                <w:szCs w:val="21"/>
              </w:rPr>
              <w:t>区教委、卫健、民政等部门做好《中华人民共和国土壤污染防治法》《北京市土壤污染防治条例》等法律法规宣贯。</w:t>
            </w:r>
          </w:p>
        </w:tc>
        <w:tc>
          <w:tcPr>
            <w:tcW w:w="1087"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snapToGrid w:val="0"/>
              <w:spacing w:after="0" w:line="300" w:lineRule="exact"/>
              <w:ind w:left="-105" w:leftChars="-50" w:right="-105" w:rightChars="-50" w:firstLine="0" w:firstLineChars="0"/>
              <w:jc w:val="center"/>
              <w:outlineLvl w:val="9"/>
              <w:rPr>
                <w:rFonts w:hint="eastAsia" w:ascii="宋体" w:hAnsi="宋体" w:cs="宋体"/>
                <w:kern w:val="0"/>
                <w:szCs w:val="21"/>
              </w:rPr>
            </w:pPr>
            <w:r>
              <w:rPr>
                <w:rFonts w:hint="eastAsia" w:ascii="宋体" w:hAnsi="宋体" w:cs="宋体"/>
                <w:kern w:val="0"/>
                <w:szCs w:val="21"/>
              </w:rPr>
              <w:t>年底前</w:t>
            </w:r>
          </w:p>
        </w:tc>
        <w:tc>
          <w:tcPr>
            <w:tcW w:w="2364" w:type="dxa"/>
            <w:gridSpan w:val="3"/>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snapToGrid w:val="0"/>
              <w:spacing w:after="0" w:line="300" w:lineRule="exact"/>
              <w:ind w:left="-105" w:leftChars="-50" w:right="-105" w:rightChars="-50" w:firstLine="0" w:firstLineChars="0"/>
              <w:jc w:val="center"/>
              <w:outlineLvl w:val="9"/>
            </w:pPr>
            <w:r>
              <w:rPr>
                <w:rFonts w:hint="eastAsia"/>
              </w:rPr>
              <w:t>区生态环境局</w:t>
            </w:r>
          </w:p>
          <w:p>
            <w:pPr>
              <w:keepNext w:val="0"/>
              <w:keepLines w:val="0"/>
              <w:pageBreakBefore w:val="0"/>
              <w:kinsoku/>
              <w:wordWrap/>
              <w:overflowPunct/>
              <w:topLinePunct w:val="0"/>
              <w:autoSpaceDE/>
              <w:autoSpaceDN/>
              <w:bidi w:val="0"/>
              <w:snapToGrid w:val="0"/>
              <w:spacing w:after="0" w:line="300" w:lineRule="exact"/>
              <w:ind w:left="-105" w:leftChars="-50" w:right="-105" w:rightChars="-50" w:firstLine="0" w:firstLineChars="0"/>
              <w:jc w:val="center"/>
              <w:outlineLvl w:val="9"/>
            </w:pPr>
            <w:r>
              <w:rPr>
                <w:rFonts w:hint="eastAsia"/>
              </w:rPr>
              <w:t>市规划自然资源委平谷分局</w:t>
            </w:r>
          </w:p>
          <w:p>
            <w:pPr>
              <w:keepNext w:val="0"/>
              <w:keepLines w:val="0"/>
              <w:pageBreakBefore w:val="0"/>
              <w:kinsoku/>
              <w:wordWrap/>
              <w:overflowPunct/>
              <w:topLinePunct w:val="0"/>
              <w:autoSpaceDE/>
              <w:autoSpaceDN/>
              <w:bidi w:val="0"/>
              <w:snapToGrid w:val="0"/>
              <w:spacing w:after="0" w:line="300" w:lineRule="exact"/>
              <w:ind w:left="-105" w:leftChars="-50" w:right="-105" w:rightChars="-50" w:firstLine="0" w:firstLineChars="0"/>
              <w:jc w:val="center"/>
              <w:outlineLvl w:val="9"/>
            </w:pPr>
            <w:r>
              <w:rPr>
                <w:rFonts w:hint="eastAsia"/>
              </w:rPr>
              <w:t>区教委</w:t>
            </w:r>
          </w:p>
          <w:p>
            <w:pPr>
              <w:keepNext w:val="0"/>
              <w:keepLines w:val="0"/>
              <w:pageBreakBefore w:val="0"/>
              <w:kinsoku/>
              <w:wordWrap/>
              <w:overflowPunct/>
              <w:topLinePunct w:val="0"/>
              <w:autoSpaceDE/>
              <w:autoSpaceDN/>
              <w:bidi w:val="0"/>
              <w:snapToGrid w:val="0"/>
              <w:spacing w:after="0" w:line="300" w:lineRule="exact"/>
              <w:ind w:left="-105" w:leftChars="-50" w:right="-105" w:rightChars="-50" w:firstLine="0" w:firstLineChars="0"/>
              <w:jc w:val="center"/>
              <w:outlineLvl w:val="9"/>
            </w:pPr>
            <w:r>
              <w:rPr>
                <w:rFonts w:hint="eastAsia"/>
              </w:rPr>
              <w:t>区卫生健康委</w:t>
            </w:r>
          </w:p>
          <w:p>
            <w:pPr>
              <w:keepNext w:val="0"/>
              <w:keepLines w:val="0"/>
              <w:pageBreakBefore w:val="0"/>
              <w:kinsoku/>
              <w:wordWrap/>
              <w:overflowPunct/>
              <w:topLinePunct w:val="0"/>
              <w:autoSpaceDE/>
              <w:autoSpaceDN/>
              <w:bidi w:val="0"/>
              <w:snapToGrid w:val="0"/>
              <w:spacing w:after="0" w:line="300" w:lineRule="exact"/>
              <w:ind w:left="-105" w:leftChars="-50" w:right="-105" w:rightChars="-50" w:firstLine="0" w:firstLineChars="0"/>
              <w:jc w:val="center"/>
              <w:outlineLvl w:val="9"/>
              <w:rPr>
                <w:rFonts w:hint="eastAsia" w:ascii="宋体" w:hAnsi="宋体" w:cs="宋体"/>
                <w:kern w:val="0"/>
                <w:szCs w:val="21"/>
              </w:rPr>
            </w:pPr>
            <w:r>
              <w:rPr>
                <w:rFonts w:hint="eastAsia"/>
              </w:rPr>
              <w:t>区民政局</w:t>
            </w:r>
          </w:p>
        </w:tc>
        <w:tc>
          <w:tcPr>
            <w:tcW w:w="2100"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snapToGrid w:val="0"/>
              <w:spacing w:after="0" w:line="300" w:lineRule="exact"/>
              <w:ind w:left="-105" w:leftChars="-50" w:right="-105" w:rightChars="-50" w:firstLine="0" w:firstLineChars="0"/>
              <w:jc w:val="center"/>
              <w:outlineLvl w:val="9"/>
              <w:rPr>
                <w:rFonts w:hint="eastAsia" w:ascii="宋体" w:hAnsi="宋体" w:cs="宋体"/>
                <w:kern w:val="0"/>
                <w:szCs w:val="21"/>
              </w:rPr>
            </w:pPr>
            <w:r>
              <w:rPr>
                <w:rFonts w:hint="eastAsia" w:ascii="宋体" w:hAnsi="宋体" w:cs="宋体"/>
                <w:kern w:val="0"/>
                <w:szCs w:val="21"/>
              </w:rPr>
              <w:t>各乡镇（街道）</w:t>
            </w:r>
          </w:p>
          <w:p>
            <w:pPr>
              <w:keepNext w:val="0"/>
              <w:keepLines w:val="0"/>
              <w:pageBreakBefore w:val="0"/>
              <w:kinsoku/>
              <w:wordWrap/>
              <w:overflowPunct/>
              <w:topLinePunct w:val="0"/>
              <w:autoSpaceDE/>
              <w:autoSpaceDN/>
              <w:bidi w:val="0"/>
              <w:snapToGrid w:val="0"/>
              <w:spacing w:after="0" w:line="300" w:lineRule="exact"/>
              <w:ind w:left="-105" w:leftChars="-50" w:right="-105" w:rightChars="-50" w:firstLine="0" w:firstLineChars="0"/>
              <w:jc w:val="center"/>
              <w:outlineLvl w:val="9"/>
              <w:rPr>
                <w:rFonts w:hint="eastAsia" w:ascii="宋体" w:hAnsi="宋体" w:cs="宋体"/>
                <w:kern w:val="0"/>
                <w:szCs w:val="21"/>
              </w:rPr>
            </w:pPr>
            <w:r>
              <w:rPr>
                <w:rFonts w:hint="eastAsia" w:ascii="宋体" w:hAnsi="宋体" w:cs="宋体"/>
                <w:kern w:val="0"/>
                <w:szCs w:val="21"/>
              </w:rPr>
              <w:t>中关村平谷园管委会</w:t>
            </w:r>
          </w:p>
        </w:tc>
        <w:tc>
          <w:tcPr>
            <w:tcW w:w="2143"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snapToGrid w:val="0"/>
              <w:spacing w:after="0" w:line="300" w:lineRule="exact"/>
              <w:ind w:left="-105" w:leftChars="-50" w:right="-105" w:rightChars="-50" w:firstLine="0" w:firstLineChars="0"/>
              <w:jc w:val="center"/>
              <w:outlineLvl w:val="9"/>
              <w:rPr>
                <w:rFonts w:hint="eastAsia" w:ascii="宋体" w:hAnsi="宋体" w:cs="宋体"/>
                <w:kern w:val="0"/>
                <w:szCs w:val="21"/>
              </w:rPr>
            </w:pPr>
            <w:r>
              <w:rPr>
                <w:rFonts w:hint="eastAsia"/>
              </w:rPr>
              <w:t>区住房城乡建设委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0" w:hRule="atLeast"/>
          <w:jc w:val="center"/>
        </w:trPr>
        <w:tc>
          <w:tcPr>
            <w:tcW w:w="700" w:type="dxa"/>
            <w:vMerge w:val="continue"/>
            <w:tcBorders>
              <w:left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spacing w:after="0" w:line="290" w:lineRule="exact"/>
              <w:ind w:firstLine="0" w:firstLineChars="0"/>
              <w:jc w:val="center"/>
              <w:outlineLvl w:val="9"/>
              <w:rPr>
                <w:rFonts w:hint="eastAsia" w:ascii="宋体" w:hAnsi="宋体" w:cs="宋体"/>
              </w:rPr>
            </w:pPr>
          </w:p>
        </w:tc>
        <w:tc>
          <w:tcPr>
            <w:tcW w:w="1108" w:type="dxa"/>
            <w:vMerge w:val="continue"/>
            <w:tcBorders>
              <w:left w:val="single" w:color="auto"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290" w:lineRule="exact"/>
              <w:ind w:left="-105" w:leftChars="-50" w:right="-105" w:rightChars="-50" w:firstLine="0" w:firstLineChars="0"/>
              <w:jc w:val="center"/>
              <w:textAlignment w:val="center"/>
              <w:outlineLvl w:val="9"/>
              <w:rPr>
                <w:rFonts w:hint="eastAsia" w:ascii="宋体" w:hAnsi="宋体" w:cs="宋体"/>
                <w:kern w:val="0"/>
                <w:szCs w:val="21"/>
                <w:lang w:bidi="ar"/>
              </w:rPr>
            </w:pPr>
          </w:p>
        </w:tc>
        <w:tc>
          <w:tcPr>
            <w:tcW w:w="5477"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napToGrid w:val="0"/>
              <w:spacing w:after="0" w:line="300" w:lineRule="exact"/>
              <w:ind w:firstLine="0" w:firstLineChars="0"/>
              <w:jc w:val="left"/>
              <w:outlineLvl w:val="9"/>
              <w:rPr>
                <w:rFonts w:hint="eastAsia" w:ascii="宋体" w:hAnsi="宋体" w:cs="宋体"/>
                <w:kern w:val="0"/>
                <w:szCs w:val="21"/>
              </w:rPr>
            </w:pPr>
            <w:r>
              <w:rPr>
                <w:rFonts w:hint="eastAsia" w:ascii="宋体" w:hAnsi="宋体" w:cs="宋体"/>
                <w:kern w:val="0"/>
                <w:szCs w:val="21"/>
              </w:rPr>
              <w:t>受污染建设用地采取工程阻隔等措施实施风险管控达到安全利用目标的，在核发建设工程规划许可证时，加强方案审查，避免后续开发建设对工程阻隔造成破坏。</w:t>
            </w:r>
          </w:p>
        </w:tc>
        <w:tc>
          <w:tcPr>
            <w:tcW w:w="1087"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snapToGrid w:val="0"/>
              <w:spacing w:after="0" w:line="300" w:lineRule="exact"/>
              <w:ind w:left="-105" w:leftChars="-50" w:right="-105" w:rightChars="-50" w:firstLine="0" w:firstLineChars="0"/>
              <w:jc w:val="center"/>
              <w:outlineLvl w:val="9"/>
              <w:rPr>
                <w:rFonts w:hint="eastAsia" w:ascii="宋体" w:hAnsi="宋体" w:cs="宋体"/>
                <w:kern w:val="0"/>
                <w:szCs w:val="21"/>
              </w:rPr>
            </w:pPr>
            <w:r>
              <w:rPr>
                <w:rFonts w:hint="eastAsia" w:ascii="宋体" w:hAnsi="宋体" w:cs="宋体"/>
                <w:kern w:val="0"/>
                <w:szCs w:val="21"/>
              </w:rPr>
              <w:t>年底前</w:t>
            </w:r>
          </w:p>
        </w:tc>
        <w:tc>
          <w:tcPr>
            <w:tcW w:w="2364" w:type="dxa"/>
            <w:gridSpan w:val="3"/>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snapToGrid w:val="0"/>
              <w:spacing w:after="0" w:line="300" w:lineRule="exact"/>
              <w:ind w:left="-105" w:leftChars="-50" w:right="-105" w:rightChars="-50" w:firstLine="0" w:firstLineChars="0"/>
              <w:jc w:val="center"/>
              <w:outlineLvl w:val="9"/>
              <w:rPr>
                <w:rFonts w:hint="eastAsia" w:ascii="宋体" w:hAnsi="宋体" w:cs="宋体"/>
                <w:kern w:val="0"/>
                <w:szCs w:val="21"/>
              </w:rPr>
            </w:pPr>
            <w:r>
              <w:rPr>
                <w:rFonts w:hint="eastAsia" w:ascii="宋体" w:hAnsi="宋体" w:cs="宋体"/>
                <w:kern w:val="0"/>
                <w:szCs w:val="21"/>
              </w:rPr>
              <w:t>市规划自然资源委平谷分局</w:t>
            </w:r>
          </w:p>
        </w:tc>
        <w:tc>
          <w:tcPr>
            <w:tcW w:w="2100"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snapToGrid w:val="0"/>
              <w:spacing w:after="0" w:line="300" w:lineRule="exact"/>
              <w:ind w:left="-105" w:leftChars="-50" w:right="-105" w:rightChars="-50" w:firstLine="0" w:firstLineChars="0"/>
              <w:jc w:val="center"/>
              <w:outlineLvl w:val="9"/>
              <w:rPr>
                <w:rFonts w:hint="eastAsia" w:ascii="宋体" w:hAnsi="宋体" w:cs="宋体"/>
                <w:kern w:val="0"/>
                <w:szCs w:val="21"/>
              </w:rPr>
            </w:pPr>
            <w:r>
              <w:rPr>
                <w:rFonts w:hint="eastAsia" w:ascii="宋体" w:hAnsi="宋体" w:cs="宋体"/>
                <w:kern w:val="0"/>
                <w:szCs w:val="21"/>
              </w:rPr>
              <w:t>各乡镇（街道）</w:t>
            </w:r>
          </w:p>
          <w:p>
            <w:pPr>
              <w:keepNext w:val="0"/>
              <w:keepLines w:val="0"/>
              <w:pageBreakBefore w:val="0"/>
              <w:kinsoku/>
              <w:wordWrap/>
              <w:overflowPunct/>
              <w:topLinePunct w:val="0"/>
              <w:autoSpaceDE/>
              <w:autoSpaceDN/>
              <w:bidi w:val="0"/>
              <w:snapToGrid w:val="0"/>
              <w:spacing w:after="0" w:line="300" w:lineRule="exact"/>
              <w:ind w:left="-105" w:leftChars="-50" w:right="-105" w:rightChars="-50" w:firstLine="0" w:firstLineChars="0"/>
              <w:jc w:val="center"/>
              <w:outlineLvl w:val="9"/>
              <w:rPr>
                <w:rFonts w:hint="eastAsia" w:ascii="宋体" w:hAnsi="宋体" w:cs="宋体"/>
                <w:kern w:val="0"/>
                <w:szCs w:val="21"/>
              </w:rPr>
            </w:pPr>
            <w:r>
              <w:rPr>
                <w:rFonts w:hint="eastAsia" w:ascii="宋体" w:hAnsi="宋体" w:cs="宋体"/>
                <w:kern w:val="0"/>
                <w:szCs w:val="21"/>
              </w:rPr>
              <w:t>中关村平谷园管委会</w:t>
            </w:r>
          </w:p>
        </w:tc>
        <w:tc>
          <w:tcPr>
            <w:tcW w:w="2143"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snapToGrid w:val="0"/>
              <w:spacing w:after="0" w:line="300" w:lineRule="exact"/>
              <w:ind w:left="-105" w:leftChars="-50" w:right="-105" w:rightChars="-50" w:firstLine="0" w:firstLineChars="0"/>
              <w:jc w:val="center"/>
              <w:outlineLvl w:val="9"/>
              <w:rPr>
                <w:rFonts w:hint="eastAsia" w:ascii="宋体" w:hAnsi="宋体" w:cs="宋体"/>
                <w:kern w:val="0"/>
                <w:szCs w:val="21"/>
              </w:rPr>
            </w:pPr>
            <w:r>
              <w:rPr>
                <w:rFonts w:hint="eastAsia" w:ascii="宋体" w:hAnsi="宋体" w:cs="宋体"/>
                <w:kern w:val="0"/>
                <w:szCs w:val="21"/>
              </w:rPr>
              <w:t>区生态环境局</w:t>
            </w:r>
          </w:p>
          <w:p>
            <w:pPr>
              <w:keepNext w:val="0"/>
              <w:keepLines w:val="0"/>
              <w:pageBreakBefore w:val="0"/>
              <w:kinsoku/>
              <w:wordWrap/>
              <w:overflowPunct/>
              <w:topLinePunct w:val="0"/>
              <w:autoSpaceDE/>
              <w:autoSpaceDN/>
              <w:bidi w:val="0"/>
              <w:snapToGrid w:val="0"/>
              <w:spacing w:after="0" w:line="300" w:lineRule="exact"/>
              <w:ind w:left="-105" w:leftChars="-50" w:right="-105" w:rightChars="-50" w:firstLine="0" w:firstLineChars="0"/>
              <w:jc w:val="center"/>
              <w:outlineLvl w:val="9"/>
              <w:rPr>
                <w:rFonts w:hint="eastAsia" w:ascii="宋体" w:hAnsi="宋体" w:cs="宋体"/>
                <w:kern w:val="0"/>
                <w:szCs w:val="21"/>
              </w:rPr>
            </w:pPr>
            <w:r>
              <w:rPr>
                <w:rFonts w:hint="eastAsia" w:ascii="宋体" w:hAnsi="宋体" w:cs="宋体"/>
                <w:kern w:val="0"/>
                <w:szCs w:val="21"/>
              </w:rPr>
              <w:t>区住房城乡建设委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5" w:hRule="atLeast"/>
          <w:jc w:val="center"/>
        </w:trPr>
        <w:tc>
          <w:tcPr>
            <w:tcW w:w="700" w:type="dxa"/>
            <w:tcBorders>
              <w:left w:val="single" w:color="auto" w:sz="4" w:space="0"/>
              <w:right w:val="single" w:color="auto"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napToGrid w:val="0"/>
              <w:spacing w:after="0" w:line="290" w:lineRule="exact"/>
              <w:ind w:left="-105" w:leftChars="-50" w:right="-105" w:rightChars="-50" w:firstLine="0" w:firstLineChars="0"/>
              <w:jc w:val="center"/>
              <w:outlineLvl w:val="9"/>
              <w:rPr>
                <w:rFonts w:hint="eastAsia" w:ascii="宋体" w:hAnsi="宋体" w:cs="宋体"/>
                <w:kern w:val="0"/>
                <w:szCs w:val="21"/>
              </w:rPr>
            </w:pPr>
            <w:r>
              <w:rPr>
                <w:rFonts w:hint="eastAsia" w:ascii="宋体" w:hAnsi="宋体" w:cs="宋体"/>
                <w:kern w:val="0"/>
                <w:szCs w:val="21"/>
              </w:rPr>
              <w:t>46</w:t>
            </w:r>
          </w:p>
        </w:tc>
        <w:tc>
          <w:tcPr>
            <w:tcW w:w="1108" w:type="dxa"/>
            <w:tcBorders>
              <w:left w:val="single" w:color="auto"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napToGrid w:val="0"/>
              <w:spacing w:after="0" w:line="300" w:lineRule="exact"/>
              <w:ind w:left="-105" w:leftChars="-50" w:right="-105" w:rightChars="-50" w:firstLine="0" w:firstLineChars="0"/>
              <w:jc w:val="center"/>
              <w:outlineLvl w:val="9"/>
              <w:rPr>
                <w:rFonts w:hint="eastAsia" w:ascii="宋体" w:hAnsi="宋体" w:cs="宋体"/>
                <w:kern w:val="0"/>
                <w:szCs w:val="21"/>
              </w:rPr>
            </w:pPr>
            <w:r>
              <w:rPr>
                <w:rFonts w:hint="eastAsia" w:ascii="宋体" w:hAnsi="宋体" w:cs="宋体"/>
                <w:kern w:val="0"/>
                <w:szCs w:val="21"/>
              </w:rPr>
              <w:t>加强数据共享</w:t>
            </w:r>
          </w:p>
        </w:tc>
        <w:tc>
          <w:tcPr>
            <w:tcW w:w="5477"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spacing w:after="0" w:line="300" w:lineRule="exact"/>
              <w:ind w:firstLine="0" w:firstLineChars="0"/>
              <w:outlineLvl w:val="9"/>
              <w:rPr>
                <w:rFonts w:hint="eastAsia" w:ascii="宋体" w:hAnsi="宋体" w:cs="宋体"/>
                <w:kern w:val="0"/>
                <w:szCs w:val="21"/>
              </w:rPr>
            </w:pPr>
            <w:r>
              <w:rPr>
                <w:rFonts w:hint="eastAsia" w:ascii="宋体" w:hAnsi="宋体" w:cs="宋体"/>
                <w:kern w:val="0"/>
                <w:szCs w:val="21"/>
              </w:rPr>
              <w:t>区规划自然资源部门及时向</w:t>
            </w:r>
            <w:r>
              <w:rPr>
                <w:rFonts w:hint="eastAsia" w:hAnsi="仿宋"/>
                <w:szCs w:val="21"/>
              </w:rPr>
              <w:t>生态环境部门共享用途变更为住宅、公共管理与公共服务用地纳入详细规划和供地管理的地块信息</w:t>
            </w:r>
            <w:r>
              <w:rPr>
                <w:rFonts w:hint="eastAsia" w:hAnsi="仿宋"/>
                <w:spacing w:val="-6"/>
                <w:szCs w:val="21"/>
              </w:rPr>
              <w:t>。推动国土空间规划、土地用途管制、土壤环境管理等多源数据共享，形成土壤污染源头防控“一张图”。</w:t>
            </w:r>
          </w:p>
        </w:tc>
        <w:tc>
          <w:tcPr>
            <w:tcW w:w="1087"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after="0" w:line="300" w:lineRule="exact"/>
              <w:ind w:left="-105" w:leftChars="-50" w:right="-105" w:rightChars="-50" w:firstLine="0" w:firstLineChars="0"/>
              <w:jc w:val="center"/>
              <w:outlineLvl w:val="9"/>
              <w:rPr>
                <w:rFonts w:hint="eastAsia" w:ascii="宋体" w:hAnsi="宋体" w:cs="宋体"/>
                <w:szCs w:val="21"/>
              </w:rPr>
            </w:pPr>
            <w:r>
              <w:rPr>
                <w:rFonts w:hint="eastAsia" w:ascii="宋体" w:hAnsi="宋体" w:cs="宋体"/>
                <w:szCs w:val="21"/>
              </w:rPr>
              <w:t>年底前</w:t>
            </w:r>
          </w:p>
        </w:tc>
        <w:tc>
          <w:tcPr>
            <w:tcW w:w="4464" w:type="dxa"/>
            <w:gridSpan w:val="4"/>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after="0" w:line="300" w:lineRule="exact"/>
              <w:ind w:left="-105" w:leftChars="-50" w:right="-105" w:rightChars="-50" w:firstLine="0" w:firstLineChars="0"/>
              <w:jc w:val="center"/>
              <w:outlineLvl w:val="9"/>
              <w:rPr>
                <w:rFonts w:hint="eastAsia" w:ascii="宋体" w:hAnsi="宋体" w:cs="宋体"/>
                <w:kern w:val="0"/>
                <w:szCs w:val="21"/>
              </w:rPr>
            </w:pPr>
            <w:r>
              <w:rPr>
                <w:rFonts w:hint="eastAsia" w:ascii="宋体" w:hAnsi="宋体" w:cs="宋体"/>
                <w:kern w:val="0"/>
                <w:szCs w:val="21"/>
              </w:rPr>
              <w:t>市规划自然资源委平谷分局</w:t>
            </w:r>
          </w:p>
          <w:p>
            <w:pPr>
              <w:keepNext w:val="0"/>
              <w:keepLines w:val="0"/>
              <w:pageBreakBefore w:val="0"/>
              <w:kinsoku/>
              <w:wordWrap/>
              <w:overflowPunct/>
              <w:topLinePunct w:val="0"/>
              <w:autoSpaceDE/>
              <w:autoSpaceDN/>
              <w:bidi w:val="0"/>
              <w:adjustRightInd w:val="0"/>
              <w:snapToGrid w:val="0"/>
              <w:spacing w:after="0" w:line="300" w:lineRule="exact"/>
              <w:ind w:left="-105" w:leftChars="-50" w:right="-105" w:rightChars="-50" w:firstLine="0" w:firstLineChars="0"/>
              <w:jc w:val="center"/>
              <w:outlineLvl w:val="9"/>
              <w:rPr>
                <w:rFonts w:hint="eastAsia" w:ascii="宋体" w:hAnsi="宋体" w:cs="宋体"/>
                <w:szCs w:val="21"/>
              </w:rPr>
            </w:pPr>
            <w:r>
              <w:rPr>
                <w:rFonts w:hint="eastAsia"/>
              </w:rPr>
              <w:t>区生态环境局</w:t>
            </w:r>
          </w:p>
        </w:tc>
        <w:tc>
          <w:tcPr>
            <w:tcW w:w="2143"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snapToGrid w:val="0"/>
              <w:spacing w:after="0" w:line="300" w:lineRule="exact"/>
              <w:ind w:left="-105" w:leftChars="-50" w:right="-105" w:rightChars="-50" w:firstLine="0" w:firstLineChars="0"/>
              <w:jc w:val="center"/>
              <w:outlineLvl w:val="9"/>
              <w:rPr>
                <w:rFonts w:hint="eastAsia" w:ascii="宋体" w:hAnsi="宋体" w:cs="宋体"/>
                <w:kern w:val="0"/>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979" w:type="dxa"/>
            <w:gridSpan w:val="9"/>
            <w:tcBorders>
              <w:left w:val="single" w:color="auto"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after="0" w:line="290" w:lineRule="exact"/>
              <w:ind w:left="-105" w:leftChars="-50" w:right="-105" w:rightChars="-50" w:firstLine="0" w:firstLineChars="0"/>
              <w:jc w:val="center"/>
              <w:outlineLvl w:val="9"/>
              <w:rPr>
                <w:rFonts w:hint="eastAsia" w:ascii="宋体" w:hAnsi="宋体" w:cs="宋体"/>
                <w:szCs w:val="21"/>
              </w:rPr>
            </w:pPr>
            <w:r>
              <w:rPr>
                <w:rFonts w:hint="eastAsia" w:ascii="黑体" w:hAnsi="黑体" w:eastAsia="黑体" w:cs="黑体"/>
                <w:szCs w:val="21"/>
              </w:rPr>
              <w:t>（三）强化农用地安全利用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3" w:hRule="atLeast"/>
          <w:jc w:val="center"/>
        </w:trPr>
        <w:tc>
          <w:tcPr>
            <w:tcW w:w="700" w:type="dxa"/>
            <w:vMerge w:val="restart"/>
            <w:tcBorders>
              <w:left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spacing w:after="0" w:line="290" w:lineRule="exact"/>
              <w:ind w:firstLine="0" w:firstLineChars="0"/>
              <w:jc w:val="center"/>
              <w:outlineLvl w:val="9"/>
              <w:rPr>
                <w:rFonts w:hint="eastAsia" w:ascii="宋体" w:hAnsi="宋体" w:cs="宋体"/>
              </w:rPr>
            </w:pPr>
            <w:r>
              <w:rPr>
                <w:rFonts w:hint="eastAsia" w:ascii="宋体" w:hAnsi="宋体" w:cs="宋体"/>
                <w:kern w:val="0"/>
                <w:szCs w:val="21"/>
              </w:rPr>
              <w:t>47</w:t>
            </w:r>
          </w:p>
        </w:tc>
        <w:tc>
          <w:tcPr>
            <w:tcW w:w="1108" w:type="dxa"/>
            <w:vMerge w:val="restart"/>
            <w:tcBorders>
              <w:left w:val="single" w:color="auto"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290" w:lineRule="exact"/>
              <w:ind w:left="-105" w:leftChars="-50" w:right="-105" w:rightChars="-50" w:firstLine="0" w:firstLineChars="0"/>
              <w:jc w:val="center"/>
              <w:textAlignment w:val="center"/>
              <w:outlineLvl w:val="9"/>
              <w:rPr>
                <w:rFonts w:hint="eastAsia" w:ascii="宋体" w:hAnsi="宋体" w:cs="宋体"/>
                <w:kern w:val="0"/>
                <w:szCs w:val="21"/>
              </w:rPr>
            </w:pPr>
            <w:r>
              <w:rPr>
                <w:rFonts w:hint="eastAsia" w:ascii="宋体" w:hAnsi="宋体" w:cs="宋体"/>
                <w:kern w:val="0"/>
                <w:szCs w:val="21"/>
              </w:rPr>
              <w:t>实施农用地分类管理</w:t>
            </w:r>
          </w:p>
          <w:p>
            <w:pPr>
              <w:keepNext w:val="0"/>
              <w:keepLines w:val="0"/>
              <w:pageBreakBefore w:val="0"/>
              <w:widowControl/>
              <w:kinsoku/>
              <w:wordWrap/>
              <w:overflowPunct/>
              <w:topLinePunct w:val="0"/>
              <w:autoSpaceDE/>
              <w:autoSpaceDN/>
              <w:bidi w:val="0"/>
              <w:spacing w:after="0" w:line="290" w:lineRule="exact"/>
              <w:ind w:left="-105" w:leftChars="-50" w:right="-105" w:rightChars="-50" w:firstLine="0" w:firstLineChars="0"/>
              <w:textAlignment w:val="center"/>
              <w:outlineLvl w:val="9"/>
              <w:rPr>
                <w:rFonts w:hint="eastAsia" w:ascii="宋体" w:hAnsi="宋体" w:cs="宋体"/>
                <w:kern w:val="0"/>
                <w:szCs w:val="21"/>
                <w:lang w:bidi="ar"/>
              </w:rPr>
            </w:pPr>
          </w:p>
        </w:tc>
        <w:tc>
          <w:tcPr>
            <w:tcW w:w="5477"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after="0" w:line="300" w:lineRule="exact"/>
              <w:ind w:firstLine="0" w:firstLineChars="0"/>
              <w:outlineLvl w:val="9"/>
              <w:rPr>
                <w:rFonts w:hint="eastAsia" w:ascii="宋体" w:hAnsi="宋体" w:cs="宋体"/>
                <w:bCs/>
                <w:kern w:val="0"/>
                <w:szCs w:val="21"/>
              </w:rPr>
            </w:pPr>
            <w:r>
              <w:rPr>
                <w:rFonts w:hint="eastAsia" w:ascii="宋体" w:hAnsi="宋体" w:cs="宋体"/>
                <w:szCs w:val="21"/>
              </w:rPr>
              <w:t>动态更新农用地类别。根据土地利用变更、土壤和农产品协同监测结果等，完成耕地、园地土壤环境质量类别调整，更新清单，并继续实施耕地、园地分类管理。</w:t>
            </w:r>
            <w:r>
              <w:rPr>
                <w:rFonts w:hint="eastAsia" w:ascii="宋体" w:hAnsi="宋体" w:cs="宋体"/>
                <w:szCs w:val="21"/>
                <w:lang w:bidi="ar"/>
              </w:rPr>
              <w:t>在重点区域开展设施农用地风险监测。</w:t>
            </w:r>
          </w:p>
        </w:tc>
        <w:tc>
          <w:tcPr>
            <w:tcW w:w="1087"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after="0" w:line="300" w:lineRule="exact"/>
              <w:ind w:left="-105" w:leftChars="-50" w:right="-105" w:rightChars="-50" w:firstLine="0" w:firstLineChars="0"/>
              <w:jc w:val="center"/>
              <w:outlineLvl w:val="9"/>
              <w:rPr>
                <w:rFonts w:hint="eastAsia" w:ascii="宋体" w:hAnsi="宋体" w:cs="宋体"/>
                <w:szCs w:val="21"/>
              </w:rPr>
            </w:pPr>
            <w:r>
              <w:rPr>
                <w:rFonts w:hint="eastAsia" w:ascii="宋体" w:hAnsi="宋体" w:cs="宋体"/>
                <w:szCs w:val="21"/>
              </w:rPr>
              <w:t>年底前</w:t>
            </w:r>
          </w:p>
        </w:tc>
        <w:tc>
          <w:tcPr>
            <w:tcW w:w="2364" w:type="dxa"/>
            <w:gridSpan w:val="3"/>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after="0" w:line="300" w:lineRule="exact"/>
              <w:ind w:left="-105" w:leftChars="-50" w:right="-105" w:rightChars="-50" w:firstLine="0" w:firstLineChars="0"/>
              <w:jc w:val="center"/>
              <w:outlineLvl w:val="9"/>
            </w:pPr>
            <w:r>
              <w:rPr>
                <w:rFonts w:hint="eastAsia"/>
              </w:rPr>
              <w:t>区农业农村局</w:t>
            </w:r>
          </w:p>
          <w:p>
            <w:pPr>
              <w:keepNext w:val="0"/>
              <w:keepLines w:val="0"/>
              <w:pageBreakBefore w:val="0"/>
              <w:kinsoku/>
              <w:wordWrap/>
              <w:overflowPunct/>
              <w:topLinePunct w:val="0"/>
              <w:autoSpaceDE/>
              <w:autoSpaceDN/>
              <w:bidi w:val="0"/>
              <w:adjustRightInd w:val="0"/>
              <w:snapToGrid w:val="0"/>
              <w:spacing w:after="0" w:line="300" w:lineRule="exact"/>
              <w:ind w:left="-105" w:leftChars="-50" w:right="-105" w:rightChars="-50" w:firstLine="0" w:firstLineChars="0"/>
              <w:jc w:val="center"/>
              <w:outlineLvl w:val="9"/>
            </w:pPr>
            <w:r>
              <w:rPr>
                <w:rFonts w:hint="eastAsia"/>
              </w:rPr>
              <w:t>区园林绿化局</w:t>
            </w:r>
          </w:p>
        </w:tc>
        <w:tc>
          <w:tcPr>
            <w:tcW w:w="2100"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snapToGrid w:val="0"/>
              <w:spacing w:after="0" w:line="300" w:lineRule="exact"/>
              <w:ind w:left="-105" w:leftChars="-50" w:right="-105" w:rightChars="-50" w:firstLine="0" w:firstLineChars="0"/>
              <w:jc w:val="center"/>
              <w:outlineLvl w:val="9"/>
              <w:rPr>
                <w:rFonts w:hint="eastAsia" w:ascii="宋体" w:hAnsi="宋体" w:cs="宋体"/>
                <w:szCs w:val="21"/>
              </w:rPr>
            </w:pPr>
            <w:r>
              <w:rPr>
                <w:rFonts w:hint="eastAsia" w:ascii="宋体" w:hAnsi="宋体" w:cs="宋体"/>
                <w:kern w:val="0"/>
                <w:szCs w:val="21"/>
              </w:rPr>
              <w:t>各乡镇（街道）</w:t>
            </w:r>
          </w:p>
        </w:tc>
        <w:tc>
          <w:tcPr>
            <w:tcW w:w="2143"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after="0" w:line="300" w:lineRule="exact"/>
              <w:ind w:left="-105" w:leftChars="-50" w:right="-105" w:rightChars="-50" w:firstLine="0" w:firstLineChars="0"/>
              <w:jc w:val="center"/>
              <w:outlineLvl w:val="9"/>
              <w:rPr>
                <w:rFonts w:hint="eastAsia" w:ascii="宋体" w:hAnsi="宋体" w:cs="宋体"/>
                <w:szCs w:val="21"/>
              </w:rPr>
            </w:pPr>
            <w:r>
              <w:rPr>
                <w:rFonts w:hint="eastAsia" w:ascii="宋体" w:hAnsi="宋体" w:cs="宋体"/>
                <w:szCs w:val="21"/>
              </w:rPr>
              <w:t>区生态环境局</w:t>
            </w:r>
          </w:p>
          <w:p>
            <w:pPr>
              <w:keepNext w:val="0"/>
              <w:keepLines w:val="0"/>
              <w:pageBreakBefore w:val="0"/>
              <w:kinsoku/>
              <w:wordWrap/>
              <w:overflowPunct/>
              <w:topLinePunct w:val="0"/>
              <w:autoSpaceDE/>
              <w:autoSpaceDN/>
              <w:bidi w:val="0"/>
              <w:adjustRightInd w:val="0"/>
              <w:snapToGrid w:val="0"/>
              <w:spacing w:after="0" w:line="300" w:lineRule="exact"/>
              <w:ind w:left="-105" w:leftChars="-50" w:right="-105" w:rightChars="-50" w:firstLine="0" w:firstLineChars="0"/>
              <w:jc w:val="center"/>
              <w:outlineLvl w:val="9"/>
              <w:rPr>
                <w:rFonts w:hint="eastAsia" w:ascii="宋体" w:hAnsi="宋体" w:cs="宋体"/>
                <w:szCs w:val="21"/>
              </w:rPr>
            </w:pPr>
            <w:r>
              <w:rPr>
                <w:rFonts w:hint="eastAsia" w:ascii="宋体" w:hAnsi="宋体" w:cs="宋体"/>
                <w:szCs w:val="21"/>
              </w:rPr>
              <w:t>市规划自然资源委平谷分局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jc w:val="center"/>
        </w:trPr>
        <w:tc>
          <w:tcPr>
            <w:tcW w:w="700" w:type="dxa"/>
            <w:vMerge w:val="continue"/>
            <w:tcBorders>
              <w:left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spacing w:after="0" w:line="290" w:lineRule="exact"/>
              <w:ind w:firstLine="0" w:firstLineChars="0"/>
              <w:jc w:val="center"/>
              <w:outlineLvl w:val="9"/>
              <w:rPr>
                <w:rFonts w:hint="eastAsia" w:ascii="宋体" w:hAnsi="宋体" w:cs="宋体"/>
                <w:lang w:eastAsia="zh"/>
              </w:rPr>
            </w:pPr>
          </w:p>
        </w:tc>
        <w:tc>
          <w:tcPr>
            <w:tcW w:w="1108" w:type="dxa"/>
            <w:vMerge w:val="continue"/>
            <w:tcBorders>
              <w:left w:val="single" w:color="auto"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290" w:lineRule="exact"/>
              <w:ind w:left="-105" w:leftChars="-50" w:right="-105" w:rightChars="-50" w:firstLine="0" w:firstLineChars="0"/>
              <w:jc w:val="center"/>
              <w:textAlignment w:val="center"/>
              <w:outlineLvl w:val="9"/>
              <w:rPr>
                <w:rFonts w:hint="eastAsia" w:ascii="宋体" w:hAnsi="宋体" w:cs="宋体"/>
                <w:kern w:val="0"/>
                <w:szCs w:val="21"/>
                <w:lang w:bidi="ar"/>
              </w:rPr>
            </w:pPr>
          </w:p>
        </w:tc>
        <w:tc>
          <w:tcPr>
            <w:tcW w:w="5477"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after="0" w:line="300" w:lineRule="exact"/>
              <w:ind w:firstLine="0" w:firstLineChars="0"/>
              <w:outlineLvl w:val="9"/>
              <w:rPr>
                <w:rFonts w:hint="eastAsia" w:ascii="宋体" w:hAnsi="宋体" w:cs="宋体"/>
                <w:bCs/>
                <w:kern w:val="0"/>
                <w:szCs w:val="21"/>
              </w:rPr>
            </w:pPr>
            <w:r>
              <w:rPr>
                <w:rFonts w:hint="eastAsia" w:ascii="宋体" w:hAnsi="宋体" w:cs="宋体"/>
                <w:szCs w:val="21"/>
              </w:rPr>
              <w:t>开展协同监测。落实重点耕地、园地土壤和食用农产品（林产品）协同监测。</w:t>
            </w:r>
          </w:p>
        </w:tc>
        <w:tc>
          <w:tcPr>
            <w:tcW w:w="1087"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after="0" w:line="300" w:lineRule="exact"/>
              <w:ind w:left="-105" w:leftChars="-50" w:right="-105" w:rightChars="-50" w:firstLine="0" w:firstLineChars="0"/>
              <w:jc w:val="center"/>
              <w:outlineLvl w:val="9"/>
              <w:rPr>
                <w:rFonts w:hint="eastAsia" w:ascii="宋体" w:hAnsi="宋体" w:cs="宋体"/>
                <w:szCs w:val="21"/>
              </w:rPr>
            </w:pPr>
            <w:r>
              <w:rPr>
                <w:rFonts w:hint="eastAsia" w:ascii="宋体" w:hAnsi="宋体" w:cs="宋体"/>
                <w:szCs w:val="21"/>
              </w:rPr>
              <w:t>年底前</w:t>
            </w:r>
          </w:p>
        </w:tc>
        <w:tc>
          <w:tcPr>
            <w:tcW w:w="2364" w:type="dxa"/>
            <w:gridSpan w:val="3"/>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after="0" w:line="300" w:lineRule="exact"/>
              <w:ind w:left="-105" w:leftChars="-50" w:right="-105" w:rightChars="-50" w:firstLine="0" w:firstLineChars="0"/>
              <w:jc w:val="center"/>
              <w:outlineLvl w:val="9"/>
              <w:rPr>
                <w:rFonts w:hint="eastAsia" w:ascii="宋体" w:hAnsi="宋体" w:cs="宋体"/>
                <w:szCs w:val="21"/>
              </w:rPr>
            </w:pPr>
            <w:r>
              <w:rPr>
                <w:rFonts w:hint="eastAsia" w:ascii="宋体" w:hAnsi="宋体" w:cs="宋体"/>
                <w:szCs w:val="21"/>
              </w:rPr>
              <w:t>区农业农村局</w:t>
            </w:r>
          </w:p>
          <w:p>
            <w:pPr>
              <w:keepNext w:val="0"/>
              <w:keepLines w:val="0"/>
              <w:pageBreakBefore w:val="0"/>
              <w:kinsoku/>
              <w:wordWrap/>
              <w:overflowPunct/>
              <w:topLinePunct w:val="0"/>
              <w:autoSpaceDE/>
              <w:autoSpaceDN/>
              <w:bidi w:val="0"/>
              <w:adjustRightInd w:val="0"/>
              <w:snapToGrid w:val="0"/>
              <w:spacing w:after="0" w:line="300" w:lineRule="exact"/>
              <w:ind w:left="-105" w:leftChars="-50" w:right="-105" w:rightChars="-50" w:firstLine="0" w:firstLineChars="0"/>
              <w:jc w:val="center"/>
              <w:outlineLvl w:val="9"/>
            </w:pPr>
            <w:r>
              <w:rPr>
                <w:rFonts w:hint="eastAsia" w:ascii="宋体" w:hAnsi="宋体" w:cs="宋体"/>
                <w:szCs w:val="21"/>
              </w:rPr>
              <w:t>区园林绿化局</w:t>
            </w:r>
          </w:p>
        </w:tc>
        <w:tc>
          <w:tcPr>
            <w:tcW w:w="2100"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after="0" w:line="300" w:lineRule="exact"/>
              <w:ind w:left="-105" w:leftChars="-50" w:right="-105" w:rightChars="-50" w:firstLine="0" w:firstLineChars="0"/>
              <w:jc w:val="center"/>
              <w:outlineLvl w:val="9"/>
              <w:rPr>
                <w:rFonts w:hint="eastAsia" w:ascii="宋体" w:hAnsi="宋体" w:cs="宋体"/>
                <w:szCs w:val="21"/>
              </w:rPr>
            </w:pPr>
            <w:r>
              <w:rPr>
                <w:rFonts w:hint="eastAsia" w:ascii="宋体" w:hAnsi="宋体" w:cs="宋体"/>
                <w:kern w:val="0"/>
                <w:szCs w:val="21"/>
              </w:rPr>
              <w:t>各乡镇（街道）</w:t>
            </w:r>
          </w:p>
        </w:tc>
        <w:tc>
          <w:tcPr>
            <w:tcW w:w="2143"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after="0" w:line="300" w:lineRule="exact"/>
              <w:ind w:left="-105" w:leftChars="-50" w:right="-105" w:rightChars="-50" w:firstLine="0" w:firstLineChars="0"/>
              <w:jc w:val="center"/>
              <w:outlineLvl w:val="9"/>
              <w:rPr>
                <w:rFonts w:hint="eastAsia" w:ascii="宋体" w:hAnsi="宋体" w:cs="宋体"/>
                <w:szCs w:val="21"/>
              </w:rPr>
            </w:pPr>
            <w:r>
              <w:rPr>
                <w:rFonts w:hint="eastAsia" w:ascii="宋体" w:hAnsi="宋体" w:cs="宋体"/>
                <w:szCs w:val="21"/>
              </w:rPr>
              <w:t>区生态环境局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5" w:hRule="atLeast"/>
          <w:jc w:val="center"/>
        </w:trPr>
        <w:tc>
          <w:tcPr>
            <w:tcW w:w="700" w:type="dxa"/>
            <w:vMerge w:val="restart"/>
            <w:tcBorders>
              <w:left w:val="single" w:color="auto" w:sz="4" w:space="0"/>
              <w:right w:val="single" w:color="auto"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napToGrid w:val="0"/>
              <w:spacing w:after="0" w:line="300" w:lineRule="exact"/>
              <w:ind w:left="-105" w:leftChars="-50" w:right="-105" w:rightChars="-50" w:firstLine="0" w:firstLineChars="0"/>
              <w:jc w:val="center"/>
              <w:outlineLvl w:val="9"/>
              <w:rPr>
                <w:rFonts w:hint="eastAsia" w:ascii="宋体" w:hAnsi="宋体" w:cs="宋体"/>
              </w:rPr>
            </w:pPr>
            <w:r>
              <w:rPr>
                <w:rFonts w:hint="eastAsia" w:ascii="宋体" w:hAnsi="宋体" w:cs="宋体"/>
                <w:kern w:val="0"/>
                <w:szCs w:val="21"/>
              </w:rPr>
              <w:t>48</w:t>
            </w:r>
          </w:p>
        </w:tc>
        <w:tc>
          <w:tcPr>
            <w:tcW w:w="1108" w:type="dxa"/>
            <w:vMerge w:val="restart"/>
            <w:tcBorders>
              <w:left w:val="single" w:color="auto"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napToGrid w:val="0"/>
              <w:spacing w:after="0" w:line="300" w:lineRule="exact"/>
              <w:ind w:left="-105" w:leftChars="-50" w:right="-105" w:rightChars="-50" w:firstLine="0" w:firstLineChars="0"/>
              <w:jc w:val="center"/>
              <w:outlineLvl w:val="9"/>
              <w:rPr>
                <w:rFonts w:hint="eastAsia" w:ascii="宋体" w:hAnsi="宋体" w:cs="宋体"/>
                <w:kern w:val="0"/>
                <w:szCs w:val="21"/>
                <w:lang w:bidi="ar"/>
              </w:rPr>
            </w:pPr>
            <w:r>
              <w:rPr>
                <w:rFonts w:hint="eastAsia" w:ascii="宋体" w:hAnsi="宋体" w:cs="宋体"/>
                <w:szCs w:val="21"/>
              </w:rPr>
              <w:t>防范农业面源污染</w:t>
            </w:r>
          </w:p>
        </w:tc>
        <w:tc>
          <w:tcPr>
            <w:tcW w:w="5477"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after="0" w:line="300" w:lineRule="exact"/>
              <w:ind w:firstLine="0" w:firstLineChars="0"/>
              <w:outlineLvl w:val="9"/>
              <w:rPr>
                <w:rFonts w:hint="eastAsia" w:ascii="宋体" w:hAnsi="宋体" w:cs="宋体"/>
                <w:szCs w:val="21"/>
              </w:rPr>
            </w:pPr>
            <w:r>
              <w:rPr>
                <w:rFonts w:hint="eastAsia" w:ascii="宋体" w:hAnsi="宋体" w:cs="宋体"/>
                <w:szCs w:val="21"/>
              </w:rPr>
              <w:t>推进化肥控量增效。加快化肥控量增效技术和农作物病虫害绿色防控技术的集成创新和推广应用，深化农膜和农药包装废弃物回收处置，地膜残留量实现零增长。</w:t>
            </w:r>
          </w:p>
        </w:tc>
        <w:tc>
          <w:tcPr>
            <w:tcW w:w="1087"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after="0" w:line="300" w:lineRule="exact"/>
              <w:ind w:firstLine="0" w:firstLineChars="0"/>
              <w:jc w:val="center"/>
              <w:outlineLvl w:val="9"/>
              <w:rPr>
                <w:rFonts w:hint="eastAsia" w:ascii="宋体" w:hAnsi="宋体" w:cs="宋体"/>
                <w:szCs w:val="21"/>
              </w:rPr>
            </w:pPr>
            <w:r>
              <w:rPr>
                <w:rFonts w:hint="eastAsia" w:ascii="宋体" w:hAnsi="宋体" w:cs="宋体"/>
                <w:szCs w:val="21"/>
              </w:rPr>
              <w:t>年底前</w:t>
            </w:r>
          </w:p>
        </w:tc>
        <w:tc>
          <w:tcPr>
            <w:tcW w:w="2364" w:type="dxa"/>
            <w:gridSpan w:val="3"/>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after="0" w:line="300" w:lineRule="exact"/>
              <w:ind w:left="-105" w:leftChars="-50" w:right="-105" w:rightChars="-50" w:firstLine="0" w:firstLineChars="0"/>
              <w:jc w:val="center"/>
              <w:outlineLvl w:val="9"/>
              <w:rPr>
                <w:rFonts w:hint="eastAsia" w:ascii="宋体" w:hAnsi="宋体" w:cs="宋体"/>
                <w:szCs w:val="21"/>
              </w:rPr>
            </w:pPr>
            <w:r>
              <w:rPr>
                <w:rFonts w:hint="eastAsia" w:ascii="宋体" w:hAnsi="宋体" w:cs="宋体"/>
                <w:szCs w:val="21"/>
              </w:rPr>
              <w:t>区农业农村局</w:t>
            </w:r>
          </w:p>
        </w:tc>
        <w:tc>
          <w:tcPr>
            <w:tcW w:w="2100"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after="0" w:line="300" w:lineRule="exact"/>
              <w:ind w:left="-105" w:leftChars="-50" w:right="-105" w:rightChars="-50" w:firstLine="0" w:firstLineChars="0"/>
              <w:jc w:val="center"/>
              <w:outlineLvl w:val="9"/>
              <w:rPr>
                <w:rFonts w:hint="eastAsia" w:ascii="宋体" w:hAnsi="宋体" w:cs="宋体"/>
                <w:kern w:val="0"/>
                <w:szCs w:val="21"/>
              </w:rPr>
            </w:pPr>
            <w:r>
              <w:rPr>
                <w:rFonts w:hint="eastAsia" w:ascii="宋体" w:hAnsi="宋体" w:cs="宋体"/>
                <w:kern w:val="0"/>
                <w:szCs w:val="21"/>
              </w:rPr>
              <w:t>各乡镇（街道）</w:t>
            </w:r>
          </w:p>
        </w:tc>
        <w:tc>
          <w:tcPr>
            <w:tcW w:w="2143"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snapToGrid w:val="0"/>
              <w:spacing w:after="0" w:line="300" w:lineRule="exact"/>
              <w:ind w:left="-105" w:leftChars="-50" w:right="-105" w:rightChars="-50" w:firstLine="0" w:firstLineChars="0"/>
              <w:jc w:val="center"/>
              <w:outlineLvl w:val="9"/>
              <w:rPr>
                <w:rFonts w:hint="eastAsia" w:ascii="宋体" w:hAnsi="宋体" w:cs="宋体"/>
                <w:kern w:val="0"/>
                <w:szCs w:val="21"/>
              </w:rPr>
            </w:pPr>
            <w:r>
              <w:rPr>
                <w:rFonts w:hint="eastAsia" w:ascii="宋体" w:hAnsi="宋体" w:cs="宋体"/>
                <w:szCs w:val="21"/>
              </w:rPr>
              <w:t>区生态环境局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1" w:hRule="atLeast"/>
          <w:jc w:val="center"/>
        </w:trPr>
        <w:tc>
          <w:tcPr>
            <w:tcW w:w="700" w:type="dxa"/>
            <w:vMerge w:val="continue"/>
            <w:tcBorders>
              <w:left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spacing w:after="0" w:line="290" w:lineRule="exact"/>
              <w:ind w:firstLine="0" w:firstLineChars="0"/>
              <w:jc w:val="center"/>
              <w:outlineLvl w:val="9"/>
              <w:rPr>
                <w:rFonts w:hint="eastAsia" w:ascii="宋体" w:hAnsi="宋体" w:cs="宋体"/>
              </w:rPr>
            </w:pPr>
          </w:p>
        </w:tc>
        <w:tc>
          <w:tcPr>
            <w:tcW w:w="1108" w:type="dxa"/>
            <w:vMerge w:val="continue"/>
            <w:tcBorders>
              <w:left w:val="single" w:color="auto"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290" w:lineRule="exact"/>
              <w:ind w:left="-105" w:leftChars="-50" w:right="-105" w:rightChars="-50" w:firstLine="0" w:firstLineChars="0"/>
              <w:jc w:val="center"/>
              <w:textAlignment w:val="center"/>
              <w:outlineLvl w:val="9"/>
              <w:rPr>
                <w:rFonts w:hint="eastAsia" w:ascii="宋体" w:hAnsi="宋体" w:cs="宋体"/>
                <w:kern w:val="0"/>
                <w:szCs w:val="21"/>
                <w:lang w:bidi="ar"/>
              </w:rPr>
            </w:pPr>
          </w:p>
        </w:tc>
        <w:tc>
          <w:tcPr>
            <w:tcW w:w="5477"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after="0" w:line="300" w:lineRule="exact"/>
              <w:ind w:firstLine="0" w:firstLineChars="0"/>
              <w:outlineLvl w:val="9"/>
              <w:rPr>
                <w:rFonts w:hint="eastAsia" w:ascii="宋体" w:hAnsi="宋体" w:cs="宋体"/>
                <w:szCs w:val="21"/>
              </w:rPr>
            </w:pPr>
            <w:r>
              <w:rPr>
                <w:rFonts w:hint="eastAsia" w:ascii="宋体" w:hAnsi="宋体" w:cs="宋体"/>
                <w:szCs w:val="21"/>
              </w:rPr>
              <w:t>治理园林绿化面源污染。分类分区分级推进园林绿化农药减量，完成绿色防治技术推广示范412亩。</w:t>
            </w:r>
          </w:p>
        </w:tc>
        <w:tc>
          <w:tcPr>
            <w:tcW w:w="1087"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after="0" w:line="300" w:lineRule="exact"/>
              <w:ind w:firstLine="0" w:firstLineChars="0"/>
              <w:jc w:val="center"/>
              <w:outlineLvl w:val="9"/>
              <w:rPr>
                <w:rFonts w:hint="eastAsia" w:ascii="宋体" w:hAnsi="宋体" w:cs="宋体"/>
                <w:szCs w:val="21"/>
              </w:rPr>
            </w:pPr>
            <w:r>
              <w:rPr>
                <w:rFonts w:hint="eastAsia" w:ascii="宋体" w:hAnsi="宋体" w:cs="宋体"/>
                <w:szCs w:val="21"/>
              </w:rPr>
              <w:t>年底前</w:t>
            </w:r>
          </w:p>
        </w:tc>
        <w:tc>
          <w:tcPr>
            <w:tcW w:w="2364" w:type="dxa"/>
            <w:gridSpan w:val="3"/>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after="0" w:line="300" w:lineRule="exact"/>
              <w:ind w:left="-105" w:leftChars="-50" w:right="-105" w:rightChars="-50" w:firstLine="0" w:firstLineChars="0"/>
              <w:jc w:val="center"/>
              <w:outlineLvl w:val="9"/>
              <w:rPr>
                <w:rFonts w:hint="eastAsia" w:ascii="宋体" w:hAnsi="宋体" w:cs="宋体"/>
                <w:szCs w:val="21"/>
              </w:rPr>
            </w:pPr>
            <w:r>
              <w:rPr>
                <w:rFonts w:hint="eastAsia" w:ascii="宋体" w:hAnsi="宋体" w:cs="宋体"/>
                <w:szCs w:val="21"/>
              </w:rPr>
              <w:t>区园林绿化局</w:t>
            </w:r>
          </w:p>
        </w:tc>
        <w:tc>
          <w:tcPr>
            <w:tcW w:w="2100"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after="0" w:line="300" w:lineRule="exact"/>
              <w:ind w:left="-105" w:leftChars="-50" w:right="-105" w:rightChars="-50" w:firstLine="0" w:firstLineChars="0"/>
              <w:jc w:val="center"/>
              <w:outlineLvl w:val="9"/>
              <w:rPr>
                <w:rFonts w:hint="eastAsia" w:ascii="宋体" w:hAnsi="宋体" w:cs="宋体"/>
                <w:kern w:val="0"/>
                <w:szCs w:val="21"/>
              </w:rPr>
            </w:pPr>
            <w:r>
              <w:rPr>
                <w:rFonts w:hint="eastAsia" w:ascii="宋体" w:hAnsi="宋体" w:cs="宋体"/>
                <w:kern w:val="0"/>
                <w:szCs w:val="21"/>
              </w:rPr>
              <w:t>各乡镇（街道）</w:t>
            </w:r>
          </w:p>
        </w:tc>
        <w:tc>
          <w:tcPr>
            <w:tcW w:w="2143"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snapToGrid w:val="0"/>
              <w:spacing w:after="0" w:line="300" w:lineRule="exact"/>
              <w:ind w:left="-105" w:leftChars="-50" w:right="-105" w:rightChars="-50" w:firstLine="0" w:firstLineChars="0"/>
              <w:jc w:val="center"/>
              <w:outlineLvl w:val="9"/>
              <w:rPr>
                <w:rFonts w:hint="eastAsia" w:ascii="宋体" w:hAnsi="宋体" w:cs="宋体"/>
                <w:kern w:val="0"/>
                <w:szCs w:val="21"/>
              </w:rPr>
            </w:pPr>
            <w:r>
              <w:rPr>
                <w:rFonts w:hint="eastAsia" w:ascii="宋体" w:hAnsi="宋体" w:cs="宋体"/>
                <w:szCs w:val="21"/>
              </w:rPr>
              <w:t>区生态环境局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2" w:hRule="atLeast"/>
          <w:jc w:val="center"/>
        </w:trPr>
        <w:tc>
          <w:tcPr>
            <w:tcW w:w="700" w:type="dxa"/>
            <w:vMerge w:val="restart"/>
            <w:tcBorders>
              <w:left w:val="single" w:color="auto" w:sz="4" w:space="0"/>
              <w:right w:val="single" w:color="auto"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napToGrid w:val="0"/>
              <w:spacing w:after="0" w:line="290" w:lineRule="exact"/>
              <w:ind w:left="-105" w:leftChars="-50" w:right="-105" w:rightChars="-50" w:firstLine="0" w:firstLineChars="0"/>
              <w:jc w:val="center"/>
              <w:outlineLvl w:val="9"/>
              <w:rPr>
                <w:rFonts w:hint="eastAsia" w:ascii="宋体" w:hAnsi="宋体" w:cs="宋体"/>
              </w:rPr>
            </w:pPr>
            <w:r>
              <w:rPr>
                <w:rFonts w:hint="eastAsia" w:ascii="宋体" w:hAnsi="宋体" w:cs="宋体"/>
                <w:kern w:val="0"/>
                <w:szCs w:val="21"/>
              </w:rPr>
              <w:t>49</w:t>
            </w:r>
          </w:p>
        </w:tc>
        <w:tc>
          <w:tcPr>
            <w:tcW w:w="1108" w:type="dxa"/>
            <w:vMerge w:val="restart"/>
            <w:tcBorders>
              <w:left w:val="single" w:color="auto"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napToGrid w:val="0"/>
              <w:spacing w:after="0" w:line="290" w:lineRule="exact"/>
              <w:ind w:left="-105" w:leftChars="-50" w:right="-105" w:rightChars="-50" w:firstLine="0" w:firstLineChars="0"/>
              <w:jc w:val="center"/>
              <w:outlineLvl w:val="9"/>
              <w:rPr>
                <w:rFonts w:hint="eastAsia" w:ascii="宋体" w:hAnsi="宋体" w:cs="宋体"/>
                <w:kern w:val="0"/>
                <w:szCs w:val="21"/>
                <w:lang w:bidi="ar"/>
              </w:rPr>
            </w:pPr>
            <w:r>
              <w:rPr>
                <w:rFonts w:hint="eastAsia" w:ascii="宋体" w:hAnsi="宋体" w:cs="宋体"/>
                <w:kern w:val="0"/>
                <w:szCs w:val="21"/>
              </w:rPr>
              <w:t>促进农用地土壤质量提升</w:t>
            </w:r>
          </w:p>
        </w:tc>
        <w:tc>
          <w:tcPr>
            <w:tcW w:w="5477"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pStyle w:val="12"/>
              <w:keepNext w:val="0"/>
              <w:keepLines w:val="0"/>
              <w:pageBreakBefore w:val="0"/>
              <w:widowControl/>
              <w:kinsoku/>
              <w:wordWrap/>
              <w:overflowPunct/>
              <w:topLinePunct w:val="0"/>
              <w:autoSpaceDE/>
              <w:autoSpaceDN/>
              <w:bidi w:val="0"/>
              <w:snapToGrid w:val="0"/>
              <w:spacing w:after="0" w:line="300" w:lineRule="exact"/>
              <w:ind w:firstLine="0" w:firstLineChars="0"/>
              <w:jc w:val="left"/>
              <w:outlineLvl w:val="9"/>
              <w:rPr>
                <w:rFonts w:hint="eastAsia" w:hAnsi="宋体" w:cs="宋体"/>
                <w:szCs w:val="21"/>
              </w:rPr>
            </w:pPr>
            <w:r>
              <w:rPr>
                <w:rFonts w:hint="eastAsia" w:hAnsi="宋体" w:cs="宋体"/>
                <w:szCs w:val="21"/>
              </w:rPr>
              <w:t>推进4942亩高标准农田建设，4942亩农田节水灌溉工程建设和节水改造，推广水肥一体化等节水、抗旱技术</w:t>
            </w:r>
            <w:r>
              <w:rPr>
                <w:rFonts w:hint="eastAsia" w:hAnsi="宋体" w:cs="宋体"/>
                <w:bCs/>
                <w:kern w:val="0"/>
                <w:szCs w:val="21"/>
              </w:rPr>
              <w:t>。农田灌溉用水有效利用系数达到0.753。</w:t>
            </w:r>
          </w:p>
        </w:tc>
        <w:tc>
          <w:tcPr>
            <w:tcW w:w="1087"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napToGrid w:val="0"/>
              <w:spacing w:after="0" w:line="300" w:lineRule="exact"/>
              <w:ind w:left="-105" w:leftChars="-50" w:right="-105" w:rightChars="-50" w:firstLine="0" w:firstLineChars="0"/>
              <w:jc w:val="center"/>
              <w:outlineLvl w:val="9"/>
              <w:rPr>
                <w:rFonts w:hint="eastAsia" w:ascii="宋体" w:hAnsi="宋体" w:cs="宋体"/>
                <w:szCs w:val="21"/>
              </w:rPr>
            </w:pPr>
            <w:r>
              <w:rPr>
                <w:rFonts w:hint="eastAsia" w:ascii="宋体" w:hAnsi="宋体" w:cs="宋体"/>
                <w:kern w:val="0"/>
                <w:szCs w:val="21"/>
              </w:rPr>
              <w:t>年底前</w:t>
            </w:r>
          </w:p>
        </w:tc>
        <w:tc>
          <w:tcPr>
            <w:tcW w:w="2364" w:type="dxa"/>
            <w:gridSpan w:val="3"/>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napToGrid w:val="0"/>
              <w:spacing w:after="0" w:line="300" w:lineRule="exact"/>
              <w:ind w:left="-105" w:leftChars="-50" w:right="-105" w:rightChars="-50" w:firstLine="0" w:firstLineChars="0"/>
              <w:jc w:val="center"/>
              <w:outlineLvl w:val="9"/>
              <w:rPr>
                <w:rFonts w:hint="eastAsia" w:ascii="宋体" w:hAnsi="宋体" w:cs="宋体"/>
                <w:kern w:val="0"/>
                <w:szCs w:val="21"/>
              </w:rPr>
            </w:pPr>
            <w:r>
              <w:rPr>
                <w:rFonts w:hint="eastAsia" w:ascii="宋体" w:hAnsi="宋体" w:cs="宋体"/>
                <w:kern w:val="0"/>
                <w:szCs w:val="21"/>
              </w:rPr>
              <w:t>区农业农村局</w:t>
            </w:r>
          </w:p>
          <w:p>
            <w:pPr>
              <w:keepNext w:val="0"/>
              <w:keepLines w:val="0"/>
              <w:pageBreakBefore w:val="0"/>
              <w:widowControl/>
              <w:kinsoku/>
              <w:wordWrap/>
              <w:overflowPunct/>
              <w:topLinePunct w:val="0"/>
              <w:autoSpaceDE/>
              <w:autoSpaceDN/>
              <w:bidi w:val="0"/>
              <w:snapToGrid w:val="0"/>
              <w:spacing w:after="0" w:line="300" w:lineRule="exact"/>
              <w:ind w:left="-105" w:leftChars="-50" w:right="-105" w:rightChars="-50" w:firstLine="0" w:firstLineChars="0"/>
              <w:jc w:val="center"/>
              <w:outlineLvl w:val="9"/>
              <w:rPr>
                <w:rFonts w:hint="eastAsia" w:ascii="宋体" w:hAnsi="宋体" w:cs="宋体"/>
                <w:szCs w:val="21"/>
              </w:rPr>
            </w:pPr>
            <w:r>
              <w:rPr>
                <w:rFonts w:hint="eastAsia" w:ascii="宋体" w:hAnsi="宋体" w:cs="宋体"/>
                <w:kern w:val="0"/>
                <w:szCs w:val="21"/>
              </w:rPr>
              <w:t>区水务局</w:t>
            </w:r>
          </w:p>
        </w:tc>
        <w:tc>
          <w:tcPr>
            <w:tcW w:w="2100"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napToGrid w:val="0"/>
              <w:spacing w:after="0" w:line="300" w:lineRule="exact"/>
              <w:ind w:left="-105" w:leftChars="-50" w:right="-105" w:rightChars="-50" w:firstLine="0" w:firstLineChars="0"/>
              <w:jc w:val="center"/>
              <w:outlineLvl w:val="9"/>
              <w:rPr>
                <w:rFonts w:hint="eastAsia" w:ascii="宋体" w:hAnsi="宋体" w:cs="宋体"/>
                <w:kern w:val="0"/>
                <w:szCs w:val="21"/>
              </w:rPr>
            </w:pPr>
            <w:r>
              <w:rPr>
                <w:rFonts w:hint="eastAsia" w:ascii="宋体" w:hAnsi="宋体" w:cs="宋体"/>
                <w:kern w:val="0"/>
                <w:szCs w:val="21"/>
              </w:rPr>
              <w:t>各乡镇（街道）</w:t>
            </w:r>
          </w:p>
        </w:tc>
        <w:tc>
          <w:tcPr>
            <w:tcW w:w="2143"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snapToGrid w:val="0"/>
              <w:spacing w:after="0" w:line="300" w:lineRule="exact"/>
              <w:ind w:left="-105" w:leftChars="-50" w:right="-105" w:rightChars="-50" w:firstLine="0" w:firstLineChars="0"/>
              <w:jc w:val="center"/>
              <w:outlineLvl w:val="9"/>
              <w:rPr>
                <w:rFonts w:hint="eastAsia"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jc w:val="center"/>
        </w:trPr>
        <w:tc>
          <w:tcPr>
            <w:tcW w:w="700" w:type="dxa"/>
            <w:vMerge w:val="continue"/>
            <w:tcBorders>
              <w:left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spacing w:after="0" w:line="290" w:lineRule="exact"/>
              <w:ind w:firstLine="0" w:firstLineChars="0"/>
              <w:jc w:val="center"/>
              <w:outlineLvl w:val="9"/>
              <w:rPr>
                <w:rFonts w:hint="eastAsia" w:ascii="宋体" w:hAnsi="宋体" w:cs="宋体"/>
              </w:rPr>
            </w:pPr>
          </w:p>
        </w:tc>
        <w:tc>
          <w:tcPr>
            <w:tcW w:w="1108" w:type="dxa"/>
            <w:vMerge w:val="continue"/>
            <w:tcBorders>
              <w:left w:val="single" w:color="auto"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290" w:lineRule="exact"/>
              <w:ind w:left="-105" w:leftChars="-50" w:right="-105" w:rightChars="-50" w:firstLine="0" w:firstLineChars="0"/>
              <w:jc w:val="center"/>
              <w:textAlignment w:val="center"/>
              <w:outlineLvl w:val="9"/>
              <w:rPr>
                <w:rFonts w:hint="eastAsia" w:ascii="宋体" w:hAnsi="宋体" w:cs="宋体"/>
                <w:kern w:val="0"/>
                <w:szCs w:val="21"/>
                <w:lang w:bidi="ar"/>
              </w:rPr>
            </w:pPr>
          </w:p>
        </w:tc>
        <w:tc>
          <w:tcPr>
            <w:tcW w:w="5477"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napToGrid w:val="0"/>
              <w:spacing w:after="0" w:line="300" w:lineRule="exact"/>
              <w:ind w:firstLine="0" w:firstLineChars="0"/>
              <w:jc w:val="left"/>
              <w:outlineLvl w:val="9"/>
              <w:rPr>
                <w:rFonts w:hint="eastAsia" w:ascii="宋体" w:hAnsi="宋体" w:cs="宋体"/>
                <w:kern w:val="0"/>
                <w:szCs w:val="21"/>
              </w:rPr>
            </w:pPr>
            <w:r>
              <w:rPr>
                <w:rFonts w:hint="eastAsia" w:ascii="宋体" w:hAnsi="宋体" w:cs="宋体"/>
                <w:kern w:val="0"/>
                <w:szCs w:val="21"/>
              </w:rPr>
              <w:t>鼓励绿色低碳修复。刘家店镇完成重点耕地土壤修复</w:t>
            </w:r>
            <w:r>
              <w:rPr>
                <w:rFonts w:hint="eastAsia" w:ascii="宋体" w:hAnsi="宋体" w:cs="宋体"/>
                <w:szCs w:val="21"/>
              </w:rPr>
              <w:t>试点示范。</w:t>
            </w:r>
          </w:p>
        </w:tc>
        <w:tc>
          <w:tcPr>
            <w:tcW w:w="1087"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snapToGrid w:val="0"/>
              <w:spacing w:after="0" w:line="300" w:lineRule="exact"/>
              <w:ind w:left="-105" w:leftChars="-50" w:right="-105" w:rightChars="-50" w:firstLine="0" w:firstLineChars="0"/>
              <w:jc w:val="center"/>
              <w:outlineLvl w:val="9"/>
              <w:rPr>
                <w:rFonts w:hint="eastAsia" w:ascii="宋体" w:hAnsi="宋体" w:cs="宋体"/>
                <w:kern w:val="0"/>
                <w:szCs w:val="21"/>
              </w:rPr>
            </w:pPr>
            <w:r>
              <w:rPr>
                <w:rFonts w:hint="eastAsia" w:ascii="宋体" w:hAnsi="宋体" w:cs="宋体"/>
                <w:kern w:val="0"/>
                <w:szCs w:val="21"/>
              </w:rPr>
              <w:t>年底前</w:t>
            </w:r>
          </w:p>
        </w:tc>
        <w:tc>
          <w:tcPr>
            <w:tcW w:w="4464" w:type="dxa"/>
            <w:gridSpan w:val="4"/>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after="0" w:line="300" w:lineRule="exact"/>
              <w:ind w:left="-105" w:leftChars="-50" w:right="-105" w:rightChars="-50" w:firstLine="0" w:firstLineChars="0"/>
              <w:jc w:val="center"/>
              <w:outlineLvl w:val="9"/>
            </w:pPr>
            <w:r>
              <w:rPr>
                <w:rFonts w:hint="eastAsia"/>
              </w:rPr>
              <w:t>刘家店镇</w:t>
            </w:r>
            <w:r>
              <w:rPr>
                <w:rFonts w:hint="eastAsia"/>
                <w:lang w:eastAsia="zh-CN"/>
              </w:rPr>
              <w:t>政府</w:t>
            </w:r>
          </w:p>
        </w:tc>
        <w:tc>
          <w:tcPr>
            <w:tcW w:w="2143"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snapToGrid w:val="0"/>
              <w:spacing w:after="0" w:line="300" w:lineRule="exact"/>
              <w:ind w:left="-105" w:leftChars="-50" w:right="-105" w:rightChars="-50" w:firstLine="0" w:firstLineChars="0"/>
              <w:jc w:val="center"/>
              <w:outlineLvl w:val="9"/>
              <w:rPr>
                <w:rFonts w:hint="eastAsia" w:ascii="宋体" w:hAnsi="宋体" w:cs="宋体"/>
                <w:kern w:val="0"/>
                <w:szCs w:val="21"/>
              </w:rPr>
            </w:pPr>
            <w:r>
              <w:rPr>
                <w:rFonts w:hint="eastAsia" w:ascii="宋体" w:hAnsi="宋体" w:cs="宋体"/>
                <w:kern w:val="0"/>
                <w:szCs w:val="21"/>
              </w:rPr>
              <w:t>区生态环境局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jc w:val="center"/>
        </w:trPr>
        <w:tc>
          <w:tcPr>
            <w:tcW w:w="700" w:type="dxa"/>
            <w:vMerge w:val="continue"/>
            <w:tcBorders>
              <w:left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autoSpaceDN/>
              <w:bidi w:val="0"/>
              <w:spacing w:after="0" w:line="290" w:lineRule="exact"/>
              <w:ind w:firstLine="0" w:firstLineChars="0"/>
              <w:jc w:val="center"/>
              <w:outlineLvl w:val="9"/>
              <w:rPr>
                <w:rFonts w:hint="eastAsia" w:ascii="宋体" w:hAnsi="宋体" w:cs="宋体"/>
              </w:rPr>
            </w:pPr>
          </w:p>
        </w:tc>
        <w:tc>
          <w:tcPr>
            <w:tcW w:w="1108" w:type="dxa"/>
            <w:vMerge w:val="continue"/>
            <w:tcBorders>
              <w:left w:val="single" w:color="auto"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pacing w:after="0" w:line="290" w:lineRule="exact"/>
              <w:ind w:left="-105" w:leftChars="-50" w:right="-105" w:rightChars="-50" w:firstLine="0" w:firstLineChars="0"/>
              <w:jc w:val="center"/>
              <w:textAlignment w:val="center"/>
              <w:outlineLvl w:val="9"/>
              <w:rPr>
                <w:rFonts w:hint="eastAsia" w:ascii="宋体" w:hAnsi="宋体" w:cs="宋体"/>
                <w:kern w:val="0"/>
                <w:szCs w:val="21"/>
                <w:lang w:bidi="ar"/>
              </w:rPr>
            </w:pPr>
          </w:p>
        </w:tc>
        <w:tc>
          <w:tcPr>
            <w:tcW w:w="5477"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after="0" w:line="300" w:lineRule="exact"/>
              <w:ind w:firstLine="0" w:firstLineChars="0"/>
              <w:outlineLvl w:val="9"/>
              <w:rPr>
                <w:rFonts w:hint="eastAsia" w:hAnsi="宋体" w:cs="宋体"/>
                <w:bCs/>
                <w:kern w:val="0"/>
                <w:szCs w:val="21"/>
              </w:rPr>
            </w:pPr>
            <w:r>
              <w:rPr>
                <w:rFonts w:hint="eastAsia" w:ascii="宋体" w:hAnsi="宋体" w:cs="宋体"/>
                <w:szCs w:val="21"/>
                <w:lang w:eastAsia="zh"/>
              </w:rPr>
              <w:t>依据</w:t>
            </w:r>
            <w:r>
              <w:rPr>
                <w:rFonts w:hint="eastAsia" w:ascii="宋体" w:hAnsi="宋体" w:cs="宋体"/>
                <w:szCs w:val="21"/>
              </w:rPr>
              <w:t>重点区域耕地、园地土壤重金属污染溯源</w:t>
            </w:r>
            <w:r>
              <w:rPr>
                <w:rFonts w:hint="eastAsia" w:ascii="宋体" w:hAnsi="宋体" w:cs="宋体"/>
                <w:szCs w:val="21"/>
                <w:lang w:eastAsia="zh"/>
              </w:rPr>
              <w:t>结果，启动整治工作</w:t>
            </w:r>
            <w:r>
              <w:rPr>
                <w:rFonts w:hint="eastAsia" w:ascii="宋体" w:hAnsi="宋体" w:cs="宋体"/>
                <w:szCs w:val="21"/>
              </w:rPr>
              <w:t>。</w:t>
            </w:r>
          </w:p>
        </w:tc>
        <w:tc>
          <w:tcPr>
            <w:tcW w:w="1087"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after="0" w:line="300" w:lineRule="exact"/>
              <w:ind w:firstLine="0" w:firstLineChars="0"/>
              <w:jc w:val="center"/>
              <w:outlineLvl w:val="9"/>
              <w:rPr>
                <w:rFonts w:hint="eastAsia" w:ascii="宋体" w:hAnsi="宋体" w:cs="宋体"/>
                <w:szCs w:val="21"/>
              </w:rPr>
            </w:pPr>
            <w:r>
              <w:rPr>
                <w:rFonts w:hint="eastAsia" w:ascii="宋体" w:hAnsi="宋体" w:cs="宋体"/>
                <w:szCs w:val="21"/>
              </w:rPr>
              <w:t>年底前</w:t>
            </w:r>
          </w:p>
        </w:tc>
        <w:tc>
          <w:tcPr>
            <w:tcW w:w="2364" w:type="dxa"/>
            <w:gridSpan w:val="3"/>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snapToGrid w:val="0"/>
              <w:spacing w:after="0" w:line="300" w:lineRule="exact"/>
              <w:ind w:left="-105" w:leftChars="-50" w:right="-105" w:rightChars="-50" w:firstLine="0" w:firstLineChars="0"/>
              <w:jc w:val="center"/>
              <w:outlineLvl w:val="9"/>
              <w:rPr>
                <w:rFonts w:hint="eastAsia" w:ascii="宋体" w:hAnsi="宋体" w:cs="宋体"/>
                <w:kern w:val="0"/>
                <w:szCs w:val="21"/>
              </w:rPr>
            </w:pPr>
          </w:p>
          <w:p>
            <w:pPr>
              <w:keepNext w:val="0"/>
              <w:keepLines w:val="0"/>
              <w:pageBreakBefore w:val="0"/>
              <w:kinsoku/>
              <w:wordWrap/>
              <w:overflowPunct/>
              <w:topLinePunct w:val="0"/>
              <w:autoSpaceDE/>
              <w:autoSpaceDN/>
              <w:bidi w:val="0"/>
              <w:snapToGrid w:val="0"/>
              <w:spacing w:after="0" w:line="300" w:lineRule="exact"/>
              <w:ind w:left="-105" w:leftChars="-50" w:right="-105" w:rightChars="-50" w:firstLine="0" w:firstLineChars="0"/>
              <w:jc w:val="center"/>
              <w:outlineLvl w:val="9"/>
              <w:rPr>
                <w:rFonts w:hint="eastAsia" w:ascii="宋体" w:hAnsi="宋体" w:cs="宋体"/>
                <w:kern w:val="0"/>
                <w:szCs w:val="21"/>
              </w:rPr>
            </w:pPr>
            <w:r>
              <w:rPr>
                <w:rFonts w:hint="eastAsia" w:ascii="宋体" w:hAnsi="宋体" w:cs="宋体"/>
                <w:kern w:val="0"/>
                <w:szCs w:val="21"/>
              </w:rPr>
              <w:t>区生态环境局</w:t>
            </w:r>
          </w:p>
          <w:p>
            <w:pPr>
              <w:keepNext w:val="0"/>
              <w:keepLines w:val="0"/>
              <w:pageBreakBefore w:val="0"/>
              <w:kinsoku/>
              <w:wordWrap/>
              <w:overflowPunct/>
              <w:topLinePunct w:val="0"/>
              <w:autoSpaceDE/>
              <w:autoSpaceDN/>
              <w:bidi w:val="0"/>
              <w:adjustRightInd w:val="0"/>
              <w:snapToGrid w:val="0"/>
              <w:spacing w:after="0" w:line="300" w:lineRule="exact"/>
              <w:ind w:left="-105" w:leftChars="-50" w:right="-105" w:rightChars="-50" w:firstLine="0" w:firstLineChars="0"/>
              <w:jc w:val="center"/>
              <w:outlineLvl w:val="9"/>
              <w:rPr>
                <w:rFonts w:hint="eastAsia" w:ascii="宋体" w:hAnsi="宋体" w:cs="宋体"/>
                <w:szCs w:val="21"/>
              </w:rPr>
            </w:pPr>
          </w:p>
        </w:tc>
        <w:tc>
          <w:tcPr>
            <w:tcW w:w="2100"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after="0" w:line="300" w:lineRule="exact"/>
              <w:ind w:left="-105" w:leftChars="-50" w:right="-105" w:rightChars="-50" w:firstLine="0" w:firstLineChars="0"/>
              <w:jc w:val="center"/>
              <w:outlineLvl w:val="9"/>
              <w:rPr>
                <w:rFonts w:hint="eastAsia" w:ascii="宋体" w:hAnsi="宋体" w:cs="宋体"/>
                <w:kern w:val="0"/>
                <w:szCs w:val="21"/>
              </w:rPr>
            </w:pPr>
            <w:r>
              <w:rPr>
                <w:rFonts w:hint="eastAsia" w:ascii="宋体" w:hAnsi="宋体" w:cs="宋体"/>
                <w:kern w:val="0"/>
                <w:szCs w:val="21"/>
              </w:rPr>
              <w:t>刘家店镇</w:t>
            </w:r>
            <w:r>
              <w:rPr>
                <w:rFonts w:hint="eastAsia" w:ascii="宋体" w:hAnsi="宋体" w:cs="宋体"/>
                <w:kern w:val="0"/>
                <w:szCs w:val="21"/>
                <w:lang w:eastAsia="zh-CN"/>
              </w:rPr>
              <w:t>政府</w:t>
            </w:r>
          </w:p>
          <w:p>
            <w:pPr>
              <w:keepNext w:val="0"/>
              <w:keepLines w:val="0"/>
              <w:pageBreakBefore w:val="0"/>
              <w:kinsoku/>
              <w:wordWrap/>
              <w:overflowPunct/>
              <w:topLinePunct w:val="0"/>
              <w:autoSpaceDE/>
              <w:autoSpaceDN/>
              <w:bidi w:val="0"/>
              <w:adjustRightInd w:val="0"/>
              <w:snapToGrid w:val="0"/>
              <w:spacing w:after="0" w:line="300" w:lineRule="exact"/>
              <w:ind w:left="-105" w:leftChars="-50" w:right="-105" w:rightChars="-50" w:firstLine="0" w:firstLineChars="0"/>
              <w:jc w:val="center"/>
              <w:outlineLvl w:val="9"/>
              <w:rPr>
                <w:rFonts w:hint="eastAsia" w:ascii="宋体" w:hAnsi="宋体" w:cs="宋体"/>
                <w:kern w:val="0"/>
                <w:szCs w:val="21"/>
              </w:rPr>
            </w:pPr>
            <w:r>
              <w:rPr>
                <w:rFonts w:hint="eastAsia" w:ascii="宋体" w:hAnsi="宋体" w:cs="宋体"/>
                <w:kern w:val="0"/>
                <w:szCs w:val="21"/>
              </w:rPr>
              <w:t>金海湖镇</w:t>
            </w:r>
            <w:r>
              <w:rPr>
                <w:rFonts w:hint="eastAsia" w:ascii="宋体" w:hAnsi="宋体" w:cs="宋体"/>
                <w:kern w:val="0"/>
                <w:szCs w:val="21"/>
                <w:lang w:eastAsia="zh-CN"/>
              </w:rPr>
              <w:t>政府</w:t>
            </w:r>
          </w:p>
          <w:p>
            <w:pPr>
              <w:keepNext w:val="0"/>
              <w:keepLines w:val="0"/>
              <w:pageBreakBefore w:val="0"/>
              <w:kinsoku/>
              <w:wordWrap/>
              <w:overflowPunct/>
              <w:topLinePunct w:val="0"/>
              <w:autoSpaceDE/>
              <w:autoSpaceDN/>
              <w:bidi w:val="0"/>
              <w:adjustRightInd w:val="0"/>
              <w:snapToGrid w:val="0"/>
              <w:spacing w:after="0" w:line="300" w:lineRule="exact"/>
              <w:ind w:left="-105" w:leftChars="-50" w:right="-105" w:rightChars="-50" w:firstLine="0" w:firstLineChars="0"/>
              <w:jc w:val="center"/>
              <w:outlineLvl w:val="9"/>
              <w:rPr>
                <w:rFonts w:hint="eastAsia" w:ascii="宋体" w:hAnsi="宋体" w:cs="宋体"/>
                <w:szCs w:val="21"/>
              </w:rPr>
            </w:pPr>
            <w:r>
              <w:rPr>
                <w:rFonts w:hint="eastAsia" w:ascii="宋体" w:hAnsi="宋体" w:cs="宋体"/>
                <w:kern w:val="0"/>
                <w:szCs w:val="21"/>
              </w:rPr>
              <w:t>黄松峪乡</w:t>
            </w:r>
            <w:r>
              <w:rPr>
                <w:rFonts w:hint="eastAsia" w:ascii="宋体" w:hAnsi="宋体" w:cs="宋体"/>
                <w:kern w:val="0"/>
                <w:szCs w:val="21"/>
                <w:lang w:eastAsia="zh-CN"/>
              </w:rPr>
              <w:t>政府</w:t>
            </w:r>
          </w:p>
        </w:tc>
        <w:tc>
          <w:tcPr>
            <w:tcW w:w="2143"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snapToGrid w:val="0"/>
              <w:spacing w:after="0" w:line="300" w:lineRule="exact"/>
              <w:ind w:left="-105" w:leftChars="-50" w:right="-105" w:rightChars="-50" w:firstLine="0" w:firstLineChars="0"/>
              <w:jc w:val="center"/>
              <w:outlineLvl w:val="9"/>
              <w:rPr>
                <w:rFonts w:hint="eastAsia" w:ascii="宋体" w:hAnsi="宋体" w:cs="宋体"/>
                <w:kern w:val="0"/>
                <w:szCs w:val="21"/>
              </w:rPr>
            </w:pPr>
            <w:r>
              <w:rPr>
                <w:rFonts w:hint="eastAsia" w:ascii="宋体" w:hAnsi="宋体" w:cs="宋体"/>
                <w:kern w:val="0"/>
                <w:szCs w:val="21"/>
              </w:rPr>
              <w:t>区农业农村局</w:t>
            </w:r>
          </w:p>
          <w:p>
            <w:pPr>
              <w:keepNext w:val="0"/>
              <w:keepLines w:val="0"/>
              <w:pageBreakBefore w:val="0"/>
              <w:kinsoku/>
              <w:wordWrap/>
              <w:overflowPunct/>
              <w:topLinePunct w:val="0"/>
              <w:autoSpaceDE/>
              <w:autoSpaceDN/>
              <w:bidi w:val="0"/>
              <w:snapToGrid w:val="0"/>
              <w:spacing w:after="0" w:line="300" w:lineRule="exact"/>
              <w:ind w:left="-105" w:leftChars="-50" w:right="-105" w:rightChars="-50" w:firstLine="0" w:firstLineChars="0"/>
              <w:jc w:val="center"/>
              <w:outlineLvl w:val="9"/>
              <w:rPr>
                <w:rFonts w:hint="eastAsia" w:ascii="宋体" w:hAnsi="宋体" w:cs="宋体"/>
                <w:szCs w:val="21"/>
              </w:rPr>
            </w:pPr>
            <w:r>
              <w:rPr>
                <w:rFonts w:hint="eastAsia" w:ascii="宋体" w:hAnsi="宋体" w:cs="宋体"/>
                <w:kern w:val="0"/>
                <w:szCs w:val="21"/>
              </w:rPr>
              <w:t>区园林绿化局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jc w:val="center"/>
        </w:trPr>
        <w:tc>
          <w:tcPr>
            <w:tcW w:w="14979" w:type="dxa"/>
            <w:gridSpan w:val="9"/>
            <w:tcBorders>
              <w:left w:val="single" w:color="auto"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after="0" w:line="290" w:lineRule="exact"/>
              <w:ind w:left="-105" w:leftChars="-50" w:right="-105" w:rightChars="-50" w:firstLine="0" w:firstLineChars="0"/>
              <w:jc w:val="center"/>
              <w:outlineLvl w:val="9"/>
              <w:rPr>
                <w:rFonts w:hint="eastAsia" w:ascii="宋体" w:hAnsi="宋体" w:cs="宋体"/>
                <w:szCs w:val="21"/>
              </w:rPr>
            </w:pPr>
            <w:r>
              <w:rPr>
                <w:rFonts w:hint="eastAsia" w:ascii="黑体" w:hAnsi="黑体" w:eastAsia="黑体" w:cs="黑体"/>
                <w:bCs/>
                <w:kern w:val="0"/>
                <w:szCs w:val="21"/>
              </w:rPr>
              <w:t>（四）加强未利用地保护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0" w:hRule="atLeast"/>
          <w:jc w:val="center"/>
        </w:trPr>
        <w:tc>
          <w:tcPr>
            <w:tcW w:w="700" w:type="dxa"/>
            <w:tcBorders>
              <w:left w:val="single" w:color="auto" w:sz="4" w:space="0"/>
              <w:right w:val="single" w:color="auto"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napToGrid w:val="0"/>
              <w:spacing w:after="0" w:line="290" w:lineRule="exact"/>
              <w:ind w:left="-105" w:leftChars="-50" w:right="-105" w:rightChars="-50" w:firstLine="0" w:firstLineChars="0"/>
              <w:jc w:val="center"/>
              <w:outlineLvl w:val="9"/>
              <w:rPr>
                <w:rFonts w:hint="eastAsia" w:ascii="宋体" w:hAnsi="宋体" w:cs="宋体"/>
                <w:kern w:val="0"/>
                <w:szCs w:val="21"/>
              </w:rPr>
            </w:pPr>
            <w:r>
              <w:rPr>
                <w:rFonts w:hint="eastAsia" w:ascii="宋体" w:hAnsi="宋体" w:cs="宋体"/>
                <w:kern w:val="0"/>
                <w:szCs w:val="21"/>
              </w:rPr>
              <w:t>50</w:t>
            </w:r>
          </w:p>
        </w:tc>
        <w:tc>
          <w:tcPr>
            <w:tcW w:w="1108" w:type="dxa"/>
            <w:tcBorders>
              <w:left w:val="single" w:color="auto" w:sz="4" w:space="0"/>
              <w:right w:val="single" w:color="000000"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napToGrid w:val="0"/>
              <w:spacing w:after="0" w:line="290" w:lineRule="exact"/>
              <w:ind w:left="-105" w:leftChars="-50" w:right="-105" w:rightChars="-50" w:firstLine="0" w:firstLineChars="0"/>
              <w:jc w:val="center"/>
              <w:outlineLvl w:val="9"/>
              <w:rPr>
                <w:rFonts w:hint="eastAsia" w:ascii="宋体" w:hAnsi="宋体" w:cs="宋体"/>
                <w:kern w:val="0"/>
                <w:szCs w:val="21"/>
              </w:rPr>
            </w:pPr>
            <w:r>
              <w:rPr>
                <w:rFonts w:hint="eastAsia" w:ascii="宋体" w:hAnsi="宋体" w:cs="宋体"/>
                <w:kern w:val="0"/>
                <w:szCs w:val="21"/>
              </w:rPr>
              <w:t>防控未利用地土壤污染</w:t>
            </w:r>
          </w:p>
        </w:tc>
        <w:tc>
          <w:tcPr>
            <w:tcW w:w="5477"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pStyle w:val="12"/>
              <w:keepNext w:val="0"/>
              <w:keepLines w:val="0"/>
              <w:pageBreakBefore w:val="0"/>
              <w:widowControl/>
              <w:kinsoku/>
              <w:wordWrap/>
              <w:overflowPunct/>
              <w:topLinePunct w:val="0"/>
              <w:autoSpaceDE/>
              <w:autoSpaceDN/>
              <w:bidi w:val="0"/>
              <w:snapToGrid w:val="0"/>
              <w:spacing w:after="0" w:line="300" w:lineRule="exact"/>
              <w:ind w:firstLine="0" w:firstLineChars="0"/>
              <w:jc w:val="left"/>
              <w:outlineLvl w:val="9"/>
              <w:rPr>
                <w:rFonts w:hint="eastAsia" w:hAnsi="宋体" w:cs="宋体"/>
                <w:bCs/>
                <w:kern w:val="0"/>
                <w:szCs w:val="21"/>
              </w:rPr>
            </w:pPr>
            <w:r>
              <w:rPr>
                <w:rFonts w:hint="eastAsia" w:hAnsi="宋体" w:cs="宋体"/>
                <w:kern w:val="0"/>
                <w:szCs w:val="21"/>
              </w:rPr>
              <w:t>加强未利用地保护。对未利用地定期开展巡查，推进未利用地土壤环境监测。巡查检查、监测等发现土壤污染风险的，采取有效措施防控风险并控制开发利用。</w:t>
            </w:r>
            <w:r>
              <w:rPr>
                <w:rFonts w:hint="eastAsia" w:hAnsi="宋体" w:cs="宋体"/>
                <w:spacing w:val="-6"/>
                <w:kern w:val="0"/>
                <w:szCs w:val="21"/>
              </w:rPr>
              <w:t>未利用地被污染的，督促土壤污染责任人清除污染、实施修复</w:t>
            </w:r>
            <w:r>
              <w:rPr>
                <w:rFonts w:hint="eastAsia" w:hAnsi="宋体" w:cs="宋体"/>
                <w:kern w:val="0"/>
                <w:szCs w:val="21"/>
              </w:rPr>
              <w:t>。</w:t>
            </w:r>
          </w:p>
        </w:tc>
        <w:tc>
          <w:tcPr>
            <w:tcW w:w="1087"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after="0" w:line="300" w:lineRule="exact"/>
              <w:ind w:left="-105" w:leftChars="-50" w:right="-105" w:rightChars="-50" w:firstLine="0" w:firstLineChars="0"/>
              <w:jc w:val="center"/>
              <w:outlineLvl w:val="9"/>
              <w:rPr>
                <w:rFonts w:hint="eastAsia" w:ascii="宋体" w:hAnsi="宋体" w:cs="宋体"/>
                <w:szCs w:val="21"/>
              </w:rPr>
            </w:pPr>
            <w:r>
              <w:rPr>
                <w:rFonts w:hint="eastAsia" w:ascii="宋体" w:hAnsi="宋体" w:cs="宋体"/>
                <w:szCs w:val="21"/>
              </w:rPr>
              <w:t>年底前</w:t>
            </w:r>
          </w:p>
        </w:tc>
        <w:tc>
          <w:tcPr>
            <w:tcW w:w="2364" w:type="dxa"/>
            <w:gridSpan w:val="3"/>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snapToGrid w:val="0"/>
              <w:spacing w:after="0" w:line="300" w:lineRule="exact"/>
              <w:ind w:right="-105" w:rightChars="-50" w:firstLine="0" w:firstLineChars="0"/>
              <w:jc w:val="center"/>
              <w:outlineLvl w:val="9"/>
              <w:rPr>
                <w:rFonts w:hint="eastAsia" w:ascii="宋体" w:hAnsi="宋体" w:cs="宋体"/>
                <w:kern w:val="0"/>
                <w:szCs w:val="21"/>
              </w:rPr>
            </w:pPr>
            <w:r>
              <w:rPr>
                <w:rFonts w:hint="eastAsia" w:ascii="宋体" w:hAnsi="宋体" w:cs="宋体"/>
                <w:kern w:val="0"/>
                <w:szCs w:val="21"/>
              </w:rPr>
              <w:t>区生态环境局</w:t>
            </w:r>
          </w:p>
          <w:p>
            <w:pPr>
              <w:keepNext w:val="0"/>
              <w:keepLines w:val="0"/>
              <w:pageBreakBefore w:val="0"/>
              <w:kinsoku/>
              <w:wordWrap/>
              <w:overflowPunct/>
              <w:topLinePunct w:val="0"/>
              <w:autoSpaceDE/>
              <w:autoSpaceDN/>
              <w:bidi w:val="0"/>
              <w:snapToGrid w:val="0"/>
              <w:spacing w:after="0" w:line="300" w:lineRule="exact"/>
              <w:ind w:right="-105" w:rightChars="-50" w:firstLine="0" w:firstLineChars="0"/>
              <w:jc w:val="center"/>
              <w:outlineLvl w:val="9"/>
              <w:rPr>
                <w:rFonts w:hint="eastAsia" w:ascii="宋体" w:hAnsi="宋体" w:cs="宋体"/>
                <w:szCs w:val="21"/>
              </w:rPr>
            </w:pPr>
            <w:r>
              <w:rPr>
                <w:rFonts w:hint="eastAsia" w:ascii="宋体" w:hAnsi="宋体" w:cs="宋体"/>
                <w:kern w:val="0"/>
                <w:szCs w:val="21"/>
              </w:rPr>
              <w:t>市规划自然资源委平谷分局</w:t>
            </w:r>
          </w:p>
        </w:tc>
        <w:tc>
          <w:tcPr>
            <w:tcW w:w="2100"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snapToGrid w:val="0"/>
              <w:spacing w:after="0" w:line="300" w:lineRule="exact"/>
              <w:ind w:right="-105" w:rightChars="-50" w:firstLine="0" w:firstLineChars="0"/>
              <w:jc w:val="center"/>
              <w:outlineLvl w:val="9"/>
              <w:rPr>
                <w:rFonts w:hint="eastAsia" w:ascii="宋体" w:hAnsi="宋体" w:cs="宋体"/>
                <w:kern w:val="0"/>
                <w:szCs w:val="21"/>
              </w:rPr>
            </w:pPr>
            <w:r>
              <w:rPr>
                <w:rFonts w:hint="eastAsia" w:ascii="宋体" w:hAnsi="宋体" w:cs="宋体"/>
                <w:kern w:val="0"/>
                <w:szCs w:val="21"/>
              </w:rPr>
              <w:t>各乡镇（街道）</w:t>
            </w:r>
          </w:p>
        </w:tc>
        <w:tc>
          <w:tcPr>
            <w:tcW w:w="2143" w:type="dxa"/>
            <w:tcBorders>
              <w:top w:val="single" w:color="000000" w:sz="8" w:space="0"/>
              <w:left w:val="single" w:color="000000" w:sz="4" w:space="0"/>
              <w:bottom w:val="single" w:color="000000" w:sz="8"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after="0" w:line="300" w:lineRule="exact"/>
              <w:ind w:left="-105" w:leftChars="-50" w:right="-105" w:rightChars="-50" w:firstLine="0" w:firstLineChars="0"/>
              <w:jc w:val="center"/>
              <w:outlineLvl w:val="9"/>
              <w:rPr>
                <w:rFonts w:hint="eastAsia" w:ascii="宋体" w:hAnsi="宋体" w:cs="宋体"/>
                <w:szCs w:val="21"/>
              </w:rPr>
            </w:pPr>
            <w:r>
              <w:rPr>
                <w:rFonts w:hint="eastAsia" w:ascii="宋体" w:hAnsi="宋体" w:cs="宋体"/>
                <w:szCs w:val="21"/>
              </w:rPr>
              <w:t>区城市管理委</w:t>
            </w:r>
          </w:p>
          <w:p>
            <w:pPr>
              <w:keepNext w:val="0"/>
              <w:keepLines w:val="0"/>
              <w:pageBreakBefore w:val="0"/>
              <w:kinsoku/>
              <w:wordWrap/>
              <w:overflowPunct/>
              <w:topLinePunct w:val="0"/>
              <w:autoSpaceDE/>
              <w:autoSpaceDN/>
              <w:bidi w:val="0"/>
              <w:adjustRightInd w:val="0"/>
              <w:snapToGrid w:val="0"/>
              <w:spacing w:after="0" w:line="300" w:lineRule="exact"/>
              <w:ind w:left="-105" w:leftChars="-50" w:right="-105" w:rightChars="-50" w:firstLine="0" w:firstLineChars="0"/>
              <w:jc w:val="center"/>
              <w:outlineLvl w:val="9"/>
              <w:rPr>
                <w:rFonts w:hint="eastAsia" w:ascii="宋体" w:hAnsi="宋体" w:cs="宋体"/>
                <w:szCs w:val="21"/>
              </w:rPr>
            </w:pPr>
            <w:r>
              <w:rPr>
                <w:rFonts w:hint="eastAsia" w:ascii="宋体" w:hAnsi="宋体" w:cs="宋体"/>
                <w:szCs w:val="21"/>
              </w:rPr>
              <w:t>区生态环境局</w:t>
            </w:r>
          </w:p>
        </w:tc>
      </w:tr>
    </w:tbl>
    <w:p>
      <w:pPr>
        <w:pStyle w:val="10"/>
        <w:spacing w:after="0"/>
        <w:ind w:left="0" w:leftChars="0" w:right="0" w:rightChars="0"/>
        <w:rPr>
          <w:rFonts w:hint="eastAsia" w:ascii="黑体" w:hAnsi="黑体" w:eastAsia="黑体" w:cs="黑体"/>
          <w:kern w:val="0"/>
          <w:sz w:val="32"/>
          <w:szCs w:val="32"/>
          <w:lang w:bidi="ar"/>
        </w:rPr>
      </w:pPr>
      <w:r>
        <w:br w:type="page"/>
      </w:r>
      <w:r>
        <w:rPr>
          <w:rFonts w:hint="eastAsia" w:ascii="黑体" w:hAnsi="黑体" w:eastAsia="黑体" w:cs="黑体"/>
          <w:kern w:val="0"/>
          <w:sz w:val="32"/>
          <w:szCs w:val="32"/>
          <w:lang w:bidi="ar"/>
        </w:rPr>
        <w:t>附2</w:t>
      </w:r>
    </w:p>
    <w:p>
      <w:pPr>
        <w:pStyle w:val="10"/>
        <w:spacing w:after="0" w:line="560" w:lineRule="exact"/>
        <w:ind w:left="0" w:leftChars="0" w:right="0" w:rightChars="0"/>
        <w:jc w:val="center"/>
        <w:rPr>
          <w:rFonts w:hint="eastAsia" w:ascii="方正小标宋简体" w:hAnsi="方正小标宋简体" w:eastAsia="方正小标宋简体" w:cs="方正小标宋简体"/>
          <w:kern w:val="0"/>
          <w:sz w:val="44"/>
          <w:szCs w:val="44"/>
          <w:lang w:bidi="ar"/>
        </w:rPr>
      </w:pPr>
      <w:r>
        <w:rPr>
          <w:rFonts w:hint="eastAsia" w:ascii="方正小标宋简体" w:hAnsi="方正小标宋简体" w:eastAsia="方正小标宋简体" w:cs="方正小标宋简体"/>
          <w:kern w:val="0"/>
          <w:sz w:val="44"/>
          <w:szCs w:val="44"/>
          <w:lang w:bidi="ar"/>
        </w:rPr>
        <w:t>加快绿色低碳转型2026年行动计划</w:t>
      </w:r>
    </w:p>
    <w:p>
      <w:pPr>
        <w:rPr>
          <w:rFonts w:hint="eastAsia" w:ascii="黑体" w:hAnsi="黑体" w:eastAsia="黑体" w:cs="黑体"/>
          <w:sz w:val="32"/>
          <w:szCs w:val="32"/>
        </w:rPr>
      </w:pPr>
    </w:p>
    <w:tbl>
      <w:tblPr>
        <w:tblStyle w:val="21"/>
        <w:tblW w:w="1466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
      <w:tblGrid>
        <w:gridCol w:w="544"/>
        <w:gridCol w:w="97"/>
        <w:gridCol w:w="1"/>
        <w:gridCol w:w="1040"/>
        <w:gridCol w:w="17"/>
        <w:gridCol w:w="5466"/>
        <w:gridCol w:w="7"/>
        <w:gridCol w:w="951"/>
        <w:gridCol w:w="7"/>
        <w:gridCol w:w="2199"/>
        <w:gridCol w:w="193"/>
        <w:gridCol w:w="1928"/>
        <w:gridCol w:w="22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Ex>
        <w:trPr>
          <w:trHeight w:val="448" w:hRule="atLeast"/>
          <w:tblHeader/>
          <w:jc w:val="center"/>
        </w:trPr>
        <w:tc>
          <w:tcPr>
            <w:tcW w:w="642" w:type="dxa"/>
            <w:gridSpan w:val="3"/>
            <w:shd w:val="clear" w:color="auto" w:fill="FFFFFF" w:themeFill="background1"/>
            <w:tcMar>
              <w:top w:w="15" w:type="dxa"/>
              <w:left w:w="15" w:type="dxa"/>
              <w:right w:w="15" w:type="dxa"/>
            </w:tcMar>
            <w:vAlign w:val="center"/>
          </w:tcPr>
          <w:p>
            <w:pPr>
              <w:widowControl/>
              <w:spacing w:line="300" w:lineRule="exact"/>
              <w:jc w:val="center"/>
              <w:textAlignment w:val="center"/>
              <w:rPr>
                <w:rFonts w:hint="eastAsia" w:ascii="黑体" w:hAnsi="黑体" w:eastAsia="黑体" w:cs="黑体"/>
                <w:szCs w:val="21"/>
              </w:rPr>
            </w:pPr>
            <w:r>
              <w:rPr>
                <w:rFonts w:hint="eastAsia" w:ascii="黑体" w:hAnsi="黑体" w:eastAsia="黑体" w:cs="黑体"/>
                <w:kern w:val="0"/>
                <w:szCs w:val="21"/>
                <w:lang w:bidi="ar"/>
              </w:rPr>
              <w:t>序号</w:t>
            </w:r>
          </w:p>
        </w:tc>
        <w:tc>
          <w:tcPr>
            <w:tcW w:w="1057" w:type="dxa"/>
            <w:gridSpan w:val="2"/>
            <w:shd w:val="clear" w:color="auto" w:fill="FFFFFF" w:themeFill="background1"/>
            <w:tcMar>
              <w:top w:w="15" w:type="dxa"/>
              <w:left w:w="15" w:type="dxa"/>
              <w:right w:w="15" w:type="dxa"/>
            </w:tcMar>
            <w:vAlign w:val="center"/>
          </w:tcPr>
          <w:p>
            <w:pPr>
              <w:widowControl/>
              <w:spacing w:line="300" w:lineRule="exact"/>
              <w:jc w:val="center"/>
              <w:textAlignment w:val="center"/>
              <w:rPr>
                <w:rFonts w:hint="eastAsia" w:ascii="黑体" w:hAnsi="黑体" w:eastAsia="黑体" w:cs="黑体"/>
                <w:szCs w:val="21"/>
              </w:rPr>
            </w:pPr>
            <w:r>
              <w:rPr>
                <w:rFonts w:hint="eastAsia" w:ascii="黑体" w:hAnsi="黑体" w:eastAsia="黑体" w:cs="黑体"/>
                <w:kern w:val="0"/>
                <w:szCs w:val="21"/>
                <w:lang w:bidi="ar"/>
              </w:rPr>
              <w:t>重点任务</w:t>
            </w:r>
          </w:p>
        </w:tc>
        <w:tc>
          <w:tcPr>
            <w:tcW w:w="5466" w:type="dxa"/>
            <w:shd w:val="clear" w:color="auto" w:fill="FFFFFF" w:themeFill="background1"/>
            <w:tcMar>
              <w:top w:w="15" w:type="dxa"/>
              <w:left w:w="15" w:type="dxa"/>
              <w:right w:w="15" w:type="dxa"/>
            </w:tcMar>
            <w:vAlign w:val="center"/>
          </w:tcPr>
          <w:p>
            <w:pPr>
              <w:widowControl/>
              <w:spacing w:line="300" w:lineRule="exact"/>
              <w:jc w:val="center"/>
              <w:textAlignment w:val="center"/>
              <w:rPr>
                <w:rFonts w:hint="eastAsia" w:ascii="黑体" w:hAnsi="黑体" w:eastAsia="黑体" w:cs="黑体"/>
                <w:szCs w:val="21"/>
              </w:rPr>
            </w:pPr>
            <w:r>
              <w:rPr>
                <w:rFonts w:hint="eastAsia" w:ascii="黑体" w:hAnsi="黑体" w:eastAsia="黑体" w:cs="黑体"/>
                <w:kern w:val="0"/>
                <w:szCs w:val="21"/>
                <w:lang w:bidi="ar"/>
              </w:rPr>
              <w:t>工作措施</w:t>
            </w:r>
          </w:p>
        </w:tc>
        <w:tc>
          <w:tcPr>
            <w:tcW w:w="958" w:type="dxa"/>
            <w:gridSpan w:val="2"/>
            <w:shd w:val="clear" w:color="auto" w:fill="FFFFFF" w:themeFill="background1"/>
            <w:tcMar>
              <w:top w:w="15" w:type="dxa"/>
              <w:left w:w="15" w:type="dxa"/>
              <w:right w:w="15" w:type="dxa"/>
            </w:tcMar>
            <w:vAlign w:val="center"/>
          </w:tcPr>
          <w:p>
            <w:pPr>
              <w:widowControl/>
              <w:spacing w:line="300" w:lineRule="exact"/>
              <w:ind w:left="-105" w:leftChars="-50" w:right="-105" w:rightChars="-50"/>
              <w:jc w:val="center"/>
              <w:textAlignment w:val="center"/>
              <w:rPr>
                <w:rFonts w:hint="eastAsia" w:ascii="黑体" w:hAnsi="黑体" w:eastAsia="黑体" w:cs="黑体"/>
                <w:szCs w:val="21"/>
              </w:rPr>
            </w:pPr>
            <w:r>
              <w:rPr>
                <w:rFonts w:hint="eastAsia" w:ascii="黑体" w:hAnsi="黑体" w:eastAsia="黑体" w:cs="黑体"/>
                <w:kern w:val="0"/>
                <w:szCs w:val="21"/>
                <w:lang w:bidi="ar"/>
              </w:rPr>
              <w:t>完成时限</w:t>
            </w:r>
          </w:p>
        </w:tc>
        <w:tc>
          <w:tcPr>
            <w:tcW w:w="2399" w:type="dxa"/>
            <w:gridSpan w:val="3"/>
            <w:shd w:val="clear" w:color="auto" w:fill="FFFFFF" w:themeFill="background1"/>
            <w:tcMar>
              <w:top w:w="15" w:type="dxa"/>
              <w:left w:w="15" w:type="dxa"/>
              <w:right w:w="15" w:type="dxa"/>
            </w:tcMar>
            <w:vAlign w:val="center"/>
          </w:tcPr>
          <w:p>
            <w:pPr>
              <w:widowControl/>
              <w:spacing w:line="300" w:lineRule="exact"/>
              <w:jc w:val="center"/>
              <w:textAlignment w:val="center"/>
              <w:rPr>
                <w:rFonts w:hint="eastAsia" w:ascii="黑体" w:hAnsi="黑体" w:eastAsia="黑体" w:cs="黑体"/>
                <w:szCs w:val="21"/>
              </w:rPr>
            </w:pPr>
            <w:r>
              <w:rPr>
                <w:rFonts w:hint="eastAsia" w:ascii="黑体" w:hAnsi="黑体" w:eastAsia="黑体" w:cs="黑体"/>
                <w:kern w:val="0"/>
                <w:szCs w:val="21"/>
                <w:lang w:bidi="ar"/>
              </w:rPr>
              <w:t>牵头部门</w:t>
            </w:r>
          </w:p>
        </w:tc>
        <w:tc>
          <w:tcPr>
            <w:tcW w:w="1928" w:type="dxa"/>
            <w:shd w:val="clear" w:color="auto" w:fill="FFFFFF" w:themeFill="background1"/>
            <w:tcMar>
              <w:top w:w="15" w:type="dxa"/>
              <w:left w:w="15" w:type="dxa"/>
              <w:right w:w="15" w:type="dxa"/>
            </w:tcMar>
            <w:vAlign w:val="center"/>
          </w:tcPr>
          <w:p>
            <w:pPr>
              <w:widowControl/>
              <w:spacing w:line="300" w:lineRule="exact"/>
              <w:jc w:val="center"/>
              <w:textAlignment w:val="center"/>
              <w:rPr>
                <w:rFonts w:hint="eastAsia" w:ascii="黑体" w:hAnsi="黑体" w:eastAsia="黑体" w:cs="黑体"/>
                <w:szCs w:val="21"/>
              </w:rPr>
            </w:pPr>
            <w:r>
              <w:rPr>
                <w:rFonts w:hint="eastAsia" w:ascii="黑体" w:hAnsi="黑体" w:eastAsia="黑体" w:cs="黑体"/>
                <w:kern w:val="0"/>
                <w:szCs w:val="21"/>
                <w:lang w:bidi="ar"/>
              </w:rPr>
              <w:t>主责单位</w:t>
            </w:r>
          </w:p>
        </w:tc>
        <w:tc>
          <w:tcPr>
            <w:tcW w:w="2210" w:type="dxa"/>
            <w:shd w:val="clear" w:color="auto" w:fill="FFFFFF" w:themeFill="background1"/>
            <w:tcMar>
              <w:top w:w="15" w:type="dxa"/>
              <w:left w:w="15" w:type="dxa"/>
              <w:right w:w="15" w:type="dxa"/>
            </w:tcMar>
            <w:vAlign w:val="center"/>
          </w:tcPr>
          <w:p>
            <w:pPr>
              <w:widowControl/>
              <w:spacing w:line="300" w:lineRule="exact"/>
              <w:jc w:val="center"/>
              <w:textAlignment w:val="center"/>
              <w:rPr>
                <w:rFonts w:hint="eastAsia" w:ascii="黑体" w:hAnsi="黑体" w:eastAsia="黑体" w:cs="黑体"/>
                <w:szCs w:val="21"/>
              </w:rPr>
            </w:pPr>
            <w:r>
              <w:rPr>
                <w:rFonts w:hint="eastAsia" w:ascii="黑体" w:hAnsi="黑体" w:eastAsia="黑体" w:cs="黑体"/>
                <w:kern w:val="0"/>
                <w:szCs w:val="21"/>
                <w:lang w:bidi="ar"/>
              </w:rPr>
              <w:t>协办单位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1" w:hRule="atLeast"/>
          <w:jc w:val="center"/>
        </w:trPr>
        <w:tc>
          <w:tcPr>
            <w:tcW w:w="14660" w:type="dxa"/>
            <w:gridSpan w:val="13"/>
            <w:shd w:val="clear" w:color="auto" w:fill="FFFFFF" w:themeFill="background1"/>
            <w:tcMar>
              <w:top w:w="15" w:type="dxa"/>
              <w:left w:w="15" w:type="dxa"/>
              <w:right w:w="15" w:type="dxa"/>
            </w:tcMar>
            <w:vAlign w:val="center"/>
          </w:tcPr>
          <w:p>
            <w:pPr>
              <w:widowControl/>
              <w:spacing w:line="360" w:lineRule="exact"/>
              <w:ind w:left="-105" w:leftChars="-50" w:right="-105" w:rightChars="-50"/>
              <w:jc w:val="center"/>
              <w:textAlignment w:val="center"/>
              <w:rPr>
                <w:rFonts w:hint="eastAsia" w:ascii="黑体" w:hAnsi="黑体" w:eastAsia="黑体" w:cs="黑体"/>
                <w:kern w:val="0"/>
                <w:szCs w:val="21"/>
                <w:lang w:bidi="ar"/>
              </w:rPr>
            </w:pPr>
            <w:r>
              <w:rPr>
                <w:rFonts w:hint="eastAsia" w:ascii="黑体" w:hAnsi="黑体" w:eastAsia="黑体" w:cs="黑体"/>
                <w:kern w:val="0"/>
                <w:sz w:val="32"/>
                <w:szCs w:val="32"/>
                <w:lang w:bidi="ar"/>
              </w:rPr>
              <w:t>一、应对气候变化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1" w:hRule="atLeast"/>
          <w:jc w:val="center"/>
        </w:trPr>
        <w:tc>
          <w:tcPr>
            <w:tcW w:w="14660" w:type="dxa"/>
            <w:gridSpan w:val="13"/>
            <w:shd w:val="clear" w:color="auto" w:fill="FFFFFF" w:themeFill="background1"/>
            <w:tcMar>
              <w:top w:w="15" w:type="dxa"/>
              <w:left w:w="15" w:type="dxa"/>
              <w:right w:w="15" w:type="dxa"/>
            </w:tcMar>
            <w:vAlign w:val="center"/>
          </w:tcPr>
          <w:p>
            <w:pPr>
              <w:widowControl/>
              <w:spacing w:line="300" w:lineRule="exact"/>
              <w:ind w:left="-105" w:leftChars="-50" w:right="-105" w:rightChars="-50"/>
              <w:jc w:val="center"/>
              <w:textAlignment w:val="center"/>
              <w:rPr>
                <w:rFonts w:hint="eastAsia" w:ascii="宋体" w:hAnsi="宋体" w:cs="宋体"/>
                <w:szCs w:val="21"/>
              </w:rPr>
            </w:pPr>
            <w:r>
              <w:rPr>
                <w:rFonts w:hint="eastAsia" w:ascii="黑体" w:hAnsi="黑体" w:eastAsia="黑体" w:cs="黑体"/>
                <w:kern w:val="0"/>
                <w:szCs w:val="21"/>
                <w:lang w:bidi="ar"/>
              </w:rPr>
              <w:t>（一）温室气体排放控制目标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36" w:hRule="atLeast"/>
          <w:jc w:val="center"/>
        </w:trPr>
        <w:tc>
          <w:tcPr>
            <w:tcW w:w="642" w:type="dxa"/>
            <w:gridSpan w:val="3"/>
            <w:shd w:val="clear" w:color="auto" w:fill="FFFFFF" w:themeFill="background1"/>
            <w:tcMar>
              <w:top w:w="15" w:type="dxa"/>
              <w:left w:w="15" w:type="dxa"/>
              <w:right w:w="15" w:type="dxa"/>
            </w:tcMar>
            <w:vAlign w:val="center"/>
          </w:tcPr>
          <w:p>
            <w:pPr>
              <w:widowControl/>
              <w:spacing w:line="300" w:lineRule="exact"/>
              <w:jc w:val="center"/>
              <w:textAlignment w:val="center"/>
              <w:rPr>
                <w:rFonts w:hint="eastAsia" w:ascii="宋体" w:hAnsi="宋体" w:cs="宋体"/>
                <w:szCs w:val="21"/>
              </w:rPr>
            </w:pPr>
            <w:r>
              <w:rPr>
                <w:rFonts w:hint="eastAsia" w:ascii="宋体" w:hAnsi="宋体" w:cs="宋体"/>
                <w:kern w:val="0"/>
                <w:szCs w:val="21"/>
                <w:lang w:bidi="ar"/>
              </w:rPr>
              <w:t>1</w:t>
            </w:r>
          </w:p>
        </w:tc>
        <w:tc>
          <w:tcPr>
            <w:tcW w:w="1057" w:type="dxa"/>
            <w:gridSpan w:val="2"/>
            <w:shd w:val="clear" w:color="auto" w:fill="FFFFFF" w:themeFill="background1"/>
            <w:tcMar>
              <w:top w:w="15" w:type="dxa"/>
              <w:left w:w="15" w:type="dxa"/>
              <w:right w:w="15" w:type="dxa"/>
            </w:tcMar>
            <w:vAlign w:val="center"/>
          </w:tcPr>
          <w:p>
            <w:pPr>
              <w:widowControl/>
              <w:spacing w:line="300" w:lineRule="exact"/>
              <w:jc w:val="center"/>
              <w:textAlignment w:val="center"/>
              <w:rPr>
                <w:rFonts w:hint="eastAsia" w:ascii="宋体" w:hAnsi="宋体" w:cs="宋体"/>
                <w:szCs w:val="21"/>
              </w:rPr>
            </w:pPr>
            <w:r>
              <w:rPr>
                <w:rFonts w:hint="eastAsia" w:ascii="宋体" w:hAnsi="宋体" w:cs="宋体"/>
                <w:kern w:val="0"/>
                <w:szCs w:val="21"/>
                <w:lang w:bidi="ar"/>
              </w:rPr>
              <w:t>目标任务</w:t>
            </w:r>
          </w:p>
        </w:tc>
        <w:tc>
          <w:tcPr>
            <w:tcW w:w="5466" w:type="dxa"/>
            <w:shd w:val="clear" w:color="auto" w:fill="FFFFFF" w:themeFill="background1"/>
            <w:tcMar>
              <w:top w:w="15" w:type="dxa"/>
              <w:left w:w="15" w:type="dxa"/>
              <w:right w:w="15" w:type="dxa"/>
            </w:tcMar>
            <w:vAlign w:val="center"/>
          </w:tcPr>
          <w:p>
            <w:pPr>
              <w:widowControl/>
              <w:spacing w:line="290" w:lineRule="exact"/>
              <w:textAlignment w:val="center"/>
              <w:rPr>
                <w:rFonts w:hint="eastAsia" w:ascii="宋体" w:hAnsi="宋体" w:cs="宋体"/>
                <w:szCs w:val="21"/>
              </w:rPr>
            </w:pPr>
            <w:r>
              <w:rPr>
                <w:rFonts w:hint="eastAsia" w:ascii="宋体" w:hAnsi="宋体" w:cs="宋体"/>
                <w:kern w:val="0"/>
                <w:szCs w:val="21"/>
              </w:rPr>
              <w:t>全区</w:t>
            </w:r>
            <w:r>
              <w:rPr>
                <w:rStyle w:val="31"/>
                <w:rFonts w:hint="default" w:ascii="宋体" w:hAnsi="宋体" w:eastAsia="宋体" w:cs="宋体"/>
                <w:color w:val="auto"/>
                <w:sz w:val="21"/>
                <w:szCs w:val="21"/>
                <w:lang w:bidi="ar"/>
              </w:rPr>
              <w:t>碳排放强度同比下降</w:t>
            </w:r>
            <w:r>
              <w:rPr>
                <w:rStyle w:val="30"/>
                <w:rFonts w:hint="default"/>
                <w:color w:val="auto"/>
                <w:lang w:bidi="ar"/>
              </w:rPr>
              <w:t>。</w:t>
            </w:r>
          </w:p>
        </w:tc>
        <w:tc>
          <w:tcPr>
            <w:tcW w:w="958" w:type="dxa"/>
            <w:gridSpan w:val="2"/>
            <w:shd w:val="clear" w:color="auto" w:fill="FFFFFF" w:themeFill="background1"/>
            <w:tcMar>
              <w:top w:w="15" w:type="dxa"/>
              <w:left w:w="15" w:type="dxa"/>
              <w:right w:w="15" w:type="dxa"/>
            </w:tcMar>
            <w:vAlign w:val="center"/>
          </w:tcPr>
          <w:p>
            <w:pPr>
              <w:widowControl/>
              <w:spacing w:line="290" w:lineRule="exact"/>
              <w:jc w:val="center"/>
              <w:textAlignment w:val="center"/>
              <w:rPr>
                <w:rFonts w:hint="eastAsia" w:ascii="宋体" w:hAnsi="宋体" w:cs="宋体"/>
                <w:szCs w:val="21"/>
              </w:rPr>
            </w:pPr>
            <w:r>
              <w:rPr>
                <w:rFonts w:hint="eastAsia" w:ascii="宋体" w:hAnsi="宋体" w:cs="宋体"/>
                <w:kern w:val="0"/>
                <w:szCs w:val="21"/>
                <w:lang w:bidi="ar"/>
              </w:rPr>
              <w:t>年底前</w:t>
            </w:r>
          </w:p>
        </w:tc>
        <w:tc>
          <w:tcPr>
            <w:tcW w:w="4327" w:type="dxa"/>
            <w:gridSpan w:val="4"/>
            <w:shd w:val="clear" w:color="auto" w:fill="FFFFFF" w:themeFill="background1"/>
            <w:tcMar>
              <w:top w:w="15" w:type="dxa"/>
              <w:left w:w="15" w:type="dxa"/>
              <w:right w:w="15" w:type="dxa"/>
            </w:tcMar>
            <w:vAlign w:val="center"/>
          </w:tcPr>
          <w:p>
            <w:pPr>
              <w:snapToGrid w:val="0"/>
              <w:ind w:left="-105" w:leftChars="-50" w:right="-105" w:rightChars="-50"/>
              <w:jc w:val="center"/>
              <w:rPr>
                <w:rFonts w:hint="eastAsia" w:ascii="宋体" w:hAnsi="宋体" w:cs="宋体"/>
                <w:szCs w:val="21"/>
              </w:rPr>
            </w:pPr>
            <w:r>
              <w:rPr>
                <w:rFonts w:hint="eastAsia" w:ascii="宋体" w:hAnsi="宋体" w:cs="宋体"/>
                <w:kern w:val="0"/>
                <w:szCs w:val="21"/>
              </w:rPr>
              <w:t>区发展改革委</w:t>
            </w:r>
          </w:p>
        </w:tc>
        <w:tc>
          <w:tcPr>
            <w:tcW w:w="2210" w:type="dxa"/>
            <w:shd w:val="clear" w:color="auto" w:fill="FFFFFF" w:themeFill="background1"/>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after="0"/>
              <w:ind w:left="-105" w:leftChars="-50" w:right="-105" w:rightChars="-50"/>
              <w:jc w:val="center"/>
              <w:rPr>
                <w:rFonts w:hint="eastAsia" w:ascii="宋体" w:hAnsi="宋体" w:cs="宋体"/>
                <w:kern w:val="0"/>
                <w:szCs w:val="21"/>
                <w:lang w:bidi="ar"/>
              </w:rPr>
            </w:pPr>
            <w:r>
              <w:rPr>
                <w:rFonts w:hint="eastAsia" w:ascii="宋体" w:hAnsi="宋体" w:cs="宋体"/>
                <w:kern w:val="0"/>
                <w:szCs w:val="21"/>
                <w:lang w:bidi="ar"/>
              </w:rPr>
              <w:t>区生态环境局</w:t>
            </w:r>
          </w:p>
          <w:p>
            <w:pPr>
              <w:keepNext w:val="0"/>
              <w:keepLines w:val="0"/>
              <w:pageBreakBefore w:val="0"/>
              <w:kinsoku/>
              <w:wordWrap/>
              <w:overflowPunct/>
              <w:topLinePunct w:val="0"/>
              <w:autoSpaceDE/>
              <w:autoSpaceDN/>
              <w:bidi w:val="0"/>
              <w:adjustRightInd/>
              <w:snapToGrid w:val="0"/>
              <w:spacing w:after="0"/>
              <w:ind w:left="-105" w:leftChars="-50" w:right="-105" w:rightChars="-50"/>
              <w:jc w:val="center"/>
              <w:rPr>
                <w:rFonts w:hint="eastAsia" w:ascii="宋体" w:hAnsi="宋体" w:cs="宋体"/>
                <w:kern w:val="0"/>
                <w:szCs w:val="21"/>
              </w:rPr>
            </w:pPr>
            <w:r>
              <w:rPr>
                <w:rFonts w:hint="eastAsia" w:ascii="宋体" w:hAnsi="宋体" w:cs="宋体"/>
                <w:kern w:val="0"/>
                <w:szCs w:val="21"/>
                <w:lang w:bidi="ar"/>
              </w:rPr>
              <w:t>区住房城乡建设委</w:t>
            </w:r>
          </w:p>
          <w:p>
            <w:pPr>
              <w:keepNext w:val="0"/>
              <w:keepLines w:val="0"/>
              <w:pageBreakBefore w:val="0"/>
              <w:kinsoku/>
              <w:wordWrap/>
              <w:overflowPunct/>
              <w:topLinePunct w:val="0"/>
              <w:autoSpaceDE/>
              <w:autoSpaceDN/>
              <w:bidi w:val="0"/>
              <w:adjustRightInd/>
              <w:snapToGrid w:val="0"/>
              <w:spacing w:after="0"/>
              <w:ind w:left="-105" w:leftChars="-50" w:right="-105" w:rightChars="-50"/>
              <w:jc w:val="center"/>
              <w:rPr>
                <w:rFonts w:hint="eastAsia" w:ascii="宋体" w:hAnsi="宋体" w:cs="宋体"/>
                <w:kern w:val="0"/>
                <w:szCs w:val="21"/>
              </w:rPr>
            </w:pPr>
            <w:r>
              <w:rPr>
                <w:rFonts w:hint="eastAsia" w:ascii="宋体" w:hAnsi="宋体" w:cs="宋体"/>
                <w:kern w:val="0"/>
                <w:szCs w:val="21"/>
                <w:lang w:bidi="ar"/>
              </w:rPr>
              <w:t>区科技和信息化局</w:t>
            </w:r>
          </w:p>
          <w:p>
            <w:pPr>
              <w:keepNext w:val="0"/>
              <w:keepLines w:val="0"/>
              <w:pageBreakBefore w:val="0"/>
              <w:widowControl/>
              <w:kinsoku/>
              <w:wordWrap/>
              <w:overflowPunct/>
              <w:topLinePunct w:val="0"/>
              <w:autoSpaceDE/>
              <w:autoSpaceDN/>
              <w:bidi w:val="0"/>
              <w:adjustRightInd/>
              <w:spacing w:after="0" w:line="300" w:lineRule="exact"/>
              <w:jc w:val="center"/>
              <w:textAlignment w:val="center"/>
              <w:rPr>
                <w:rFonts w:hint="eastAsia" w:ascii="宋体" w:hAnsi="宋体" w:cs="宋体"/>
                <w:szCs w:val="21"/>
              </w:rPr>
            </w:pPr>
            <w:r>
              <w:rPr>
                <w:rFonts w:hint="eastAsia" w:ascii="宋体" w:hAnsi="宋体" w:cs="宋体"/>
                <w:kern w:val="0"/>
                <w:szCs w:val="21"/>
                <w:lang w:bidi="ar"/>
              </w:rPr>
              <w:t>区交通局</w:t>
            </w:r>
            <w:r>
              <w:rPr>
                <w:rFonts w:hint="eastAsia" w:ascii="宋体" w:hAnsi="宋体" w:cs="宋体"/>
                <w:kern w:val="0"/>
                <w:szCs w:val="21"/>
                <w:lang w:bidi="ar"/>
              </w:rPr>
              <w:br w:type="textWrapping"/>
            </w:r>
            <w:r>
              <w:rPr>
                <w:rFonts w:hint="eastAsia" w:ascii="宋体" w:hAnsi="宋体" w:cs="宋体"/>
                <w:kern w:val="0"/>
                <w:szCs w:val="21"/>
                <w:lang w:bidi="ar"/>
              </w:rPr>
              <w:t>区城市管理委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1" w:hRule="atLeast"/>
          <w:jc w:val="center"/>
        </w:trPr>
        <w:tc>
          <w:tcPr>
            <w:tcW w:w="14660" w:type="dxa"/>
            <w:gridSpan w:val="13"/>
            <w:shd w:val="clear" w:color="auto" w:fill="FFFFFF" w:themeFill="background1"/>
            <w:tcMar>
              <w:top w:w="15" w:type="dxa"/>
              <w:left w:w="15" w:type="dxa"/>
              <w:right w:w="15" w:type="dxa"/>
            </w:tcMar>
            <w:vAlign w:val="center"/>
          </w:tcPr>
          <w:p>
            <w:pPr>
              <w:widowControl/>
              <w:spacing w:line="290" w:lineRule="exact"/>
              <w:ind w:left="-105" w:leftChars="-50" w:right="-105" w:rightChars="-50"/>
              <w:jc w:val="center"/>
              <w:textAlignment w:val="center"/>
              <w:rPr>
                <w:rFonts w:hint="eastAsia" w:ascii="宋体" w:hAnsi="宋体" w:cs="宋体"/>
                <w:szCs w:val="21"/>
              </w:rPr>
            </w:pPr>
            <w:r>
              <w:rPr>
                <w:rFonts w:hint="eastAsia" w:ascii="黑体" w:hAnsi="黑体" w:eastAsia="黑体" w:cs="黑体"/>
                <w:kern w:val="0"/>
                <w:szCs w:val="21"/>
                <w:lang w:bidi="ar"/>
              </w:rPr>
              <w:t>（二）完善应对气候变化管理体系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90" w:hRule="atLeast"/>
          <w:jc w:val="center"/>
        </w:trPr>
        <w:tc>
          <w:tcPr>
            <w:tcW w:w="642" w:type="dxa"/>
            <w:gridSpan w:val="3"/>
            <w:vMerge w:val="restart"/>
            <w:shd w:val="clear" w:color="auto" w:fill="FFFFFF" w:themeFill="background1"/>
            <w:tcMar>
              <w:top w:w="15" w:type="dxa"/>
              <w:left w:w="15" w:type="dxa"/>
              <w:right w:w="15" w:type="dxa"/>
            </w:tcMar>
            <w:vAlign w:val="center"/>
          </w:tcPr>
          <w:p>
            <w:pPr>
              <w:widowControl/>
              <w:spacing w:line="300" w:lineRule="exact"/>
              <w:jc w:val="center"/>
              <w:textAlignment w:val="center"/>
              <w:rPr>
                <w:rFonts w:hint="eastAsia" w:ascii="宋体" w:hAnsi="宋体" w:cs="宋体"/>
                <w:szCs w:val="21"/>
                <w:lang w:val="en"/>
              </w:rPr>
            </w:pPr>
            <w:r>
              <w:rPr>
                <w:rFonts w:ascii="宋体" w:hAnsi="宋体" w:cs="宋体"/>
                <w:kern w:val="0"/>
                <w:szCs w:val="21"/>
                <w:lang w:val="en" w:bidi="ar"/>
              </w:rPr>
              <w:t>2</w:t>
            </w:r>
          </w:p>
        </w:tc>
        <w:tc>
          <w:tcPr>
            <w:tcW w:w="1057" w:type="dxa"/>
            <w:gridSpan w:val="2"/>
            <w:vMerge w:val="restart"/>
            <w:shd w:val="clear" w:color="auto" w:fill="FFFFFF" w:themeFill="background1"/>
            <w:tcMar>
              <w:top w:w="15" w:type="dxa"/>
              <w:left w:w="15" w:type="dxa"/>
              <w:right w:w="15" w:type="dxa"/>
            </w:tcMar>
            <w:vAlign w:val="center"/>
          </w:tcPr>
          <w:p>
            <w:pPr>
              <w:widowControl/>
              <w:spacing w:line="300" w:lineRule="exact"/>
              <w:jc w:val="center"/>
              <w:textAlignment w:val="center"/>
              <w:rPr>
                <w:rFonts w:hint="eastAsia" w:ascii="宋体" w:hAnsi="宋体" w:cs="宋体"/>
                <w:szCs w:val="21"/>
              </w:rPr>
            </w:pPr>
            <w:r>
              <w:rPr>
                <w:rFonts w:hint="eastAsia" w:ascii="宋体" w:hAnsi="宋体" w:cs="宋体"/>
                <w:kern w:val="0"/>
                <w:szCs w:val="21"/>
                <w:lang w:bidi="ar"/>
              </w:rPr>
              <w:t>构建碳排放双控制度体系</w:t>
            </w:r>
          </w:p>
        </w:tc>
        <w:tc>
          <w:tcPr>
            <w:tcW w:w="5466" w:type="dxa"/>
            <w:shd w:val="clear" w:color="auto" w:fill="FFFFFF" w:themeFill="background1"/>
            <w:tcMar>
              <w:top w:w="15" w:type="dxa"/>
              <w:left w:w="15" w:type="dxa"/>
              <w:right w:w="15" w:type="dxa"/>
            </w:tcMar>
            <w:vAlign w:val="center"/>
          </w:tcPr>
          <w:p>
            <w:pPr>
              <w:widowControl/>
              <w:spacing w:line="290" w:lineRule="exact"/>
              <w:jc w:val="left"/>
              <w:textAlignment w:val="center"/>
              <w:rPr>
                <w:rFonts w:hint="eastAsia" w:ascii="宋体" w:hAnsi="宋体" w:cs="宋体"/>
                <w:kern w:val="0"/>
                <w:szCs w:val="21"/>
                <w:lang w:bidi="ar"/>
              </w:rPr>
            </w:pPr>
            <w:r>
              <w:rPr>
                <w:rFonts w:hint="eastAsia" w:ascii="宋体" w:hAnsi="宋体" w:cs="宋体"/>
                <w:kern w:val="0"/>
                <w:szCs w:val="21"/>
                <w:lang w:bidi="ar"/>
              </w:rPr>
              <w:t>按照市级工作部署，推进碳达峰碳中和综合评价考核体系研究，合理分解碳排放双控指标；细化研究制定重点领域、重点区域碳达峰碳中和相关行动方案；推动建立碳排放预算管理制度。</w:t>
            </w:r>
          </w:p>
        </w:tc>
        <w:tc>
          <w:tcPr>
            <w:tcW w:w="958" w:type="dxa"/>
            <w:gridSpan w:val="2"/>
            <w:shd w:val="clear" w:color="auto" w:fill="FFFFFF" w:themeFill="background1"/>
            <w:tcMar>
              <w:top w:w="15" w:type="dxa"/>
              <w:left w:w="15" w:type="dxa"/>
              <w:right w:w="15" w:type="dxa"/>
            </w:tcMar>
            <w:vAlign w:val="center"/>
          </w:tcPr>
          <w:p>
            <w:pPr>
              <w:widowControl/>
              <w:spacing w:line="290" w:lineRule="exact"/>
              <w:jc w:val="center"/>
              <w:textAlignment w:val="center"/>
              <w:rPr>
                <w:rFonts w:hint="eastAsia" w:ascii="宋体" w:hAnsi="宋体" w:cs="宋体"/>
                <w:szCs w:val="21"/>
              </w:rPr>
            </w:pPr>
            <w:r>
              <w:rPr>
                <w:rFonts w:hint="eastAsia" w:ascii="宋体" w:hAnsi="宋体" w:cs="宋体"/>
                <w:kern w:val="0"/>
                <w:szCs w:val="21"/>
                <w:lang w:bidi="ar"/>
              </w:rPr>
              <w:t>年底前</w:t>
            </w:r>
          </w:p>
        </w:tc>
        <w:tc>
          <w:tcPr>
            <w:tcW w:w="2399" w:type="dxa"/>
            <w:gridSpan w:val="3"/>
            <w:shd w:val="clear" w:color="auto" w:fill="FFFFFF" w:themeFill="background1"/>
            <w:tcMar>
              <w:top w:w="15" w:type="dxa"/>
              <w:left w:w="15" w:type="dxa"/>
              <w:right w:w="15" w:type="dxa"/>
            </w:tcMar>
            <w:vAlign w:val="center"/>
          </w:tcPr>
          <w:p>
            <w:pPr>
              <w:widowControl/>
              <w:spacing w:line="290" w:lineRule="exact"/>
              <w:jc w:val="center"/>
              <w:textAlignment w:val="center"/>
              <w:rPr>
                <w:rFonts w:hint="eastAsia" w:ascii="宋体" w:hAnsi="宋体" w:cs="宋体"/>
                <w:kern w:val="0"/>
                <w:szCs w:val="21"/>
                <w:lang w:bidi="ar"/>
              </w:rPr>
            </w:pPr>
          </w:p>
          <w:p>
            <w:pPr>
              <w:widowControl/>
              <w:spacing w:line="290" w:lineRule="exact"/>
              <w:jc w:val="center"/>
              <w:textAlignment w:val="center"/>
              <w:rPr>
                <w:rFonts w:hint="eastAsia" w:ascii="宋体" w:hAnsi="宋体" w:cs="宋体"/>
                <w:szCs w:val="21"/>
              </w:rPr>
            </w:pPr>
            <w:r>
              <w:rPr>
                <w:rFonts w:hint="eastAsia" w:ascii="宋体" w:hAnsi="宋体" w:cs="宋体"/>
                <w:kern w:val="0"/>
                <w:szCs w:val="21"/>
                <w:lang w:bidi="ar"/>
              </w:rPr>
              <w:t>区发展改革委</w:t>
            </w:r>
            <w:r>
              <w:rPr>
                <w:rFonts w:hint="eastAsia" w:ascii="宋体" w:hAnsi="宋体" w:cs="宋体"/>
                <w:kern w:val="0"/>
                <w:szCs w:val="21"/>
                <w:lang w:bidi="ar"/>
              </w:rPr>
              <w:br w:type="textWrapping"/>
            </w:r>
          </w:p>
        </w:tc>
        <w:tc>
          <w:tcPr>
            <w:tcW w:w="1928" w:type="dxa"/>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90" w:lineRule="exact"/>
              <w:jc w:val="center"/>
              <w:textAlignment w:val="center"/>
            </w:pPr>
            <w:r>
              <w:rPr>
                <w:rFonts w:hint="eastAsia"/>
              </w:rPr>
              <w:t>区生态环境局</w:t>
            </w:r>
          </w:p>
          <w:p>
            <w:pPr>
              <w:keepNext w:val="0"/>
              <w:keepLines w:val="0"/>
              <w:pageBreakBefore w:val="0"/>
              <w:widowControl/>
              <w:kinsoku/>
              <w:wordWrap/>
              <w:overflowPunct/>
              <w:topLinePunct w:val="0"/>
              <w:autoSpaceDE/>
              <w:autoSpaceDN/>
              <w:bidi w:val="0"/>
              <w:adjustRightInd/>
              <w:snapToGrid/>
              <w:spacing w:after="0" w:line="290" w:lineRule="exact"/>
              <w:jc w:val="center"/>
              <w:textAlignment w:val="center"/>
            </w:pPr>
            <w:r>
              <w:rPr>
                <w:rFonts w:hint="eastAsia"/>
              </w:rPr>
              <w:t>区科技和信息化局</w:t>
            </w:r>
            <w:r>
              <w:rPr>
                <w:rFonts w:hint="eastAsia"/>
              </w:rPr>
              <w:br w:type="textWrapping"/>
            </w:r>
            <w:r>
              <w:rPr>
                <w:rFonts w:hint="eastAsia"/>
              </w:rPr>
              <w:t>区住房城乡建设委</w:t>
            </w:r>
            <w:r>
              <w:rPr>
                <w:rFonts w:hint="eastAsia"/>
              </w:rPr>
              <w:br w:type="textWrapping"/>
            </w:r>
            <w:r>
              <w:rPr>
                <w:rFonts w:hint="eastAsia"/>
              </w:rPr>
              <w:t>区交通局</w:t>
            </w:r>
            <w:r>
              <w:rPr>
                <w:rFonts w:hint="eastAsia"/>
              </w:rPr>
              <w:br w:type="textWrapping"/>
            </w:r>
            <w:r>
              <w:rPr>
                <w:rFonts w:hint="eastAsia"/>
              </w:rPr>
              <w:t>区城市管理委</w:t>
            </w:r>
          </w:p>
          <w:p>
            <w:pPr>
              <w:keepNext w:val="0"/>
              <w:keepLines w:val="0"/>
              <w:pageBreakBefore w:val="0"/>
              <w:widowControl/>
              <w:kinsoku/>
              <w:wordWrap/>
              <w:overflowPunct/>
              <w:topLinePunct w:val="0"/>
              <w:autoSpaceDE/>
              <w:autoSpaceDN/>
              <w:bidi w:val="0"/>
              <w:adjustRightInd/>
              <w:snapToGrid/>
              <w:spacing w:after="0" w:line="290" w:lineRule="exact"/>
              <w:jc w:val="center"/>
              <w:textAlignment w:val="center"/>
            </w:pPr>
            <w:r>
              <w:rPr>
                <w:rFonts w:hint="eastAsia"/>
              </w:rPr>
              <w:t>各乡镇（街道）</w:t>
            </w:r>
            <w:r>
              <w:rPr>
                <w:rFonts w:hint="eastAsia"/>
              </w:rPr>
              <w:br w:type="textWrapping"/>
            </w:r>
            <w:r>
              <w:rPr>
                <w:rFonts w:hint="eastAsia"/>
              </w:rPr>
              <w:t>中关村平谷园管委会</w:t>
            </w:r>
          </w:p>
          <w:p>
            <w:pPr>
              <w:pStyle w:val="2"/>
              <w:jc w:val="center"/>
              <w:rPr>
                <w:rFonts w:hint="eastAsia" w:ascii="宋体" w:hAnsi="宋体"/>
                <w:szCs w:val="21"/>
              </w:rPr>
            </w:pPr>
            <w:r>
              <w:rPr>
                <w:rFonts w:hint="eastAsia"/>
              </w:rPr>
              <w:t>马坊物流基地管委会</w:t>
            </w:r>
          </w:p>
        </w:tc>
        <w:tc>
          <w:tcPr>
            <w:tcW w:w="2210" w:type="dxa"/>
            <w:shd w:val="clear" w:color="auto" w:fill="FFFFFF" w:themeFill="background1"/>
            <w:tcMar>
              <w:top w:w="15" w:type="dxa"/>
              <w:left w:w="15" w:type="dxa"/>
              <w:right w:w="15" w:type="dxa"/>
            </w:tcMar>
            <w:vAlign w:val="center"/>
          </w:tcPr>
          <w:p>
            <w:pPr>
              <w:widowControl/>
              <w:spacing w:line="300" w:lineRule="exact"/>
              <w:jc w:val="center"/>
              <w:textAlignment w:val="center"/>
              <w:rPr>
                <w:rFonts w:hint="eastAsia" w:ascii="宋体" w:hAnsi="宋体" w:cs="宋体"/>
                <w:szCs w:val="21"/>
              </w:rPr>
            </w:pPr>
            <w:r>
              <w:rPr>
                <w:rFonts w:hint="eastAsia" w:ascii="宋体" w:hAnsi="宋体" w:cs="宋体"/>
                <w:kern w:val="0"/>
                <w:szCs w:val="21"/>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01" w:hRule="atLeast"/>
          <w:jc w:val="center"/>
        </w:trPr>
        <w:tc>
          <w:tcPr>
            <w:tcW w:w="642" w:type="dxa"/>
            <w:gridSpan w:val="3"/>
            <w:vMerge w:val="continue"/>
            <w:shd w:val="clear" w:color="auto" w:fill="FFFFFF" w:themeFill="background1"/>
            <w:tcMar>
              <w:top w:w="15" w:type="dxa"/>
              <w:left w:w="15" w:type="dxa"/>
              <w:right w:w="15" w:type="dxa"/>
            </w:tcMar>
            <w:vAlign w:val="center"/>
          </w:tcPr>
          <w:p>
            <w:pPr>
              <w:widowControl/>
              <w:spacing w:line="300" w:lineRule="exact"/>
              <w:jc w:val="left"/>
              <w:textAlignment w:val="center"/>
              <w:rPr>
                <w:rFonts w:hint="eastAsia" w:ascii="宋体" w:hAnsi="宋体" w:cs="宋体"/>
                <w:szCs w:val="21"/>
              </w:rPr>
            </w:pPr>
          </w:p>
        </w:tc>
        <w:tc>
          <w:tcPr>
            <w:tcW w:w="1057" w:type="dxa"/>
            <w:gridSpan w:val="2"/>
            <w:vMerge w:val="continue"/>
            <w:shd w:val="clear" w:color="auto" w:fill="FFFFFF" w:themeFill="background1"/>
            <w:tcMar>
              <w:top w:w="15" w:type="dxa"/>
              <w:left w:w="15" w:type="dxa"/>
              <w:right w:w="15" w:type="dxa"/>
            </w:tcMar>
          </w:tcPr>
          <w:p>
            <w:pPr>
              <w:widowControl/>
              <w:spacing w:line="300" w:lineRule="exact"/>
              <w:jc w:val="left"/>
              <w:textAlignment w:val="center"/>
              <w:rPr>
                <w:rFonts w:hint="eastAsia" w:ascii="宋体" w:hAnsi="宋体" w:cs="宋体"/>
                <w:szCs w:val="21"/>
              </w:rPr>
            </w:pPr>
          </w:p>
        </w:tc>
        <w:tc>
          <w:tcPr>
            <w:tcW w:w="5466" w:type="dxa"/>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90" w:lineRule="exact"/>
              <w:ind w:left="0" w:leftChars="0" w:right="0" w:rightChars="0"/>
              <w:jc w:val="left"/>
              <w:textAlignment w:val="center"/>
              <w:outlineLvl w:val="9"/>
              <w:rPr>
                <w:rFonts w:hint="eastAsia" w:ascii="宋体" w:hAnsi="宋体" w:cs="宋体"/>
                <w:kern w:val="0"/>
                <w:szCs w:val="21"/>
                <w:lang w:bidi="ar"/>
              </w:rPr>
            </w:pPr>
            <w:r>
              <w:rPr>
                <w:rFonts w:hint="eastAsia" w:ascii="宋体" w:hAnsi="宋体" w:cs="宋体"/>
                <w:kern w:val="0"/>
                <w:szCs w:val="21"/>
                <w:lang w:bidi="ar"/>
              </w:rPr>
              <w:t>落实市级关于碳足迹管理体系要求，探索本区重点产品碳足迹核算方法研究。</w:t>
            </w:r>
          </w:p>
        </w:tc>
        <w:tc>
          <w:tcPr>
            <w:tcW w:w="958" w:type="dxa"/>
            <w:gridSpan w:val="2"/>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90" w:lineRule="exact"/>
              <w:ind w:left="0" w:leftChars="0" w:right="0" w:rightChars="0" w:firstLine="210" w:firstLineChars="100"/>
              <w:jc w:val="left"/>
              <w:textAlignment w:val="center"/>
              <w:outlineLvl w:val="9"/>
              <w:rPr>
                <w:rFonts w:hint="eastAsia" w:ascii="宋体" w:hAnsi="宋体" w:cs="宋体"/>
                <w:kern w:val="0"/>
                <w:szCs w:val="21"/>
                <w:lang w:bidi="ar"/>
              </w:rPr>
            </w:pPr>
            <w:r>
              <w:rPr>
                <w:rFonts w:hint="eastAsia" w:ascii="宋体" w:hAnsi="宋体" w:cs="宋体"/>
                <w:kern w:val="0"/>
                <w:szCs w:val="21"/>
                <w:lang w:bidi="ar"/>
              </w:rPr>
              <w:t>年底前</w:t>
            </w:r>
          </w:p>
        </w:tc>
        <w:tc>
          <w:tcPr>
            <w:tcW w:w="2399" w:type="dxa"/>
            <w:gridSpan w:val="3"/>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90" w:lineRule="exact"/>
              <w:ind w:left="0" w:leftChars="0" w:right="0" w:rightChars="0"/>
              <w:jc w:val="center"/>
              <w:textAlignment w:val="center"/>
              <w:outlineLvl w:val="9"/>
            </w:pPr>
          </w:p>
          <w:p>
            <w:pPr>
              <w:keepNext w:val="0"/>
              <w:keepLines w:val="0"/>
              <w:pageBreakBefore w:val="0"/>
              <w:widowControl/>
              <w:kinsoku/>
              <w:wordWrap/>
              <w:overflowPunct/>
              <w:topLinePunct w:val="0"/>
              <w:autoSpaceDE/>
              <w:autoSpaceDN/>
              <w:bidi w:val="0"/>
              <w:adjustRightInd/>
              <w:snapToGrid/>
              <w:spacing w:after="0" w:line="290" w:lineRule="exact"/>
              <w:ind w:left="0" w:leftChars="0" w:right="0" w:rightChars="0"/>
              <w:jc w:val="center"/>
              <w:textAlignment w:val="center"/>
              <w:outlineLvl w:val="9"/>
            </w:pPr>
            <w:r>
              <w:rPr>
                <w:rFonts w:hint="eastAsia"/>
              </w:rPr>
              <w:t>区生态环境局</w:t>
            </w:r>
          </w:p>
          <w:p>
            <w:pPr>
              <w:keepNext w:val="0"/>
              <w:keepLines w:val="0"/>
              <w:pageBreakBefore w:val="0"/>
              <w:widowControl/>
              <w:kinsoku/>
              <w:wordWrap/>
              <w:overflowPunct/>
              <w:topLinePunct w:val="0"/>
              <w:autoSpaceDE/>
              <w:autoSpaceDN/>
              <w:bidi w:val="0"/>
              <w:adjustRightInd/>
              <w:snapToGrid/>
              <w:spacing w:after="0" w:line="290" w:lineRule="exact"/>
              <w:ind w:left="0" w:leftChars="0" w:right="0" w:rightChars="0"/>
              <w:jc w:val="center"/>
              <w:textAlignment w:val="center"/>
              <w:outlineLvl w:val="9"/>
            </w:pPr>
            <w:r>
              <w:rPr>
                <w:rFonts w:hint="eastAsia"/>
              </w:rPr>
              <w:t>区市场监管局</w:t>
            </w:r>
          </w:p>
          <w:p>
            <w:pPr>
              <w:pStyle w:val="2"/>
              <w:keepNext w:val="0"/>
              <w:keepLines w:val="0"/>
              <w:pageBreakBefore w:val="0"/>
              <w:kinsoku/>
              <w:wordWrap/>
              <w:overflowPunct/>
              <w:topLinePunct w:val="0"/>
              <w:autoSpaceDE/>
              <w:autoSpaceDN/>
              <w:bidi w:val="0"/>
              <w:adjustRightInd/>
              <w:snapToGrid/>
              <w:spacing w:after="0"/>
              <w:ind w:left="0" w:leftChars="0" w:right="0" w:rightChars="0"/>
              <w:outlineLvl w:val="9"/>
              <w:rPr>
                <w:rFonts w:hint="eastAsia" w:ascii="宋体" w:hAnsi="宋体"/>
                <w:kern w:val="0"/>
                <w:szCs w:val="21"/>
                <w:lang w:bidi="ar"/>
              </w:rPr>
            </w:pPr>
          </w:p>
        </w:tc>
        <w:tc>
          <w:tcPr>
            <w:tcW w:w="1928" w:type="dxa"/>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90" w:lineRule="exact"/>
              <w:ind w:left="0" w:leftChars="0" w:right="0" w:right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区发展改革委</w:t>
            </w:r>
          </w:p>
          <w:p>
            <w:pPr>
              <w:keepNext w:val="0"/>
              <w:keepLines w:val="0"/>
              <w:pageBreakBefore w:val="0"/>
              <w:widowControl/>
              <w:kinsoku/>
              <w:wordWrap/>
              <w:overflowPunct/>
              <w:topLinePunct w:val="0"/>
              <w:autoSpaceDE/>
              <w:autoSpaceDN/>
              <w:bidi w:val="0"/>
              <w:adjustRightInd/>
              <w:snapToGrid/>
              <w:spacing w:after="0" w:line="290" w:lineRule="exact"/>
              <w:ind w:left="0" w:leftChars="0" w:right="0" w:right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区科技和信息化局</w:t>
            </w:r>
          </w:p>
        </w:tc>
        <w:tc>
          <w:tcPr>
            <w:tcW w:w="2210" w:type="dxa"/>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00" w:lineRule="exact"/>
              <w:ind w:left="0" w:leftChars="0" w:right="0" w:right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4" w:hRule="atLeast"/>
          <w:jc w:val="center"/>
        </w:trPr>
        <w:tc>
          <w:tcPr>
            <w:tcW w:w="642" w:type="dxa"/>
            <w:gridSpan w:val="3"/>
            <w:vMerge w:val="continue"/>
            <w:shd w:val="clear" w:color="auto" w:fill="FFFFFF" w:themeFill="background1"/>
            <w:tcMar>
              <w:top w:w="15" w:type="dxa"/>
              <w:left w:w="15" w:type="dxa"/>
              <w:right w:w="15" w:type="dxa"/>
            </w:tcMar>
            <w:vAlign w:val="center"/>
          </w:tcPr>
          <w:p>
            <w:pPr>
              <w:widowControl/>
              <w:spacing w:line="300" w:lineRule="exact"/>
              <w:jc w:val="center"/>
              <w:textAlignment w:val="center"/>
              <w:rPr>
                <w:rFonts w:hint="eastAsia" w:ascii="宋体" w:hAnsi="宋体" w:cs="宋体"/>
                <w:szCs w:val="21"/>
              </w:rPr>
            </w:pPr>
          </w:p>
        </w:tc>
        <w:tc>
          <w:tcPr>
            <w:tcW w:w="1057" w:type="dxa"/>
            <w:gridSpan w:val="2"/>
            <w:vMerge w:val="continue"/>
            <w:shd w:val="clear" w:color="auto" w:fill="FFFFFF" w:themeFill="background1"/>
            <w:tcMar>
              <w:top w:w="15" w:type="dxa"/>
              <w:left w:w="15" w:type="dxa"/>
              <w:right w:w="15" w:type="dxa"/>
            </w:tcMar>
            <w:vAlign w:val="center"/>
          </w:tcPr>
          <w:p>
            <w:pPr>
              <w:widowControl/>
              <w:spacing w:line="300" w:lineRule="exact"/>
              <w:jc w:val="center"/>
              <w:textAlignment w:val="center"/>
              <w:rPr>
                <w:rFonts w:hint="eastAsia" w:ascii="宋体" w:hAnsi="宋体" w:cs="宋体"/>
                <w:szCs w:val="21"/>
              </w:rPr>
            </w:pPr>
          </w:p>
        </w:tc>
        <w:tc>
          <w:tcPr>
            <w:tcW w:w="5466" w:type="dxa"/>
            <w:shd w:val="clear" w:color="auto" w:fill="FFFFFF" w:themeFill="background1"/>
            <w:tcMar>
              <w:top w:w="15" w:type="dxa"/>
              <w:left w:w="15" w:type="dxa"/>
              <w:right w:w="15" w:type="dxa"/>
            </w:tcMar>
            <w:vAlign w:val="center"/>
          </w:tcPr>
          <w:p>
            <w:pPr>
              <w:widowControl/>
              <w:spacing w:line="300" w:lineRule="exact"/>
              <w:jc w:val="left"/>
              <w:textAlignment w:val="center"/>
              <w:rPr>
                <w:rFonts w:hint="eastAsia" w:ascii="宋体" w:hAnsi="宋体" w:cs="宋体"/>
                <w:kern w:val="0"/>
                <w:szCs w:val="21"/>
                <w:lang w:bidi="ar"/>
              </w:rPr>
            </w:pPr>
            <w:r>
              <w:rPr>
                <w:rFonts w:hint="eastAsia" w:ascii="宋体" w:hAnsi="宋体" w:cs="宋体"/>
                <w:kern w:val="0"/>
                <w:szCs w:val="21"/>
                <w:lang w:bidi="ar"/>
              </w:rPr>
              <w:t>在建设项目环境影响评价中开展碳排放评价，鼓励对甲烷、氧化亚氮等非二氧化碳温室气体开展核算评价，控制新建项目温室气体排放水平。</w:t>
            </w:r>
          </w:p>
        </w:tc>
        <w:tc>
          <w:tcPr>
            <w:tcW w:w="958" w:type="dxa"/>
            <w:gridSpan w:val="2"/>
            <w:shd w:val="clear" w:color="auto" w:fill="FFFFFF" w:themeFill="background1"/>
            <w:tcMar>
              <w:top w:w="15" w:type="dxa"/>
              <w:left w:w="15" w:type="dxa"/>
              <w:right w:w="15" w:type="dxa"/>
            </w:tcMar>
            <w:vAlign w:val="center"/>
          </w:tcPr>
          <w:p>
            <w:pPr>
              <w:widowControl/>
              <w:spacing w:line="300" w:lineRule="exact"/>
              <w:ind w:firstLine="210" w:firstLineChars="100"/>
              <w:jc w:val="left"/>
              <w:textAlignment w:val="center"/>
              <w:rPr>
                <w:rFonts w:hint="eastAsia" w:ascii="宋体" w:hAnsi="宋体" w:cs="宋体"/>
                <w:kern w:val="0"/>
                <w:szCs w:val="21"/>
                <w:lang w:bidi="ar"/>
              </w:rPr>
            </w:pPr>
            <w:r>
              <w:rPr>
                <w:rFonts w:hint="eastAsia" w:ascii="宋体" w:hAnsi="宋体" w:cs="宋体"/>
                <w:kern w:val="0"/>
                <w:szCs w:val="21"/>
                <w:lang w:bidi="ar"/>
              </w:rPr>
              <w:t>年底前</w:t>
            </w:r>
          </w:p>
        </w:tc>
        <w:tc>
          <w:tcPr>
            <w:tcW w:w="4327" w:type="dxa"/>
            <w:gridSpan w:val="4"/>
            <w:shd w:val="clear" w:color="auto" w:fill="FFFFFF" w:themeFill="background1"/>
            <w:tcMar>
              <w:top w:w="15" w:type="dxa"/>
              <w:left w:w="15" w:type="dxa"/>
              <w:right w:w="15" w:type="dxa"/>
            </w:tcMar>
            <w:vAlign w:val="center"/>
          </w:tcPr>
          <w:p>
            <w:pPr>
              <w:widowControl/>
              <w:spacing w:line="300" w:lineRule="exact"/>
              <w:jc w:val="center"/>
              <w:textAlignment w:val="center"/>
              <w:rPr>
                <w:rFonts w:hint="eastAsia" w:ascii="宋体" w:hAnsi="宋体" w:cs="宋体"/>
                <w:kern w:val="0"/>
                <w:szCs w:val="21"/>
                <w:lang w:bidi="ar"/>
              </w:rPr>
            </w:pPr>
            <w:r>
              <w:rPr>
                <w:rFonts w:hint="eastAsia" w:ascii="宋体" w:hAnsi="宋体" w:cs="宋体"/>
                <w:kern w:val="0"/>
                <w:szCs w:val="21"/>
                <w:lang w:bidi="ar"/>
              </w:rPr>
              <w:t>区生态环境局</w:t>
            </w:r>
          </w:p>
        </w:tc>
        <w:tc>
          <w:tcPr>
            <w:tcW w:w="2210" w:type="dxa"/>
            <w:shd w:val="clear" w:color="auto" w:fill="FFFFFF" w:themeFill="background1"/>
            <w:tcMar>
              <w:top w:w="15" w:type="dxa"/>
              <w:left w:w="15" w:type="dxa"/>
              <w:right w:w="15" w:type="dxa"/>
            </w:tcMar>
            <w:vAlign w:val="center"/>
          </w:tcPr>
          <w:p>
            <w:pPr>
              <w:widowControl/>
              <w:spacing w:line="300" w:lineRule="exact"/>
              <w:jc w:val="center"/>
              <w:textAlignment w:val="center"/>
              <w:rPr>
                <w:rFonts w:hint="eastAsia" w:ascii="宋体" w:hAnsi="宋体" w:cs="宋体"/>
                <w:kern w:val="0"/>
                <w:szCs w:val="21"/>
                <w:lang w:bidi="ar"/>
              </w:rPr>
            </w:pPr>
            <w:r>
              <w:rPr>
                <w:rFonts w:hint="eastAsia" w:ascii="宋体" w:hAnsi="宋体" w:cs="宋体"/>
                <w:kern w:val="0"/>
                <w:szCs w:val="21"/>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jc w:val="center"/>
        </w:trPr>
        <w:tc>
          <w:tcPr>
            <w:tcW w:w="642" w:type="dxa"/>
            <w:gridSpan w:val="3"/>
            <w:shd w:val="clear" w:color="auto" w:fill="FFFFFF" w:themeFill="background1"/>
            <w:tcMar>
              <w:top w:w="15" w:type="dxa"/>
              <w:left w:w="15" w:type="dxa"/>
              <w:right w:w="15" w:type="dxa"/>
            </w:tcMar>
            <w:vAlign w:val="center"/>
          </w:tcPr>
          <w:p>
            <w:pPr>
              <w:widowControl/>
              <w:spacing w:line="300" w:lineRule="exact"/>
              <w:jc w:val="center"/>
              <w:textAlignment w:val="center"/>
              <w:rPr>
                <w:rFonts w:hint="eastAsia" w:ascii="宋体" w:hAnsi="宋体" w:cs="宋体"/>
                <w:szCs w:val="21"/>
                <w:lang w:val="en"/>
              </w:rPr>
            </w:pPr>
            <w:r>
              <w:rPr>
                <w:rFonts w:ascii="宋体" w:hAnsi="宋体" w:cs="宋体"/>
                <w:kern w:val="0"/>
                <w:szCs w:val="21"/>
                <w:lang w:val="en" w:bidi="ar"/>
              </w:rPr>
              <w:t>3</w:t>
            </w:r>
          </w:p>
        </w:tc>
        <w:tc>
          <w:tcPr>
            <w:tcW w:w="1057" w:type="dxa"/>
            <w:gridSpan w:val="2"/>
            <w:shd w:val="clear" w:color="auto" w:fill="FFFFFF" w:themeFill="background1"/>
            <w:tcMar>
              <w:top w:w="15" w:type="dxa"/>
              <w:left w:w="15" w:type="dxa"/>
              <w:right w:w="15" w:type="dxa"/>
            </w:tcMar>
            <w:vAlign w:val="center"/>
          </w:tcPr>
          <w:p>
            <w:pPr>
              <w:widowControl/>
              <w:spacing w:line="300" w:lineRule="exact"/>
              <w:jc w:val="center"/>
              <w:textAlignment w:val="center"/>
              <w:rPr>
                <w:rFonts w:hint="eastAsia" w:ascii="宋体" w:hAnsi="宋体" w:cs="宋体"/>
                <w:kern w:val="0"/>
                <w:szCs w:val="21"/>
                <w:lang w:bidi="ar"/>
              </w:rPr>
            </w:pPr>
            <w:r>
              <w:rPr>
                <w:rFonts w:hint="eastAsia" w:ascii="宋体" w:hAnsi="宋体" w:cs="宋体"/>
                <w:kern w:val="0"/>
                <w:szCs w:val="21"/>
                <w:lang w:bidi="ar"/>
              </w:rPr>
              <w:t>完善碳排放权</w:t>
            </w:r>
          </w:p>
          <w:p>
            <w:pPr>
              <w:spacing w:line="300" w:lineRule="exact"/>
              <w:jc w:val="center"/>
              <w:rPr>
                <w:rFonts w:hint="eastAsia" w:ascii="宋体" w:hAnsi="宋体" w:cs="宋体"/>
                <w:szCs w:val="21"/>
              </w:rPr>
            </w:pPr>
            <w:r>
              <w:rPr>
                <w:rFonts w:hint="eastAsia" w:ascii="宋体" w:hAnsi="宋体" w:cs="宋体"/>
                <w:kern w:val="0"/>
                <w:szCs w:val="21"/>
                <w:lang w:bidi="ar"/>
              </w:rPr>
              <w:t>交易体系</w:t>
            </w:r>
          </w:p>
        </w:tc>
        <w:tc>
          <w:tcPr>
            <w:tcW w:w="5466" w:type="dxa"/>
            <w:shd w:val="clear" w:color="auto" w:fill="FFFFFF" w:themeFill="background1"/>
            <w:tcMar>
              <w:top w:w="15" w:type="dxa"/>
              <w:left w:w="15" w:type="dxa"/>
              <w:right w:w="15" w:type="dxa"/>
            </w:tcMar>
            <w:vAlign w:val="center"/>
          </w:tcPr>
          <w:p>
            <w:pPr>
              <w:widowControl/>
              <w:spacing w:line="300" w:lineRule="exact"/>
              <w:textAlignment w:val="center"/>
              <w:rPr>
                <w:rFonts w:hint="eastAsia" w:ascii="宋体" w:hAnsi="宋体" w:cs="宋体"/>
                <w:szCs w:val="21"/>
              </w:rPr>
            </w:pPr>
            <w:r>
              <w:rPr>
                <w:rFonts w:hint="eastAsia" w:ascii="宋体" w:hAnsi="宋体" w:cs="宋体"/>
                <w:kern w:val="0"/>
                <w:szCs w:val="21"/>
              </w:rPr>
              <w:t>开展2025年度碳排放权交易工作，组织召开工作培训会，督促一般报告单位填报排放报告，区医院、北燃绿谷、维达纸业等重点排放单位完成碳排放配额清缴、月度数据填报工作。</w:t>
            </w:r>
            <w:r>
              <w:rPr>
                <w:rFonts w:hint="eastAsia" w:ascii="宋体" w:hAnsi="宋体" w:cs="宋体"/>
                <w:kern w:val="0"/>
                <w:szCs w:val="21"/>
                <w:lang w:bidi="ar"/>
              </w:rPr>
              <w:t>鼓励重点排放单位主动披露碳排放信息。</w:t>
            </w:r>
          </w:p>
        </w:tc>
        <w:tc>
          <w:tcPr>
            <w:tcW w:w="958" w:type="dxa"/>
            <w:gridSpan w:val="2"/>
            <w:shd w:val="clear" w:color="auto" w:fill="FFFFFF" w:themeFill="background1"/>
            <w:tcMar>
              <w:top w:w="15" w:type="dxa"/>
              <w:left w:w="15" w:type="dxa"/>
              <w:right w:w="15" w:type="dxa"/>
            </w:tcMar>
            <w:vAlign w:val="center"/>
          </w:tcPr>
          <w:p>
            <w:pPr>
              <w:widowControl/>
              <w:spacing w:line="300" w:lineRule="exact"/>
              <w:jc w:val="center"/>
              <w:textAlignment w:val="center"/>
              <w:rPr>
                <w:rFonts w:hint="eastAsia" w:ascii="宋体" w:hAnsi="宋体" w:cs="宋体"/>
                <w:szCs w:val="21"/>
              </w:rPr>
            </w:pPr>
            <w:r>
              <w:rPr>
                <w:rFonts w:hint="eastAsia" w:ascii="宋体" w:hAnsi="宋体" w:cs="宋体"/>
                <w:kern w:val="0"/>
                <w:szCs w:val="21"/>
                <w:lang w:bidi="ar"/>
              </w:rPr>
              <w:t>年底前</w:t>
            </w:r>
          </w:p>
        </w:tc>
        <w:tc>
          <w:tcPr>
            <w:tcW w:w="2399" w:type="dxa"/>
            <w:gridSpan w:val="3"/>
            <w:shd w:val="clear" w:color="auto" w:fill="FFFFFF" w:themeFill="background1"/>
            <w:tcMar>
              <w:top w:w="15" w:type="dxa"/>
              <w:left w:w="15" w:type="dxa"/>
              <w:right w:w="15" w:type="dxa"/>
            </w:tcMar>
            <w:vAlign w:val="center"/>
          </w:tcPr>
          <w:p>
            <w:pPr>
              <w:widowControl/>
              <w:spacing w:line="300" w:lineRule="exact"/>
              <w:jc w:val="center"/>
              <w:textAlignment w:val="center"/>
              <w:rPr>
                <w:rFonts w:hint="eastAsia" w:ascii="宋体" w:hAnsi="宋体" w:cs="宋体"/>
                <w:szCs w:val="21"/>
              </w:rPr>
            </w:pPr>
            <w:r>
              <w:rPr>
                <w:rFonts w:hint="eastAsia" w:ascii="宋体" w:hAnsi="宋体" w:cs="宋体"/>
                <w:kern w:val="0"/>
                <w:szCs w:val="21"/>
                <w:lang w:bidi="ar"/>
              </w:rPr>
              <w:t>区生态环境局</w:t>
            </w:r>
          </w:p>
        </w:tc>
        <w:tc>
          <w:tcPr>
            <w:tcW w:w="1928" w:type="dxa"/>
            <w:shd w:val="clear" w:color="auto" w:fill="FFFFFF" w:themeFill="background1"/>
            <w:tcMar>
              <w:top w:w="15" w:type="dxa"/>
              <w:left w:w="15" w:type="dxa"/>
              <w:right w:w="15" w:type="dxa"/>
            </w:tcMar>
            <w:vAlign w:val="center"/>
          </w:tcPr>
          <w:p>
            <w:pPr>
              <w:widowControl/>
              <w:spacing w:line="300" w:lineRule="exact"/>
              <w:jc w:val="center"/>
              <w:textAlignment w:val="center"/>
              <w:rPr>
                <w:rFonts w:hint="eastAsia" w:ascii="宋体" w:hAnsi="宋体" w:cs="宋体"/>
                <w:szCs w:val="21"/>
              </w:rPr>
            </w:pPr>
            <w:r>
              <w:rPr>
                <w:rFonts w:hint="eastAsia" w:ascii="宋体" w:hAnsi="宋体" w:cs="宋体"/>
                <w:kern w:val="0"/>
                <w:szCs w:val="21"/>
              </w:rPr>
              <w:t>相关</w:t>
            </w:r>
            <w:r>
              <w:rPr>
                <w:rFonts w:hint="eastAsia" w:ascii="宋体" w:hAnsi="宋体" w:cs="宋体"/>
                <w:kern w:val="0"/>
                <w:szCs w:val="21"/>
                <w:lang w:bidi="ar"/>
              </w:rPr>
              <w:t>乡镇（街道）</w:t>
            </w:r>
            <w:r>
              <w:rPr>
                <w:rFonts w:hint="eastAsia" w:ascii="宋体" w:hAnsi="宋体" w:cs="宋体"/>
                <w:kern w:val="0"/>
                <w:szCs w:val="21"/>
                <w:lang w:bidi="ar"/>
              </w:rPr>
              <w:br w:type="textWrapping"/>
            </w:r>
            <w:r>
              <w:rPr>
                <w:rFonts w:hint="eastAsia" w:ascii="宋体" w:hAnsi="宋体" w:cs="宋体"/>
                <w:kern w:val="0"/>
                <w:szCs w:val="21"/>
                <w:lang w:bidi="ar"/>
              </w:rPr>
              <w:t>中关村平谷园管委会</w:t>
            </w:r>
          </w:p>
        </w:tc>
        <w:tc>
          <w:tcPr>
            <w:tcW w:w="2210" w:type="dxa"/>
            <w:shd w:val="clear" w:color="auto" w:fill="FFFFFF" w:themeFill="background1"/>
            <w:tcMar>
              <w:top w:w="15" w:type="dxa"/>
              <w:left w:w="15" w:type="dxa"/>
              <w:right w:w="15" w:type="dxa"/>
            </w:tcMar>
            <w:vAlign w:val="center"/>
          </w:tcPr>
          <w:p>
            <w:pPr>
              <w:widowControl/>
              <w:spacing w:line="300" w:lineRule="exact"/>
              <w:jc w:val="center"/>
              <w:textAlignment w:val="center"/>
              <w:rPr>
                <w:rFonts w:hint="eastAsia" w:ascii="宋体" w:hAnsi="宋体" w:cs="宋体"/>
                <w:szCs w:val="21"/>
              </w:rPr>
            </w:pPr>
            <w:r>
              <w:rPr>
                <w:rFonts w:hint="eastAsia" w:ascii="宋体" w:hAnsi="宋体" w:cs="宋体"/>
                <w:kern w:val="0"/>
                <w:szCs w:val="21"/>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91" w:hRule="atLeast"/>
          <w:jc w:val="center"/>
        </w:trPr>
        <w:tc>
          <w:tcPr>
            <w:tcW w:w="642" w:type="dxa"/>
            <w:gridSpan w:val="3"/>
            <w:shd w:val="clear" w:color="auto" w:fill="FFFFFF" w:themeFill="background1"/>
            <w:tcMar>
              <w:top w:w="15" w:type="dxa"/>
              <w:left w:w="15" w:type="dxa"/>
              <w:right w:w="15" w:type="dxa"/>
            </w:tcMar>
            <w:vAlign w:val="center"/>
          </w:tcPr>
          <w:p>
            <w:pPr>
              <w:widowControl/>
              <w:spacing w:line="300" w:lineRule="exact"/>
              <w:jc w:val="center"/>
              <w:textAlignment w:val="center"/>
              <w:rPr>
                <w:rFonts w:hint="eastAsia" w:ascii="宋体" w:hAnsi="宋体" w:cs="宋体"/>
                <w:szCs w:val="21"/>
                <w:lang w:val="en"/>
              </w:rPr>
            </w:pPr>
            <w:r>
              <w:rPr>
                <w:rFonts w:ascii="宋体" w:hAnsi="宋体" w:cs="宋体"/>
                <w:kern w:val="0"/>
                <w:szCs w:val="21"/>
                <w:lang w:val="en" w:bidi="ar"/>
              </w:rPr>
              <w:t>4</w:t>
            </w:r>
          </w:p>
        </w:tc>
        <w:tc>
          <w:tcPr>
            <w:tcW w:w="1057" w:type="dxa"/>
            <w:gridSpan w:val="2"/>
            <w:shd w:val="clear" w:color="auto" w:fill="FFFFFF" w:themeFill="background1"/>
            <w:tcMar>
              <w:top w:w="15" w:type="dxa"/>
              <w:left w:w="15" w:type="dxa"/>
              <w:right w:w="15" w:type="dxa"/>
            </w:tcMar>
            <w:vAlign w:val="center"/>
          </w:tcPr>
          <w:p>
            <w:pPr>
              <w:widowControl/>
              <w:spacing w:line="300" w:lineRule="exact"/>
              <w:jc w:val="center"/>
              <w:textAlignment w:val="center"/>
              <w:rPr>
                <w:rFonts w:hint="eastAsia" w:ascii="宋体" w:hAnsi="宋体" w:cs="宋体"/>
                <w:szCs w:val="21"/>
              </w:rPr>
            </w:pPr>
            <w:r>
              <w:rPr>
                <w:rFonts w:hint="eastAsia" w:ascii="宋体" w:hAnsi="宋体" w:cs="宋体"/>
                <w:kern w:val="0"/>
                <w:szCs w:val="21"/>
                <w:lang w:bidi="ar"/>
              </w:rPr>
              <w:t>开展优秀低碳项目征集推广</w:t>
            </w:r>
          </w:p>
        </w:tc>
        <w:tc>
          <w:tcPr>
            <w:tcW w:w="5466" w:type="dxa"/>
            <w:shd w:val="clear" w:color="auto" w:fill="FFFFFF" w:themeFill="background1"/>
            <w:tcMar>
              <w:top w:w="15" w:type="dxa"/>
              <w:left w:w="15" w:type="dxa"/>
              <w:right w:w="15" w:type="dxa"/>
            </w:tcMar>
            <w:vAlign w:val="center"/>
          </w:tcPr>
          <w:p>
            <w:pPr>
              <w:widowControl/>
              <w:spacing w:line="300" w:lineRule="exact"/>
              <w:textAlignment w:val="center"/>
              <w:rPr>
                <w:rFonts w:hint="eastAsia" w:ascii="宋体" w:hAnsi="宋体" w:cs="宋体"/>
                <w:szCs w:val="21"/>
              </w:rPr>
            </w:pPr>
            <w:r>
              <w:rPr>
                <w:rFonts w:hint="eastAsia" w:ascii="宋体" w:hAnsi="宋体" w:cs="宋体"/>
                <w:kern w:val="0"/>
                <w:szCs w:val="21"/>
              </w:rPr>
              <w:t>积极开展区级低碳试点示范，</w:t>
            </w:r>
            <w:r>
              <w:rPr>
                <w:rFonts w:hint="eastAsia" w:ascii="宋体" w:hAnsi="宋体" w:cs="宋体"/>
                <w:kern w:val="0"/>
                <w:szCs w:val="21"/>
                <w:lang w:bidi="ar"/>
              </w:rPr>
              <w:t>加强项目征集组织实施,积极申报国家和本市相关项目。</w:t>
            </w:r>
          </w:p>
        </w:tc>
        <w:tc>
          <w:tcPr>
            <w:tcW w:w="958" w:type="dxa"/>
            <w:gridSpan w:val="2"/>
            <w:shd w:val="clear" w:color="auto" w:fill="FFFFFF" w:themeFill="background1"/>
            <w:tcMar>
              <w:top w:w="15" w:type="dxa"/>
              <w:left w:w="15" w:type="dxa"/>
              <w:right w:w="15" w:type="dxa"/>
            </w:tcMar>
            <w:vAlign w:val="center"/>
          </w:tcPr>
          <w:p>
            <w:pPr>
              <w:widowControl/>
              <w:spacing w:line="300" w:lineRule="exact"/>
              <w:jc w:val="center"/>
              <w:textAlignment w:val="center"/>
              <w:rPr>
                <w:rFonts w:hint="eastAsia" w:ascii="宋体" w:hAnsi="宋体" w:cs="宋体"/>
                <w:szCs w:val="21"/>
              </w:rPr>
            </w:pPr>
            <w:r>
              <w:rPr>
                <w:rFonts w:hint="eastAsia" w:ascii="宋体" w:hAnsi="宋体" w:cs="宋体"/>
                <w:kern w:val="0"/>
                <w:szCs w:val="21"/>
                <w:lang w:bidi="ar"/>
              </w:rPr>
              <w:t>年底前</w:t>
            </w:r>
          </w:p>
        </w:tc>
        <w:tc>
          <w:tcPr>
            <w:tcW w:w="2399" w:type="dxa"/>
            <w:gridSpan w:val="3"/>
            <w:shd w:val="clear" w:color="auto" w:fill="FFFFFF" w:themeFill="background1"/>
            <w:tcMar>
              <w:top w:w="15" w:type="dxa"/>
              <w:left w:w="15" w:type="dxa"/>
              <w:right w:w="15" w:type="dxa"/>
            </w:tcMar>
            <w:vAlign w:val="center"/>
          </w:tcPr>
          <w:p>
            <w:pPr>
              <w:widowControl/>
              <w:spacing w:line="300" w:lineRule="exact"/>
              <w:jc w:val="center"/>
              <w:textAlignment w:val="center"/>
              <w:rPr>
                <w:rFonts w:hint="eastAsia" w:ascii="宋体" w:hAnsi="宋体" w:cs="宋体"/>
                <w:kern w:val="0"/>
                <w:szCs w:val="21"/>
                <w:lang w:bidi="ar"/>
              </w:rPr>
            </w:pPr>
            <w:r>
              <w:rPr>
                <w:rFonts w:hint="eastAsia" w:ascii="宋体" w:hAnsi="宋体" w:cs="宋体"/>
                <w:kern w:val="0"/>
                <w:szCs w:val="21"/>
                <w:lang w:bidi="ar"/>
              </w:rPr>
              <w:t>区生态环境局</w:t>
            </w:r>
          </w:p>
        </w:tc>
        <w:tc>
          <w:tcPr>
            <w:tcW w:w="1928" w:type="dxa"/>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pPr>
            <w:r>
              <w:rPr>
                <w:rFonts w:hint="eastAsia"/>
              </w:rPr>
              <w:t>区发展改革委</w:t>
            </w:r>
            <w:r>
              <w:rPr>
                <w:rFonts w:hint="eastAsia"/>
              </w:rPr>
              <w:br w:type="textWrapping"/>
            </w:r>
            <w:r>
              <w:rPr>
                <w:rFonts w:hint="eastAsia"/>
              </w:rPr>
              <w:t>区城市管理委</w:t>
            </w:r>
            <w:r>
              <w:rPr>
                <w:rFonts w:hint="eastAsia"/>
              </w:rPr>
              <w:br w:type="textWrapping"/>
            </w:r>
            <w:r>
              <w:rPr>
                <w:rFonts w:hint="eastAsia"/>
              </w:rPr>
              <w:t>区交通局</w:t>
            </w:r>
          </w:p>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eastAsia" w:ascii="宋体" w:hAnsi="宋体" w:cs="宋体"/>
                <w:kern w:val="0"/>
                <w:szCs w:val="21"/>
                <w:lang w:bidi="ar"/>
              </w:rPr>
            </w:pPr>
            <w:r>
              <w:rPr>
                <w:rFonts w:hint="eastAsia" w:ascii="宋体" w:hAnsi="宋体" w:cs="宋体"/>
                <w:kern w:val="0"/>
                <w:szCs w:val="21"/>
                <w:lang w:bidi="ar"/>
              </w:rPr>
              <w:t>区科技和信息化局</w:t>
            </w:r>
          </w:p>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pPr>
            <w:r>
              <w:rPr>
                <w:rFonts w:hint="eastAsia"/>
              </w:rPr>
              <w:t>各乡镇（街道）</w:t>
            </w:r>
          </w:p>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pPr>
            <w:r>
              <w:rPr>
                <w:rFonts w:hint="eastAsia"/>
              </w:rPr>
              <w:t>中关村平谷园管委会</w:t>
            </w:r>
          </w:p>
          <w:p>
            <w:pPr>
              <w:pStyle w:val="2"/>
              <w:keepNext w:val="0"/>
              <w:keepLines w:val="0"/>
              <w:pageBreakBefore w:val="0"/>
              <w:kinsoku/>
              <w:wordWrap/>
              <w:overflowPunct/>
              <w:topLinePunct w:val="0"/>
              <w:autoSpaceDE/>
              <w:autoSpaceDN/>
              <w:bidi w:val="0"/>
              <w:adjustRightInd/>
              <w:snapToGrid/>
              <w:spacing w:after="0"/>
              <w:jc w:val="center"/>
              <w:rPr>
                <w:rFonts w:hint="eastAsia" w:ascii="宋体" w:hAnsi="宋体"/>
                <w:kern w:val="0"/>
                <w:szCs w:val="21"/>
                <w:lang w:bidi="ar"/>
              </w:rPr>
            </w:pPr>
            <w:r>
              <w:rPr>
                <w:rFonts w:hint="eastAsia"/>
              </w:rPr>
              <w:t>马坊物流基地管委会</w:t>
            </w:r>
          </w:p>
        </w:tc>
        <w:tc>
          <w:tcPr>
            <w:tcW w:w="2210" w:type="dxa"/>
            <w:shd w:val="clear" w:color="auto" w:fill="FFFFFF" w:themeFill="background1"/>
            <w:tcMar>
              <w:top w:w="15" w:type="dxa"/>
              <w:left w:w="15" w:type="dxa"/>
              <w:right w:w="15" w:type="dxa"/>
            </w:tcMar>
            <w:vAlign w:val="center"/>
          </w:tcPr>
          <w:p>
            <w:pPr>
              <w:widowControl/>
              <w:spacing w:line="300" w:lineRule="exact"/>
              <w:jc w:val="center"/>
              <w:textAlignment w:val="center"/>
              <w:rPr>
                <w:rFonts w:hint="eastAsia" w:ascii="宋体" w:hAnsi="宋体" w:cs="宋体"/>
                <w:szCs w:val="21"/>
              </w:rPr>
            </w:pPr>
            <w:r>
              <w:rPr>
                <w:rFonts w:hint="eastAsia" w:ascii="宋体" w:hAnsi="宋体" w:cs="宋体"/>
                <w:kern w:val="0"/>
                <w:szCs w:val="21"/>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6" w:hRule="atLeast"/>
          <w:jc w:val="center"/>
        </w:trPr>
        <w:tc>
          <w:tcPr>
            <w:tcW w:w="14660" w:type="dxa"/>
            <w:gridSpan w:val="13"/>
            <w:shd w:val="clear" w:color="auto" w:fill="FFFFFF" w:themeFill="background1"/>
            <w:tcMar>
              <w:top w:w="15" w:type="dxa"/>
              <w:left w:w="15" w:type="dxa"/>
              <w:right w:w="15" w:type="dxa"/>
            </w:tcMar>
            <w:vAlign w:val="center"/>
          </w:tcPr>
          <w:p>
            <w:pPr>
              <w:widowControl/>
              <w:spacing w:line="300" w:lineRule="exact"/>
              <w:ind w:left="-105" w:leftChars="-50" w:right="-105" w:rightChars="-50"/>
              <w:jc w:val="center"/>
              <w:textAlignment w:val="center"/>
              <w:rPr>
                <w:rFonts w:hint="eastAsia" w:ascii="宋体" w:hAnsi="宋体" w:cs="宋体"/>
                <w:szCs w:val="21"/>
              </w:rPr>
            </w:pPr>
            <w:r>
              <w:rPr>
                <w:rFonts w:hint="eastAsia" w:ascii="黑体" w:hAnsi="黑体" w:eastAsia="黑体" w:cs="黑体"/>
                <w:kern w:val="0"/>
                <w:szCs w:val="21"/>
                <w:lang w:bidi="ar"/>
              </w:rPr>
              <w:t>（三）深入推进重点领域温室气体排放控制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10" w:hRule="atLeast"/>
          <w:jc w:val="center"/>
        </w:trPr>
        <w:tc>
          <w:tcPr>
            <w:tcW w:w="642" w:type="dxa"/>
            <w:gridSpan w:val="3"/>
            <w:vMerge w:val="restart"/>
            <w:shd w:val="clear" w:color="auto" w:fill="FFFFFF" w:themeFill="background1"/>
            <w:tcMar>
              <w:top w:w="15" w:type="dxa"/>
              <w:left w:w="15" w:type="dxa"/>
              <w:right w:w="15" w:type="dxa"/>
            </w:tcMar>
            <w:vAlign w:val="center"/>
          </w:tcPr>
          <w:p>
            <w:pPr>
              <w:widowControl/>
              <w:spacing w:line="300" w:lineRule="exact"/>
              <w:jc w:val="center"/>
              <w:textAlignment w:val="center"/>
              <w:rPr>
                <w:rFonts w:hint="eastAsia" w:ascii="宋体" w:hAnsi="宋体" w:cs="宋体"/>
                <w:szCs w:val="21"/>
                <w:lang w:val="en"/>
              </w:rPr>
            </w:pPr>
            <w:r>
              <w:rPr>
                <w:rFonts w:ascii="宋体" w:hAnsi="宋体" w:cs="宋体"/>
                <w:szCs w:val="21"/>
                <w:lang w:val="en"/>
              </w:rPr>
              <w:t>5</w:t>
            </w:r>
          </w:p>
        </w:tc>
        <w:tc>
          <w:tcPr>
            <w:tcW w:w="1057" w:type="dxa"/>
            <w:gridSpan w:val="2"/>
            <w:vMerge w:val="restart"/>
            <w:shd w:val="clear" w:color="auto" w:fill="FFFFFF" w:themeFill="background1"/>
            <w:tcMar>
              <w:top w:w="15" w:type="dxa"/>
              <w:left w:w="15" w:type="dxa"/>
              <w:right w:w="15" w:type="dxa"/>
            </w:tcMar>
            <w:vAlign w:val="center"/>
          </w:tcPr>
          <w:p>
            <w:pPr>
              <w:widowControl/>
              <w:spacing w:line="300" w:lineRule="exact"/>
              <w:jc w:val="center"/>
              <w:textAlignment w:val="center"/>
              <w:rPr>
                <w:rFonts w:hint="eastAsia" w:ascii="宋体" w:hAnsi="宋体" w:cs="宋体"/>
                <w:kern w:val="0"/>
                <w:szCs w:val="21"/>
                <w:lang w:bidi="ar"/>
              </w:rPr>
            </w:pPr>
            <w:r>
              <w:rPr>
                <w:rFonts w:hint="eastAsia" w:ascii="宋体" w:hAnsi="宋体" w:cs="宋体"/>
                <w:kern w:val="0"/>
                <w:szCs w:val="21"/>
                <w:lang w:bidi="ar"/>
              </w:rPr>
              <w:t>推进能源</w:t>
            </w:r>
            <w:r>
              <w:rPr>
                <w:rFonts w:hint="eastAsia" w:ascii="宋体" w:hAnsi="宋体" w:cs="宋体"/>
                <w:kern w:val="0"/>
                <w:szCs w:val="21"/>
                <w:lang w:bidi="ar"/>
              </w:rPr>
              <w:br w:type="textWrapping"/>
            </w:r>
            <w:r>
              <w:rPr>
                <w:rFonts w:hint="eastAsia" w:ascii="宋体" w:hAnsi="宋体" w:cs="宋体"/>
                <w:kern w:val="0"/>
                <w:szCs w:val="21"/>
                <w:lang w:bidi="ar"/>
              </w:rPr>
              <w:t>低碳化</w:t>
            </w:r>
          </w:p>
          <w:p>
            <w:pPr>
              <w:widowControl/>
              <w:spacing w:line="300" w:lineRule="exact"/>
              <w:jc w:val="center"/>
              <w:textAlignment w:val="center"/>
              <w:rPr>
                <w:rFonts w:hint="eastAsia" w:ascii="宋体" w:hAnsi="宋体" w:cs="宋体"/>
                <w:szCs w:val="21"/>
              </w:rPr>
            </w:pPr>
            <w:r>
              <w:rPr>
                <w:rFonts w:hint="eastAsia" w:ascii="宋体" w:hAnsi="宋体" w:cs="宋体"/>
                <w:kern w:val="0"/>
                <w:szCs w:val="21"/>
                <w:lang w:bidi="ar"/>
              </w:rPr>
              <w:t>发展</w:t>
            </w:r>
          </w:p>
        </w:tc>
        <w:tc>
          <w:tcPr>
            <w:tcW w:w="5466" w:type="dxa"/>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00" w:lineRule="exact"/>
              <w:ind w:left="0" w:leftChars="0" w:right="0" w:rightChars="0" w:firstLine="0" w:firstLineChars="0"/>
              <w:textAlignment w:val="center"/>
              <w:outlineLvl w:val="9"/>
              <w:rPr>
                <w:rFonts w:hint="eastAsia" w:ascii="宋体" w:hAnsi="宋体" w:cs="宋体"/>
                <w:szCs w:val="21"/>
              </w:rPr>
            </w:pPr>
            <w:r>
              <w:rPr>
                <w:rFonts w:hint="eastAsia" w:ascii="宋体" w:hAnsi="宋体" w:cs="宋体"/>
                <w:kern w:val="0"/>
                <w:szCs w:val="21"/>
                <w:lang w:bidi="ar"/>
              </w:rPr>
              <w:t>大力开展能源节约和能效提升，严控化石能源消费总量,适度降低本地燃气发电比例，天然气消费量控制目标达到市级要求。</w:t>
            </w:r>
          </w:p>
        </w:tc>
        <w:tc>
          <w:tcPr>
            <w:tcW w:w="958" w:type="dxa"/>
            <w:gridSpan w:val="2"/>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00" w:lineRule="exact"/>
              <w:ind w:left="0" w:leftChars="0" w:right="0" w:rightChars="0" w:firstLine="0" w:firstLineChars="0"/>
              <w:jc w:val="center"/>
              <w:textAlignment w:val="center"/>
              <w:outlineLvl w:val="9"/>
              <w:rPr>
                <w:rFonts w:hint="eastAsia" w:ascii="宋体" w:hAnsi="宋体" w:cs="宋体"/>
                <w:szCs w:val="21"/>
              </w:rPr>
            </w:pPr>
            <w:r>
              <w:rPr>
                <w:rFonts w:hint="eastAsia" w:ascii="宋体" w:hAnsi="宋体" w:cs="宋体"/>
                <w:kern w:val="0"/>
                <w:szCs w:val="21"/>
                <w:lang w:bidi="ar"/>
              </w:rPr>
              <w:t>年底前</w:t>
            </w:r>
          </w:p>
        </w:tc>
        <w:tc>
          <w:tcPr>
            <w:tcW w:w="4327" w:type="dxa"/>
            <w:gridSpan w:val="4"/>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00" w:lineRule="exact"/>
              <w:ind w:left="0" w:leftChars="0" w:right="0" w:rightChars="0"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区发展改革委</w:t>
            </w:r>
          </w:p>
          <w:p>
            <w:pPr>
              <w:keepNext w:val="0"/>
              <w:keepLines w:val="0"/>
              <w:pageBreakBefore w:val="0"/>
              <w:widowControl/>
              <w:kinsoku/>
              <w:wordWrap/>
              <w:overflowPunct/>
              <w:topLinePunct w:val="0"/>
              <w:autoSpaceDE/>
              <w:autoSpaceDN/>
              <w:bidi w:val="0"/>
              <w:adjustRightInd/>
              <w:snapToGrid/>
              <w:spacing w:after="0" w:line="300" w:lineRule="exact"/>
              <w:ind w:left="0" w:leftChars="0" w:right="0" w:rightChars="0" w:firstLine="0" w:firstLineChars="0"/>
              <w:jc w:val="center"/>
              <w:textAlignment w:val="center"/>
              <w:outlineLvl w:val="9"/>
              <w:rPr>
                <w:rFonts w:hint="eastAsia" w:ascii="宋体" w:hAnsi="宋体" w:cs="宋体"/>
                <w:szCs w:val="21"/>
              </w:rPr>
            </w:pPr>
            <w:r>
              <w:rPr>
                <w:rFonts w:hint="eastAsia" w:ascii="宋体" w:hAnsi="宋体" w:cs="宋体"/>
                <w:kern w:val="0"/>
                <w:szCs w:val="21"/>
                <w:lang w:bidi="ar"/>
              </w:rPr>
              <w:t>区城市管理委</w:t>
            </w:r>
          </w:p>
        </w:tc>
        <w:tc>
          <w:tcPr>
            <w:tcW w:w="2210" w:type="dxa"/>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00" w:lineRule="exact"/>
              <w:ind w:left="0" w:leftChars="0" w:right="0" w:rightChars="0" w:firstLine="0" w:firstLineChars="0"/>
              <w:jc w:val="center"/>
              <w:textAlignment w:val="center"/>
              <w:outlineLvl w:val="9"/>
              <w:rPr>
                <w:rFonts w:hint="eastAsia" w:ascii="宋体" w:hAnsi="宋体" w:cs="宋体"/>
                <w:szCs w:val="21"/>
              </w:rPr>
            </w:pPr>
            <w:r>
              <w:rPr>
                <w:rFonts w:hint="eastAsia" w:ascii="宋体" w:hAnsi="宋体" w:cs="宋体"/>
                <w:kern w:val="0"/>
                <w:szCs w:val="21"/>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jc w:val="center"/>
        </w:trPr>
        <w:tc>
          <w:tcPr>
            <w:tcW w:w="642" w:type="dxa"/>
            <w:gridSpan w:val="3"/>
            <w:vMerge w:val="continue"/>
            <w:shd w:val="clear" w:color="auto" w:fill="FFFFFF" w:themeFill="background1"/>
            <w:tcMar>
              <w:top w:w="15" w:type="dxa"/>
              <w:left w:w="15" w:type="dxa"/>
              <w:right w:w="15" w:type="dxa"/>
            </w:tcMar>
            <w:vAlign w:val="center"/>
          </w:tcPr>
          <w:p>
            <w:pPr>
              <w:spacing w:line="300" w:lineRule="exact"/>
              <w:jc w:val="center"/>
              <w:rPr>
                <w:rFonts w:hint="eastAsia" w:ascii="宋体" w:hAnsi="宋体" w:cs="宋体"/>
                <w:szCs w:val="21"/>
              </w:rPr>
            </w:pPr>
          </w:p>
        </w:tc>
        <w:tc>
          <w:tcPr>
            <w:tcW w:w="1057" w:type="dxa"/>
            <w:gridSpan w:val="2"/>
            <w:vMerge w:val="continue"/>
            <w:shd w:val="clear" w:color="auto" w:fill="FFFFFF" w:themeFill="background1"/>
            <w:tcMar>
              <w:top w:w="15" w:type="dxa"/>
              <w:left w:w="15" w:type="dxa"/>
              <w:right w:w="15" w:type="dxa"/>
            </w:tcMar>
            <w:vAlign w:val="center"/>
          </w:tcPr>
          <w:p>
            <w:pPr>
              <w:spacing w:line="300" w:lineRule="exact"/>
              <w:jc w:val="center"/>
              <w:rPr>
                <w:rFonts w:hint="eastAsia" w:ascii="宋体" w:hAnsi="宋体" w:cs="宋体"/>
                <w:szCs w:val="21"/>
              </w:rPr>
            </w:pPr>
          </w:p>
        </w:tc>
        <w:tc>
          <w:tcPr>
            <w:tcW w:w="5466" w:type="dxa"/>
            <w:shd w:val="clear" w:color="auto" w:fill="FFFFFF" w:themeFill="background1"/>
            <w:tcMar>
              <w:top w:w="15" w:type="dxa"/>
              <w:left w:w="15" w:type="dxa"/>
              <w:right w:w="15" w:type="dxa"/>
            </w:tcMar>
            <w:vAlign w:val="center"/>
          </w:tcPr>
          <w:p>
            <w:pPr>
              <w:widowControl/>
              <w:spacing w:line="300" w:lineRule="exact"/>
              <w:textAlignment w:val="center"/>
              <w:rPr>
                <w:rFonts w:hint="eastAsia" w:ascii="宋体" w:hAnsi="宋体" w:cs="宋体"/>
                <w:szCs w:val="21"/>
              </w:rPr>
            </w:pPr>
            <w:r>
              <w:rPr>
                <w:rFonts w:hint="eastAsia"/>
              </w:rPr>
              <w:t>落实本市可再生能源替代方案，新增能源消费优先由可再生能源提供，可再生能源消费占比达到市级要求。</w:t>
            </w:r>
          </w:p>
        </w:tc>
        <w:tc>
          <w:tcPr>
            <w:tcW w:w="958" w:type="dxa"/>
            <w:gridSpan w:val="2"/>
            <w:shd w:val="clear" w:color="auto" w:fill="FFFFFF" w:themeFill="background1"/>
            <w:tcMar>
              <w:top w:w="15" w:type="dxa"/>
              <w:left w:w="15" w:type="dxa"/>
              <w:right w:w="15" w:type="dxa"/>
            </w:tcMar>
            <w:vAlign w:val="center"/>
          </w:tcPr>
          <w:p>
            <w:pPr>
              <w:widowControl/>
              <w:spacing w:line="300" w:lineRule="exact"/>
              <w:jc w:val="center"/>
              <w:textAlignment w:val="center"/>
              <w:rPr>
                <w:rFonts w:hint="eastAsia" w:ascii="宋体" w:hAnsi="宋体" w:cs="宋体"/>
                <w:szCs w:val="21"/>
              </w:rPr>
            </w:pPr>
            <w:r>
              <w:rPr>
                <w:rFonts w:hint="eastAsia" w:ascii="宋体" w:hAnsi="宋体" w:cs="宋体"/>
                <w:kern w:val="0"/>
                <w:szCs w:val="21"/>
                <w:lang w:bidi="ar"/>
              </w:rPr>
              <w:t>年底前</w:t>
            </w:r>
          </w:p>
        </w:tc>
        <w:tc>
          <w:tcPr>
            <w:tcW w:w="2399" w:type="dxa"/>
            <w:gridSpan w:val="3"/>
            <w:shd w:val="clear" w:color="auto" w:fill="FFFFFF" w:themeFill="background1"/>
            <w:tcMar>
              <w:top w:w="15" w:type="dxa"/>
              <w:left w:w="15" w:type="dxa"/>
              <w:right w:w="15" w:type="dxa"/>
            </w:tcMar>
            <w:vAlign w:val="center"/>
          </w:tcPr>
          <w:p>
            <w:pPr>
              <w:widowControl/>
              <w:spacing w:line="300" w:lineRule="exact"/>
              <w:jc w:val="center"/>
              <w:textAlignment w:val="center"/>
              <w:rPr>
                <w:rFonts w:hint="eastAsia" w:ascii="宋体" w:hAnsi="宋体" w:cs="宋体"/>
                <w:szCs w:val="21"/>
              </w:rPr>
            </w:pPr>
            <w:r>
              <w:rPr>
                <w:rFonts w:hint="eastAsia" w:ascii="宋体" w:hAnsi="宋体" w:cs="宋体"/>
                <w:kern w:val="0"/>
                <w:szCs w:val="21"/>
                <w:lang w:bidi="ar"/>
              </w:rPr>
              <w:t xml:space="preserve">区发展改革委           </w:t>
            </w:r>
          </w:p>
        </w:tc>
        <w:tc>
          <w:tcPr>
            <w:tcW w:w="1928" w:type="dxa"/>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pPr>
            <w:r>
              <w:rPr>
                <w:rFonts w:hint="eastAsia"/>
              </w:rPr>
              <w:t>各乡镇（街道）</w:t>
            </w:r>
            <w:r>
              <w:rPr>
                <w:rFonts w:hint="eastAsia"/>
              </w:rPr>
              <w:br w:type="textWrapping"/>
            </w:r>
            <w:r>
              <w:rPr>
                <w:rFonts w:hint="eastAsia"/>
              </w:rPr>
              <w:t>中关村平谷园管委会</w:t>
            </w:r>
          </w:p>
          <w:p>
            <w:pPr>
              <w:pStyle w:val="2"/>
              <w:keepNext w:val="0"/>
              <w:keepLines w:val="0"/>
              <w:pageBreakBefore w:val="0"/>
              <w:kinsoku/>
              <w:wordWrap/>
              <w:overflowPunct/>
              <w:topLinePunct w:val="0"/>
              <w:autoSpaceDE/>
              <w:autoSpaceDN/>
              <w:bidi w:val="0"/>
              <w:adjustRightInd/>
              <w:snapToGrid/>
              <w:spacing w:after="0"/>
              <w:jc w:val="center"/>
              <w:rPr>
                <w:rFonts w:hint="eastAsia" w:ascii="宋体" w:hAnsi="宋体"/>
                <w:szCs w:val="21"/>
              </w:rPr>
            </w:pPr>
            <w:r>
              <w:rPr>
                <w:rFonts w:hint="eastAsia"/>
              </w:rPr>
              <w:t>马坊物流基地管委会</w:t>
            </w:r>
          </w:p>
        </w:tc>
        <w:tc>
          <w:tcPr>
            <w:tcW w:w="2210" w:type="dxa"/>
            <w:shd w:val="clear" w:color="auto" w:fill="FFFFFF" w:themeFill="background1"/>
            <w:tcMar>
              <w:top w:w="15" w:type="dxa"/>
              <w:left w:w="15" w:type="dxa"/>
              <w:right w:w="15" w:type="dxa"/>
            </w:tcMar>
            <w:vAlign w:val="center"/>
          </w:tcPr>
          <w:p>
            <w:pPr>
              <w:widowControl/>
              <w:spacing w:line="300" w:lineRule="exact"/>
              <w:jc w:val="center"/>
              <w:textAlignment w:val="center"/>
              <w:rPr>
                <w:rFonts w:hint="eastAsia" w:ascii="宋体" w:hAnsi="宋体" w:cs="宋体"/>
                <w:szCs w:val="21"/>
              </w:rPr>
            </w:pPr>
            <w:r>
              <w:rPr>
                <w:rFonts w:hint="eastAsia" w:ascii="宋体" w:hAnsi="宋体" w:cs="宋体"/>
                <w:kern w:val="0"/>
                <w:szCs w:val="21"/>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jc w:val="center"/>
        </w:trPr>
        <w:tc>
          <w:tcPr>
            <w:tcW w:w="642" w:type="dxa"/>
            <w:gridSpan w:val="3"/>
            <w:vMerge w:val="continue"/>
            <w:shd w:val="clear" w:color="auto" w:fill="FFFFFF" w:themeFill="background1"/>
            <w:tcMar>
              <w:top w:w="15" w:type="dxa"/>
              <w:left w:w="15" w:type="dxa"/>
              <w:right w:w="15" w:type="dxa"/>
            </w:tcMar>
            <w:vAlign w:val="center"/>
          </w:tcPr>
          <w:p>
            <w:pPr>
              <w:spacing w:line="300" w:lineRule="exact"/>
              <w:jc w:val="center"/>
              <w:rPr>
                <w:rFonts w:hint="eastAsia" w:ascii="宋体" w:hAnsi="宋体" w:cs="宋体"/>
                <w:szCs w:val="21"/>
              </w:rPr>
            </w:pPr>
          </w:p>
        </w:tc>
        <w:tc>
          <w:tcPr>
            <w:tcW w:w="1057" w:type="dxa"/>
            <w:gridSpan w:val="2"/>
            <w:vMerge w:val="continue"/>
            <w:shd w:val="clear" w:color="auto" w:fill="FFFFFF" w:themeFill="background1"/>
            <w:tcMar>
              <w:top w:w="15" w:type="dxa"/>
              <w:left w:w="15" w:type="dxa"/>
              <w:right w:w="15" w:type="dxa"/>
            </w:tcMar>
            <w:vAlign w:val="center"/>
          </w:tcPr>
          <w:p>
            <w:pPr>
              <w:spacing w:line="300" w:lineRule="exact"/>
              <w:jc w:val="center"/>
              <w:rPr>
                <w:rFonts w:hint="eastAsia" w:ascii="宋体" w:hAnsi="宋体" w:cs="宋体"/>
                <w:szCs w:val="21"/>
              </w:rPr>
            </w:pPr>
          </w:p>
        </w:tc>
        <w:tc>
          <w:tcPr>
            <w:tcW w:w="5466" w:type="dxa"/>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00" w:lineRule="exact"/>
              <w:ind w:left="0" w:leftChars="0" w:right="0" w:rightChars="0" w:firstLine="0" w:firstLineChars="0"/>
              <w:textAlignment w:val="center"/>
              <w:outlineLvl w:val="9"/>
              <w:rPr>
                <w:rFonts w:hint="eastAsia" w:ascii="宋体" w:hAnsi="宋体" w:cs="宋体"/>
                <w:kern w:val="0"/>
                <w:szCs w:val="21"/>
                <w:lang w:bidi="ar"/>
              </w:rPr>
            </w:pPr>
            <w:r>
              <w:rPr>
                <w:rFonts w:hint="eastAsia" w:ascii="宋体" w:hAnsi="宋体" w:cs="宋体"/>
                <w:kern w:val="0"/>
                <w:szCs w:val="21"/>
                <w:lang w:bidi="ar"/>
              </w:rPr>
              <w:t>做好可再生能源政策宣传引导，积极争取光伏发电、地热及热泵等可再生能源开发利用政策支持，稳步推动可再生能源规模化利用。</w:t>
            </w:r>
          </w:p>
          <w:p>
            <w:pPr>
              <w:pStyle w:val="2"/>
              <w:keepNext w:val="0"/>
              <w:keepLines w:val="0"/>
              <w:pageBreakBefore w:val="0"/>
              <w:kinsoku/>
              <w:wordWrap/>
              <w:overflowPunct/>
              <w:topLinePunct w:val="0"/>
              <w:autoSpaceDE/>
              <w:autoSpaceDN/>
              <w:bidi w:val="0"/>
              <w:adjustRightInd/>
              <w:snapToGrid/>
              <w:spacing w:after="0"/>
              <w:ind w:left="0" w:leftChars="0" w:right="0" w:rightChars="0" w:firstLine="0" w:firstLineChars="0"/>
              <w:outlineLvl w:val="9"/>
            </w:pPr>
            <w:r>
              <w:rPr>
                <w:rFonts w:hint="eastAsia" w:ascii="仿宋_GB2312" w:hAnsi="黑体"/>
                <w:szCs w:val="32"/>
              </w:rPr>
              <w:t>积极争取区级专项资金支持，根据实际制定平谷区绿色电力补贴和支持政策。</w:t>
            </w:r>
          </w:p>
          <w:p>
            <w:pPr>
              <w:keepNext w:val="0"/>
              <w:keepLines w:val="0"/>
              <w:pageBreakBefore w:val="0"/>
              <w:widowControl/>
              <w:kinsoku/>
              <w:wordWrap/>
              <w:overflowPunct/>
              <w:topLinePunct w:val="0"/>
              <w:autoSpaceDE/>
              <w:autoSpaceDN/>
              <w:bidi w:val="0"/>
              <w:adjustRightInd/>
              <w:snapToGrid/>
              <w:spacing w:after="0" w:line="300" w:lineRule="exact"/>
              <w:ind w:left="0" w:leftChars="0" w:right="0" w:rightChars="0" w:firstLine="0" w:firstLineChars="0"/>
              <w:textAlignment w:val="center"/>
              <w:outlineLvl w:val="9"/>
              <w:rPr>
                <w:rFonts w:hint="eastAsia" w:ascii="宋体" w:hAnsi="宋体" w:cs="宋体"/>
                <w:szCs w:val="21"/>
              </w:rPr>
            </w:pPr>
            <w:r>
              <w:rPr>
                <w:rFonts w:hint="eastAsia" w:ascii="宋体" w:hAnsi="宋体" w:cs="宋体"/>
                <w:kern w:val="0"/>
                <w:szCs w:val="21"/>
                <w:lang w:bidi="ar"/>
              </w:rPr>
              <w:t>充分发挥碳市场对绿电消纳的促进作用，积极推动绿电交易。</w:t>
            </w:r>
          </w:p>
        </w:tc>
        <w:tc>
          <w:tcPr>
            <w:tcW w:w="958" w:type="dxa"/>
            <w:gridSpan w:val="2"/>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00" w:lineRule="exact"/>
              <w:ind w:left="0" w:leftChars="0" w:right="0" w:rightChars="0" w:firstLine="0" w:firstLineChars="0"/>
              <w:jc w:val="center"/>
              <w:textAlignment w:val="center"/>
              <w:outlineLvl w:val="9"/>
              <w:rPr>
                <w:rFonts w:hint="eastAsia" w:ascii="宋体" w:hAnsi="宋体" w:cs="宋体"/>
                <w:szCs w:val="21"/>
              </w:rPr>
            </w:pPr>
            <w:r>
              <w:rPr>
                <w:rFonts w:hint="eastAsia" w:ascii="宋体" w:hAnsi="宋体" w:cs="宋体"/>
                <w:kern w:val="0"/>
                <w:szCs w:val="21"/>
                <w:lang w:bidi="ar"/>
              </w:rPr>
              <w:t>年底前</w:t>
            </w:r>
          </w:p>
        </w:tc>
        <w:tc>
          <w:tcPr>
            <w:tcW w:w="4327" w:type="dxa"/>
            <w:gridSpan w:val="4"/>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00" w:lineRule="exact"/>
              <w:ind w:left="0" w:leftChars="0" w:right="0" w:rightChars="0"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区发展改革委</w:t>
            </w:r>
          </w:p>
          <w:p>
            <w:pPr>
              <w:keepNext w:val="0"/>
              <w:keepLines w:val="0"/>
              <w:pageBreakBefore w:val="0"/>
              <w:widowControl/>
              <w:kinsoku/>
              <w:wordWrap/>
              <w:overflowPunct/>
              <w:topLinePunct w:val="0"/>
              <w:autoSpaceDE/>
              <w:autoSpaceDN/>
              <w:bidi w:val="0"/>
              <w:adjustRightInd/>
              <w:snapToGrid/>
              <w:spacing w:after="0" w:line="300" w:lineRule="exact"/>
              <w:ind w:left="0" w:leftChars="0" w:right="0" w:rightChars="0"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区城市管理委</w:t>
            </w:r>
          </w:p>
          <w:p>
            <w:pPr>
              <w:keepNext w:val="0"/>
              <w:keepLines w:val="0"/>
              <w:pageBreakBefore w:val="0"/>
              <w:widowControl/>
              <w:kinsoku/>
              <w:wordWrap/>
              <w:overflowPunct/>
              <w:topLinePunct w:val="0"/>
              <w:autoSpaceDE/>
              <w:autoSpaceDN/>
              <w:bidi w:val="0"/>
              <w:adjustRightInd/>
              <w:snapToGrid/>
              <w:spacing w:after="0" w:line="300" w:lineRule="exact"/>
              <w:ind w:left="0" w:leftChars="0" w:right="0" w:rightChars="0" w:firstLine="0" w:firstLineChars="0"/>
              <w:jc w:val="center"/>
              <w:textAlignment w:val="center"/>
              <w:outlineLvl w:val="9"/>
              <w:rPr>
                <w:rFonts w:hint="eastAsia" w:ascii="宋体" w:hAnsi="宋体" w:cs="宋体"/>
                <w:szCs w:val="21"/>
              </w:rPr>
            </w:pPr>
            <w:r>
              <w:rPr>
                <w:rFonts w:hint="eastAsia" w:ascii="宋体" w:hAnsi="宋体" w:cs="宋体"/>
                <w:kern w:val="0"/>
                <w:szCs w:val="21"/>
                <w:lang w:bidi="ar"/>
              </w:rPr>
              <w:t>区生态环境局</w:t>
            </w:r>
          </w:p>
        </w:tc>
        <w:tc>
          <w:tcPr>
            <w:tcW w:w="2210" w:type="dxa"/>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00" w:lineRule="exact"/>
              <w:ind w:left="0" w:leftChars="0" w:right="0" w:rightChars="0" w:firstLine="0" w:firstLineChars="0"/>
              <w:jc w:val="center"/>
              <w:textAlignment w:val="center"/>
              <w:outlineLvl w:val="9"/>
              <w:rPr>
                <w:rFonts w:hint="eastAsia" w:ascii="宋体" w:hAnsi="宋体" w:cs="宋体"/>
                <w:szCs w:val="21"/>
              </w:rPr>
            </w:pPr>
            <w:r>
              <w:rPr>
                <w:rFonts w:hint="eastAsia" w:ascii="宋体" w:hAnsi="宋体" w:cs="宋体"/>
                <w:kern w:val="0"/>
                <w:szCs w:val="21"/>
                <w:lang w:bidi="ar"/>
              </w:rPr>
              <w:t>平谷供电公司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jc w:val="center"/>
        </w:trPr>
        <w:tc>
          <w:tcPr>
            <w:tcW w:w="642" w:type="dxa"/>
            <w:gridSpan w:val="3"/>
            <w:vMerge w:val="continue"/>
            <w:shd w:val="clear" w:color="auto" w:fill="FFFFFF" w:themeFill="background1"/>
            <w:tcMar>
              <w:top w:w="15" w:type="dxa"/>
              <w:left w:w="15" w:type="dxa"/>
              <w:right w:w="15" w:type="dxa"/>
            </w:tcMar>
            <w:vAlign w:val="center"/>
          </w:tcPr>
          <w:p>
            <w:pPr>
              <w:spacing w:line="300" w:lineRule="exact"/>
              <w:jc w:val="center"/>
              <w:rPr>
                <w:rFonts w:hint="eastAsia" w:ascii="宋体" w:hAnsi="宋体" w:cs="宋体"/>
                <w:szCs w:val="21"/>
              </w:rPr>
            </w:pPr>
          </w:p>
        </w:tc>
        <w:tc>
          <w:tcPr>
            <w:tcW w:w="1057" w:type="dxa"/>
            <w:gridSpan w:val="2"/>
            <w:vMerge w:val="continue"/>
            <w:shd w:val="clear" w:color="auto" w:fill="FFFFFF" w:themeFill="background1"/>
            <w:tcMar>
              <w:top w:w="15" w:type="dxa"/>
              <w:left w:w="15" w:type="dxa"/>
              <w:right w:w="15" w:type="dxa"/>
            </w:tcMar>
            <w:vAlign w:val="center"/>
          </w:tcPr>
          <w:p>
            <w:pPr>
              <w:spacing w:line="300" w:lineRule="exact"/>
              <w:jc w:val="center"/>
              <w:rPr>
                <w:rFonts w:hint="eastAsia" w:ascii="宋体" w:hAnsi="宋体" w:cs="宋体"/>
                <w:szCs w:val="21"/>
              </w:rPr>
            </w:pPr>
          </w:p>
        </w:tc>
        <w:tc>
          <w:tcPr>
            <w:tcW w:w="5466" w:type="dxa"/>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00" w:lineRule="exact"/>
              <w:ind w:left="0" w:leftChars="0" w:right="0" w:rightChars="0" w:firstLine="0" w:firstLineChars="0"/>
              <w:textAlignment w:val="center"/>
              <w:outlineLvl w:val="9"/>
              <w:rPr>
                <w:rFonts w:hint="eastAsia" w:ascii="宋体" w:hAnsi="宋体" w:cs="宋体"/>
                <w:szCs w:val="21"/>
              </w:rPr>
            </w:pPr>
            <w:r>
              <w:rPr>
                <w:rFonts w:hint="eastAsia" w:ascii="宋体" w:hAnsi="宋体" w:cs="宋体"/>
                <w:kern w:val="0"/>
                <w:szCs w:val="21"/>
                <w:lang w:bidi="ar"/>
              </w:rPr>
              <w:t>按照市级工作部署，加强京津冀区域绿电能源合作和能源结构转型，做好区域内可再生能源基地建设，拓宽绿氢进京通道。</w:t>
            </w:r>
          </w:p>
        </w:tc>
        <w:tc>
          <w:tcPr>
            <w:tcW w:w="958" w:type="dxa"/>
            <w:gridSpan w:val="2"/>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00" w:lineRule="exact"/>
              <w:ind w:left="0" w:leftChars="0" w:right="0" w:rightChars="0" w:firstLine="0" w:firstLineChars="0"/>
              <w:jc w:val="center"/>
              <w:textAlignment w:val="center"/>
              <w:outlineLvl w:val="9"/>
              <w:rPr>
                <w:rFonts w:hint="eastAsia" w:ascii="宋体" w:hAnsi="宋体" w:cs="宋体"/>
                <w:szCs w:val="21"/>
              </w:rPr>
            </w:pPr>
            <w:r>
              <w:rPr>
                <w:rFonts w:hint="eastAsia" w:ascii="宋体" w:hAnsi="宋体" w:cs="宋体"/>
                <w:kern w:val="0"/>
                <w:szCs w:val="21"/>
                <w:lang w:bidi="ar"/>
              </w:rPr>
              <w:t>年底前</w:t>
            </w:r>
          </w:p>
        </w:tc>
        <w:tc>
          <w:tcPr>
            <w:tcW w:w="4327" w:type="dxa"/>
            <w:gridSpan w:val="4"/>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00" w:lineRule="exact"/>
              <w:ind w:left="0" w:leftChars="0" w:right="0" w:rightChars="0" w:firstLine="0" w:firstLineChars="0"/>
              <w:jc w:val="center"/>
              <w:textAlignment w:val="center"/>
              <w:outlineLvl w:val="9"/>
              <w:rPr>
                <w:rFonts w:hint="eastAsia" w:ascii="宋体" w:hAnsi="宋体" w:cs="宋体"/>
                <w:kern w:val="0"/>
                <w:szCs w:val="21"/>
                <w:lang w:bidi="ar"/>
              </w:rPr>
            </w:pPr>
          </w:p>
          <w:p>
            <w:pPr>
              <w:keepNext w:val="0"/>
              <w:keepLines w:val="0"/>
              <w:pageBreakBefore w:val="0"/>
              <w:widowControl/>
              <w:kinsoku/>
              <w:wordWrap/>
              <w:overflowPunct/>
              <w:topLinePunct w:val="0"/>
              <w:autoSpaceDE/>
              <w:autoSpaceDN/>
              <w:bidi w:val="0"/>
              <w:adjustRightInd/>
              <w:snapToGrid/>
              <w:spacing w:after="0" w:line="300" w:lineRule="exact"/>
              <w:ind w:left="0" w:leftChars="0" w:right="0" w:rightChars="0"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区发展改革委</w:t>
            </w:r>
          </w:p>
          <w:p>
            <w:pPr>
              <w:keepNext w:val="0"/>
              <w:keepLines w:val="0"/>
              <w:pageBreakBefore w:val="0"/>
              <w:widowControl/>
              <w:kinsoku/>
              <w:wordWrap/>
              <w:overflowPunct/>
              <w:topLinePunct w:val="0"/>
              <w:autoSpaceDE/>
              <w:autoSpaceDN/>
              <w:bidi w:val="0"/>
              <w:adjustRightInd/>
              <w:snapToGrid/>
              <w:spacing w:after="0" w:line="300" w:lineRule="exact"/>
              <w:ind w:left="0" w:leftChars="0" w:right="0" w:rightChars="0" w:firstLine="0" w:firstLineChars="0"/>
              <w:jc w:val="center"/>
              <w:textAlignment w:val="center"/>
              <w:outlineLvl w:val="9"/>
              <w:rPr>
                <w:rFonts w:hint="eastAsia" w:ascii="宋体" w:hAnsi="宋体" w:cs="宋体"/>
                <w:szCs w:val="21"/>
              </w:rPr>
            </w:pPr>
            <w:r>
              <w:rPr>
                <w:rFonts w:hint="eastAsia" w:ascii="宋体" w:hAnsi="宋体" w:cs="宋体"/>
                <w:kern w:val="0"/>
                <w:szCs w:val="21"/>
                <w:lang w:bidi="ar"/>
              </w:rPr>
              <w:t>区城市管理委</w:t>
            </w:r>
          </w:p>
          <w:p>
            <w:pPr>
              <w:keepNext w:val="0"/>
              <w:keepLines w:val="0"/>
              <w:pageBreakBefore w:val="0"/>
              <w:widowControl/>
              <w:kinsoku/>
              <w:wordWrap/>
              <w:overflowPunct/>
              <w:topLinePunct w:val="0"/>
              <w:autoSpaceDE/>
              <w:autoSpaceDN/>
              <w:bidi w:val="0"/>
              <w:adjustRightInd/>
              <w:snapToGrid/>
              <w:spacing w:after="0" w:line="300" w:lineRule="exact"/>
              <w:ind w:left="0" w:leftChars="0" w:right="0" w:rightChars="0" w:firstLine="0" w:firstLineChars="0"/>
              <w:jc w:val="center"/>
              <w:textAlignment w:val="center"/>
              <w:outlineLvl w:val="9"/>
              <w:rPr>
                <w:rFonts w:hint="eastAsia" w:ascii="宋体" w:hAnsi="宋体" w:cs="宋体"/>
                <w:szCs w:val="21"/>
              </w:rPr>
            </w:pPr>
          </w:p>
        </w:tc>
        <w:tc>
          <w:tcPr>
            <w:tcW w:w="2210" w:type="dxa"/>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00" w:lineRule="exact"/>
              <w:ind w:left="0" w:leftChars="0" w:right="0" w:rightChars="0" w:firstLine="0" w:firstLineChars="0"/>
              <w:jc w:val="center"/>
              <w:textAlignment w:val="center"/>
              <w:outlineLvl w:val="9"/>
              <w:rPr>
                <w:rFonts w:hint="eastAsia" w:ascii="宋体" w:hAnsi="宋体" w:cs="宋体"/>
                <w:szCs w:val="21"/>
              </w:rPr>
            </w:pPr>
            <w:r>
              <w:rPr>
                <w:rFonts w:hint="eastAsia" w:ascii="宋体" w:hAnsi="宋体" w:cs="宋体"/>
                <w:kern w:val="0"/>
                <w:szCs w:val="21"/>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70" w:hRule="atLeast"/>
          <w:jc w:val="center"/>
        </w:trPr>
        <w:tc>
          <w:tcPr>
            <w:tcW w:w="642" w:type="dxa"/>
            <w:gridSpan w:val="3"/>
            <w:vMerge w:val="restart"/>
            <w:shd w:val="clear" w:color="auto" w:fill="FFFFFF" w:themeFill="background1"/>
            <w:tcMar>
              <w:top w:w="15" w:type="dxa"/>
              <w:left w:w="15" w:type="dxa"/>
              <w:right w:w="15" w:type="dxa"/>
            </w:tcMar>
            <w:vAlign w:val="center"/>
          </w:tcPr>
          <w:p>
            <w:pPr>
              <w:widowControl/>
              <w:spacing w:line="300" w:lineRule="exact"/>
              <w:jc w:val="center"/>
              <w:textAlignment w:val="center"/>
              <w:rPr>
                <w:rFonts w:hint="eastAsia" w:ascii="宋体" w:hAnsi="宋体" w:cs="宋体"/>
                <w:szCs w:val="21"/>
                <w:lang w:val="en"/>
              </w:rPr>
            </w:pPr>
            <w:r>
              <w:rPr>
                <w:rFonts w:ascii="宋体" w:hAnsi="宋体" w:cs="宋体"/>
                <w:szCs w:val="21"/>
                <w:lang w:val="en"/>
              </w:rPr>
              <w:t>6</w:t>
            </w:r>
          </w:p>
        </w:tc>
        <w:tc>
          <w:tcPr>
            <w:tcW w:w="1057" w:type="dxa"/>
            <w:gridSpan w:val="2"/>
            <w:vMerge w:val="restart"/>
            <w:shd w:val="clear" w:color="auto" w:fill="FFFFFF" w:themeFill="background1"/>
            <w:tcMar>
              <w:top w:w="15" w:type="dxa"/>
              <w:left w:w="15" w:type="dxa"/>
              <w:right w:w="15" w:type="dxa"/>
            </w:tcMar>
            <w:vAlign w:val="center"/>
          </w:tcPr>
          <w:p>
            <w:pPr>
              <w:widowControl/>
              <w:spacing w:line="300" w:lineRule="exact"/>
              <w:jc w:val="center"/>
              <w:textAlignment w:val="center"/>
              <w:rPr>
                <w:rFonts w:hint="eastAsia" w:ascii="宋体" w:hAnsi="宋体" w:cs="宋体"/>
                <w:szCs w:val="21"/>
              </w:rPr>
            </w:pPr>
            <w:r>
              <w:rPr>
                <w:rFonts w:hint="eastAsia" w:ascii="宋体" w:hAnsi="宋体" w:cs="宋体"/>
                <w:kern w:val="0"/>
                <w:szCs w:val="21"/>
                <w:lang w:bidi="ar"/>
              </w:rPr>
              <w:t>构建绿色</w:t>
            </w:r>
            <w:r>
              <w:rPr>
                <w:rFonts w:hint="eastAsia" w:ascii="宋体" w:hAnsi="宋体" w:cs="宋体"/>
                <w:kern w:val="0"/>
                <w:szCs w:val="21"/>
                <w:lang w:bidi="ar"/>
              </w:rPr>
              <w:br w:type="textWrapping"/>
            </w:r>
            <w:r>
              <w:rPr>
                <w:rFonts w:hint="eastAsia" w:ascii="宋体" w:hAnsi="宋体" w:cs="宋体"/>
                <w:kern w:val="0"/>
                <w:szCs w:val="21"/>
                <w:lang w:bidi="ar"/>
              </w:rPr>
              <w:t>低碳产业</w:t>
            </w:r>
            <w:r>
              <w:rPr>
                <w:rFonts w:hint="eastAsia" w:ascii="宋体" w:hAnsi="宋体" w:cs="宋体"/>
                <w:kern w:val="0"/>
                <w:szCs w:val="21"/>
                <w:lang w:bidi="ar"/>
              </w:rPr>
              <w:br w:type="textWrapping"/>
            </w:r>
            <w:r>
              <w:rPr>
                <w:rFonts w:hint="eastAsia" w:ascii="宋体" w:hAnsi="宋体" w:cs="宋体"/>
                <w:kern w:val="0"/>
                <w:szCs w:val="21"/>
                <w:lang w:bidi="ar"/>
              </w:rPr>
              <w:t>体系</w:t>
            </w:r>
          </w:p>
        </w:tc>
        <w:tc>
          <w:tcPr>
            <w:tcW w:w="5466" w:type="dxa"/>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00" w:lineRule="exact"/>
              <w:ind w:left="0" w:leftChars="0" w:right="0" w:rightChars="0" w:firstLine="0" w:firstLineChars="0"/>
              <w:textAlignment w:val="center"/>
              <w:outlineLvl w:val="9"/>
              <w:rPr>
                <w:rFonts w:hint="eastAsia" w:ascii="宋体" w:hAnsi="宋体" w:cs="宋体"/>
                <w:kern w:val="0"/>
                <w:szCs w:val="21"/>
                <w:lang w:bidi="ar"/>
              </w:rPr>
            </w:pPr>
            <w:r>
              <w:rPr>
                <w:rFonts w:hint="eastAsia" w:ascii="宋体" w:hAnsi="宋体" w:cs="宋体"/>
                <w:kern w:val="0"/>
                <w:szCs w:val="21"/>
                <w:lang w:bidi="ar"/>
              </w:rPr>
              <w:t>大力发展循环经济。提升资源综合利用能力，生活垃圾资源化利用率达到市级要求。</w:t>
            </w:r>
          </w:p>
          <w:p>
            <w:pPr>
              <w:keepNext w:val="0"/>
              <w:keepLines w:val="0"/>
              <w:pageBreakBefore w:val="0"/>
              <w:widowControl/>
              <w:kinsoku/>
              <w:wordWrap/>
              <w:overflowPunct/>
              <w:topLinePunct w:val="0"/>
              <w:autoSpaceDE/>
              <w:autoSpaceDN/>
              <w:bidi w:val="0"/>
              <w:adjustRightInd/>
              <w:snapToGrid/>
              <w:spacing w:after="0" w:line="300" w:lineRule="exact"/>
              <w:ind w:left="0" w:leftChars="0" w:right="0" w:rightChars="0" w:firstLine="0" w:firstLineChars="0"/>
              <w:textAlignment w:val="center"/>
              <w:outlineLvl w:val="9"/>
              <w:rPr>
                <w:rFonts w:hint="eastAsia" w:ascii="宋体" w:hAnsi="宋体" w:cs="宋体"/>
                <w:szCs w:val="21"/>
              </w:rPr>
            </w:pPr>
            <w:r>
              <w:rPr>
                <w:rFonts w:hint="eastAsia" w:ascii="宋体" w:hAnsi="宋体" w:cs="宋体"/>
                <w:kern w:val="0"/>
                <w:szCs w:val="21"/>
                <w:lang w:bidi="ar"/>
              </w:rPr>
              <w:t>积极开展零碳园区建设,推动产业园区低碳升级改造。</w:t>
            </w:r>
          </w:p>
        </w:tc>
        <w:tc>
          <w:tcPr>
            <w:tcW w:w="958" w:type="dxa"/>
            <w:gridSpan w:val="2"/>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00" w:lineRule="exact"/>
              <w:ind w:left="0" w:leftChars="0" w:right="0" w:rightChars="0" w:firstLine="0" w:firstLineChars="0"/>
              <w:jc w:val="center"/>
              <w:textAlignment w:val="center"/>
              <w:outlineLvl w:val="9"/>
              <w:rPr>
                <w:rFonts w:hint="eastAsia" w:ascii="宋体" w:hAnsi="宋体" w:cs="宋体"/>
                <w:szCs w:val="21"/>
              </w:rPr>
            </w:pPr>
            <w:r>
              <w:rPr>
                <w:rFonts w:hint="eastAsia" w:ascii="宋体" w:hAnsi="宋体" w:cs="宋体"/>
                <w:kern w:val="0"/>
                <w:szCs w:val="21"/>
                <w:lang w:bidi="ar"/>
              </w:rPr>
              <w:t>年底前</w:t>
            </w:r>
          </w:p>
        </w:tc>
        <w:tc>
          <w:tcPr>
            <w:tcW w:w="2399" w:type="dxa"/>
            <w:gridSpan w:val="3"/>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00" w:lineRule="exact"/>
              <w:ind w:left="0" w:leftChars="0" w:right="0" w:rightChars="0" w:firstLine="0" w:firstLineChars="0"/>
              <w:jc w:val="center"/>
              <w:textAlignment w:val="center"/>
              <w:outlineLvl w:val="9"/>
              <w:rPr>
                <w:rFonts w:hint="eastAsia" w:ascii="宋体" w:hAnsi="宋体" w:cs="宋体"/>
                <w:kern w:val="0"/>
                <w:szCs w:val="21"/>
                <w:lang w:bidi="ar"/>
              </w:rPr>
            </w:pPr>
          </w:p>
          <w:p>
            <w:pPr>
              <w:keepNext w:val="0"/>
              <w:keepLines w:val="0"/>
              <w:pageBreakBefore w:val="0"/>
              <w:widowControl/>
              <w:kinsoku/>
              <w:wordWrap/>
              <w:overflowPunct/>
              <w:topLinePunct w:val="0"/>
              <w:autoSpaceDE/>
              <w:autoSpaceDN/>
              <w:bidi w:val="0"/>
              <w:adjustRightInd/>
              <w:snapToGrid/>
              <w:spacing w:after="0" w:line="300" w:lineRule="exact"/>
              <w:ind w:left="0" w:leftChars="0" w:right="0" w:rightChars="0" w:firstLine="0" w:firstLineChars="0"/>
              <w:jc w:val="center"/>
              <w:textAlignment w:val="center"/>
              <w:outlineLvl w:val="9"/>
              <w:rPr>
                <w:rFonts w:hint="eastAsia" w:ascii="宋体" w:hAnsi="宋体" w:cs="宋体"/>
                <w:szCs w:val="21"/>
              </w:rPr>
            </w:pPr>
            <w:r>
              <w:rPr>
                <w:rFonts w:hint="eastAsia" w:ascii="宋体" w:hAnsi="宋体" w:cs="宋体"/>
                <w:kern w:val="0"/>
                <w:szCs w:val="21"/>
                <w:lang w:bidi="ar"/>
              </w:rPr>
              <w:t>区发展改革委</w:t>
            </w:r>
            <w:r>
              <w:rPr>
                <w:rFonts w:hint="eastAsia" w:ascii="宋体" w:hAnsi="宋体" w:cs="宋体"/>
                <w:kern w:val="0"/>
                <w:szCs w:val="21"/>
                <w:lang w:bidi="ar"/>
              </w:rPr>
              <w:br w:type="textWrapping"/>
            </w:r>
            <w:r>
              <w:rPr>
                <w:rFonts w:hint="eastAsia" w:ascii="宋体" w:hAnsi="宋体" w:cs="宋体"/>
                <w:kern w:val="0"/>
                <w:szCs w:val="21"/>
                <w:lang w:bidi="ar"/>
              </w:rPr>
              <w:t>区城市管理委</w:t>
            </w:r>
            <w:r>
              <w:rPr>
                <w:rFonts w:hint="eastAsia" w:ascii="宋体" w:hAnsi="宋体" w:cs="宋体"/>
                <w:kern w:val="0"/>
                <w:szCs w:val="21"/>
                <w:lang w:bidi="ar"/>
              </w:rPr>
              <w:br w:type="textWrapping"/>
            </w:r>
          </w:p>
        </w:tc>
        <w:tc>
          <w:tcPr>
            <w:tcW w:w="1928" w:type="dxa"/>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00" w:lineRule="exact"/>
              <w:ind w:left="0" w:leftChars="0" w:right="0" w:rightChars="0" w:firstLine="0" w:firstLineChars="0"/>
              <w:jc w:val="center"/>
              <w:textAlignment w:val="center"/>
              <w:outlineLvl w:val="9"/>
            </w:pPr>
            <w:r>
              <w:rPr>
                <w:rFonts w:hint="eastAsia"/>
              </w:rPr>
              <w:t>各乡镇（街道）</w:t>
            </w:r>
            <w:r>
              <w:rPr>
                <w:rFonts w:hint="eastAsia"/>
              </w:rPr>
              <w:br w:type="textWrapping"/>
            </w:r>
            <w:r>
              <w:rPr>
                <w:rFonts w:hint="eastAsia"/>
              </w:rPr>
              <w:t>中关村平谷园管委会</w:t>
            </w:r>
          </w:p>
          <w:p>
            <w:pPr>
              <w:pStyle w:val="2"/>
              <w:keepNext w:val="0"/>
              <w:keepLines w:val="0"/>
              <w:pageBreakBefore w:val="0"/>
              <w:kinsoku/>
              <w:wordWrap/>
              <w:overflowPunct/>
              <w:topLinePunct w:val="0"/>
              <w:autoSpaceDE/>
              <w:autoSpaceDN/>
              <w:bidi w:val="0"/>
              <w:adjustRightInd/>
              <w:snapToGrid/>
              <w:spacing w:after="0"/>
              <w:ind w:left="0" w:leftChars="0" w:right="0" w:rightChars="0" w:firstLine="0" w:firstLineChars="0"/>
              <w:jc w:val="center"/>
              <w:outlineLvl w:val="9"/>
              <w:rPr>
                <w:rFonts w:hint="eastAsia" w:ascii="宋体" w:hAnsi="宋体"/>
                <w:szCs w:val="21"/>
              </w:rPr>
            </w:pPr>
            <w:r>
              <w:rPr>
                <w:rFonts w:hint="eastAsia"/>
              </w:rPr>
              <w:t>马坊物流基地管委会</w:t>
            </w:r>
          </w:p>
        </w:tc>
        <w:tc>
          <w:tcPr>
            <w:tcW w:w="2210" w:type="dxa"/>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00" w:lineRule="exact"/>
              <w:ind w:left="0" w:leftChars="0" w:right="0" w:rightChars="0" w:firstLine="0" w:firstLineChars="0"/>
              <w:jc w:val="center"/>
              <w:textAlignment w:val="center"/>
              <w:outlineLvl w:val="9"/>
              <w:rPr>
                <w:rFonts w:hint="eastAsia" w:ascii="宋体" w:hAnsi="宋体" w:cs="宋体"/>
                <w:szCs w:val="21"/>
              </w:rPr>
            </w:pPr>
            <w:r>
              <w:rPr>
                <w:rFonts w:hint="eastAsia" w:ascii="宋体" w:hAnsi="宋体" w:cs="宋体"/>
                <w:kern w:val="0"/>
                <w:szCs w:val="21"/>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20" w:hRule="atLeast"/>
          <w:jc w:val="center"/>
        </w:trPr>
        <w:tc>
          <w:tcPr>
            <w:tcW w:w="642" w:type="dxa"/>
            <w:gridSpan w:val="3"/>
            <w:vMerge w:val="continue"/>
            <w:shd w:val="clear" w:color="auto" w:fill="FFFFFF" w:themeFill="background1"/>
            <w:tcMar>
              <w:top w:w="15" w:type="dxa"/>
              <w:left w:w="15" w:type="dxa"/>
              <w:right w:w="15" w:type="dxa"/>
            </w:tcMar>
            <w:vAlign w:val="center"/>
          </w:tcPr>
          <w:p>
            <w:pPr>
              <w:spacing w:line="300" w:lineRule="exact"/>
              <w:jc w:val="center"/>
              <w:rPr>
                <w:rFonts w:hint="eastAsia" w:ascii="宋体" w:hAnsi="宋体" w:cs="宋体"/>
                <w:szCs w:val="21"/>
              </w:rPr>
            </w:pPr>
          </w:p>
        </w:tc>
        <w:tc>
          <w:tcPr>
            <w:tcW w:w="1057" w:type="dxa"/>
            <w:gridSpan w:val="2"/>
            <w:vMerge w:val="continue"/>
            <w:shd w:val="clear" w:color="auto" w:fill="FFFFFF" w:themeFill="background1"/>
            <w:tcMar>
              <w:top w:w="15" w:type="dxa"/>
              <w:left w:w="15" w:type="dxa"/>
              <w:right w:w="15" w:type="dxa"/>
            </w:tcMar>
            <w:vAlign w:val="center"/>
          </w:tcPr>
          <w:p>
            <w:pPr>
              <w:spacing w:line="300" w:lineRule="exact"/>
              <w:jc w:val="center"/>
              <w:rPr>
                <w:rFonts w:hint="eastAsia" w:ascii="宋体" w:hAnsi="宋体" w:cs="宋体"/>
                <w:szCs w:val="21"/>
              </w:rPr>
            </w:pPr>
          </w:p>
        </w:tc>
        <w:tc>
          <w:tcPr>
            <w:tcW w:w="5466" w:type="dxa"/>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00" w:lineRule="exact"/>
              <w:ind w:left="0" w:leftChars="0" w:right="0" w:rightChars="0" w:firstLine="0" w:firstLineChars="0"/>
              <w:textAlignment w:val="center"/>
              <w:outlineLvl w:val="9"/>
              <w:rPr>
                <w:rFonts w:hint="eastAsia" w:ascii="宋体" w:hAnsi="宋体" w:cs="宋体"/>
                <w:szCs w:val="21"/>
              </w:rPr>
            </w:pPr>
            <w:r>
              <w:rPr>
                <w:rFonts w:hint="eastAsia" w:ascii="宋体" w:hAnsi="宋体" w:cs="宋体"/>
                <w:kern w:val="0"/>
                <w:szCs w:val="21"/>
                <w:lang w:bidi="ar"/>
              </w:rPr>
              <w:t>严格落实新建数据中心能效标准，持续推动数据中心节能降碳改造，鼓励新建及改扩建数据中心扩大可再生能源应用和余热利用，持续开展数据中心节能降碳改造，实现新建及改扩建数据中心绿电占比超过60%。</w:t>
            </w:r>
          </w:p>
        </w:tc>
        <w:tc>
          <w:tcPr>
            <w:tcW w:w="958" w:type="dxa"/>
            <w:gridSpan w:val="2"/>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00" w:lineRule="exact"/>
              <w:ind w:left="0" w:leftChars="0" w:right="0" w:rightChars="0" w:firstLine="0" w:firstLineChars="0"/>
              <w:jc w:val="center"/>
              <w:textAlignment w:val="center"/>
              <w:outlineLvl w:val="9"/>
              <w:rPr>
                <w:rFonts w:hint="eastAsia" w:ascii="宋体" w:hAnsi="宋体" w:cs="宋体"/>
                <w:szCs w:val="21"/>
              </w:rPr>
            </w:pPr>
            <w:r>
              <w:rPr>
                <w:rFonts w:hint="eastAsia" w:ascii="宋体" w:hAnsi="宋体" w:cs="宋体"/>
                <w:kern w:val="0"/>
                <w:szCs w:val="21"/>
                <w:lang w:bidi="ar"/>
              </w:rPr>
              <w:t>年底前</w:t>
            </w:r>
          </w:p>
        </w:tc>
        <w:tc>
          <w:tcPr>
            <w:tcW w:w="4327" w:type="dxa"/>
            <w:gridSpan w:val="4"/>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00" w:lineRule="exact"/>
              <w:ind w:left="0" w:leftChars="0" w:right="0" w:rightChars="0"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区科技和信息化局</w:t>
            </w:r>
          </w:p>
          <w:p>
            <w:pPr>
              <w:keepNext w:val="0"/>
              <w:keepLines w:val="0"/>
              <w:pageBreakBefore w:val="0"/>
              <w:widowControl/>
              <w:kinsoku/>
              <w:wordWrap/>
              <w:overflowPunct/>
              <w:topLinePunct w:val="0"/>
              <w:autoSpaceDE/>
              <w:autoSpaceDN/>
              <w:bidi w:val="0"/>
              <w:adjustRightInd/>
              <w:snapToGrid/>
              <w:spacing w:after="0" w:line="300" w:lineRule="exact"/>
              <w:ind w:left="0" w:leftChars="0" w:right="0" w:rightChars="0" w:firstLine="0" w:firstLineChars="0"/>
              <w:jc w:val="center"/>
              <w:textAlignment w:val="center"/>
              <w:outlineLvl w:val="9"/>
              <w:rPr>
                <w:rFonts w:hint="eastAsia" w:ascii="宋体" w:hAnsi="宋体" w:cs="宋体"/>
                <w:szCs w:val="21"/>
              </w:rPr>
            </w:pPr>
            <w:r>
              <w:rPr>
                <w:rFonts w:hint="eastAsia" w:ascii="宋体" w:hAnsi="宋体" w:cs="宋体"/>
                <w:kern w:val="0"/>
                <w:szCs w:val="21"/>
                <w:lang w:bidi="ar"/>
              </w:rPr>
              <w:t>区发展改革委</w:t>
            </w:r>
          </w:p>
        </w:tc>
        <w:tc>
          <w:tcPr>
            <w:tcW w:w="2210" w:type="dxa"/>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00" w:lineRule="exact"/>
              <w:ind w:left="0" w:leftChars="0" w:right="0" w:rightChars="0" w:firstLine="0" w:firstLineChars="0"/>
              <w:jc w:val="center"/>
              <w:textAlignment w:val="center"/>
              <w:outlineLvl w:val="9"/>
              <w:rPr>
                <w:rFonts w:hint="eastAsia" w:ascii="宋体" w:hAnsi="宋体" w:cs="宋体"/>
                <w:szCs w:val="21"/>
              </w:rPr>
            </w:pPr>
            <w:r>
              <w:rPr>
                <w:rFonts w:hint="eastAsia" w:ascii="宋体" w:hAnsi="宋体" w:cs="宋体"/>
                <w:kern w:val="0"/>
                <w:szCs w:val="21"/>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45" w:hRule="atLeast"/>
          <w:jc w:val="center"/>
        </w:trPr>
        <w:tc>
          <w:tcPr>
            <w:tcW w:w="642" w:type="dxa"/>
            <w:gridSpan w:val="3"/>
            <w:vMerge w:val="restart"/>
            <w:shd w:val="clear" w:color="auto" w:fill="FFFFFF" w:themeFill="background1"/>
            <w:tcMar>
              <w:top w:w="15" w:type="dxa"/>
              <w:left w:w="15" w:type="dxa"/>
              <w:right w:w="15" w:type="dxa"/>
            </w:tcMar>
            <w:vAlign w:val="center"/>
          </w:tcPr>
          <w:p>
            <w:pPr>
              <w:widowControl/>
              <w:spacing w:line="300" w:lineRule="exact"/>
              <w:jc w:val="center"/>
              <w:textAlignment w:val="center"/>
              <w:rPr>
                <w:rFonts w:hint="eastAsia" w:ascii="宋体" w:hAnsi="宋体" w:cs="宋体"/>
                <w:szCs w:val="21"/>
                <w:lang w:val="en"/>
              </w:rPr>
            </w:pPr>
            <w:r>
              <w:rPr>
                <w:rFonts w:ascii="宋体" w:hAnsi="宋体" w:cs="宋体"/>
                <w:szCs w:val="21"/>
                <w:lang w:val="en"/>
              </w:rPr>
              <w:t>7</w:t>
            </w:r>
          </w:p>
        </w:tc>
        <w:tc>
          <w:tcPr>
            <w:tcW w:w="1057" w:type="dxa"/>
            <w:gridSpan w:val="2"/>
            <w:vMerge w:val="restart"/>
            <w:shd w:val="clear" w:color="auto" w:fill="FFFFFF" w:themeFill="background1"/>
            <w:tcMar>
              <w:top w:w="15" w:type="dxa"/>
              <w:left w:w="15" w:type="dxa"/>
              <w:right w:w="15" w:type="dxa"/>
            </w:tcMar>
            <w:vAlign w:val="center"/>
          </w:tcPr>
          <w:p>
            <w:pPr>
              <w:widowControl/>
              <w:spacing w:line="300" w:lineRule="exact"/>
              <w:jc w:val="center"/>
              <w:textAlignment w:val="center"/>
              <w:rPr>
                <w:rFonts w:hint="eastAsia" w:ascii="宋体" w:hAnsi="宋体" w:cs="宋体"/>
                <w:szCs w:val="21"/>
              </w:rPr>
            </w:pPr>
            <w:r>
              <w:rPr>
                <w:rFonts w:hint="eastAsia" w:ascii="宋体" w:hAnsi="宋体" w:cs="宋体"/>
                <w:kern w:val="0"/>
                <w:szCs w:val="21"/>
                <w:lang w:bidi="ar"/>
              </w:rPr>
              <w:t>推进建筑</w:t>
            </w:r>
            <w:r>
              <w:rPr>
                <w:rFonts w:hint="eastAsia" w:ascii="宋体" w:hAnsi="宋体" w:cs="宋体"/>
                <w:kern w:val="0"/>
                <w:szCs w:val="21"/>
                <w:lang w:bidi="ar"/>
              </w:rPr>
              <w:br w:type="textWrapping"/>
            </w:r>
            <w:r>
              <w:rPr>
                <w:rFonts w:hint="eastAsia" w:ascii="宋体" w:hAnsi="宋体" w:cs="宋体"/>
                <w:kern w:val="0"/>
                <w:szCs w:val="21"/>
                <w:lang w:bidi="ar"/>
              </w:rPr>
              <w:t>领域低碳化</w:t>
            </w:r>
          </w:p>
        </w:tc>
        <w:tc>
          <w:tcPr>
            <w:tcW w:w="5466" w:type="dxa"/>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00" w:lineRule="exact"/>
              <w:ind w:firstLine="0" w:firstLineChars="0"/>
              <w:textAlignment w:val="center"/>
              <w:outlineLvl w:val="9"/>
              <w:rPr>
                <w:rFonts w:hint="eastAsia" w:ascii="宋体" w:hAnsi="宋体" w:cs="宋体"/>
                <w:kern w:val="0"/>
                <w:szCs w:val="21"/>
                <w:lang w:bidi="ar"/>
              </w:rPr>
            </w:pPr>
            <w:r>
              <w:rPr>
                <w:rFonts w:hint="eastAsia" w:ascii="宋体" w:hAnsi="宋体" w:cs="宋体"/>
                <w:kern w:val="0"/>
                <w:szCs w:val="21"/>
                <w:lang w:bidi="ar"/>
              </w:rPr>
              <w:t>实施建筑全生命周期碳排放管控，推动建筑领域碳排放得到有效控制。</w:t>
            </w:r>
          </w:p>
        </w:tc>
        <w:tc>
          <w:tcPr>
            <w:tcW w:w="958" w:type="dxa"/>
            <w:gridSpan w:val="2"/>
            <w:vMerge w:val="restart"/>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00" w:lineRule="exact"/>
              <w:ind w:left="-105" w:leftChars="-50" w:right="-105" w:rightChars="-50" w:firstLine="0" w:firstLineChars="0"/>
              <w:jc w:val="center"/>
              <w:textAlignment w:val="center"/>
              <w:outlineLvl w:val="9"/>
              <w:rPr>
                <w:rFonts w:hint="eastAsia" w:ascii="宋体" w:hAnsi="宋体" w:cs="宋体"/>
                <w:szCs w:val="21"/>
              </w:rPr>
            </w:pPr>
            <w:r>
              <w:rPr>
                <w:rFonts w:hint="eastAsia" w:ascii="宋体" w:hAnsi="宋体" w:cs="宋体"/>
                <w:kern w:val="0"/>
                <w:szCs w:val="21"/>
                <w:lang w:bidi="ar"/>
              </w:rPr>
              <w:t>年底前</w:t>
            </w:r>
          </w:p>
        </w:tc>
        <w:tc>
          <w:tcPr>
            <w:tcW w:w="4327" w:type="dxa"/>
            <w:gridSpan w:val="4"/>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00" w:lineRule="exact"/>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区住房城乡建设委</w:t>
            </w:r>
          </w:p>
        </w:tc>
        <w:tc>
          <w:tcPr>
            <w:tcW w:w="2210" w:type="dxa"/>
            <w:shd w:val="clear" w:color="auto" w:fill="FFFFFF" w:themeFill="background1"/>
            <w:tcMar>
              <w:top w:w="15" w:type="dxa"/>
              <w:left w:w="15" w:type="dxa"/>
              <w:right w:w="15" w:type="dxa"/>
            </w:tcMar>
            <w:vAlign w:val="center"/>
          </w:tcPr>
          <w:p>
            <w:pPr>
              <w:widowControl/>
              <w:spacing w:line="300" w:lineRule="exact"/>
              <w:jc w:val="center"/>
              <w:textAlignment w:val="center"/>
              <w:rPr>
                <w:rFonts w:hint="eastAsia" w:ascii="宋体" w:hAnsi="宋体" w:cs="宋体"/>
                <w:kern w:val="0"/>
                <w:szCs w:val="21"/>
                <w:lang w:bidi="ar"/>
              </w:rPr>
            </w:pPr>
            <w:r>
              <w:rPr>
                <w:rFonts w:hint="eastAsia" w:ascii="宋体" w:hAnsi="宋体" w:cs="宋体"/>
                <w:kern w:val="0"/>
                <w:szCs w:val="21"/>
                <w:lang w:bidi="ar"/>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014" w:hRule="atLeast"/>
          <w:jc w:val="center"/>
        </w:trPr>
        <w:tc>
          <w:tcPr>
            <w:tcW w:w="642" w:type="dxa"/>
            <w:gridSpan w:val="3"/>
            <w:vMerge w:val="continue"/>
            <w:shd w:val="clear" w:color="auto" w:fill="FFFFFF" w:themeFill="background1"/>
            <w:tcMar>
              <w:top w:w="15" w:type="dxa"/>
              <w:left w:w="15" w:type="dxa"/>
              <w:right w:w="15" w:type="dxa"/>
            </w:tcMar>
            <w:vAlign w:val="center"/>
          </w:tcPr>
          <w:p>
            <w:pPr>
              <w:spacing w:line="300" w:lineRule="exact"/>
              <w:jc w:val="center"/>
              <w:textAlignment w:val="center"/>
              <w:rPr>
                <w:rFonts w:hint="eastAsia" w:ascii="宋体" w:hAnsi="宋体" w:cs="宋体"/>
                <w:szCs w:val="21"/>
              </w:rPr>
            </w:pPr>
          </w:p>
        </w:tc>
        <w:tc>
          <w:tcPr>
            <w:tcW w:w="1057" w:type="dxa"/>
            <w:gridSpan w:val="2"/>
            <w:vMerge w:val="continue"/>
            <w:shd w:val="clear" w:color="auto" w:fill="FFFFFF" w:themeFill="background1"/>
            <w:tcMar>
              <w:top w:w="15" w:type="dxa"/>
              <w:left w:w="15" w:type="dxa"/>
              <w:right w:w="15" w:type="dxa"/>
            </w:tcMar>
            <w:vAlign w:val="center"/>
          </w:tcPr>
          <w:p>
            <w:pPr>
              <w:widowControl/>
              <w:spacing w:line="300" w:lineRule="exact"/>
              <w:jc w:val="center"/>
              <w:textAlignment w:val="center"/>
              <w:rPr>
                <w:rFonts w:hint="eastAsia" w:ascii="宋体" w:hAnsi="宋体" w:cs="宋体"/>
                <w:szCs w:val="21"/>
              </w:rPr>
            </w:pPr>
          </w:p>
        </w:tc>
        <w:tc>
          <w:tcPr>
            <w:tcW w:w="5466" w:type="dxa"/>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00" w:lineRule="exact"/>
              <w:ind w:firstLine="0" w:firstLineChars="0"/>
              <w:textAlignment w:val="center"/>
              <w:outlineLvl w:val="9"/>
              <w:rPr>
                <w:rFonts w:hint="eastAsia" w:ascii="宋体" w:hAnsi="宋体" w:cs="宋体"/>
                <w:kern w:val="0"/>
                <w:szCs w:val="21"/>
                <w:lang w:bidi="ar"/>
              </w:rPr>
            </w:pPr>
            <w:r>
              <w:rPr>
                <w:rFonts w:hint="eastAsia" w:ascii="宋体" w:hAnsi="宋体" w:cs="宋体"/>
                <w:kern w:val="0"/>
                <w:szCs w:val="21"/>
                <w:lang w:bidi="ar"/>
              </w:rPr>
              <w:t>提高城镇新建建筑中绿色建材应用比例，推动绿色建筑高质量发展。</w:t>
            </w:r>
          </w:p>
          <w:p>
            <w:pPr>
              <w:keepNext w:val="0"/>
              <w:keepLines w:val="0"/>
              <w:pageBreakBefore w:val="0"/>
              <w:widowControl/>
              <w:kinsoku/>
              <w:wordWrap/>
              <w:overflowPunct/>
              <w:topLinePunct w:val="0"/>
              <w:autoSpaceDE/>
              <w:autoSpaceDN/>
              <w:bidi w:val="0"/>
              <w:adjustRightInd/>
              <w:snapToGrid/>
              <w:spacing w:after="0" w:line="300" w:lineRule="exact"/>
              <w:ind w:firstLine="0" w:firstLineChars="0"/>
              <w:textAlignment w:val="center"/>
              <w:outlineLvl w:val="9"/>
              <w:rPr>
                <w:rFonts w:hint="eastAsia" w:ascii="宋体" w:hAnsi="宋体" w:cs="宋体"/>
                <w:kern w:val="0"/>
                <w:szCs w:val="21"/>
                <w:lang w:bidi="ar"/>
              </w:rPr>
            </w:pPr>
            <w:r>
              <w:rPr>
                <w:rFonts w:hint="eastAsia" w:ascii="宋体" w:hAnsi="宋体" w:cs="宋体"/>
                <w:kern w:val="0"/>
                <w:szCs w:val="21"/>
                <w:lang w:bidi="ar"/>
              </w:rPr>
              <w:t>推进大型公共建筑进行能效分级，鼓励普通公共建筑参与能效分级，结合城市更新，持续推进公共建筑节能绿色化改造。全面推广装配式建筑。</w:t>
            </w:r>
          </w:p>
          <w:p>
            <w:pPr>
              <w:keepNext w:val="0"/>
              <w:keepLines w:val="0"/>
              <w:pageBreakBefore w:val="0"/>
              <w:widowControl/>
              <w:kinsoku/>
              <w:wordWrap/>
              <w:overflowPunct/>
              <w:topLinePunct w:val="0"/>
              <w:autoSpaceDE/>
              <w:autoSpaceDN/>
              <w:bidi w:val="0"/>
              <w:adjustRightInd/>
              <w:snapToGrid/>
              <w:spacing w:after="0" w:line="300" w:lineRule="exact"/>
              <w:ind w:firstLine="0" w:firstLineChars="0"/>
              <w:textAlignment w:val="center"/>
              <w:outlineLvl w:val="9"/>
              <w:rPr>
                <w:rFonts w:hint="eastAsia" w:ascii="宋体" w:hAnsi="宋体" w:cs="宋体"/>
                <w:szCs w:val="21"/>
              </w:rPr>
            </w:pPr>
            <w:r>
              <w:rPr>
                <w:rFonts w:hint="eastAsia" w:ascii="宋体" w:hAnsi="宋体" w:cs="宋体"/>
                <w:kern w:val="0"/>
                <w:szCs w:val="21"/>
                <w:lang w:bidi="ar"/>
              </w:rPr>
              <w:t>开展建筑用能电力替代行动，推进建筑光伏一体化建设。</w:t>
            </w:r>
          </w:p>
        </w:tc>
        <w:tc>
          <w:tcPr>
            <w:tcW w:w="958" w:type="dxa"/>
            <w:gridSpan w:val="2"/>
            <w:vMerge w:val="continue"/>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00" w:lineRule="exact"/>
              <w:ind w:left="-105" w:leftChars="-50" w:right="-105" w:rightChars="-50" w:firstLine="0" w:firstLineChars="0"/>
              <w:jc w:val="center"/>
              <w:textAlignment w:val="center"/>
              <w:outlineLvl w:val="9"/>
              <w:rPr>
                <w:rFonts w:hint="eastAsia" w:ascii="宋体" w:hAnsi="宋体" w:cs="宋体"/>
                <w:szCs w:val="21"/>
              </w:rPr>
            </w:pPr>
          </w:p>
        </w:tc>
        <w:tc>
          <w:tcPr>
            <w:tcW w:w="2399" w:type="dxa"/>
            <w:gridSpan w:val="3"/>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00" w:lineRule="exact"/>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区住房城乡建设委</w:t>
            </w:r>
          </w:p>
          <w:p>
            <w:pPr>
              <w:keepNext w:val="0"/>
              <w:keepLines w:val="0"/>
              <w:pageBreakBefore w:val="0"/>
              <w:widowControl/>
              <w:kinsoku/>
              <w:wordWrap/>
              <w:overflowPunct/>
              <w:topLinePunct w:val="0"/>
              <w:autoSpaceDE/>
              <w:autoSpaceDN/>
              <w:bidi w:val="0"/>
              <w:adjustRightInd/>
              <w:snapToGrid/>
              <w:spacing w:after="0" w:line="300" w:lineRule="exact"/>
              <w:ind w:firstLine="0" w:firstLineChars="0"/>
              <w:jc w:val="center"/>
              <w:textAlignment w:val="center"/>
              <w:outlineLvl w:val="9"/>
              <w:rPr>
                <w:rFonts w:hint="eastAsia" w:ascii="宋体" w:hAnsi="宋体" w:cs="宋体"/>
                <w:szCs w:val="21"/>
              </w:rPr>
            </w:pPr>
            <w:r>
              <w:rPr>
                <w:rFonts w:hint="eastAsia" w:ascii="宋体" w:hAnsi="宋体" w:cs="宋体"/>
                <w:kern w:val="0"/>
                <w:szCs w:val="21"/>
                <w:lang w:bidi="ar"/>
              </w:rPr>
              <w:t>区发展改革委</w:t>
            </w:r>
          </w:p>
        </w:tc>
        <w:tc>
          <w:tcPr>
            <w:tcW w:w="1928" w:type="dxa"/>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00" w:lineRule="exact"/>
              <w:ind w:firstLine="0" w:firstLineChars="0"/>
              <w:jc w:val="center"/>
              <w:textAlignment w:val="center"/>
              <w:outlineLvl w:val="9"/>
            </w:pPr>
            <w:r>
              <w:rPr>
                <w:rFonts w:hint="eastAsia"/>
              </w:rPr>
              <w:t>各乡镇（街道）</w:t>
            </w:r>
            <w:r>
              <w:rPr>
                <w:rFonts w:hint="eastAsia"/>
              </w:rPr>
              <w:br w:type="textWrapping"/>
            </w:r>
            <w:r>
              <w:rPr>
                <w:rFonts w:hint="eastAsia"/>
              </w:rPr>
              <w:t>中关村平谷园管委会</w:t>
            </w:r>
          </w:p>
          <w:p>
            <w:pPr>
              <w:pStyle w:val="2"/>
              <w:keepNext w:val="0"/>
              <w:keepLines w:val="0"/>
              <w:pageBreakBefore w:val="0"/>
              <w:widowControl/>
              <w:kinsoku/>
              <w:wordWrap/>
              <w:overflowPunct/>
              <w:topLinePunct w:val="0"/>
              <w:autoSpaceDE/>
              <w:autoSpaceDN/>
              <w:bidi w:val="0"/>
              <w:adjustRightInd/>
              <w:snapToGrid/>
              <w:spacing w:after="0"/>
              <w:ind w:firstLine="0" w:firstLineChars="0"/>
              <w:jc w:val="center"/>
              <w:outlineLvl w:val="9"/>
              <w:rPr>
                <w:rFonts w:hint="eastAsia" w:ascii="宋体" w:hAnsi="宋体"/>
                <w:szCs w:val="21"/>
              </w:rPr>
            </w:pPr>
            <w:r>
              <w:rPr>
                <w:rFonts w:hint="eastAsia"/>
              </w:rPr>
              <w:t>马坊物流基地管委会</w:t>
            </w:r>
          </w:p>
        </w:tc>
        <w:tc>
          <w:tcPr>
            <w:tcW w:w="2210" w:type="dxa"/>
            <w:shd w:val="clear" w:color="auto" w:fill="FFFFFF" w:themeFill="background1"/>
            <w:tcMar>
              <w:top w:w="15" w:type="dxa"/>
              <w:left w:w="15" w:type="dxa"/>
              <w:right w:w="15" w:type="dxa"/>
            </w:tcMar>
            <w:vAlign w:val="center"/>
          </w:tcPr>
          <w:p>
            <w:pPr>
              <w:widowControl/>
              <w:spacing w:line="300" w:lineRule="exact"/>
              <w:jc w:val="center"/>
              <w:textAlignment w:val="center"/>
              <w:rPr>
                <w:rFonts w:hint="eastAsia" w:ascii="宋体" w:hAnsi="宋体" w:cs="宋体"/>
                <w:szCs w:val="21"/>
              </w:rPr>
            </w:pPr>
            <w:r>
              <w:rPr>
                <w:rFonts w:hint="eastAsia" w:ascii="宋体" w:hAnsi="宋体" w:cs="宋体"/>
                <w:kern w:val="0"/>
                <w:szCs w:val="21"/>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73" w:hRule="atLeast"/>
          <w:jc w:val="center"/>
        </w:trPr>
        <w:tc>
          <w:tcPr>
            <w:tcW w:w="642" w:type="dxa"/>
            <w:gridSpan w:val="3"/>
            <w:vMerge w:val="continue"/>
            <w:shd w:val="clear" w:color="auto" w:fill="FFFFFF" w:themeFill="background1"/>
            <w:tcMar>
              <w:top w:w="15" w:type="dxa"/>
              <w:left w:w="15" w:type="dxa"/>
              <w:right w:w="15" w:type="dxa"/>
            </w:tcMar>
            <w:vAlign w:val="center"/>
          </w:tcPr>
          <w:p>
            <w:pPr>
              <w:widowControl/>
              <w:spacing w:line="300" w:lineRule="exact"/>
              <w:jc w:val="center"/>
              <w:textAlignment w:val="center"/>
              <w:rPr>
                <w:rFonts w:hint="eastAsia" w:ascii="宋体" w:hAnsi="宋体" w:cs="宋体"/>
                <w:szCs w:val="21"/>
              </w:rPr>
            </w:pPr>
          </w:p>
        </w:tc>
        <w:tc>
          <w:tcPr>
            <w:tcW w:w="1057" w:type="dxa"/>
            <w:gridSpan w:val="2"/>
            <w:vMerge w:val="continue"/>
            <w:shd w:val="clear" w:color="auto" w:fill="FFFFFF" w:themeFill="background1"/>
            <w:tcMar>
              <w:top w:w="15" w:type="dxa"/>
              <w:left w:w="15" w:type="dxa"/>
              <w:right w:w="15" w:type="dxa"/>
            </w:tcMar>
            <w:vAlign w:val="center"/>
          </w:tcPr>
          <w:p>
            <w:pPr>
              <w:widowControl/>
              <w:spacing w:line="300" w:lineRule="exact"/>
              <w:jc w:val="center"/>
              <w:textAlignment w:val="center"/>
              <w:rPr>
                <w:rFonts w:hint="eastAsia" w:ascii="宋体" w:hAnsi="宋体" w:cs="宋体"/>
                <w:szCs w:val="21"/>
              </w:rPr>
            </w:pPr>
          </w:p>
        </w:tc>
        <w:tc>
          <w:tcPr>
            <w:tcW w:w="5466" w:type="dxa"/>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00" w:lineRule="exact"/>
              <w:ind w:firstLine="0" w:firstLineChars="0"/>
              <w:jc w:val="left"/>
              <w:textAlignment w:val="center"/>
              <w:outlineLvl w:val="9"/>
              <w:rPr>
                <w:rFonts w:hint="eastAsia" w:ascii="宋体" w:hAnsi="宋体" w:cs="宋体"/>
                <w:kern w:val="0"/>
                <w:szCs w:val="21"/>
                <w:lang w:bidi="ar"/>
              </w:rPr>
            </w:pPr>
            <w:r>
              <w:rPr>
                <w:rFonts w:hint="eastAsia" w:ascii="宋体" w:hAnsi="宋体" w:cs="宋体"/>
                <w:kern w:val="0"/>
                <w:szCs w:val="21"/>
                <w:lang w:bidi="ar"/>
              </w:rPr>
              <w:t>推动供热系统绿色低碳转型，大力发展可再生能源供热。</w:t>
            </w:r>
          </w:p>
          <w:p>
            <w:pPr>
              <w:keepNext w:val="0"/>
              <w:keepLines w:val="0"/>
              <w:pageBreakBefore w:val="0"/>
              <w:widowControl/>
              <w:kinsoku/>
              <w:wordWrap/>
              <w:overflowPunct/>
              <w:topLinePunct w:val="0"/>
              <w:autoSpaceDE/>
              <w:autoSpaceDN/>
              <w:bidi w:val="0"/>
              <w:adjustRightInd/>
              <w:snapToGrid/>
              <w:spacing w:after="0" w:line="300" w:lineRule="exact"/>
              <w:ind w:firstLine="0" w:firstLineChars="0"/>
              <w:jc w:val="left"/>
              <w:textAlignment w:val="center"/>
              <w:outlineLvl w:val="9"/>
              <w:rPr>
                <w:rStyle w:val="30"/>
                <w:rFonts w:hint="default"/>
                <w:color w:val="auto"/>
                <w:lang w:bidi="ar"/>
              </w:rPr>
            </w:pPr>
            <w:r>
              <w:rPr>
                <w:rFonts w:hint="eastAsia" w:ascii="宋体" w:hAnsi="宋体" w:cs="宋体"/>
                <w:kern w:val="0"/>
                <w:szCs w:val="21"/>
                <w:lang w:bidi="ar"/>
              </w:rPr>
              <w:t>鼓励再生水厂、污水处理厂周边地区,优先采用再生水(污水)热泵系统供暖。推动数据中心、水泥厂、垃圾焚烧厂等余热回收利用。</w:t>
            </w:r>
          </w:p>
        </w:tc>
        <w:tc>
          <w:tcPr>
            <w:tcW w:w="958" w:type="dxa"/>
            <w:gridSpan w:val="2"/>
            <w:vMerge w:val="continue"/>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00" w:lineRule="exact"/>
              <w:ind w:left="-105" w:leftChars="-50" w:right="-105" w:rightChars="-50" w:firstLine="0" w:firstLineChars="0"/>
              <w:jc w:val="center"/>
              <w:textAlignment w:val="center"/>
              <w:outlineLvl w:val="9"/>
              <w:rPr>
                <w:rFonts w:hint="eastAsia" w:ascii="宋体" w:hAnsi="宋体" w:cs="宋体"/>
                <w:szCs w:val="21"/>
              </w:rPr>
            </w:pPr>
          </w:p>
        </w:tc>
        <w:tc>
          <w:tcPr>
            <w:tcW w:w="4327" w:type="dxa"/>
            <w:gridSpan w:val="4"/>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00" w:lineRule="exact"/>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区城市管理委</w:t>
            </w:r>
          </w:p>
          <w:p>
            <w:pPr>
              <w:keepNext w:val="0"/>
              <w:keepLines w:val="0"/>
              <w:pageBreakBefore w:val="0"/>
              <w:widowControl/>
              <w:kinsoku/>
              <w:wordWrap/>
              <w:overflowPunct/>
              <w:topLinePunct w:val="0"/>
              <w:autoSpaceDE/>
              <w:autoSpaceDN/>
              <w:bidi w:val="0"/>
              <w:adjustRightInd/>
              <w:snapToGrid/>
              <w:spacing w:after="0" w:line="300" w:lineRule="exact"/>
              <w:ind w:firstLine="0" w:firstLineChars="0"/>
              <w:jc w:val="center"/>
              <w:textAlignment w:val="center"/>
              <w:outlineLvl w:val="9"/>
              <w:rPr>
                <w:rFonts w:hint="eastAsia" w:ascii="宋体" w:hAnsi="宋体" w:cs="宋体"/>
                <w:szCs w:val="21"/>
              </w:rPr>
            </w:pPr>
            <w:r>
              <w:rPr>
                <w:rFonts w:hint="eastAsia" w:ascii="宋体" w:hAnsi="宋体" w:cs="宋体"/>
                <w:kern w:val="0"/>
                <w:szCs w:val="21"/>
                <w:lang w:bidi="ar"/>
              </w:rPr>
              <w:t>区发展改革委</w:t>
            </w:r>
            <w:r>
              <w:rPr>
                <w:rFonts w:hint="eastAsia" w:ascii="宋体" w:hAnsi="宋体" w:cs="宋体"/>
                <w:kern w:val="0"/>
                <w:szCs w:val="21"/>
                <w:lang w:bidi="ar"/>
              </w:rPr>
              <w:br w:type="textWrapping"/>
            </w:r>
            <w:r>
              <w:rPr>
                <w:rFonts w:hint="eastAsia" w:ascii="宋体" w:hAnsi="宋体" w:cs="宋体"/>
                <w:kern w:val="0"/>
                <w:szCs w:val="21"/>
                <w:lang w:bidi="ar"/>
              </w:rPr>
              <w:t>区水务局</w:t>
            </w:r>
            <w:r>
              <w:rPr>
                <w:rFonts w:hint="eastAsia" w:ascii="宋体" w:hAnsi="宋体" w:cs="宋体"/>
                <w:kern w:val="0"/>
                <w:szCs w:val="21"/>
                <w:lang w:bidi="ar"/>
              </w:rPr>
              <w:br w:type="textWrapping"/>
            </w:r>
            <w:r>
              <w:rPr>
                <w:rFonts w:hint="eastAsia" w:ascii="宋体" w:hAnsi="宋体" w:cs="宋体"/>
                <w:kern w:val="0"/>
                <w:szCs w:val="21"/>
                <w:lang w:bidi="ar"/>
              </w:rPr>
              <w:t>区科技和信息化局</w:t>
            </w:r>
          </w:p>
        </w:tc>
        <w:tc>
          <w:tcPr>
            <w:tcW w:w="2210" w:type="dxa"/>
            <w:shd w:val="clear" w:color="auto" w:fill="FFFFFF" w:themeFill="background1"/>
            <w:tcMar>
              <w:top w:w="15" w:type="dxa"/>
              <w:left w:w="15" w:type="dxa"/>
              <w:right w:w="15" w:type="dxa"/>
            </w:tcMar>
            <w:vAlign w:val="center"/>
          </w:tcPr>
          <w:p>
            <w:pPr>
              <w:widowControl/>
              <w:spacing w:line="300" w:lineRule="exact"/>
              <w:jc w:val="center"/>
              <w:textAlignment w:val="center"/>
              <w:rPr>
                <w:rFonts w:hint="eastAsia" w:ascii="宋体" w:hAnsi="宋体" w:cs="宋体"/>
                <w:szCs w:val="21"/>
              </w:rPr>
            </w:pPr>
            <w:r>
              <w:rPr>
                <w:rFonts w:hint="eastAsia" w:ascii="宋体" w:hAnsi="宋体" w:cs="宋体"/>
                <w:kern w:val="0"/>
                <w:szCs w:val="21"/>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jc w:val="center"/>
        </w:trPr>
        <w:tc>
          <w:tcPr>
            <w:tcW w:w="642" w:type="dxa"/>
            <w:gridSpan w:val="3"/>
            <w:vMerge w:val="restart"/>
            <w:shd w:val="clear" w:color="auto" w:fill="FFFFFF" w:themeFill="background1"/>
            <w:tcMar>
              <w:top w:w="15" w:type="dxa"/>
              <w:left w:w="15" w:type="dxa"/>
              <w:right w:w="15" w:type="dxa"/>
            </w:tcMar>
            <w:vAlign w:val="center"/>
          </w:tcPr>
          <w:p>
            <w:pPr>
              <w:widowControl/>
              <w:spacing w:line="300" w:lineRule="exact"/>
              <w:jc w:val="center"/>
              <w:textAlignment w:val="center"/>
              <w:rPr>
                <w:rFonts w:hint="eastAsia" w:ascii="宋体" w:hAnsi="宋体" w:cs="宋体"/>
                <w:szCs w:val="21"/>
                <w:lang w:val="en"/>
              </w:rPr>
            </w:pPr>
            <w:r>
              <w:rPr>
                <w:rFonts w:ascii="宋体" w:hAnsi="宋体" w:cs="宋体"/>
                <w:szCs w:val="21"/>
                <w:lang w:val="en"/>
              </w:rPr>
              <w:t>8</w:t>
            </w:r>
          </w:p>
        </w:tc>
        <w:tc>
          <w:tcPr>
            <w:tcW w:w="1057" w:type="dxa"/>
            <w:gridSpan w:val="2"/>
            <w:vMerge w:val="restart"/>
            <w:shd w:val="clear" w:color="auto" w:fill="FFFFFF" w:themeFill="background1"/>
            <w:tcMar>
              <w:top w:w="15" w:type="dxa"/>
              <w:left w:w="15" w:type="dxa"/>
              <w:right w:w="15" w:type="dxa"/>
            </w:tcMar>
            <w:vAlign w:val="center"/>
          </w:tcPr>
          <w:p>
            <w:pPr>
              <w:widowControl/>
              <w:spacing w:line="300" w:lineRule="exact"/>
              <w:jc w:val="center"/>
              <w:textAlignment w:val="center"/>
              <w:rPr>
                <w:rFonts w:hint="eastAsia" w:ascii="宋体" w:hAnsi="宋体" w:cs="宋体"/>
                <w:szCs w:val="21"/>
              </w:rPr>
            </w:pPr>
            <w:r>
              <w:rPr>
                <w:rFonts w:hint="eastAsia" w:ascii="宋体" w:hAnsi="宋体" w:cs="宋体"/>
                <w:kern w:val="0"/>
                <w:szCs w:val="21"/>
                <w:lang w:bidi="ar"/>
              </w:rPr>
              <w:t>加强城市绿色交通体系建设</w:t>
            </w:r>
          </w:p>
        </w:tc>
        <w:tc>
          <w:tcPr>
            <w:tcW w:w="5466" w:type="dxa"/>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00" w:lineRule="exact"/>
              <w:ind w:firstLine="0" w:firstLineChars="0"/>
              <w:textAlignment w:val="center"/>
              <w:outlineLvl w:val="9"/>
              <w:rPr>
                <w:rFonts w:hint="eastAsia" w:ascii="宋体" w:hAnsi="宋体" w:cs="宋体"/>
                <w:szCs w:val="21"/>
              </w:rPr>
            </w:pPr>
            <w:r>
              <w:rPr>
                <w:rFonts w:hint="eastAsia" w:ascii="宋体" w:hAnsi="宋体" w:cs="宋体"/>
                <w:kern w:val="0"/>
                <w:szCs w:val="21"/>
                <w:lang w:bidi="ar"/>
              </w:rPr>
              <w:t>坚持慢行优先、公交优先、绿色优先，</w:t>
            </w:r>
            <w:r>
              <w:rPr>
                <w:rFonts w:hint="eastAsia" w:ascii="宋体" w:hAnsi="宋体" w:cs="宋体"/>
                <w:kern w:val="0"/>
                <w:szCs w:val="21"/>
              </w:rPr>
              <w:t>提高绿色出行比例。</w:t>
            </w:r>
          </w:p>
        </w:tc>
        <w:tc>
          <w:tcPr>
            <w:tcW w:w="958" w:type="dxa"/>
            <w:gridSpan w:val="2"/>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00" w:lineRule="exact"/>
              <w:ind w:firstLine="0" w:firstLineChars="0"/>
              <w:jc w:val="center"/>
              <w:textAlignment w:val="center"/>
              <w:outlineLvl w:val="9"/>
              <w:rPr>
                <w:rFonts w:hint="eastAsia" w:ascii="宋体" w:hAnsi="宋体" w:cs="宋体"/>
                <w:szCs w:val="21"/>
              </w:rPr>
            </w:pPr>
            <w:r>
              <w:rPr>
                <w:rFonts w:hint="eastAsia" w:ascii="宋体" w:hAnsi="宋体" w:cs="宋体"/>
                <w:kern w:val="0"/>
                <w:szCs w:val="21"/>
                <w:lang w:bidi="ar"/>
              </w:rPr>
              <w:t>年底前</w:t>
            </w:r>
          </w:p>
        </w:tc>
        <w:tc>
          <w:tcPr>
            <w:tcW w:w="4327" w:type="dxa"/>
            <w:gridSpan w:val="4"/>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00" w:lineRule="exact"/>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区交通局</w:t>
            </w:r>
          </w:p>
        </w:tc>
        <w:tc>
          <w:tcPr>
            <w:tcW w:w="2210" w:type="dxa"/>
            <w:shd w:val="clear" w:color="auto" w:fill="FFFFFF" w:themeFill="background1"/>
            <w:tcMar>
              <w:top w:w="15" w:type="dxa"/>
              <w:left w:w="15" w:type="dxa"/>
              <w:right w:w="15" w:type="dxa"/>
            </w:tcMar>
            <w:vAlign w:val="center"/>
          </w:tcPr>
          <w:p>
            <w:pPr>
              <w:widowControl/>
              <w:spacing w:line="300" w:lineRule="exact"/>
              <w:jc w:val="center"/>
              <w:textAlignment w:val="center"/>
              <w:rPr>
                <w:rFonts w:hint="eastAsia" w:ascii="宋体" w:hAnsi="宋体" w:cs="宋体"/>
                <w:szCs w:val="21"/>
              </w:rPr>
            </w:pPr>
            <w:r>
              <w:rPr>
                <w:rFonts w:hint="eastAsia" w:ascii="宋体" w:hAnsi="宋体" w:cs="宋体"/>
                <w:kern w:val="0"/>
                <w:szCs w:val="21"/>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2" w:hRule="atLeast"/>
          <w:jc w:val="center"/>
        </w:trPr>
        <w:tc>
          <w:tcPr>
            <w:tcW w:w="642" w:type="dxa"/>
            <w:gridSpan w:val="3"/>
            <w:vMerge w:val="continue"/>
            <w:shd w:val="clear" w:color="auto" w:fill="FFFFFF" w:themeFill="background1"/>
            <w:tcMar>
              <w:top w:w="15" w:type="dxa"/>
              <w:left w:w="15" w:type="dxa"/>
              <w:right w:w="15" w:type="dxa"/>
            </w:tcMar>
            <w:vAlign w:val="center"/>
          </w:tcPr>
          <w:p>
            <w:pPr>
              <w:spacing w:line="300" w:lineRule="exact"/>
              <w:jc w:val="center"/>
              <w:rPr>
                <w:rFonts w:hint="eastAsia" w:ascii="宋体" w:hAnsi="宋体" w:cs="宋体"/>
                <w:szCs w:val="21"/>
              </w:rPr>
            </w:pPr>
          </w:p>
        </w:tc>
        <w:tc>
          <w:tcPr>
            <w:tcW w:w="1057" w:type="dxa"/>
            <w:gridSpan w:val="2"/>
            <w:vMerge w:val="continue"/>
            <w:shd w:val="clear" w:color="auto" w:fill="FFFFFF" w:themeFill="background1"/>
            <w:tcMar>
              <w:top w:w="15" w:type="dxa"/>
              <w:left w:w="15" w:type="dxa"/>
              <w:right w:w="15" w:type="dxa"/>
            </w:tcMar>
            <w:vAlign w:val="center"/>
          </w:tcPr>
          <w:p>
            <w:pPr>
              <w:spacing w:line="300" w:lineRule="exact"/>
              <w:jc w:val="center"/>
              <w:rPr>
                <w:rFonts w:hint="eastAsia" w:ascii="宋体" w:hAnsi="宋体" w:cs="宋体"/>
                <w:szCs w:val="21"/>
              </w:rPr>
            </w:pPr>
          </w:p>
        </w:tc>
        <w:tc>
          <w:tcPr>
            <w:tcW w:w="5466" w:type="dxa"/>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00" w:lineRule="exact"/>
              <w:ind w:firstLine="0" w:firstLineChars="0"/>
              <w:textAlignment w:val="center"/>
              <w:outlineLvl w:val="9"/>
              <w:rPr>
                <w:rFonts w:hint="eastAsia" w:ascii="宋体" w:hAnsi="宋体" w:cs="宋体"/>
                <w:szCs w:val="21"/>
              </w:rPr>
            </w:pPr>
            <w:r>
              <w:rPr>
                <w:rFonts w:hint="eastAsia" w:ascii="宋体" w:hAnsi="宋体" w:eastAsia="宋体" w:cs="宋体"/>
                <w:color w:val="auto"/>
                <w:kern w:val="0"/>
                <w:sz w:val="21"/>
                <w:szCs w:val="21"/>
                <w:lang w:bidi="ar"/>
              </w:rPr>
              <w:t>大力推进机动车“油换电”</w:t>
            </w:r>
            <w:r>
              <w:rPr>
                <w:rFonts w:hint="eastAsia" w:ascii="宋体" w:hAnsi="宋体" w:cs="宋体"/>
                <w:color w:val="auto"/>
                <w:kern w:val="0"/>
                <w:sz w:val="21"/>
                <w:szCs w:val="21"/>
                <w:lang w:eastAsia="zh-CN" w:bidi="ar"/>
              </w:rPr>
              <w:t>，</w:t>
            </w:r>
            <w:r>
              <w:rPr>
                <w:rFonts w:hint="eastAsia" w:ascii="宋体" w:hAnsi="宋体" w:eastAsia="宋体" w:cs="宋体"/>
                <w:color w:val="000000"/>
                <w:kern w:val="0"/>
                <w:sz w:val="21"/>
                <w:szCs w:val="21"/>
                <w:lang w:bidi="ar"/>
              </w:rPr>
              <w:t>强化充换电设施建设</w:t>
            </w:r>
            <w:r>
              <w:rPr>
                <w:rFonts w:hint="eastAsia" w:ascii="宋体" w:hAnsi="宋体" w:cs="宋体"/>
                <w:color w:val="000000"/>
                <w:kern w:val="0"/>
                <w:sz w:val="21"/>
                <w:szCs w:val="21"/>
                <w:lang w:eastAsia="zh-CN" w:bidi="ar"/>
              </w:rPr>
              <w:t>，</w:t>
            </w:r>
            <w:r>
              <w:rPr>
                <w:rFonts w:hint="eastAsia" w:ascii="宋体" w:hAnsi="宋体" w:eastAsia="宋体" w:cs="宋体"/>
                <w:color w:val="000000"/>
                <w:kern w:val="0"/>
                <w:sz w:val="21"/>
                <w:szCs w:val="21"/>
                <w:lang w:bidi="ar"/>
              </w:rPr>
              <w:t>提升公共领域用车电动化程度</w:t>
            </w:r>
            <w:r>
              <w:rPr>
                <w:rFonts w:hint="eastAsia" w:ascii="宋体" w:hAnsi="宋体" w:cs="宋体"/>
                <w:kern w:val="0"/>
                <w:szCs w:val="21"/>
                <w:lang w:bidi="ar"/>
              </w:rPr>
              <w:t>。</w:t>
            </w:r>
          </w:p>
        </w:tc>
        <w:tc>
          <w:tcPr>
            <w:tcW w:w="958" w:type="dxa"/>
            <w:gridSpan w:val="2"/>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00" w:lineRule="exact"/>
              <w:ind w:firstLine="0" w:firstLineChars="0"/>
              <w:jc w:val="center"/>
              <w:textAlignment w:val="center"/>
              <w:outlineLvl w:val="9"/>
              <w:rPr>
                <w:rFonts w:hint="eastAsia" w:ascii="宋体" w:hAnsi="宋体" w:cs="宋体"/>
                <w:szCs w:val="21"/>
              </w:rPr>
            </w:pPr>
            <w:r>
              <w:rPr>
                <w:rFonts w:hint="eastAsia" w:ascii="宋体" w:hAnsi="宋体" w:cs="宋体"/>
                <w:kern w:val="0"/>
                <w:szCs w:val="21"/>
                <w:lang w:bidi="ar"/>
              </w:rPr>
              <w:t>年底前</w:t>
            </w:r>
          </w:p>
        </w:tc>
        <w:tc>
          <w:tcPr>
            <w:tcW w:w="4327" w:type="dxa"/>
            <w:gridSpan w:val="4"/>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eastAsia="zh-CN" w:bidi="ar"/>
              </w:rPr>
              <w:t>区城市管理委</w:t>
            </w:r>
          </w:p>
          <w:p>
            <w:pPr>
              <w:keepNext w:val="0"/>
              <w:keepLines w:val="0"/>
              <w:pageBreakBefore w:val="0"/>
              <w:widowControl/>
              <w:kinsoku/>
              <w:wordWrap/>
              <w:overflowPunct/>
              <w:topLinePunct w:val="0"/>
              <w:autoSpaceDE/>
              <w:autoSpaceDN/>
              <w:bidi w:val="0"/>
              <w:adjustRightInd/>
              <w:snapToGrid/>
              <w:spacing w:after="0" w:line="300" w:lineRule="exact"/>
              <w:ind w:firstLine="0" w:firstLineChars="0"/>
              <w:jc w:val="center"/>
              <w:textAlignment w:val="center"/>
              <w:outlineLvl w:val="9"/>
              <w:rPr>
                <w:rFonts w:hint="eastAsia" w:ascii="宋体" w:hAnsi="宋体" w:cs="宋体"/>
                <w:szCs w:val="21"/>
              </w:rPr>
            </w:pPr>
            <w:r>
              <w:rPr>
                <w:rFonts w:hint="eastAsia" w:ascii="宋体" w:hAnsi="宋体" w:eastAsia="宋体" w:cs="宋体"/>
                <w:color w:val="auto"/>
                <w:kern w:val="0"/>
                <w:sz w:val="21"/>
                <w:szCs w:val="21"/>
                <w:lang w:eastAsia="zh-CN" w:bidi="ar"/>
              </w:rPr>
              <w:t>区发展改革委</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eastAsia="zh-CN" w:bidi="ar"/>
              </w:rPr>
              <w:t>区交通局</w:t>
            </w:r>
          </w:p>
        </w:tc>
        <w:tc>
          <w:tcPr>
            <w:tcW w:w="2210" w:type="dxa"/>
            <w:shd w:val="clear" w:color="auto" w:fill="FFFFFF" w:themeFill="background1"/>
            <w:tcMar>
              <w:top w:w="15" w:type="dxa"/>
              <w:left w:w="15" w:type="dxa"/>
              <w:right w:w="15" w:type="dxa"/>
            </w:tcMar>
            <w:vAlign w:val="center"/>
          </w:tcPr>
          <w:p>
            <w:pPr>
              <w:widowControl/>
              <w:spacing w:line="300" w:lineRule="exact"/>
              <w:jc w:val="center"/>
              <w:textAlignment w:val="center"/>
              <w:rPr>
                <w:rFonts w:hint="eastAsia" w:ascii="宋体" w:hAnsi="宋体" w:cs="宋体"/>
                <w:szCs w:val="21"/>
              </w:rPr>
            </w:pPr>
            <w:r>
              <w:rPr>
                <w:rFonts w:hint="eastAsia" w:ascii="宋体" w:hAnsi="宋体" w:cs="宋体"/>
                <w:kern w:val="0"/>
                <w:szCs w:val="21"/>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84" w:hRule="atLeast"/>
          <w:jc w:val="center"/>
        </w:trPr>
        <w:tc>
          <w:tcPr>
            <w:tcW w:w="642" w:type="dxa"/>
            <w:gridSpan w:val="3"/>
            <w:vMerge w:val="continue"/>
            <w:shd w:val="clear" w:color="auto" w:fill="FFFFFF" w:themeFill="background1"/>
            <w:tcMar>
              <w:top w:w="15" w:type="dxa"/>
              <w:left w:w="15" w:type="dxa"/>
              <w:right w:w="15" w:type="dxa"/>
            </w:tcMar>
            <w:vAlign w:val="center"/>
          </w:tcPr>
          <w:p>
            <w:pPr>
              <w:widowControl/>
              <w:spacing w:line="300" w:lineRule="exact"/>
              <w:jc w:val="center"/>
              <w:textAlignment w:val="center"/>
            </w:pPr>
          </w:p>
        </w:tc>
        <w:tc>
          <w:tcPr>
            <w:tcW w:w="1057" w:type="dxa"/>
            <w:gridSpan w:val="2"/>
            <w:vMerge w:val="continue"/>
            <w:shd w:val="clear" w:color="auto" w:fill="FFFFFF" w:themeFill="background1"/>
            <w:tcMar>
              <w:top w:w="15" w:type="dxa"/>
              <w:left w:w="15" w:type="dxa"/>
              <w:right w:w="15" w:type="dxa"/>
            </w:tcMar>
            <w:vAlign w:val="center"/>
          </w:tcPr>
          <w:p>
            <w:pPr>
              <w:widowControl/>
              <w:spacing w:line="300" w:lineRule="exact"/>
              <w:jc w:val="center"/>
              <w:textAlignment w:val="center"/>
            </w:pPr>
          </w:p>
        </w:tc>
        <w:tc>
          <w:tcPr>
            <w:tcW w:w="5466" w:type="dxa"/>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00" w:lineRule="exact"/>
              <w:ind w:left="0" w:leftChars="0" w:right="0" w:rightChars="0" w:firstLine="0" w:firstLineChars="0"/>
              <w:textAlignment w:val="center"/>
              <w:outlineLvl w:val="9"/>
              <w:rPr>
                <w:rFonts w:hint="eastAsia" w:ascii="宋体" w:hAnsi="宋体" w:cs="宋体"/>
                <w:kern w:val="0"/>
                <w:szCs w:val="21"/>
                <w:lang w:bidi="ar"/>
              </w:rPr>
            </w:pPr>
            <w:r>
              <w:rPr>
                <w:rFonts w:hint="eastAsia" w:ascii="宋体" w:hAnsi="宋体" w:cs="宋体"/>
                <w:kern w:val="0"/>
                <w:szCs w:val="21"/>
                <w:lang w:bidi="ar"/>
              </w:rPr>
              <w:t>加快推动氢能发展应用，推进马坊制加氢站建设，推动氢能示范应用。</w:t>
            </w:r>
          </w:p>
        </w:tc>
        <w:tc>
          <w:tcPr>
            <w:tcW w:w="958" w:type="dxa"/>
            <w:gridSpan w:val="2"/>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00" w:lineRule="exact"/>
              <w:ind w:left="0" w:leftChars="0" w:right="0" w:rightChars="0"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年底前</w:t>
            </w:r>
          </w:p>
        </w:tc>
        <w:tc>
          <w:tcPr>
            <w:tcW w:w="2206" w:type="dxa"/>
            <w:gridSpan w:val="2"/>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00" w:lineRule="exact"/>
              <w:ind w:left="0" w:leftChars="0" w:right="0" w:rightChars="0" w:firstLine="0" w:firstLineChars="0"/>
              <w:jc w:val="center"/>
              <w:textAlignment w:val="center"/>
              <w:outlineLvl w:val="9"/>
              <w:rPr>
                <w:rFonts w:hint="eastAsia"/>
              </w:rPr>
            </w:pPr>
            <w:r>
              <w:rPr>
                <w:rFonts w:hint="eastAsia"/>
              </w:rPr>
              <w:t>区城市管理委</w:t>
            </w:r>
          </w:p>
          <w:p>
            <w:pPr>
              <w:keepNext w:val="0"/>
              <w:keepLines w:val="0"/>
              <w:pageBreakBefore w:val="0"/>
              <w:widowControl/>
              <w:kinsoku/>
              <w:wordWrap/>
              <w:overflowPunct/>
              <w:topLinePunct w:val="0"/>
              <w:autoSpaceDE/>
              <w:autoSpaceDN/>
              <w:bidi w:val="0"/>
              <w:adjustRightInd/>
              <w:snapToGrid/>
              <w:spacing w:after="0" w:line="300" w:lineRule="exact"/>
              <w:ind w:left="0" w:leftChars="0" w:right="0" w:rightChars="0" w:firstLine="0" w:firstLineChars="0"/>
              <w:jc w:val="center"/>
              <w:textAlignment w:val="center"/>
              <w:outlineLvl w:val="9"/>
              <w:rPr>
                <w:rFonts w:hint="eastAsia"/>
              </w:rPr>
            </w:pPr>
            <w:r>
              <w:rPr>
                <w:rFonts w:hint="eastAsia"/>
              </w:rPr>
              <w:t>区科技和信息化局</w:t>
            </w:r>
          </w:p>
          <w:p>
            <w:pPr>
              <w:pStyle w:val="2"/>
              <w:keepNext w:val="0"/>
              <w:keepLines w:val="0"/>
              <w:pageBreakBefore w:val="0"/>
              <w:kinsoku/>
              <w:wordWrap/>
              <w:overflowPunct/>
              <w:topLinePunct w:val="0"/>
              <w:autoSpaceDE/>
              <w:autoSpaceDN/>
              <w:bidi w:val="0"/>
              <w:adjustRightInd/>
              <w:snapToGrid/>
              <w:spacing w:after="0"/>
              <w:ind w:left="0" w:leftChars="0" w:right="0" w:rightChars="0"/>
              <w:jc w:val="center"/>
              <w:rPr>
                <w:rFonts w:hint="eastAsia" w:eastAsia="宋体"/>
                <w:lang w:val="en-US" w:eastAsia="zh-CN"/>
              </w:rPr>
            </w:pPr>
            <w:r>
              <w:rPr>
                <w:rFonts w:hint="eastAsia"/>
                <w:lang w:val="en-US" w:eastAsia="zh-CN"/>
              </w:rPr>
              <w:t>区发展改革委</w:t>
            </w:r>
          </w:p>
        </w:tc>
        <w:tc>
          <w:tcPr>
            <w:tcW w:w="2121" w:type="dxa"/>
            <w:gridSpan w:val="2"/>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00" w:lineRule="exact"/>
              <w:ind w:left="0" w:leftChars="0" w:right="0" w:rightChars="0" w:firstLine="0" w:firstLineChars="0"/>
              <w:jc w:val="center"/>
              <w:textAlignment w:val="center"/>
              <w:outlineLvl w:val="9"/>
              <w:rPr>
                <w:rFonts w:hint="eastAsia" w:ascii="宋体" w:hAnsi="宋体" w:cs="宋体"/>
                <w:kern w:val="0"/>
                <w:szCs w:val="21"/>
                <w:lang w:bidi="ar"/>
              </w:rPr>
            </w:pPr>
            <w:r>
              <w:rPr>
                <w:rFonts w:hint="eastAsia"/>
              </w:rPr>
              <w:t>马坊物流基地管委会</w:t>
            </w:r>
          </w:p>
        </w:tc>
        <w:tc>
          <w:tcPr>
            <w:tcW w:w="2210" w:type="dxa"/>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00" w:lineRule="exact"/>
              <w:ind w:left="0" w:leftChars="0" w:right="0" w:rightChars="0"/>
              <w:jc w:val="center"/>
              <w:textAlignment w:val="center"/>
              <w:rPr>
                <w:rFonts w:hint="eastAsia"/>
              </w:rPr>
            </w:pPr>
            <w:r>
              <w:rPr>
                <w:rFonts w:hint="eastAsia"/>
                <w:lang w:eastAsia="zh-CN"/>
              </w:rPr>
              <w:t>市规划自然资源委平谷分局</w:t>
            </w:r>
          </w:p>
          <w:p>
            <w:pPr>
              <w:pStyle w:val="2"/>
              <w:keepNext w:val="0"/>
              <w:keepLines w:val="0"/>
              <w:pageBreakBefore w:val="0"/>
              <w:kinsoku/>
              <w:wordWrap/>
              <w:overflowPunct/>
              <w:topLinePunct w:val="0"/>
              <w:autoSpaceDE/>
              <w:autoSpaceDN/>
              <w:bidi w:val="0"/>
              <w:adjustRightInd/>
              <w:snapToGrid/>
              <w:spacing w:after="0"/>
              <w:ind w:left="0" w:leftChars="0" w:right="0" w:rightChars="0" w:firstLine="630" w:firstLineChars="300"/>
              <w:jc w:val="center"/>
              <w:rPr>
                <w:rFonts w:hint="eastAsia"/>
                <w:lang w:eastAsia="zh-CN"/>
              </w:rPr>
            </w:pPr>
            <w:r>
              <w:rPr>
                <w:rFonts w:hint="eastAsia"/>
                <w:lang w:eastAsia="zh-CN"/>
              </w:rPr>
              <w:t>区应急局</w:t>
            </w:r>
          </w:p>
          <w:p>
            <w:pPr>
              <w:keepNext w:val="0"/>
              <w:keepLines w:val="0"/>
              <w:pageBreakBefore w:val="0"/>
              <w:widowControl/>
              <w:kinsoku/>
              <w:wordWrap/>
              <w:overflowPunct/>
              <w:topLinePunct w:val="0"/>
              <w:autoSpaceDE/>
              <w:autoSpaceDN/>
              <w:bidi w:val="0"/>
              <w:adjustRightInd/>
              <w:snapToGrid/>
              <w:spacing w:after="0" w:line="300" w:lineRule="exact"/>
              <w:ind w:left="0" w:leftChars="0" w:right="0" w:rightChars="0"/>
              <w:jc w:val="center"/>
              <w:textAlignment w:val="center"/>
              <w:rPr>
                <w:rFonts w:hint="eastAsia"/>
                <w:lang w:eastAsia="zh-CN"/>
              </w:rPr>
            </w:pPr>
            <w:r>
              <w:rPr>
                <w:rFonts w:hint="eastAsia"/>
                <w:lang w:eastAsia="zh-CN"/>
              </w:rPr>
              <w:t>区气象局</w:t>
            </w:r>
          </w:p>
          <w:p>
            <w:pPr>
              <w:pStyle w:val="2"/>
              <w:keepNext w:val="0"/>
              <w:keepLines w:val="0"/>
              <w:pageBreakBefore w:val="0"/>
              <w:kinsoku/>
              <w:wordWrap/>
              <w:overflowPunct/>
              <w:topLinePunct w:val="0"/>
              <w:autoSpaceDE/>
              <w:autoSpaceDN/>
              <w:bidi w:val="0"/>
              <w:adjustRightInd/>
              <w:snapToGrid/>
              <w:spacing w:after="0"/>
              <w:ind w:left="0" w:leftChars="0" w:right="0" w:rightChars="0"/>
              <w:jc w:val="center"/>
              <w:rPr>
                <w:rFonts w:hint="eastAsia"/>
                <w:lang w:eastAsia="zh-CN"/>
              </w:rPr>
            </w:pPr>
            <w:r>
              <w:rPr>
                <w:rFonts w:hint="eastAsia"/>
                <w:lang w:eastAsia="zh-CN"/>
              </w:rPr>
              <w:t>区住房城乡建设委</w:t>
            </w:r>
          </w:p>
          <w:p>
            <w:pPr>
              <w:keepNext w:val="0"/>
              <w:keepLines w:val="0"/>
              <w:pageBreakBefore w:val="0"/>
              <w:kinsoku/>
              <w:wordWrap/>
              <w:overflowPunct/>
              <w:topLinePunct w:val="0"/>
              <w:autoSpaceDE/>
              <w:autoSpaceDN/>
              <w:bidi w:val="0"/>
              <w:adjustRightInd/>
              <w:snapToGrid/>
              <w:spacing w:after="0"/>
              <w:ind w:left="0" w:leftChars="0" w:right="0" w:rightChars="0"/>
              <w:jc w:val="center"/>
              <w:rPr>
                <w:rFonts w:hint="eastAsia"/>
              </w:rPr>
            </w:pPr>
            <w:r>
              <w:rPr>
                <w:rFonts w:hint="eastAsia"/>
                <w:color w:val="auto"/>
                <w:lang w:eastAsia="zh-CN"/>
              </w:rPr>
              <w:t>市公安局平谷分局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19" w:hRule="atLeast"/>
          <w:jc w:val="center"/>
        </w:trPr>
        <w:tc>
          <w:tcPr>
            <w:tcW w:w="642" w:type="dxa"/>
            <w:gridSpan w:val="3"/>
            <w:vMerge w:val="restart"/>
            <w:shd w:val="clear" w:color="auto" w:fill="FFFFFF" w:themeFill="background1"/>
            <w:tcMar>
              <w:top w:w="15" w:type="dxa"/>
              <w:left w:w="15" w:type="dxa"/>
              <w:right w:w="15" w:type="dxa"/>
            </w:tcMar>
            <w:vAlign w:val="center"/>
          </w:tcPr>
          <w:p>
            <w:pPr>
              <w:widowControl/>
              <w:spacing w:line="300" w:lineRule="exact"/>
              <w:jc w:val="center"/>
              <w:textAlignment w:val="center"/>
              <w:rPr>
                <w:rFonts w:hint="eastAsia" w:ascii="宋体" w:hAnsi="宋体" w:cs="宋体"/>
                <w:szCs w:val="21"/>
                <w:lang w:val="en"/>
              </w:rPr>
            </w:pPr>
            <w:r>
              <w:rPr>
                <w:rFonts w:ascii="宋体" w:hAnsi="宋体" w:cs="宋体"/>
                <w:szCs w:val="21"/>
                <w:lang w:val="en"/>
              </w:rPr>
              <w:t>9</w:t>
            </w:r>
          </w:p>
        </w:tc>
        <w:tc>
          <w:tcPr>
            <w:tcW w:w="1057" w:type="dxa"/>
            <w:gridSpan w:val="2"/>
            <w:vMerge w:val="restart"/>
            <w:shd w:val="clear" w:color="auto" w:fill="FFFFFF" w:themeFill="background1"/>
            <w:tcMar>
              <w:top w:w="15" w:type="dxa"/>
              <w:left w:w="15" w:type="dxa"/>
              <w:right w:w="15" w:type="dxa"/>
            </w:tcMar>
            <w:vAlign w:val="center"/>
          </w:tcPr>
          <w:p>
            <w:pPr>
              <w:widowControl/>
              <w:spacing w:line="300" w:lineRule="exact"/>
              <w:jc w:val="center"/>
              <w:textAlignment w:val="center"/>
              <w:rPr>
                <w:rFonts w:hint="eastAsia" w:ascii="宋体" w:hAnsi="宋体" w:cs="宋体"/>
                <w:kern w:val="0"/>
                <w:szCs w:val="21"/>
                <w:lang w:bidi="ar"/>
              </w:rPr>
            </w:pPr>
            <w:r>
              <w:rPr>
                <w:rFonts w:hint="eastAsia" w:ascii="宋体" w:hAnsi="宋体" w:cs="宋体"/>
                <w:kern w:val="0"/>
                <w:szCs w:val="21"/>
                <w:lang w:bidi="ar"/>
              </w:rPr>
              <w:t>控制非二氧化碳温室气体</w:t>
            </w:r>
          </w:p>
          <w:p>
            <w:pPr>
              <w:widowControl/>
              <w:spacing w:line="300" w:lineRule="exact"/>
              <w:jc w:val="center"/>
              <w:textAlignment w:val="center"/>
              <w:rPr>
                <w:rFonts w:hint="eastAsia" w:ascii="宋体" w:hAnsi="宋体" w:cs="宋体"/>
                <w:szCs w:val="21"/>
              </w:rPr>
            </w:pPr>
            <w:r>
              <w:rPr>
                <w:rFonts w:hint="eastAsia" w:ascii="宋体" w:hAnsi="宋体" w:cs="宋体"/>
                <w:kern w:val="0"/>
                <w:szCs w:val="21"/>
                <w:lang w:bidi="ar"/>
              </w:rPr>
              <w:t>排放</w:t>
            </w:r>
          </w:p>
        </w:tc>
        <w:tc>
          <w:tcPr>
            <w:tcW w:w="5466" w:type="dxa"/>
            <w:shd w:val="clear" w:color="auto" w:fill="FFFFFF" w:themeFill="background1"/>
            <w:tcMar>
              <w:top w:w="15" w:type="dxa"/>
              <w:left w:w="15" w:type="dxa"/>
              <w:right w:w="15" w:type="dxa"/>
            </w:tcMar>
            <w:vAlign w:val="center"/>
          </w:tcPr>
          <w:p>
            <w:pPr>
              <w:widowControl/>
              <w:spacing w:line="300" w:lineRule="exact"/>
              <w:jc w:val="left"/>
              <w:textAlignment w:val="center"/>
              <w:rPr>
                <w:rFonts w:hint="eastAsia" w:ascii="宋体" w:hAnsi="宋体" w:cs="宋体"/>
                <w:szCs w:val="21"/>
              </w:rPr>
            </w:pPr>
            <w:r>
              <w:rPr>
                <w:rFonts w:hint="eastAsia" w:ascii="宋体" w:hAnsi="宋体" w:cs="宋体"/>
                <w:kern w:val="0"/>
                <w:szCs w:val="21"/>
                <w:lang w:bidi="ar"/>
              </w:rPr>
              <w:t>严格控制废弃物处置、污水处理、农业、能源等领域甲烷排放，促进甲烷资源化利用。</w:t>
            </w:r>
          </w:p>
        </w:tc>
        <w:tc>
          <w:tcPr>
            <w:tcW w:w="958" w:type="dxa"/>
            <w:gridSpan w:val="2"/>
            <w:shd w:val="clear" w:color="auto" w:fill="FFFFFF" w:themeFill="background1"/>
            <w:tcMar>
              <w:top w:w="15" w:type="dxa"/>
              <w:left w:w="15" w:type="dxa"/>
              <w:right w:w="15" w:type="dxa"/>
            </w:tcMar>
            <w:vAlign w:val="center"/>
          </w:tcPr>
          <w:p>
            <w:pPr>
              <w:widowControl/>
              <w:spacing w:line="300" w:lineRule="exact"/>
              <w:jc w:val="center"/>
              <w:textAlignment w:val="center"/>
              <w:rPr>
                <w:rFonts w:hint="eastAsia" w:ascii="宋体" w:hAnsi="宋体" w:cs="宋体"/>
                <w:szCs w:val="21"/>
              </w:rPr>
            </w:pPr>
            <w:r>
              <w:rPr>
                <w:rFonts w:hint="eastAsia" w:ascii="宋体" w:hAnsi="宋体" w:cs="宋体"/>
                <w:kern w:val="0"/>
                <w:szCs w:val="21"/>
                <w:lang w:bidi="ar"/>
              </w:rPr>
              <w:t>年底前</w:t>
            </w:r>
          </w:p>
        </w:tc>
        <w:tc>
          <w:tcPr>
            <w:tcW w:w="2399" w:type="dxa"/>
            <w:gridSpan w:val="3"/>
            <w:shd w:val="clear" w:color="auto" w:fill="FFFFFF" w:themeFill="background1"/>
            <w:tcMar>
              <w:top w:w="15" w:type="dxa"/>
              <w:left w:w="15" w:type="dxa"/>
              <w:right w:w="15" w:type="dxa"/>
            </w:tcMar>
            <w:vAlign w:val="center"/>
          </w:tcPr>
          <w:p>
            <w:pPr>
              <w:widowControl/>
              <w:spacing w:line="300" w:lineRule="exact"/>
              <w:jc w:val="center"/>
              <w:textAlignment w:val="center"/>
              <w:rPr>
                <w:rFonts w:hint="eastAsia" w:ascii="宋体" w:hAnsi="宋体" w:cs="宋体"/>
                <w:szCs w:val="21"/>
              </w:rPr>
            </w:pPr>
            <w:r>
              <w:rPr>
                <w:rFonts w:hint="eastAsia" w:ascii="宋体" w:hAnsi="宋体" w:cs="宋体"/>
                <w:kern w:val="0"/>
                <w:szCs w:val="21"/>
                <w:lang w:bidi="ar"/>
              </w:rPr>
              <w:t>区生态环境局</w:t>
            </w:r>
          </w:p>
        </w:tc>
        <w:tc>
          <w:tcPr>
            <w:tcW w:w="1928" w:type="dxa"/>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pPr>
            <w:r>
              <w:rPr>
                <w:rFonts w:hint="eastAsia"/>
              </w:rPr>
              <w:t>区城市管理委</w:t>
            </w:r>
            <w:r>
              <w:rPr>
                <w:rFonts w:hint="eastAsia"/>
              </w:rPr>
              <w:br w:type="textWrapping"/>
            </w:r>
            <w:r>
              <w:rPr>
                <w:rFonts w:hint="eastAsia"/>
              </w:rPr>
              <w:t>区水务局</w:t>
            </w:r>
            <w:r>
              <w:rPr>
                <w:rFonts w:hint="eastAsia"/>
              </w:rPr>
              <w:br w:type="textWrapping"/>
            </w:r>
            <w:r>
              <w:rPr>
                <w:rFonts w:hint="eastAsia"/>
              </w:rPr>
              <w:t>区农业农村局</w:t>
            </w:r>
          </w:p>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pPr>
            <w:r>
              <w:rPr>
                <w:rFonts w:hint="eastAsia"/>
              </w:rPr>
              <w:t>各乡镇（街道）</w:t>
            </w:r>
            <w:r>
              <w:rPr>
                <w:rFonts w:hint="eastAsia"/>
              </w:rPr>
              <w:br w:type="textWrapping"/>
            </w:r>
            <w:r>
              <w:rPr>
                <w:rFonts w:hint="eastAsia"/>
              </w:rPr>
              <w:t>中关村平谷园管委会</w:t>
            </w:r>
          </w:p>
          <w:p>
            <w:pPr>
              <w:pStyle w:val="2"/>
              <w:keepNext w:val="0"/>
              <w:keepLines w:val="0"/>
              <w:pageBreakBefore w:val="0"/>
              <w:kinsoku/>
              <w:wordWrap/>
              <w:overflowPunct/>
              <w:topLinePunct w:val="0"/>
              <w:autoSpaceDE/>
              <w:autoSpaceDN/>
              <w:bidi w:val="0"/>
              <w:adjustRightInd/>
              <w:snapToGrid/>
              <w:spacing w:after="0"/>
              <w:jc w:val="center"/>
              <w:rPr>
                <w:rFonts w:hint="eastAsia" w:ascii="宋体" w:hAnsi="宋体"/>
                <w:kern w:val="0"/>
                <w:szCs w:val="21"/>
                <w:lang w:bidi="ar"/>
              </w:rPr>
            </w:pPr>
            <w:r>
              <w:rPr>
                <w:rFonts w:hint="eastAsia"/>
              </w:rPr>
              <w:t>马坊物流基地管委会</w:t>
            </w:r>
          </w:p>
        </w:tc>
        <w:tc>
          <w:tcPr>
            <w:tcW w:w="2210" w:type="dxa"/>
            <w:shd w:val="clear" w:color="auto" w:fill="FFFFFF" w:themeFill="background1"/>
            <w:tcMar>
              <w:top w:w="15" w:type="dxa"/>
              <w:left w:w="15" w:type="dxa"/>
              <w:right w:w="15" w:type="dxa"/>
            </w:tcMar>
            <w:vAlign w:val="center"/>
          </w:tcPr>
          <w:p>
            <w:pPr>
              <w:widowControl/>
              <w:spacing w:line="300" w:lineRule="exact"/>
              <w:jc w:val="center"/>
              <w:textAlignment w:val="center"/>
              <w:rPr>
                <w:rFonts w:hint="eastAsia" w:ascii="宋体" w:hAnsi="宋体" w:cs="宋体"/>
                <w:szCs w:val="21"/>
              </w:rPr>
            </w:pPr>
            <w:r>
              <w:rPr>
                <w:rFonts w:hint="eastAsia" w:ascii="宋体" w:hAnsi="宋体" w:cs="宋体"/>
                <w:kern w:val="0"/>
                <w:szCs w:val="21"/>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77" w:hRule="atLeast"/>
          <w:jc w:val="center"/>
        </w:trPr>
        <w:tc>
          <w:tcPr>
            <w:tcW w:w="642" w:type="dxa"/>
            <w:gridSpan w:val="3"/>
            <w:vMerge w:val="continue"/>
            <w:shd w:val="clear" w:color="auto" w:fill="FFFFFF" w:themeFill="background1"/>
            <w:tcMar>
              <w:top w:w="15" w:type="dxa"/>
              <w:left w:w="15" w:type="dxa"/>
              <w:right w:w="15" w:type="dxa"/>
            </w:tcMar>
            <w:vAlign w:val="center"/>
          </w:tcPr>
          <w:p>
            <w:pPr>
              <w:widowControl/>
              <w:spacing w:line="300" w:lineRule="exact"/>
              <w:jc w:val="center"/>
              <w:textAlignment w:val="center"/>
              <w:rPr>
                <w:rFonts w:hint="eastAsia" w:ascii="宋体" w:hAnsi="宋体" w:cs="宋体"/>
                <w:kern w:val="0"/>
                <w:szCs w:val="21"/>
                <w:lang w:bidi="ar"/>
              </w:rPr>
            </w:pPr>
          </w:p>
        </w:tc>
        <w:tc>
          <w:tcPr>
            <w:tcW w:w="1057" w:type="dxa"/>
            <w:gridSpan w:val="2"/>
            <w:vMerge w:val="continue"/>
            <w:shd w:val="clear" w:color="auto" w:fill="FFFFFF" w:themeFill="background1"/>
            <w:tcMar>
              <w:top w:w="15" w:type="dxa"/>
              <w:left w:w="15" w:type="dxa"/>
              <w:right w:w="15" w:type="dxa"/>
            </w:tcMar>
            <w:vAlign w:val="center"/>
          </w:tcPr>
          <w:p>
            <w:pPr>
              <w:widowControl/>
              <w:spacing w:line="300" w:lineRule="exact"/>
              <w:jc w:val="center"/>
              <w:textAlignment w:val="center"/>
              <w:rPr>
                <w:rFonts w:hint="eastAsia" w:ascii="宋体" w:hAnsi="宋体" w:cs="宋体"/>
                <w:kern w:val="0"/>
                <w:szCs w:val="21"/>
                <w:lang w:bidi="ar"/>
              </w:rPr>
            </w:pPr>
          </w:p>
        </w:tc>
        <w:tc>
          <w:tcPr>
            <w:tcW w:w="5466" w:type="dxa"/>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00" w:lineRule="exact"/>
              <w:ind w:left="0" w:leftChars="0" w:right="0" w:rightChars="0" w:firstLine="0" w:firstLineChars="0"/>
              <w:jc w:val="left"/>
              <w:textAlignment w:val="center"/>
              <w:outlineLvl w:val="9"/>
              <w:rPr>
                <w:rFonts w:hint="eastAsia" w:ascii="宋体" w:hAnsi="宋体" w:cs="宋体"/>
                <w:kern w:val="0"/>
                <w:szCs w:val="21"/>
                <w:lang w:bidi="ar"/>
              </w:rPr>
            </w:pPr>
            <w:r>
              <w:rPr>
                <w:rFonts w:hint="eastAsia" w:ascii="宋体" w:hAnsi="宋体" w:cs="宋体"/>
                <w:kern w:val="0"/>
                <w:szCs w:val="21"/>
                <w:lang w:bidi="ar"/>
              </w:rPr>
              <w:t>按照全市统一要求，推动相关企业开展非二氧化碳温室气体数据管理及填报工作。</w:t>
            </w:r>
          </w:p>
        </w:tc>
        <w:tc>
          <w:tcPr>
            <w:tcW w:w="958" w:type="dxa"/>
            <w:gridSpan w:val="2"/>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00" w:lineRule="exact"/>
              <w:ind w:left="0" w:leftChars="0" w:right="0" w:rightChars="0"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年底前</w:t>
            </w:r>
          </w:p>
        </w:tc>
        <w:tc>
          <w:tcPr>
            <w:tcW w:w="2399" w:type="dxa"/>
            <w:gridSpan w:val="3"/>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00" w:lineRule="exact"/>
              <w:ind w:left="0" w:leftChars="0" w:right="0" w:rightChars="0" w:firstLine="0" w:firstLineChars="0"/>
              <w:jc w:val="center"/>
              <w:textAlignment w:val="center"/>
              <w:outlineLvl w:val="9"/>
              <w:rPr>
                <w:rFonts w:hint="eastAsia" w:ascii="宋体" w:hAnsi="宋体" w:cs="宋体"/>
                <w:kern w:val="0"/>
                <w:szCs w:val="21"/>
                <w:lang w:bidi="ar"/>
              </w:rPr>
            </w:pPr>
            <w:r>
              <w:rPr>
                <w:rFonts w:hint="eastAsia" w:ascii="宋体" w:hAnsi="宋体" w:cs="宋体"/>
                <w:szCs w:val="21"/>
              </w:rPr>
              <w:t>区生态环境局</w:t>
            </w:r>
          </w:p>
        </w:tc>
        <w:tc>
          <w:tcPr>
            <w:tcW w:w="1928" w:type="dxa"/>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00" w:lineRule="exact"/>
              <w:ind w:left="0" w:leftChars="0" w:right="0" w:rightChars="0" w:firstLine="0" w:firstLineChars="0"/>
              <w:jc w:val="center"/>
              <w:textAlignment w:val="center"/>
              <w:outlineLvl w:val="9"/>
            </w:pPr>
            <w:r>
              <w:rPr>
                <w:rFonts w:hint="eastAsia"/>
              </w:rPr>
              <w:t>区科技和信息化局</w:t>
            </w:r>
          </w:p>
          <w:p>
            <w:pPr>
              <w:keepNext w:val="0"/>
              <w:keepLines w:val="0"/>
              <w:pageBreakBefore w:val="0"/>
              <w:widowControl/>
              <w:kinsoku/>
              <w:wordWrap/>
              <w:overflowPunct/>
              <w:topLinePunct w:val="0"/>
              <w:autoSpaceDE/>
              <w:autoSpaceDN/>
              <w:bidi w:val="0"/>
              <w:adjustRightInd/>
              <w:snapToGrid/>
              <w:spacing w:after="0" w:line="300" w:lineRule="exact"/>
              <w:ind w:left="0" w:leftChars="0" w:right="0" w:rightChars="0" w:firstLine="0" w:firstLineChars="0"/>
              <w:jc w:val="center"/>
              <w:textAlignment w:val="center"/>
              <w:outlineLvl w:val="9"/>
            </w:pPr>
            <w:r>
              <w:rPr>
                <w:rFonts w:hint="eastAsia"/>
              </w:rPr>
              <w:t>区商务局</w:t>
            </w:r>
          </w:p>
          <w:p>
            <w:pPr>
              <w:keepNext w:val="0"/>
              <w:keepLines w:val="0"/>
              <w:pageBreakBefore w:val="0"/>
              <w:widowControl/>
              <w:kinsoku/>
              <w:wordWrap/>
              <w:overflowPunct/>
              <w:topLinePunct w:val="0"/>
              <w:autoSpaceDE/>
              <w:autoSpaceDN/>
              <w:bidi w:val="0"/>
              <w:adjustRightInd/>
              <w:snapToGrid/>
              <w:spacing w:after="0" w:line="300" w:lineRule="exact"/>
              <w:ind w:left="0" w:leftChars="0" w:right="0" w:rightChars="0" w:firstLine="0" w:firstLineChars="0"/>
              <w:jc w:val="center"/>
              <w:textAlignment w:val="center"/>
              <w:outlineLvl w:val="9"/>
            </w:pPr>
            <w:r>
              <w:rPr>
                <w:rFonts w:hint="eastAsia"/>
              </w:rPr>
              <w:t>区市场监管局</w:t>
            </w:r>
          </w:p>
          <w:p>
            <w:pPr>
              <w:keepNext w:val="0"/>
              <w:keepLines w:val="0"/>
              <w:pageBreakBefore w:val="0"/>
              <w:widowControl/>
              <w:kinsoku/>
              <w:wordWrap/>
              <w:overflowPunct/>
              <w:topLinePunct w:val="0"/>
              <w:autoSpaceDE/>
              <w:autoSpaceDN/>
              <w:bidi w:val="0"/>
              <w:adjustRightInd/>
              <w:snapToGrid/>
              <w:spacing w:after="0" w:line="300" w:lineRule="exact"/>
              <w:ind w:left="0" w:leftChars="0" w:right="0" w:rightChars="0" w:firstLine="0" w:firstLineChars="0"/>
              <w:jc w:val="center"/>
              <w:textAlignment w:val="center"/>
              <w:outlineLvl w:val="9"/>
            </w:pPr>
            <w:r>
              <w:rPr>
                <w:rFonts w:hint="eastAsia"/>
              </w:rPr>
              <w:t>中关村平谷园管委会</w:t>
            </w:r>
          </w:p>
          <w:p>
            <w:pPr>
              <w:pStyle w:val="2"/>
              <w:keepNext w:val="0"/>
              <w:keepLines w:val="0"/>
              <w:pageBreakBefore w:val="0"/>
              <w:kinsoku/>
              <w:wordWrap/>
              <w:overflowPunct/>
              <w:topLinePunct w:val="0"/>
              <w:autoSpaceDE/>
              <w:autoSpaceDN/>
              <w:bidi w:val="0"/>
              <w:adjustRightInd/>
              <w:snapToGrid/>
              <w:spacing w:after="0"/>
              <w:ind w:left="0" w:leftChars="0" w:right="0" w:rightChars="0" w:firstLine="0" w:firstLineChars="0"/>
              <w:jc w:val="center"/>
              <w:outlineLvl w:val="9"/>
              <w:rPr>
                <w:rFonts w:hint="eastAsia" w:ascii="宋体" w:hAnsi="宋体"/>
                <w:kern w:val="0"/>
                <w:szCs w:val="21"/>
                <w:lang w:bidi="ar"/>
              </w:rPr>
            </w:pPr>
            <w:r>
              <w:rPr>
                <w:rFonts w:hint="eastAsia"/>
              </w:rPr>
              <w:t>马坊物流基地管委会</w:t>
            </w:r>
          </w:p>
        </w:tc>
        <w:tc>
          <w:tcPr>
            <w:tcW w:w="2210" w:type="dxa"/>
            <w:shd w:val="clear" w:color="auto" w:fill="FFFFFF" w:themeFill="background1"/>
            <w:tcMar>
              <w:top w:w="15" w:type="dxa"/>
              <w:left w:w="15" w:type="dxa"/>
              <w:right w:w="15" w:type="dxa"/>
            </w:tcMar>
            <w:vAlign w:val="center"/>
          </w:tcPr>
          <w:p>
            <w:pPr>
              <w:widowControl/>
              <w:spacing w:line="300" w:lineRule="exact"/>
              <w:jc w:val="center"/>
              <w:textAlignment w:val="center"/>
              <w:rPr>
                <w:rFonts w:hint="eastAsia" w:ascii="宋体" w:hAnsi="宋体" w:cs="宋体"/>
                <w:kern w:val="0"/>
                <w:szCs w:val="21"/>
                <w:lang w:bidi="ar"/>
              </w:rPr>
            </w:pPr>
            <w:r>
              <w:rPr>
                <w:rFonts w:hint="eastAsia" w:ascii="宋体" w:hAnsi="宋体" w:cs="宋体"/>
                <w:kern w:val="0"/>
                <w:szCs w:val="21"/>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0" w:hRule="atLeast"/>
          <w:jc w:val="center"/>
        </w:trPr>
        <w:tc>
          <w:tcPr>
            <w:tcW w:w="14660" w:type="dxa"/>
            <w:gridSpan w:val="13"/>
            <w:shd w:val="clear" w:color="auto" w:fill="FFFFFF" w:themeFill="background1"/>
            <w:tcMar>
              <w:top w:w="15" w:type="dxa"/>
              <w:left w:w="15" w:type="dxa"/>
              <w:right w:w="15" w:type="dxa"/>
            </w:tcMar>
            <w:vAlign w:val="center"/>
          </w:tcPr>
          <w:p>
            <w:pPr>
              <w:widowControl/>
              <w:spacing w:line="300" w:lineRule="exact"/>
              <w:ind w:left="-105" w:leftChars="-50" w:right="-105" w:rightChars="-50"/>
              <w:jc w:val="center"/>
              <w:textAlignment w:val="center"/>
              <w:rPr>
                <w:rFonts w:hint="eastAsia" w:ascii="宋体" w:hAnsi="宋体" w:cs="宋体"/>
                <w:kern w:val="0"/>
                <w:szCs w:val="21"/>
                <w:lang w:bidi="ar"/>
              </w:rPr>
            </w:pPr>
            <w:r>
              <w:rPr>
                <w:rFonts w:hint="eastAsia" w:ascii="黑体" w:hAnsi="黑体" w:eastAsia="黑体" w:cs="黑体"/>
                <w:kern w:val="0"/>
                <w:szCs w:val="21"/>
                <w:lang w:bidi="ar"/>
              </w:rPr>
              <w:t>（四）加强城市气候适应性建设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72" w:hRule="atLeast"/>
          <w:jc w:val="center"/>
        </w:trPr>
        <w:tc>
          <w:tcPr>
            <w:tcW w:w="642" w:type="dxa"/>
            <w:gridSpan w:val="3"/>
            <w:vMerge w:val="restart"/>
            <w:shd w:val="clear" w:color="auto" w:fill="FFFFFF" w:themeFill="background1"/>
            <w:tcMar>
              <w:top w:w="15" w:type="dxa"/>
              <w:left w:w="15" w:type="dxa"/>
              <w:right w:w="15" w:type="dxa"/>
            </w:tcMar>
            <w:vAlign w:val="center"/>
          </w:tcPr>
          <w:p>
            <w:pPr>
              <w:widowControl/>
              <w:spacing w:line="300" w:lineRule="exact"/>
              <w:jc w:val="center"/>
              <w:textAlignment w:val="center"/>
              <w:rPr>
                <w:rFonts w:hint="eastAsia" w:ascii="宋体" w:hAnsi="宋体" w:cs="宋体"/>
                <w:szCs w:val="21"/>
                <w:lang w:val="en"/>
              </w:rPr>
            </w:pPr>
            <w:r>
              <w:rPr>
                <w:rFonts w:ascii="宋体" w:hAnsi="宋体" w:cs="宋体"/>
                <w:kern w:val="0"/>
                <w:szCs w:val="21"/>
                <w:lang w:val="en" w:bidi="ar"/>
              </w:rPr>
              <w:t>10</w:t>
            </w:r>
          </w:p>
        </w:tc>
        <w:tc>
          <w:tcPr>
            <w:tcW w:w="1057" w:type="dxa"/>
            <w:gridSpan w:val="2"/>
            <w:vMerge w:val="restart"/>
            <w:shd w:val="clear" w:color="auto" w:fill="FFFFFF" w:themeFill="background1"/>
            <w:tcMar>
              <w:top w:w="15" w:type="dxa"/>
              <w:left w:w="15" w:type="dxa"/>
              <w:right w:w="15" w:type="dxa"/>
            </w:tcMar>
            <w:vAlign w:val="center"/>
          </w:tcPr>
          <w:p>
            <w:pPr>
              <w:widowControl/>
              <w:spacing w:line="300" w:lineRule="exact"/>
              <w:jc w:val="center"/>
              <w:textAlignment w:val="center"/>
              <w:rPr>
                <w:rFonts w:hint="eastAsia" w:ascii="宋体" w:hAnsi="宋体" w:cs="宋体"/>
                <w:szCs w:val="21"/>
              </w:rPr>
            </w:pPr>
            <w:r>
              <w:rPr>
                <w:rFonts w:hint="eastAsia" w:ascii="宋体" w:hAnsi="宋体" w:cs="宋体"/>
                <w:kern w:val="0"/>
                <w:szCs w:val="21"/>
                <w:lang w:bidi="ar"/>
              </w:rPr>
              <w:t>深化适应气候变化基础能力建设</w:t>
            </w:r>
          </w:p>
        </w:tc>
        <w:tc>
          <w:tcPr>
            <w:tcW w:w="5466" w:type="dxa"/>
            <w:shd w:val="clear" w:color="auto" w:fill="FFFFFF" w:themeFill="background1"/>
            <w:tcMar>
              <w:top w:w="15" w:type="dxa"/>
              <w:left w:w="15" w:type="dxa"/>
              <w:right w:w="15" w:type="dxa"/>
            </w:tcMar>
            <w:vAlign w:val="center"/>
          </w:tcPr>
          <w:p>
            <w:pPr>
              <w:widowControl/>
              <w:spacing w:line="300" w:lineRule="exact"/>
              <w:textAlignment w:val="center"/>
              <w:rPr>
                <w:rFonts w:hint="eastAsia" w:ascii="宋体" w:hAnsi="宋体" w:cs="宋体"/>
                <w:szCs w:val="21"/>
              </w:rPr>
            </w:pPr>
            <w:r>
              <w:rPr>
                <w:rFonts w:hint="eastAsia" w:ascii="宋体" w:hAnsi="宋体" w:cs="宋体"/>
                <w:kern w:val="0"/>
                <w:szCs w:val="21"/>
                <w:lang w:bidi="ar"/>
              </w:rPr>
              <w:t>推动落实《北京市适应气候变化行动方案》《北京市气候变化健康适应行动实施方案》，传播城市适应气候变化理念。</w:t>
            </w:r>
          </w:p>
        </w:tc>
        <w:tc>
          <w:tcPr>
            <w:tcW w:w="958" w:type="dxa"/>
            <w:gridSpan w:val="2"/>
            <w:shd w:val="clear" w:color="auto" w:fill="FFFFFF" w:themeFill="background1"/>
            <w:tcMar>
              <w:top w:w="15" w:type="dxa"/>
              <w:left w:w="15" w:type="dxa"/>
              <w:right w:w="15" w:type="dxa"/>
            </w:tcMar>
            <w:vAlign w:val="center"/>
          </w:tcPr>
          <w:p>
            <w:pPr>
              <w:widowControl/>
              <w:spacing w:line="300" w:lineRule="exact"/>
              <w:jc w:val="center"/>
              <w:textAlignment w:val="center"/>
              <w:rPr>
                <w:rFonts w:hint="eastAsia" w:ascii="宋体" w:hAnsi="宋体" w:cs="宋体"/>
                <w:szCs w:val="21"/>
              </w:rPr>
            </w:pPr>
            <w:r>
              <w:rPr>
                <w:rFonts w:hint="eastAsia" w:ascii="宋体" w:hAnsi="宋体" w:cs="宋体"/>
                <w:kern w:val="0"/>
                <w:szCs w:val="21"/>
                <w:lang w:bidi="ar"/>
              </w:rPr>
              <w:t>年底前</w:t>
            </w:r>
          </w:p>
        </w:tc>
        <w:tc>
          <w:tcPr>
            <w:tcW w:w="2399" w:type="dxa"/>
            <w:gridSpan w:val="3"/>
            <w:shd w:val="clear" w:color="auto" w:fill="FFFFFF" w:themeFill="background1"/>
            <w:tcMar>
              <w:top w:w="15" w:type="dxa"/>
              <w:left w:w="15" w:type="dxa"/>
              <w:right w:w="15" w:type="dxa"/>
            </w:tcMar>
            <w:vAlign w:val="center"/>
          </w:tcPr>
          <w:p>
            <w:pPr>
              <w:widowControl/>
              <w:spacing w:line="300" w:lineRule="exact"/>
              <w:jc w:val="center"/>
              <w:textAlignment w:val="center"/>
              <w:rPr>
                <w:rFonts w:hint="eastAsia" w:ascii="宋体" w:hAnsi="宋体" w:cs="宋体"/>
                <w:szCs w:val="21"/>
              </w:rPr>
            </w:pPr>
            <w:r>
              <w:rPr>
                <w:rFonts w:hint="eastAsia" w:ascii="宋体" w:hAnsi="宋体" w:cs="宋体"/>
                <w:kern w:val="0"/>
                <w:szCs w:val="21"/>
                <w:lang w:bidi="ar"/>
              </w:rPr>
              <w:t>区生态环境局</w:t>
            </w:r>
            <w:r>
              <w:rPr>
                <w:rFonts w:hint="eastAsia" w:ascii="宋体" w:hAnsi="宋体" w:cs="宋体"/>
                <w:kern w:val="0"/>
                <w:szCs w:val="21"/>
                <w:lang w:bidi="ar"/>
              </w:rPr>
              <w:br w:type="textWrapping"/>
            </w:r>
            <w:r>
              <w:rPr>
                <w:rFonts w:hint="eastAsia" w:ascii="宋体" w:hAnsi="宋体" w:cs="宋体"/>
                <w:kern w:val="0"/>
                <w:szCs w:val="21"/>
                <w:lang w:bidi="ar"/>
              </w:rPr>
              <w:t>区卫生健康委</w:t>
            </w:r>
          </w:p>
        </w:tc>
        <w:tc>
          <w:tcPr>
            <w:tcW w:w="1928" w:type="dxa"/>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pPr>
            <w:r>
              <w:rPr>
                <w:rFonts w:hint="eastAsia"/>
              </w:rPr>
              <w:t>市规划自然资源委平谷分局</w:t>
            </w:r>
            <w:r>
              <w:rPr>
                <w:rFonts w:hint="eastAsia"/>
              </w:rPr>
              <w:br w:type="textWrapping"/>
            </w:r>
            <w:r>
              <w:rPr>
                <w:rFonts w:hint="eastAsia"/>
              </w:rPr>
              <w:t>区发展改革委</w:t>
            </w:r>
            <w:r>
              <w:rPr>
                <w:rFonts w:hint="eastAsia"/>
              </w:rPr>
              <w:br w:type="textWrapping"/>
            </w:r>
            <w:r>
              <w:rPr>
                <w:rFonts w:hint="eastAsia"/>
              </w:rPr>
              <w:t>区应急局</w:t>
            </w:r>
            <w:r>
              <w:rPr>
                <w:rFonts w:hint="eastAsia"/>
              </w:rPr>
              <w:br w:type="textWrapping"/>
            </w:r>
            <w:r>
              <w:rPr>
                <w:rFonts w:hint="eastAsia"/>
              </w:rPr>
              <w:t>区气象局</w:t>
            </w:r>
            <w:r>
              <w:rPr>
                <w:rFonts w:hint="eastAsia"/>
              </w:rPr>
              <w:br w:type="textWrapping"/>
            </w:r>
            <w:r>
              <w:rPr>
                <w:rFonts w:hint="eastAsia"/>
              </w:rPr>
              <w:t>区水务局</w:t>
            </w:r>
            <w:r>
              <w:rPr>
                <w:rFonts w:hint="eastAsia"/>
              </w:rPr>
              <w:br w:type="textWrapping"/>
            </w:r>
            <w:r>
              <w:rPr>
                <w:rFonts w:hint="eastAsia"/>
              </w:rPr>
              <w:t>区住房城乡建设委</w:t>
            </w:r>
          </w:p>
          <w:p>
            <w:pPr>
              <w:keepNext w:val="0"/>
              <w:keepLines w:val="0"/>
              <w:pageBreakBefore w:val="0"/>
              <w:widowControl/>
              <w:kinsoku/>
              <w:wordWrap/>
              <w:overflowPunct/>
              <w:topLinePunct w:val="0"/>
              <w:autoSpaceDE/>
              <w:autoSpaceDN/>
              <w:bidi w:val="0"/>
              <w:adjustRightInd/>
              <w:snapToGrid/>
              <w:spacing w:after="0" w:line="300" w:lineRule="exact"/>
              <w:jc w:val="center"/>
              <w:textAlignment w:val="center"/>
            </w:pPr>
            <w:r>
              <w:rPr>
                <w:rFonts w:hint="eastAsia"/>
              </w:rPr>
              <w:t>各乡镇（街道）</w:t>
            </w:r>
            <w:r>
              <w:rPr>
                <w:rFonts w:hint="eastAsia"/>
              </w:rPr>
              <w:br w:type="textWrapping"/>
            </w:r>
            <w:r>
              <w:rPr>
                <w:rFonts w:hint="eastAsia"/>
              </w:rPr>
              <w:t>中关村平谷园管委会</w:t>
            </w:r>
          </w:p>
          <w:p>
            <w:pPr>
              <w:pStyle w:val="2"/>
              <w:keepNext w:val="0"/>
              <w:keepLines w:val="0"/>
              <w:pageBreakBefore w:val="0"/>
              <w:kinsoku/>
              <w:wordWrap/>
              <w:overflowPunct/>
              <w:topLinePunct w:val="0"/>
              <w:autoSpaceDE/>
              <w:autoSpaceDN/>
              <w:bidi w:val="0"/>
              <w:adjustRightInd/>
              <w:snapToGrid/>
              <w:spacing w:after="0"/>
              <w:jc w:val="center"/>
              <w:rPr>
                <w:rFonts w:hint="eastAsia" w:ascii="宋体" w:hAnsi="宋体"/>
                <w:szCs w:val="21"/>
              </w:rPr>
            </w:pPr>
            <w:r>
              <w:rPr>
                <w:rFonts w:hint="eastAsia"/>
              </w:rPr>
              <w:t>马坊物流基地管委会</w:t>
            </w:r>
          </w:p>
        </w:tc>
        <w:tc>
          <w:tcPr>
            <w:tcW w:w="2210" w:type="dxa"/>
            <w:shd w:val="clear" w:color="auto" w:fill="FFFFFF" w:themeFill="background1"/>
            <w:tcMar>
              <w:top w:w="15" w:type="dxa"/>
              <w:left w:w="15" w:type="dxa"/>
              <w:right w:w="15" w:type="dxa"/>
            </w:tcMar>
            <w:vAlign w:val="center"/>
          </w:tcPr>
          <w:p>
            <w:pPr>
              <w:widowControl/>
              <w:spacing w:line="300" w:lineRule="exact"/>
              <w:jc w:val="center"/>
              <w:textAlignment w:val="center"/>
              <w:rPr>
                <w:rFonts w:hint="eastAsia" w:ascii="宋体" w:hAnsi="宋体" w:cs="宋体"/>
                <w:szCs w:val="21"/>
              </w:rPr>
            </w:pPr>
            <w:r>
              <w:rPr>
                <w:rFonts w:hint="eastAsia" w:ascii="宋体" w:hAnsi="宋体" w:cs="宋体"/>
                <w:kern w:val="0"/>
                <w:szCs w:val="21"/>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50" w:hRule="atLeast"/>
          <w:jc w:val="center"/>
        </w:trPr>
        <w:tc>
          <w:tcPr>
            <w:tcW w:w="642" w:type="dxa"/>
            <w:gridSpan w:val="3"/>
            <w:vMerge w:val="continue"/>
            <w:shd w:val="clear" w:color="auto" w:fill="FFFFFF" w:themeFill="background1"/>
            <w:tcMar>
              <w:top w:w="15" w:type="dxa"/>
              <w:left w:w="15" w:type="dxa"/>
              <w:right w:w="15" w:type="dxa"/>
            </w:tcMar>
            <w:vAlign w:val="center"/>
          </w:tcPr>
          <w:p>
            <w:pPr>
              <w:widowControl/>
              <w:spacing w:line="300" w:lineRule="exact"/>
              <w:jc w:val="center"/>
              <w:textAlignment w:val="center"/>
              <w:rPr>
                <w:rFonts w:hint="eastAsia" w:ascii="宋体" w:hAnsi="宋体" w:cs="宋体"/>
                <w:kern w:val="0"/>
                <w:szCs w:val="21"/>
                <w:lang w:bidi="ar"/>
              </w:rPr>
            </w:pPr>
          </w:p>
        </w:tc>
        <w:tc>
          <w:tcPr>
            <w:tcW w:w="1057" w:type="dxa"/>
            <w:gridSpan w:val="2"/>
            <w:vMerge w:val="continue"/>
            <w:shd w:val="clear" w:color="auto" w:fill="FFFFFF" w:themeFill="background1"/>
            <w:tcMar>
              <w:top w:w="15" w:type="dxa"/>
              <w:left w:w="15" w:type="dxa"/>
              <w:right w:w="15" w:type="dxa"/>
            </w:tcMar>
            <w:vAlign w:val="center"/>
          </w:tcPr>
          <w:p>
            <w:pPr>
              <w:widowControl/>
              <w:spacing w:line="300" w:lineRule="exact"/>
              <w:jc w:val="center"/>
              <w:textAlignment w:val="center"/>
              <w:rPr>
                <w:rFonts w:hint="eastAsia" w:ascii="宋体" w:hAnsi="宋体" w:cs="宋体"/>
                <w:kern w:val="0"/>
                <w:szCs w:val="21"/>
                <w:lang w:bidi="ar"/>
              </w:rPr>
            </w:pPr>
          </w:p>
        </w:tc>
        <w:tc>
          <w:tcPr>
            <w:tcW w:w="5466" w:type="dxa"/>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00" w:lineRule="exact"/>
              <w:ind w:firstLine="0" w:firstLineChars="0"/>
              <w:textAlignment w:val="center"/>
              <w:outlineLvl w:val="9"/>
              <w:rPr>
                <w:rFonts w:hint="eastAsia" w:ascii="宋体" w:hAnsi="宋体" w:cs="宋体"/>
                <w:kern w:val="0"/>
                <w:szCs w:val="21"/>
                <w:lang w:bidi="ar"/>
              </w:rPr>
            </w:pPr>
            <w:r>
              <w:rPr>
                <w:rFonts w:hint="eastAsia" w:ascii="宋体" w:hAnsi="宋体" w:cs="宋体"/>
                <w:kern w:val="0"/>
                <w:szCs w:val="21"/>
                <w:lang w:bidi="ar"/>
              </w:rPr>
              <w:t>提升监测预警能力，健全本区气象监测和自然灾害预警系统,进一步提高短时临近气象预报精准度，加大重点区域的精准预测预警。</w:t>
            </w:r>
          </w:p>
        </w:tc>
        <w:tc>
          <w:tcPr>
            <w:tcW w:w="958" w:type="dxa"/>
            <w:gridSpan w:val="2"/>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00" w:lineRule="exact"/>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年底前</w:t>
            </w:r>
          </w:p>
        </w:tc>
        <w:tc>
          <w:tcPr>
            <w:tcW w:w="4327" w:type="dxa"/>
            <w:gridSpan w:val="4"/>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00" w:lineRule="exact"/>
              <w:ind w:firstLine="0" w:firstLineChars="0"/>
              <w:jc w:val="center"/>
              <w:textAlignment w:val="center"/>
              <w:outlineLvl w:val="9"/>
              <w:rPr>
                <w:rFonts w:hint="eastAsia" w:ascii="宋体" w:hAnsi="宋体" w:cs="宋体"/>
                <w:szCs w:val="21"/>
              </w:rPr>
            </w:pPr>
            <w:r>
              <w:rPr>
                <w:rFonts w:hint="eastAsia" w:ascii="宋体" w:hAnsi="宋体" w:cs="宋体"/>
                <w:kern w:val="0"/>
                <w:szCs w:val="21"/>
                <w:lang w:bidi="ar"/>
              </w:rPr>
              <w:t>区气象局</w:t>
            </w:r>
          </w:p>
        </w:tc>
        <w:tc>
          <w:tcPr>
            <w:tcW w:w="2210" w:type="dxa"/>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00" w:lineRule="exact"/>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92" w:hRule="atLeast"/>
          <w:jc w:val="center"/>
        </w:trPr>
        <w:tc>
          <w:tcPr>
            <w:tcW w:w="642" w:type="dxa"/>
            <w:gridSpan w:val="3"/>
            <w:shd w:val="clear" w:color="auto" w:fill="FFFFFF" w:themeFill="background1"/>
            <w:tcMar>
              <w:top w:w="15" w:type="dxa"/>
              <w:left w:w="15" w:type="dxa"/>
              <w:right w:w="15" w:type="dxa"/>
            </w:tcMar>
            <w:vAlign w:val="center"/>
          </w:tcPr>
          <w:p>
            <w:pPr>
              <w:widowControl/>
              <w:spacing w:line="300" w:lineRule="exact"/>
              <w:jc w:val="center"/>
              <w:textAlignment w:val="center"/>
              <w:rPr>
                <w:rFonts w:hint="eastAsia" w:ascii="宋体" w:hAnsi="宋体" w:cs="宋体"/>
                <w:szCs w:val="21"/>
                <w:lang w:val="en"/>
              </w:rPr>
            </w:pPr>
            <w:r>
              <w:rPr>
                <w:rFonts w:ascii="宋体" w:hAnsi="宋体" w:cs="宋体"/>
                <w:kern w:val="0"/>
                <w:szCs w:val="21"/>
                <w:lang w:val="en" w:bidi="ar"/>
              </w:rPr>
              <w:t>11</w:t>
            </w:r>
          </w:p>
        </w:tc>
        <w:tc>
          <w:tcPr>
            <w:tcW w:w="1057" w:type="dxa"/>
            <w:gridSpan w:val="2"/>
            <w:shd w:val="clear" w:color="auto" w:fill="FFFFFF" w:themeFill="background1"/>
            <w:tcMar>
              <w:top w:w="15" w:type="dxa"/>
              <w:left w:w="15" w:type="dxa"/>
              <w:right w:w="15" w:type="dxa"/>
            </w:tcMar>
            <w:vAlign w:val="center"/>
          </w:tcPr>
          <w:p>
            <w:pPr>
              <w:widowControl/>
              <w:spacing w:line="300" w:lineRule="exact"/>
              <w:jc w:val="center"/>
              <w:textAlignment w:val="center"/>
              <w:rPr>
                <w:rFonts w:hint="eastAsia" w:ascii="宋体" w:hAnsi="宋体" w:cs="宋体"/>
                <w:szCs w:val="21"/>
              </w:rPr>
            </w:pPr>
            <w:r>
              <w:rPr>
                <w:rFonts w:hint="eastAsia" w:ascii="宋体" w:hAnsi="宋体" w:cs="宋体"/>
                <w:kern w:val="0"/>
                <w:szCs w:val="21"/>
                <w:lang w:bidi="ar"/>
              </w:rPr>
              <w:t>强化重点领域气候韧性</w:t>
            </w:r>
          </w:p>
        </w:tc>
        <w:tc>
          <w:tcPr>
            <w:tcW w:w="5466" w:type="dxa"/>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00" w:lineRule="exact"/>
              <w:ind w:firstLine="0" w:firstLineChars="0"/>
              <w:textAlignment w:val="center"/>
              <w:outlineLvl w:val="9"/>
              <w:rPr>
                <w:rFonts w:hint="eastAsia" w:ascii="宋体" w:hAnsi="宋体" w:cs="宋体"/>
                <w:kern w:val="0"/>
                <w:szCs w:val="21"/>
                <w:lang w:bidi="ar"/>
              </w:rPr>
            </w:pPr>
            <w:r>
              <w:rPr>
                <w:rFonts w:hint="eastAsia" w:ascii="宋体" w:hAnsi="宋体" w:cs="宋体"/>
                <w:kern w:val="0"/>
                <w:szCs w:val="21"/>
                <w:lang w:bidi="ar"/>
              </w:rPr>
              <w:t>将适应气候变化理念融入城市规划，在国土空间规划制定完善中充分考虑气候因素。</w:t>
            </w:r>
          </w:p>
          <w:p>
            <w:pPr>
              <w:keepNext w:val="0"/>
              <w:keepLines w:val="0"/>
              <w:pageBreakBefore w:val="0"/>
              <w:widowControl/>
              <w:kinsoku/>
              <w:wordWrap/>
              <w:overflowPunct/>
              <w:topLinePunct w:val="0"/>
              <w:autoSpaceDE/>
              <w:autoSpaceDN/>
              <w:bidi w:val="0"/>
              <w:adjustRightInd/>
              <w:snapToGrid/>
              <w:spacing w:after="0" w:line="300" w:lineRule="exact"/>
              <w:ind w:firstLine="0" w:firstLineChars="0"/>
              <w:textAlignment w:val="center"/>
              <w:outlineLvl w:val="9"/>
              <w:rPr>
                <w:rFonts w:hint="eastAsia" w:ascii="宋体" w:hAnsi="宋体" w:cs="宋体"/>
                <w:kern w:val="0"/>
                <w:szCs w:val="21"/>
                <w:lang w:bidi="ar"/>
              </w:rPr>
            </w:pPr>
            <w:r>
              <w:rPr>
                <w:rFonts w:hint="eastAsia" w:ascii="宋体" w:hAnsi="宋体" w:cs="宋体"/>
                <w:kern w:val="0"/>
                <w:szCs w:val="21"/>
                <w:lang w:bidi="ar"/>
              </w:rPr>
              <w:t>推动海绵城市面积达44%。</w:t>
            </w:r>
          </w:p>
          <w:p>
            <w:pPr>
              <w:keepNext w:val="0"/>
              <w:keepLines w:val="0"/>
              <w:pageBreakBefore w:val="0"/>
              <w:widowControl/>
              <w:kinsoku/>
              <w:wordWrap/>
              <w:overflowPunct/>
              <w:topLinePunct w:val="0"/>
              <w:autoSpaceDE/>
              <w:autoSpaceDN/>
              <w:bidi w:val="0"/>
              <w:adjustRightInd/>
              <w:snapToGrid/>
              <w:spacing w:after="0" w:line="300" w:lineRule="exact"/>
              <w:ind w:firstLine="0" w:firstLineChars="0"/>
              <w:textAlignment w:val="center"/>
              <w:outlineLvl w:val="9"/>
              <w:rPr>
                <w:rFonts w:hint="eastAsia" w:ascii="宋体" w:hAnsi="宋体" w:cs="宋体"/>
                <w:kern w:val="0"/>
                <w:szCs w:val="21"/>
                <w:lang w:bidi="ar"/>
              </w:rPr>
            </w:pPr>
            <w:r>
              <w:rPr>
                <w:rFonts w:hint="eastAsia" w:ascii="宋体" w:hAnsi="宋体" w:cs="宋体"/>
                <w:kern w:val="0"/>
                <w:szCs w:val="21"/>
                <w:lang w:bidi="ar"/>
              </w:rPr>
              <w:t>强化应急预案和部门联动工作机制,做好极端天气事件应对。</w:t>
            </w:r>
          </w:p>
          <w:p>
            <w:pPr>
              <w:keepNext w:val="0"/>
              <w:keepLines w:val="0"/>
              <w:pageBreakBefore w:val="0"/>
              <w:widowControl/>
              <w:kinsoku/>
              <w:wordWrap/>
              <w:overflowPunct/>
              <w:topLinePunct w:val="0"/>
              <w:autoSpaceDE/>
              <w:autoSpaceDN/>
              <w:bidi w:val="0"/>
              <w:adjustRightInd/>
              <w:snapToGrid/>
              <w:spacing w:after="0" w:line="300" w:lineRule="exact"/>
              <w:ind w:firstLine="0" w:firstLineChars="0"/>
              <w:textAlignment w:val="center"/>
              <w:outlineLvl w:val="9"/>
              <w:rPr>
                <w:rFonts w:hint="eastAsia" w:ascii="宋体" w:hAnsi="宋体" w:cs="宋体"/>
                <w:szCs w:val="21"/>
              </w:rPr>
            </w:pPr>
            <w:r>
              <w:rPr>
                <w:rFonts w:hint="eastAsia" w:ascii="宋体" w:hAnsi="宋体" w:cs="宋体"/>
                <w:kern w:val="0"/>
                <w:szCs w:val="21"/>
                <w:lang w:bidi="ar"/>
              </w:rPr>
              <w:t>持续提升能源、基础设施、生态系统、农业等重点领域适应气候变化能力。</w:t>
            </w:r>
          </w:p>
        </w:tc>
        <w:tc>
          <w:tcPr>
            <w:tcW w:w="958" w:type="dxa"/>
            <w:gridSpan w:val="2"/>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00" w:lineRule="exact"/>
              <w:ind w:firstLine="0" w:firstLineChars="0"/>
              <w:jc w:val="center"/>
              <w:textAlignment w:val="center"/>
              <w:outlineLvl w:val="9"/>
              <w:rPr>
                <w:rFonts w:hint="eastAsia" w:ascii="宋体" w:hAnsi="宋体" w:cs="宋体"/>
                <w:szCs w:val="21"/>
              </w:rPr>
            </w:pPr>
            <w:r>
              <w:rPr>
                <w:rFonts w:hint="eastAsia" w:ascii="宋体" w:hAnsi="宋体" w:cs="宋体"/>
                <w:kern w:val="0"/>
                <w:szCs w:val="21"/>
                <w:lang w:bidi="ar"/>
              </w:rPr>
              <w:t>年底前</w:t>
            </w:r>
          </w:p>
        </w:tc>
        <w:tc>
          <w:tcPr>
            <w:tcW w:w="4327" w:type="dxa"/>
            <w:gridSpan w:val="4"/>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00" w:lineRule="exact"/>
              <w:ind w:firstLine="0" w:firstLineChars="0"/>
              <w:jc w:val="center"/>
              <w:textAlignment w:val="center"/>
              <w:outlineLvl w:val="9"/>
            </w:pPr>
            <w:r>
              <w:rPr>
                <w:rFonts w:hint="eastAsia"/>
              </w:rPr>
              <w:t>市规划自然资源委平谷分局</w:t>
            </w:r>
            <w:r>
              <w:rPr>
                <w:rFonts w:hint="eastAsia"/>
              </w:rPr>
              <w:br w:type="textWrapping"/>
            </w:r>
            <w:r>
              <w:rPr>
                <w:rFonts w:hint="eastAsia"/>
              </w:rPr>
              <w:t>区水务局</w:t>
            </w:r>
          </w:p>
          <w:p>
            <w:pPr>
              <w:keepNext w:val="0"/>
              <w:keepLines w:val="0"/>
              <w:pageBreakBefore w:val="0"/>
              <w:widowControl/>
              <w:kinsoku/>
              <w:wordWrap/>
              <w:overflowPunct/>
              <w:topLinePunct w:val="0"/>
              <w:autoSpaceDE/>
              <w:autoSpaceDN/>
              <w:bidi w:val="0"/>
              <w:adjustRightInd/>
              <w:snapToGrid/>
              <w:spacing w:after="0" w:line="300" w:lineRule="exact"/>
              <w:ind w:firstLine="0" w:firstLineChars="0"/>
              <w:jc w:val="center"/>
              <w:textAlignment w:val="center"/>
              <w:outlineLvl w:val="9"/>
            </w:pPr>
            <w:r>
              <w:rPr>
                <w:rFonts w:hint="eastAsia"/>
              </w:rPr>
              <w:t>区应急局</w:t>
            </w:r>
            <w:r>
              <w:rPr>
                <w:rFonts w:hint="eastAsia"/>
              </w:rPr>
              <w:br w:type="textWrapping"/>
            </w:r>
            <w:r>
              <w:rPr>
                <w:rFonts w:hint="eastAsia"/>
              </w:rPr>
              <w:t>区城市管理委</w:t>
            </w:r>
          </w:p>
          <w:p>
            <w:pPr>
              <w:keepNext w:val="0"/>
              <w:keepLines w:val="0"/>
              <w:pageBreakBefore w:val="0"/>
              <w:widowControl/>
              <w:kinsoku/>
              <w:wordWrap/>
              <w:overflowPunct/>
              <w:topLinePunct w:val="0"/>
              <w:autoSpaceDE/>
              <w:autoSpaceDN/>
              <w:bidi w:val="0"/>
              <w:adjustRightInd/>
              <w:snapToGrid/>
              <w:spacing w:after="0" w:line="300" w:lineRule="exact"/>
              <w:ind w:firstLine="0" w:firstLineChars="0"/>
              <w:jc w:val="center"/>
              <w:textAlignment w:val="center"/>
              <w:outlineLvl w:val="9"/>
            </w:pPr>
            <w:r>
              <w:rPr>
                <w:rFonts w:hint="eastAsia"/>
              </w:rPr>
              <w:t>区发展改革委</w:t>
            </w:r>
          </w:p>
          <w:p>
            <w:pPr>
              <w:keepNext w:val="0"/>
              <w:keepLines w:val="0"/>
              <w:pageBreakBefore w:val="0"/>
              <w:widowControl/>
              <w:kinsoku/>
              <w:wordWrap/>
              <w:overflowPunct/>
              <w:topLinePunct w:val="0"/>
              <w:autoSpaceDE/>
              <w:autoSpaceDN/>
              <w:bidi w:val="0"/>
              <w:adjustRightInd/>
              <w:snapToGrid/>
              <w:spacing w:after="0" w:line="300" w:lineRule="exact"/>
              <w:ind w:firstLine="0" w:firstLineChars="0"/>
              <w:jc w:val="center"/>
              <w:textAlignment w:val="center"/>
              <w:outlineLvl w:val="9"/>
            </w:pPr>
            <w:r>
              <w:rPr>
                <w:rFonts w:hint="eastAsia"/>
              </w:rPr>
              <w:t>区园林绿化局</w:t>
            </w:r>
          </w:p>
          <w:p>
            <w:pPr>
              <w:keepNext w:val="0"/>
              <w:keepLines w:val="0"/>
              <w:pageBreakBefore w:val="0"/>
              <w:widowControl/>
              <w:kinsoku/>
              <w:wordWrap/>
              <w:overflowPunct/>
              <w:topLinePunct w:val="0"/>
              <w:autoSpaceDE/>
              <w:autoSpaceDN/>
              <w:bidi w:val="0"/>
              <w:adjustRightInd/>
              <w:snapToGrid/>
              <w:spacing w:after="0" w:line="300" w:lineRule="exact"/>
              <w:ind w:firstLine="0" w:firstLineChars="0"/>
              <w:jc w:val="center"/>
              <w:textAlignment w:val="center"/>
              <w:outlineLvl w:val="9"/>
            </w:pPr>
            <w:r>
              <w:rPr>
                <w:rFonts w:hint="eastAsia"/>
              </w:rPr>
              <w:t>区农业农村局</w:t>
            </w:r>
          </w:p>
          <w:p>
            <w:pPr>
              <w:keepNext w:val="0"/>
              <w:keepLines w:val="0"/>
              <w:pageBreakBefore w:val="0"/>
              <w:widowControl/>
              <w:kinsoku/>
              <w:wordWrap/>
              <w:overflowPunct/>
              <w:topLinePunct w:val="0"/>
              <w:autoSpaceDE/>
              <w:autoSpaceDN/>
              <w:bidi w:val="0"/>
              <w:adjustRightInd/>
              <w:snapToGrid/>
              <w:spacing w:after="0" w:line="300" w:lineRule="exact"/>
              <w:ind w:firstLine="0" w:firstLineChars="0"/>
              <w:jc w:val="center"/>
              <w:textAlignment w:val="center"/>
              <w:outlineLvl w:val="9"/>
            </w:pPr>
            <w:r>
              <w:rPr>
                <w:rFonts w:hint="eastAsia"/>
              </w:rPr>
              <w:t>各乡镇（街道）</w:t>
            </w:r>
            <w:r>
              <w:rPr>
                <w:rFonts w:hint="eastAsia"/>
              </w:rPr>
              <w:br w:type="textWrapping"/>
            </w:r>
            <w:r>
              <w:rPr>
                <w:rFonts w:hint="eastAsia"/>
              </w:rPr>
              <w:t>中关村平谷园管委会</w:t>
            </w:r>
          </w:p>
          <w:p>
            <w:pPr>
              <w:pStyle w:val="2"/>
              <w:keepNext w:val="0"/>
              <w:keepLines w:val="0"/>
              <w:pageBreakBefore w:val="0"/>
              <w:widowControl/>
              <w:kinsoku/>
              <w:wordWrap/>
              <w:overflowPunct/>
              <w:topLinePunct w:val="0"/>
              <w:autoSpaceDE/>
              <w:autoSpaceDN/>
              <w:bidi w:val="0"/>
              <w:adjustRightInd/>
              <w:snapToGrid/>
              <w:spacing w:after="0"/>
              <w:ind w:firstLine="0" w:firstLineChars="0"/>
              <w:jc w:val="center"/>
              <w:outlineLvl w:val="9"/>
              <w:rPr>
                <w:rFonts w:hint="eastAsia" w:ascii="宋体" w:hAnsi="宋体"/>
                <w:kern w:val="0"/>
                <w:szCs w:val="21"/>
                <w:lang w:bidi="ar"/>
              </w:rPr>
            </w:pPr>
            <w:r>
              <w:rPr>
                <w:rFonts w:hint="eastAsia"/>
              </w:rPr>
              <w:t>马坊物流基地管委会</w:t>
            </w:r>
          </w:p>
        </w:tc>
        <w:tc>
          <w:tcPr>
            <w:tcW w:w="2210" w:type="dxa"/>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00" w:lineRule="exact"/>
              <w:ind w:firstLine="0" w:firstLineChars="0"/>
              <w:jc w:val="center"/>
              <w:textAlignment w:val="center"/>
              <w:outlineLvl w:val="9"/>
              <w:rPr>
                <w:rFonts w:hint="eastAsia" w:ascii="宋体" w:hAnsi="宋体" w:cs="宋体"/>
                <w:kern w:val="0"/>
                <w:szCs w:val="21"/>
                <w:lang w:bidi="ar"/>
              </w:rPr>
            </w:pPr>
            <w:r>
              <w:rPr>
                <w:rFonts w:hint="eastAsia" w:ascii="宋体" w:hAnsi="宋体" w:cs="宋体"/>
                <w:kern w:val="0"/>
                <w:szCs w:val="21"/>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2" w:hRule="atLeast"/>
          <w:jc w:val="center"/>
        </w:trPr>
        <w:tc>
          <w:tcPr>
            <w:tcW w:w="14660" w:type="dxa"/>
            <w:gridSpan w:val="13"/>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00" w:lineRule="exact"/>
              <w:ind w:left="-105" w:leftChars="-50" w:right="-105" w:rightChars="-50" w:firstLine="0" w:firstLineChars="0"/>
              <w:jc w:val="center"/>
              <w:textAlignment w:val="center"/>
              <w:outlineLvl w:val="9"/>
              <w:rPr>
                <w:rFonts w:hint="eastAsia" w:ascii="宋体" w:hAnsi="宋体" w:cs="宋体"/>
                <w:szCs w:val="21"/>
              </w:rPr>
            </w:pPr>
            <w:r>
              <w:rPr>
                <w:rFonts w:hint="eastAsia" w:ascii="黑体" w:hAnsi="黑体" w:eastAsia="黑体" w:cs="黑体"/>
                <w:kern w:val="0"/>
                <w:szCs w:val="21"/>
                <w:lang w:bidi="ar"/>
              </w:rPr>
              <w:t>（五）强化综合保障和能力建设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18" w:hRule="atLeast"/>
          <w:jc w:val="center"/>
        </w:trPr>
        <w:tc>
          <w:tcPr>
            <w:tcW w:w="642" w:type="dxa"/>
            <w:gridSpan w:val="3"/>
            <w:vMerge w:val="restart"/>
            <w:shd w:val="clear" w:color="auto" w:fill="FFFFFF" w:themeFill="background1"/>
            <w:tcMar>
              <w:top w:w="15" w:type="dxa"/>
              <w:left w:w="15" w:type="dxa"/>
              <w:right w:w="15" w:type="dxa"/>
            </w:tcMar>
            <w:vAlign w:val="center"/>
          </w:tcPr>
          <w:p>
            <w:pPr>
              <w:widowControl/>
              <w:spacing w:line="300" w:lineRule="exact"/>
              <w:jc w:val="center"/>
              <w:textAlignment w:val="center"/>
              <w:rPr>
                <w:rFonts w:hint="eastAsia" w:ascii="宋体" w:hAnsi="宋体" w:cs="宋体"/>
                <w:szCs w:val="21"/>
                <w:lang w:val="en"/>
              </w:rPr>
            </w:pPr>
            <w:r>
              <w:rPr>
                <w:rFonts w:ascii="宋体" w:hAnsi="宋体" w:cs="宋体"/>
                <w:kern w:val="0"/>
                <w:szCs w:val="21"/>
                <w:lang w:val="en" w:bidi="ar"/>
              </w:rPr>
              <w:t>12</w:t>
            </w:r>
          </w:p>
        </w:tc>
        <w:tc>
          <w:tcPr>
            <w:tcW w:w="1057" w:type="dxa"/>
            <w:gridSpan w:val="2"/>
            <w:vMerge w:val="restart"/>
            <w:shd w:val="clear" w:color="auto" w:fill="FFFFFF" w:themeFill="background1"/>
            <w:tcMar>
              <w:top w:w="15" w:type="dxa"/>
              <w:left w:w="15" w:type="dxa"/>
              <w:right w:w="15" w:type="dxa"/>
            </w:tcMar>
            <w:vAlign w:val="center"/>
          </w:tcPr>
          <w:p>
            <w:pPr>
              <w:widowControl/>
              <w:spacing w:line="300" w:lineRule="exact"/>
              <w:jc w:val="center"/>
              <w:textAlignment w:val="center"/>
              <w:rPr>
                <w:rFonts w:hint="eastAsia" w:ascii="宋体" w:hAnsi="宋体" w:cs="宋体"/>
                <w:szCs w:val="21"/>
              </w:rPr>
            </w:pPr>
            <w:r>
              <w:rPr>
                <w:rFonts w:hint="eastAsia" w:ascii="宋体" w:hAnsi="宋体" w:cs="宋体"/>
                <w:kern w:val="0"/>
                <w:szCs w:val="21"/>
                <w:lang w:bidi="ar"/>
              </w:rPr>
              <w:t>加强统计核算能力建设</w:t>
            </w:r>
          </w:p>
        </w:tc>
        <w:tc>
          <w:tcPr>
            <w:tcW w:w="5466" w:type="dxa"/>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00" w:lineRule="exact"/>
              <w:ind w:firstLine="0" w:firstLineChars="0"/>
              <w:textAlignment w:val="center"/>
              <w:outlineLvl w:val="9"/>
              <w:rPr>
                <w:rFonts w:hint="eastAsia" w:ascii="宋体" w:hAnsi="宋体" w:cs="宋体"/>
                <w:szCs w:val="21"/>
              </w:rPr>
            </w:pPr>
            <w:r>
              <w:rPr>
                <w:rFonts w:hint="eastAsia" w:ascii="宋体" w:hAnsi="宋体" w:cs="宋体"/>
                <w:kern w:val="0"/>
                <w:szCs w:val="21"/>
                <w:lang w:bidi="ar"/>
              </w:rPr>
              <w:t>编制近3年区级温室气体排放清单。</w:t>
            </w:r>
          </w:p>
        </w:tc>
        <w:tc>
          <w:tcPr>
            <w:tcW w:w="958" w:type="dxa"/>
            <w:gridSpan w:val="2"/>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00" w:lineRule="exact"/>
              <w:ind w:firstLine="0" w:firstLineChars="0"/>
              <w:jc w:val="center"/>
              <w:textAlignment w:val="center"/>
              <w:outlineLvl w:val="9"/>
              <w:rPr>
                <w:rFonts w:hint="eastAsia" w:ascii="宋体" w:hAnsi="宋体" w:cs="宋体"/>
                <w:szCs w:val="21"/>
              </w:rPr>
            </w:pPr>
            <w:r>
              <w:rPr>
                <w:rFonts w:hint="eastAsia" w:ascii="宋体" w:hAnsi="宋体" w:cs="宋体"/>
                <w:kern w:val="0"/>
                <w:szCs w:val="21"/>
                <w:lang w:bidi="ar"/>
              </w:rPr>
              <w:t>年底前</w:t>
            </w:r>
          </w:p>
        </w:tc>
        <w:tc>
          <w:tcPr>
            <w:tcW w:w="4327" w:type="dxa"/>
            <w:gridSpan w:val="4"/>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00" w:lineRule="exact"/>
              <w:ind w:firstLine="0" w:firstLineChars="0"/>
              <w:jc w:val="center"/>
              <w:textAlignment w:val="center"/>
              <w:outlineLvl w:val="9"/>
              <w:rPr>
                <w:rFonts w:hint="eastAsia" w:ascii="宋体" w:hAnsi="宋体" w:cs="宋体"/>
                <w:szCs w:val="21"/>
              </w:rPr>
            </w:pPr>
            <w:r>
              <w:rPr>
                <w:rFonts w:hint="eastAsia" w:ascii="宋体" w:hAnsi="宋体" w:cs="宋体"/>
                <w:kern w:val="0"/>
                <w:szCs w:val="21"/>
                <w:lang w:bidi="ar"/>
              </w:rPr>
              <w:t>区生态环境局</w:t>
            </w:r>
          </w:p>
        </w:tc>
        <w:tc>
          <w:tcPr>
            <w:tcW w:w="2210" w:type="dxa"/>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00" w:lineRule="exact"/>
              <w:ind w:firstLine="0" w:firstLineChars="0"/>
              <w:jc w:val="center"/>
              <w:textAlignment w:val="center"/>
              <w:outlineLvl w:val="9"/>
              <w:rPr>
                <w:rFonts w:hint="eastAsia" w:ascii="宋体" w:hAnsi="宋体" w:cs="宋体"/>
                <w:szCs w:val="21"/>
              </w:rPr>
            </w:pPr>
            <w:r>
              <w:rPr>
                <w:rFonts w:hint="eastAsia" w:ascii="宋体" w:hAnsi="宋体" w:cs="宋体"/>
                <w:kern w:val="0"/>
                <w:szCs w:val="21"/>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750" w:hRule="atLeast"/>
          <w:jc w:val="center"/>
        </w:trPr>
        <w:tc>
          <w:tcPr>
            <w:tcW w:w="642" w:type="dxa"/>
            <w:gridSpan w:val="3"/>
            <w:vMerge w:val="continue"/>
            <w:shd w:val="clear" w:color="auto" w:fill="FFFFFF" w:themeFill="background1"/>
            <w:tcMar>
              <w:top w:w="15" w:type="dxa"/>
              <w:left w:w="15" w:type="dxa"/>
              <w:right w:w="15" w:type="dxa"/>
            </w:tcMar>
            <w:vAlign w:val="center"/>
          </w:tcPr>
          <w:p>
            <w:pPr>
              <w:spacing w:line="300" w:lineRule="exact"/>
              <w:jc w:val="center"/>
              <w:rPr>
                <w:rFonts w:hint="eastAsia" w:ascii="宋体" w:hAnsi="宋体" w:cs="宋体"/>
                <w:szCs w:val="21"/>
              </w:rPr>
            </w:pPr>
          </w:p>
        </w:tc>
        <w:tc>
          <w:tcPr>
            <w:tcW w:w="1057" w:type="dxa"/>
            <w:gridSpan w:val="2"/>
            <w:vMerge w:val="continue"/>
            <w:shd w:val="clear" w:color="auto" w:fill="FFFFFF" w:themeFill="background1"/>
            <w:tcMar>
              <w:top w:w="15" w:type="dxa"/>
              <w:left w:w="15" w:type="dxa"/>
              <w:right w:w="15" w:type="dxa"/>
            </w:tcMar>
            <w:vAlign w:val="center"/>
          </w:tcPr>
          <w:p>
            <w:pPr>
              <w:spacing w:line="300" w:lineRule="exact"/>
              <w:jc w:val="center"/>
              <w:rPr>
                <w:rFonts w:hint="eastAsia" w:ascii="宋体" w:hAnsi="宋体" w:cs="宋体"/>
                <w:szCs w:val="21"/>
              </w:rPr>
            </w:pPr>
          </w:p>
        </w:tc>
        <w:tc>
          <w:tcPr>
            <w:tcW w:w="5466" w:type="dxa"/>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00" w:lineRule="exact"/>
              <w:ind w:firstLine="0" w:firstLineChars="0"/>
              <w:textAlignment w:val="center"/>
              <w:outlineLvl w:val="9"/>
              <w:rPr>
                <w:rFonts w:hint="eastAsia" w:ascii="宋体" w:hAnsi="宋体" w:cs="宋体"/>
                <w:szCs w:val="21"/>
              </w:rPr>
            </w:pPr>
            <w:r>
              <w:rPr>
                <w:rFonts w:hint="eastAsia" w:ascii="宋体" w:hAnsi="宋体" w:cs="宋体"/>
                <w:kern w:val="0"/>
                <w:szCs w:val="21"/>
                <w:lang w:bidi="ar"/>
              </w:rPr>
              <w:t>夯实碳排放核算数据基础,定期统计核算全区能源运行碳排放情况，加强碳排放形势分析会商。</w:t>
            </w:r>
          </w:p>
        </w:tc>
        <w:tc>
          <w:tcPr>
            <w:tcW w:w="958" w:type="dxa"/>
            <w:gridSpan w:val="2"/>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00" w:lineRule="exact"/>
              <w:ind w:firstLine="0" w:firstLineChars="0"/>
              <w:jc w:val="center"/>
              <w:textAlignment w:val="center"/>
              <w:outlineLvl w:val="9"/>
              <w:rPr>
                <w:rFonts w:hint="eastAsia" w:ascii="宋体" w:hAnsi="宋体" w:cs="宋体"/>
                <w:szCs w:val="21"/>
              </w:rPr>
            </w:pPr>
            <w:r>
              <w:rPr>
                <w:rFonts w:hint="eastAsia" w:ascii="宋体" w:hAnsi="宋体" w:cs="宋体"/>
                <w:kern w:val="0"/>
                <w:szCs w:val="21"/>
                <w:lang w:bidi="ar"/>
              </w:rPr>
              <w:t>年底前</w:t>
            </w:r>
          </w:p>
        </w:tc>
        <w:tc>
          <w:tcPr>
            <w:tcW w:w="4327" w:type="dxa"/>
            <w:gridSpan w:val="4"/>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00" w:lineRule="exact"/>
              <w:ind w:firstLine="0" w:firstLineChars="0"/>
              <w:jc w:val="center"/>
              <w:textAlignment w:val="center"/>
              <w:outlineLvl w:val="9"/>
              <w:rPr>
                <w:rFonts w:hint="eastAsia"/>
              </w:rPr>
            </w:pPr>
            <w:r>
              <w:rPr>
                <w:rFonts w:hint="eastAsia"/>
              </w:rPr>
              <w:t>区生态环境局</w:t>
            </w:r>
          </w:p>
          <w:p>
            <w:pPr>
              <w:keepNext w:val="0"/>
              <w:keepLines w:val="0"/>
              <w:pageBreakBefore w:val="0"/>
              <w:widowControl/>
              <w:kinsoku/>
              <w:wordWrap/>
              <w:overflowPunct/>
              <w:topLinePunct w:val="0"/>
              <w:autoSpaceDE/>
              <w:autoSpaceDN/>
              <w:bidi w:val="0"/>
              <w:adjustRightInd/>
              <w:snapToGrid/>
              <w:spacing w:after="0" w:line="300" w:lineRule="exact"/>
              <w:ind w:firstLine="0" w:firstLineChars="0"/>
              <w:jc w:val="center"/>
              <w:textAlignment w:val="center"/>
              <w:outlineLvl w:val="9"/>
              <w:rPr>
                <w:rFonts w:hint="eastAsia"/>
              </w:rPr>
            </w:pPr>
            <w:r>
              <w:rPr>
                <w:rFonts w:hint="eastAsia"/>
              </w:rPr>
              <w:t>区发展改革委</w:t>
            </w:r>
          </w:p>
          <w:p>
            <w:pPr>
              <w:keepNext w:val="0"/>
              <w:keepLines w:val="0"/>
              <w:pageBreakBefore w:val="0"/>
              <w:widowControl/>
              <w:kinsoku/>
              <w:wordWrap/>
              <w:overflowPunct/>
              <w:topLinePunct w:val="0"/>
              <w:autoSpaceDE/>
              <w:autoSpaceDN/>
              <w:bidi w:val="0"/>
              <w:adjustRightInd/>
              <w:snapToGrid/>
              <w:spacing w:after="0" w:line="300" w:lineRule="exact"/>
              <w:ind w:firstLine="0" w:firstLineChars="0"/>
              <w:jc w:val="center"/>
              <w:textAlignment w:val="center"/>
              <w:outlineLvl w:val="9"/>
              <w:rPr>
                <w:rFonts w:hint="eastAsia"/>
              </w:rPr>
            </w:pPr>
            <w:r>
              <w:rPr>
                <w:rFonts w:hint="eastAsia"/>
              </w:rPr>
              <w:t>区城市管理委</w:t>
            </w:r>
          </w:p>
          <w:p>
            <w:pPr>
              <w:keepNext w:val="0"/>
              <w:keepLines w:val="0"/>
              <w:pageBreakBefore w:val="0"/>
              <w:widowControl/>
              <w:kinsoku/>
              <w:wordWrap/>
              <w:overflowPunct/>
              <w:topLinePunct w:val="0"/>
              <w:autoSpaceDE/>
              <w:autoSpaceDN/>
              <w:bidi w:val="0"/>
              <w:adjustRightInd/>
              <w:snapToGrid/>
              <w:spacing w:after="0" w:line="300" w:lineRule="exact"/>
              <w:ind w:firstLine="0" w:firstLineChars="0"/>
              <w:jc w:val="center"/>
              <w:textAlignment w:val="center"/>
              <w:outlineLvl w:val="9"/>
              <w:rPr>
                <w:rFonts w:hint="eastAsia"/>
              </w:rPr>
            </w:pPr>
            <w:r>
              <w:rPr>
                <w:rFonts w:hint="eastAsia" w:ascii="宋体" w:hAnsi="宋体" w:cs="宋体"/>
                <w:kern w:val="0"/>
                <w:szCs w:val="21"/>
                <w:lang w:bidi="ar"/>
              </w:rPr>
              <w:t>区统计局</w:t>
            </w:r>
          </w:p>
        </w:tc>
        <w:tc>
          <w:tcPr>
            <w:tcW w:w="2210" w:type="dxa"/>
            <w:shd w:val="clear" w:color="auto" w:fill="FFFFFF" w:themeFill="background1"/>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00" w:lineRule="exact"/>
              <w:ind w:firstLine="0" w:firstLineChars="0"/>
              <w:jc w:val="center"/>
              <w:textAlignment w:val="center"/>
              <w:outlineLvl w:val="9"/>
              <w:rPr>
                <w:rFonts w:hint="eastAsia" w:ascii="宋体" w:hAnsi="宋体" w:cs="宋体"/>
                <w:szCs w:val="21"/>
              </w:rPr>
            </w:pPr>
            <w:r>
              <w:rPr>
                <w:rFonts w:hint="eastAsia" w:ascii="宋体" w:hAnsi="宋体" w:cs="宋体"/>
                <w:kern w:val="0"/>
                <w:szCs w:val="21"/>
                <w:lang w:bidi="ar"/>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520" w:hRule="atLeast"/>
          <w:tblHeader/>
          <w:jc w:val="center"/>
        </w:trPr>
        <w:tc>
          <w:tcPr>
            <w:tcW w:w="14660" w:type="dxa"/>
            <w:gridSpan w:val="13"/>
            <w:shd w:val="clear" w:color="auto" w:fill="FFFFFF" w:themeFill="background1"/>
            <w:vAlign w:val="center"/>
          </w:tcPr>
          <w:p>
            <w:pPr>
              <w:widowControl/>
              <w:snapToGrid w:val="0"/>
              <w:ind w:left="-105" w:leftChars="-50" w:right="-105" w:rightChars="-50"/>
              <w:jc w:val="center"/>
              <w:rPr>
                <w:rFonts w:hint="eastAsia" w:ascii="黑体" w:hAnsi="黑体" w:eastAsia="黑体" w:cs="黑体"/>
                <w:kern w:val="0"/>
                <w:szCs w:val="21"/>
              </w:rPr>
            </w:pPr>
            <w:r>
              <w:rPr>
                <w:rFonts w:hint="eastAsia" w:ascii="黑体" w:hAnsi="黑体" w:eastAsia="黑体" w:cs="黑体"/>
                <w:kern w:val="0"/>
                <w:sz w:val="32"/>
                <w:szCs w:val="32"/>
              </w:rPr>
              <w:t>二、“无废城市”建设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432" w:hRule="atLeast"/>
          <w:jc w:val="center"/>
        </w:trPr>
        <w:tc>
          <w:tcPr>
            <w:tcW w:w="14660" w:type="dxa"/>
            <w:gridSpan w:val="13"/>
            <w:shd w:val="clear" w:color="auto" w:fill="FFFFFF" w:themeFill="background1"/>
            <w:vAlign w:val="center"/>
          </w:tcPr>
          <w:p>
            <w:pPr>
              <w:adjustRightInd w:val="0"/>
              <w:snapToGrid w:val="0"/>
              <w:ind w:left="-105" w:leftChars="-50" w:right="-105" w:rightChars="-50"/>
              <w:jc w:val="center"/>
              <w:rPr>
                <w:rFonts w:hint="eastAsia" w:ascii="黑体" w:hAnsi="黑体" w:eastAsia="黑体" w:cs="黑体"/>
                <w:szCs w:val="21"/>
              </w:rPr>
            </w:pPr>
            <w:r>
              <w:rPr>
                <w:rFonts w:hint="eastAsia" w:ascii="黑体" w:hAnsi="黑体" w:eastAsia="黑体" w:cs="黑体"/>
                <w:szCs w:val="21"/>
              </w:rPr>
              <w:t>（一）主要目标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2377" w:hRule="atLeast"/>
          <w:jc w:val="center"/>
        </w:trPr>
        <w:tc>
          <w:tcPr>
            <w:tcW w:w="544" w:type="dxa"/>
            <w:shd w:val="clear" w:color="auto" w:fill="FFFFFF" w:themeFill="background1"/>
            <w:vAlign w:val="center"/>
          </w:tcPr>
          <w:p>
            <w:pPr>
              <w:adjustRightInd w:val="0"/>
              <w:snapToGrid w:val="0"/>
              <w:ind w:left="-105" w:leftChars="-50" w:right="-105" w:rightChars="-50"/>
              <w:jc w:val="center"/>
              <w:rPr>
                <w:rFonts w:hint="eastAsia" w:ascii="宋体" w:hAnsi="宋体" w:cs="宋体"/>
                <w:szCs w:val="21"/>
              </w:rPr>
            </w:pPr>
            <w:r>
              <w:rPr>
                <w:rFonts w:hint="eastAsia" w:ascii="宋体" w:hAnsi="宋体" w:cs="宋体"/>
                <w:szCs w:val="21"/>
              </w:rPr>
              <w:t>13</w:t>
            </w:r>
          </w:p>
        </w:tc>
        <w:tc>
          <w:tcPr>
            <w:tcW w:w="1138" w:type="dxa"/>
            <w:gridSpan w:val="3"/>
            <w:shd w:val="clear" w:color="auto" w:fill="FFFFFF" w:themeFill="background1"/>
            <w:vAlign w:val="center"/>
          </w:tcPr>
          <w:p>
            <w:pPr>
              <w:adjustRightInd w:val="0"/>
              <w:snapToGrid w:val="0"/>
              <w:ind w:left="-105" w:leftChars="-50" w:right="-105" w:rightChars="-50"/>
              <w:jc w:val="center"/>
              <w:rPr>
                <w:rFonts w:hint="eastAsia" w:ascii="宋体" w:hAnsi="宋体" w:cs="宋体"/>
                <w:szCs w:val="21"/>
              </w:rPr>
            </w:pPr>
            <w:r>
              <w:rPr>
                <w:rFonts w:hint="eastAsia" w:ascii="宋体" w:hAnsi="宋体" w:cs="宋体"/>
                <w:szCs w:val="21"/>
              </w:rPr>
              <w:t>目标任务</w:t>
            </w:r>
          </w:p>
        </w:tc>
        <w:tc>
          <w:tcPr>
            <w:tcW w:w="5490" w:type="dxa"/>
            <w:gridSpan w:val="3"/>
            <w:shd w:val="clear" w:color="auto" w:fill="FFFFFF" w:themeFill="background1"/>
            <w:vAlign w:val="center"/>
          </w:tcPr>
          <w:p>
            <w:pPr>
              <w:keepNext w:val="0"/>
              <w:keepLines w:val="0"/>
              <w:pageBreakBefore w:val="0"/>
              <w:widowControl w:val="0"/>
              <w:kinsoku/>
              <w:wordWrap/>
              <w:overflowPunct/>
              <w:topLinePunct w:val="0"/>
              <w:autoSpaceDE/>
              <w:autoSpaceDN/>
              <w:bidi w:val="0"/>
              <w:adjustRightInd w:val="0"/>
              <w:snapToGrid w:val="0"/>
              <w:spacing w:after="0"/>
              <w:ind w:left="-105" w:leftChars="-50" w:right="-105" w:rightChars="-50" w:firstLine="0" w:firstLineChars="0"/>
              <w:jc w:val="left"/>
              <w:textAlignment w:val="auto"/>
              <w:outlineLvl w:val="9"/>
              <w:rPr>
                <w:rFonts w:hint="eastAsia" w:ascii="宋体" w:hAnsi="宋体" w:cs="宋体"/>
                <w:szCs w:val="21"/>
              </w:rPr>
            </w:pPr>
            <w:r>
              <w:rPr>
                <w:rFonts w:hint="eastAsia" w:ascii="宋体" w:hAnsi="宋体" w:cs="宋体"/>
                <w:kern w:val="0"/>
                <w:szCs w:val="21"/>
              </w:rPr>
              <w:t>落</w:t>
            </w:r>
            <w:r>
              <w:rPr>
                <w:rFonts w:hint="eastAsia" w:ascii="宋体" w:hAnsi="宋体" w:cs="宋体"/>
                <w:kern w:val="0"/>
                <w:szCs w:val="21"/>
                <w:lang w:bidi="ar"/>
              </w:rPr>
              <w:t>实</w:t>
            </w:r>
            <w:r>
              <w:rPr>
                <w:rFonts w:hint="eastAsia"/>
              </w:rPr>
              <w:t>《北京市推进全域“无废城市”建设的工作方案》</w:t>
            </w:r>
            <w:r>
              <w:rPr>
                <w:rFonts w:hint="eastAsia" w:ascii="宋体" w:hAnsi="宋体" w:cs="宋体"/>
                <w:kern w:val="0"/>
                <w:szCs w:val="21"/>
                <w:lang w:bidi="ar"/>
              </w:rPr>
              <w:t>，推进</w:t>
            </w:r>
            <w:r>
              <w:rPr>
                <w:rFonts w:hint="eastAsia" w:ascii="宋体" w:hAnsi="宋体" w:cs="宋体"/>
                <w:kern w:val="0"/>
                <w:szCs w:val="21"/>
                <w:shd w:val="clear" w:color="auto" w:fill="FFFFFF" w:themeFill="background1"/>
                <w:lang w:bidi="ar"/>
              </w:rPr>
              <w:t>平谷区</w:t>
            </w:r>
            <w:r>
              <w:rPr>
                <w:rFonts w:hint="eastAsia" w:ascii="宋体" w:hAnsi="宋体" w:cs="宋体"/>
                <w:kern w:val="0"/>
                <w:szCs w:val="21"/>
                <w:lang w:bidi="ar"/>
              </w:rPr>
              <w:t>“无废城市”建设，危险废物填埋处置量占比同比降低。</w:t>
            </w:r>
          </w:p>
        </w:tc>
        <w:tc>
          <w:tcPr>
            <w:tcW w:w="958" w:type="dxa"/>
            <w:gridSpan w:val="2"/>
            <w:shd w:val="clear" w:color="auto" w:fill="FFFFFF" w:themeFill="background1"/>
            <w:vAlign w:val="center"/>
          </w:tcPr>
          <w:p>
            <w:pPr>
              <w:keepNext w:val="0"/>
              <w:keepLines w:val="0"/>
              <w:pageBreakBefore w:val="0"/>
              <w:widowControl w:val="0"/>
              <w:kinsoku/>
              <w:wordWrap/>
              <w:overflowPunct/>
              <w:topLinePunct w:val="0"/>
              <w:autoSpaceDE/>
              <w:autoSpaceDN/>
              <w:bidi w:val="0"/>
              <w:adjustRightInd w:val="0"/>
              <w:snapToGrid w:val="0"/>
              <w:spacing w:after="0"/>
              <w:ind w:left="-105" w:leftChars="-50" w:right="-105" w:rightChars="-50" w:firstLine="0" w:firstLineChars="0"/>
              <w:jc w:val="center"/>
              <w:textAlignment w:val="auto"/>
              <w:outlineLvl w:val="9"/>
              <w:rPr>
                <w:rFonts w:hint="eastAsia" w:ascii="宋体" w:hAnsi="宋体" w:cs="宋体"/>
                <w:szCs w:val="21"/>
              </w:rPr>
            </w:pPr>
            <w:r>
              <w:rPr>
                <w:rFonts w:hint="eastAsia" w:ascii="宋体" w:hAnsi="宋体" w:cs="宋体"/>
                <w:szCs w:val="21"/>
              </w:rPr>
              <w:t>年底前</w:t>
            </w:r>
          </w:p>
        </w:tc>
        <w:tc>
          <w:tcPr>
            <w:tcW w:w="2392" w:type="dxa"/>
            <w:gridSpan w:val="2"/>
            <w:shd w:val="clear" w:color="auto" w:fill="FFFFFF" w:themeFill="background1"/>
            <w:vAlign w:val="center"/>
          </w:tcPr>
          <w:p>
            <w:pPr>
              <w:keepNext w:val="0"/>
              <w:keepLines w:val="0"/>
              <w:pageBreakBefore w:val="0"/>
              <w:widowControl w:val="0"/>
              <w:kinsoku/>
              <w:wordWrap/>
              <w:overflowPunct/>
              <w:topLinePunct w:val="0"/>
              <w:autoSpaceDE/>
              <w:autoSpaceDN/>
              <w:bidi w:val="0"/>
              <w:adjustRightInd w:val="0"/>
              <w:snapToGrid w:val="0"/>
              <w:spacing w:after="0" w:line="216" w:lineRule="auto"/>
              <w:ind w:firstLine="0" w:firstLineChars="0"/>
              <w:jc w:val="center"/>
              <w:textAlignment w:val="auto"/>
              <w:outlineLvl w:val="9"/>
            </w:pPr>
            <w:r>
              <w:rPr>
                <w:rFonts w:hint="eastAsia"/>
              </w:rPr>
              <w:t>区生态环境局</w:t>
            </w:r>
          </w:p>
        </w:tc>
        <w:tc>
          <w:tcPr>
            <w:tcW w:w="1928" w:type="dxa"/>
            <w:shd w:val="clear" w:color="auto" w:fill="FFFFFF" w:themeFill="background1"/>
            <w:vAlign w:val="center"/>
          </w:tcPr>
          <w:p>
            <w:pPr>
              <w:keepNext w:val="0"/>
              <w:keepLines w:val="0"/>
              <w:pageBreakBefore w:val="0"/>
              <w:widowControl w:val="0"/>
              <w:kinsoku/>
              <w:wordWrap/>
              <w:overflowPunct/>
              <w:topLinePunct w:val="0"/>
              <w:autoSpaceDE/>
              <w:autoSpaceDN/>
              <w:bidi w:val="0"/>
              <w:adjustRightInd w:val="0"/>
              <w:snapToGrid w:val="0"/>
              <w:spacing w:after="0" w:line="216" w:lineRule="auto"/>
              <w:ind w:firstLine="0" w:firstLineChars="0"/>
              <w:jc w:val="center"/>
              <w:textAlignment w:val="auto"/>
              <w:outlineLvl w:val="9"/>
            </w:pPr>
            <w:r>
              <w:rPr>
                <w:rFonts w:hint="eastAsia"/>
              </w:rPr>
              <w:t>区城市管理委</w:t>
            </w:r>
          </w:p>
          <w:p>
            <w:pPr>
              <w:keepNext w:val="0"/>
              <w:keepLines w:val="0"/>
              <w:pageBreakBefore w:val="0"/>
              <w:widowControl w:val="0"/>
              <w:kinsoku/>
              <w:wordWrap/>
              <w:overflowPunct/>
              <w:topLinePunct w:val="0"/>
              <w:autoSpaceDE/>
              <w:autoSpaceDN/>
              <w:bidi w:val="0"/>
              <w:adjustRightInd w:val="0"/>
              <w:snapToGrid w:val="0"/>
              <w:spacing w:after="0" w:line="216" w:lineRule="auto"/>
              <w:ind w:firstLine="0" w:firstLineChars="0"/>
              <w:jc w:val="center"/>
              <w:textAlignment w:val="auto"/>
              <w:outlineLvl w:val="9"/>
            </w:pPr>
            <w:r>
              <w:rPr>
                <w:rFonts w:hint="eastAsia"/>
              </w:rPr>
              <w:t>区农业农村局</w:t>
            </w:r>
          </w:p>
          <w:p>
            <w:pPr>
              <w:keepNext w:val="0"/>
              <w:keepLines w:val="0"/>
              <w:pageBreakBefore w:val="0"/>
              <w:widowControl w:val="0"/>
              <w:kinsoku/>
              <w:wordWrap/>
              <w:overflowPunct/>
              <w:topLinePunct w:val="0"/>
              <w:autoSpaceDE/>
              <w:autoSpaceDN/>
              <w:bidi w:val="0"/>
              <w:adjustRightInd w:val="0"/>
              <w:snapToGrid w:val="0"/>
              <w:spacing w:after="0" w:line="216" w:lineRule="auto"/>
              <w:ind w:firstLine="0" w:firstLineChars="0"/>
              <w:jc w:val="center"/>
              <w:textAlignment w:val="auto"/>
              <w:outlineLvl w:val="9"/>
            </w:pPr>
            <w:r>
              <w:rPr>
                <w:rFonts w:hint="eastAsia"/>
              </w:rPr>
              <w:t>区园林绿化局</w:t>
            </w:r>
          </w:p>
          <w:p>
            <w:pPr>
              <w:keepNext w:val="0"/>
              <w:keepLines w:val="0"/>
              <w:pageBreakBefore w:val="0"/>
              <w:widowControl w:val="0"/>
              <w:kinsoku/>
              <w:wordWrap/>
              <w:overflowPunct/>
              <w:topLinePunct w:val="0"/>
              <w:autoSpaceDE/>
              <w:autoSpaceDN/>
              <w:bidi w:val="0"/>
              <w:adjustRightInd w:val="0"/>
              <w:snapToGrid w:val="0"/>
              <w:spacing w:after="0" w:line="216" w:lineRule="auto"/>
              <w:ind w:firstLine="0" w:firstLineChars="0"/>
              <w:jc w:val="center"/>
              <w:textAlignment w:val="auto"/>
              <w:outlineLvl w:val="9"/>
              <w:rPr>
                <w:rFonts w:hint="eastAsia" w:ascii="宋体" w:hAnsi="宋体" w:cs="宋体"/>
                <w:szCs w:val="21"/>
              </w:rPr>
            </w:pPr>
            <w:r>
              <w:rPr>
                <w:rFonts w:hint="eastAsia" w:ascii="宋体" w:hAnsi="宋体" w:cs="宋体"/>
                <w:szCs w:val="21"/>
              </w:rPr>
              <w:t>区发展改革委</w:t>
            </w:r>
          </w:p>
          <w:p>
            <w:pPr>
              <w:keepNext w:val="0"/>
              <w:keepLines w:val="0"/>
              <w:pageBreakBefore w:val="0"/>
              <w:widowControl w:val="0"/>
              <w:kinsoku/>
              <w:wordWrap/>
              <w:overflowPunct/>
              <w:topLinePunct w:val="0"/>
              <w:autoSpaceDE/>
              <w:autoSpaceDN/>
              <w:bidi w:val="0"/>
              <w:adjustRightInd w:val="0"/>
              <w:snapToGrid w:val="0"/>
              <w:spacing w:after="0" w:line="216" w:lineRule="auto"/>
              <w:ind w:firstLine="0" w:firstLineChars="0"/>
              <w:jc w:val="center"/>
              <w:textAlignment w:val="auto"/>
              <w:outlineLvl w:val="9"/>
              <w:rPr>
                <w:rFonts w:hint="eastAsia" w:ascii="宋体" w:hAnsi="宋体" w:cs="宋体"/>
                <w:szCs w:val="21"/>
              </w:rPr>
            </w:pPr>
            <w:r>
              <w:rPr>
                <w:rFonts w:hint="eastAsia" w:ascii="宋体" w:hAnsi="宋体" w:cs="宋体"/>
                <w:szCs w:val="21"/>
              </w:rPr>
              <w:t>区科技和信息化局</w:t>
            </w:r>
          </w:p>
          <w:p>
            <w:pPr>
              <w:keepNext w:val="0"/>
              <w:keepLines w:val="0"/>
              <w:pageBreakBefore w:val="0"/>
              <w:widowControl w:val="0"/>
              <w:kinsoku/>
              <w:wordWrap/>
              <w:overflowPunct/>
              <w:topLinePunct w:val="0"/>
              <w:autoSpaceDE/>
              <w:autoSpaceDN/>
              <w:bidi w:val="0"/>
              <w:adjustRightInd w:val="0"/>
              <w:snapToGrid w:val="0"/>
              <w:spacing w:after="0" w:line="216" w:lineRule="auto"/>
              <w:ind w:firstLine="0" w:firstLineChars="0"/>
              <w:jc w:val="center"/>
              <w:textAlignment w:val="auto"/>
              <w:outlineLvl w:val="9"/>
              <w:rPr>
                <w:rFonts w:hint="eastAsia" w:ascii="宋体" w:hAnsi="宋体" w:cs="宋体"/>
                <w:szCs w:val="21"/>
              </w:rPr>
            </w:pPr>
            <w:r>
              <w:rPr>
                <w:rFonts w:hint="eastAsia" w:ascii="宋体" w:hAnsi="宋体" w:cs="宋体"/>
                <w:szCs w:val="21"/>
              </w:rPr>
              <w:t>区文化旅游局</w:t>
            </w:r>
          </w:p>
          <w:p>
            <w:pPr>
              <w:keepNext w:val="0"/>
              <w:keepLines w:val="0"/>
              <w:pageBreakBefore w:val="0"/>
              <w:widowControl w:val="0"/>
              <w:kinsoku/>
              <w:wordWrap/>
              <w:overflowPunct/>
              <w:topLinePunct w:val="0"/>
              <w:autoSpaceDE/>
              <w:autoSpaceDN/>
              <w:bidi w:val="0"/>
              <w:adjustRightInd w:val="0"/>
              <w:snapToGrid w:val="0"/>
              <w:spacing w:after="0" w:line="216" w:lineRule="auto"/>
              <w:ind w:firstLine="0" w:firstLineChars="0"/>
              <w:jc w:val="center"/>
              <w:textAlignment w:val="auto"/>
              <w:outlineLvl w:val="9"/>
              <w:rPr>
                <w:rFonts w:hint="eastAsia" w:ascii="宋体" w:hAnsi="宋体" w:cs="宋体"/>
                <w:szCs w:val="21"/>
              </w:rPr>
            </w:pPr>
            <w:r>
              <w:rPr>
                <w:rFonts w:hint="eastAsia" w:ascii="宋体" w:hAnsi="宋体" w:cs="宋体"/>
                <w:szCs w:val="21"/>
              </w:rPr>
              <w:t>区商务局</w:t>
            </w:r>
          </w:p>
          <w:p>
            <w:pPr>
              <w:keepNext w:val="0"/>
              <w:keepLines w:val="0"/>
              <w:pageBreakBefore w:val="0"/>
              <w:widowControl w:val="0"/>
              <w:kinsoku/>
              <w:wordWrap/>
              <w:overflowPunct/>
              <w:topLinePunct w:val="0"/>
              <w:autoSpaceDE/>
              <w:autoSpaceDN/>
              <w:bidi w:val="0"/>
              <w:adjustRightInd w:val="0"/>
              <w:snapToGrid w:val="0"/>
              <w:spacing w:after="0" w:line="216" w:lineRule="auto"/>
              <w:ind w:firstLine="0" w:firstLineChars="0"/>
              <w:jc w:val="center"/>
              <w:textAlignment w:val="auto"/>
              <w:outlineLvl w:val="9"/>
              <w:rPr>
                <w:rFonts w:hint="eastAsia" w:ascii="宋体" w:hAnsi="宋体" w:cs="宋体"/>
                <w:szCs w:val="21"/>
              </w:rPr>
            </w:pPr>
            <w:r>
              <w:rPr>
                <w:rFonts w:hint="eastAsia" w:ascii="宋体" w:hAnsi="宋体" w:cs="宋体"/>
                <w:szCs w:val="21"/>
              </w:rPr>
              <w:t>区市场监管局</w:t>
            </w:r>
          </w:p>
          <w:p>
            <w:pPr>
              <w:pStyle w:val="2"/>
              <w:keepNext w:val="0"/>
              <w:keepLines w:val="0"/>
              <w:pageBreakBefore w:val="0"/>
              <w:widowControl w:val="0"/>
              <w:kinsoku/>
              <w:wordWrap/>
              <w:overflowPunct/>
              <w:topLinePunct w:val="0"/>
              <w:autoSpaceDE/>
              <w:autoSpaceDN/>
              <w:bidi w:val="0"/>
              <w:spacing w:after="0"/>
              <w:ind w:firstLine="0" w:firstLineChars="0"/>
              <w:jc w:val="center"/>
              <w:textAlignment w:val="auto"/>
              <w:outlineLvl w:val="9"/>
            </w:pPr>
            <w:r>
              <w:rPr>
                <w:rFonts w:hint="eastAsia" w:ascii="宋体" w:hAnsi="宋体"/>
                <w:szCs w:val="21"/>
              </w:rPr>
              <w:t>区教委</w:t>
            </w:r>
          </w:p>
          <w:p>
            <w:pPr>
              <w:keepNext w:val="0"/>
              <w:keepLines w:val="0"/>
              <w:pageBreakBefore w:val="0"/>
              <w:widowControl w:val="0"/>
              <w:kinsoku/>
              <w:wordWrap/>
              <w:overflowPunct/>
              <w:topLinePunct w:val="0"/>
              <w:autoSpaceDE/>
              <w:autoSpaceDN/>
              <w:bidi w:val="0"/>
              <w:adjustRightInd w:val="0"/>
              <w:snapToGrid w:val="0"/>
              <w:spacing w:after="0" w:line="216" w:lineRule="auto"/>
              <w:ind w:firstLine="0" w:firstLineChars="0"/>
              <w:jc w:val="center"/>
              <w:textAlignment w:val="auto"/>
              <w:outlineLvl w:val="9"/>
              <w:rPr>
                <w:rFonts w:hint="eastAsia" w:ascii="宋体" w:hAnsi="宋体" w:cs="宋体"/>
                <w:szCs w:val="21"/>
              </w:rPr>
            </w:pPr>
            <w:r>
              <w:rPr>
                <w:rFonts w:hint="eastAsia" w:ascii="宋体" w:hAnsi="宋体" w:cs="宋体"/>
                <w:szCs w:val="21"/>
              </w:rPr>
              <w:t>区机关事务管理服务中心</w:t>
            </w:r>
          </w:p>
        </w:tc>
        <w:tc>
          <w:tcPr>
            <w:tcW w:w="2210" w:type="dxa"/>
            <w:shd w:val="clear" w:color="auto" w:fill="FFFFFF" w:themeFill="background1"/>
            <w:vAlign w:val="center"/>
          </w:tcPr>
          <w:p>
            <w:pPr>
              <w:keepNext w:val="0"/>
              <w:keepLines w:val="0"/>
              <w:pageBreakBefore w:val="0"/>
              <w:widowControl w:val="0"/>
              <w:kinsoku/>
              <w:wordWrap/>
              <w:overflowPunct/>
              <w:topLinePunct w:val="0"/>
              <w:autoSpaceDE/>
              <w:autoSpaceDN/>
              <w:bidi w:val="0"/>
              <w:adjustRightInd w:val="0"/>
              <w:snapToGrid w:val="0"/>
              <w:spacing w:after="0"/>
              <w:ind w:left="-105" w:leftChars="-50" w:right="-105" w:rightChars="-50" w:firstLine="0" w:firstLineChars="0"/>
              <w:jc w:val="center"/>
              <w:textAlignment w:val="auto"/>
              <w:outlineLvl w:val="9"/>
              <w:rPr>
                <w:rFonts w:hint="eastAsia" w:ascii="宋体" w:hAnsi="宋体" w:cs="宋体"/>
                <w:szCs w:val="21"/>
              </w:rPr>
            </w:pPr>
            <w:r>
              <w:rPr>
                <w:rFonts w:hint="eastAsia"/>
              </w:rPr>
              <w:t>各乡镇（街道）</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432" w:hRule="atLeast"/>
          <w:jc w:val="center"/>
        </w:trPr>
        <w:tc>
          <w:tcPr>
            <w:tcW w:w="14660" w:type="dxa"/>
            <w:gridSpan w:val="13"/>
            <w:shd w:val="clear" w:color="auto" w:fill="FFFFFF" w:themeFill="background1"/>
            <w:vAlign w:val="center"/>
          </w:tcPr>
          <w:p>
            <w:pPr>
              <w:adjustRightInd w:val="0"/>
              <w:snapToGrid w:val="0"/>
              <w:ind w:left="-105" w:leftChars="-50" w:right="-105" w:rightChars="-50"/>
              <w:jc w:val="center"/>
              <w:rPr>
                <w:rFonts w:hint="eastAsia" w:ascii="宋体" w:hAnsi="宋体" w:cs="宋体"/>
                <w:szCs w:val="21"/>
              </w:rPr>
            </w:pPr>
            <w:r>
              <w:rPr>
                <w:rFonts w:hint="eastAsia" w:ascii="黑体" w:hAnsi="黑体" w:eastAsia="黑体" w:cs="黑体"/>
                <w:szCs w:val="21"/>
              </w:rPr>
              <w:t>（二）加强固体废物综合治理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90" w:hRule="atLeast"/>
          <w:jc w:val="center"/>
        </w:trPr>
        <w:tc>
          <w:tcPr>
            <w:tcW w:w="641" w:type="dxa"/>
            <w:gridSpan w:val="2"/>
            <w:vMerge w:val="restart"/>
            <w:shd w:val="clear" w:color="auto" w:fill="FFFFFF" w:themeFill="background1"/>
            <w:vAlign w:val="center"/>
          </w:tcPr>
          <w:p>
            <w:pPr>
              <w:widowControl/>
              <w:snapToGrid w:val="0"/>
              <w:ind w:left="-105" w:leftChars="-50" w:right="-105" w:rightChars="-50"/>
              <w:jc w:val="center"/>
              <w:rPr>
                <w:rFonts w:hint="eastAsia" w:ascii="宋体" w:hAnsi="宋体" w:cs="宋体"/>
                <w:kern w:val="0"/>
                <w:szCs w:val="21"/>
              </w:rPr>
            </w:pPr>
            <w:r>
              <w:rPr>
                <w:rFonts w:hint="eastAsia" w:ascii="宋体" w:hAnsi="宋体" w:cs="宋体"/>
                <w:kern w:val="0"/>
                <w:szCs w:val="21"/>
              </w:rPr>
              <w:t>14</w:t>
            </w:r>
          </w:p>
        </w:tc>
        <w:tc>
          <w:tcPr>
            <w:tcW w:w="1041" w:type="dxa"/>
            <w:gridSpan w:val="2"/>
            <w:vMerge w:val="restart"/>
            <w:shd w:val="clear" w:color="auto" w:fill="FFFFFF" w:themeFill="background1"/>
            <w:vAlign w:val="center"/>
          </w:tcPr>
          <w:p>
            <w:pPr>
              <w:widowControl/>
              <w:snapToGrid w:val="0"/>
              <w:jc w:val="center"/>
              <w:rPr>
                <w:rFonts w:hint="eastAsia" w:ascii="宋体" w:hAnsi="宋体" w:cs="宋体"/>
                <w:kern w:val="0"/>
                <w:szCs w:val="21"/>
              </w:rPr>
            </w:pPr>
            <w:r>
              <w:rPr>
                <w:rFonts w:hint="eastAsia" w:ascii="宋体" w:hAnsi="宋体" w:cs="宋体"/>
                <w:kern w:val="0"/>
                <w:szCs w:val="21"/>
              </w:rPr>
              <w:t>强化工业固废源头减量和高效利用</w:t>
            </w:r>
          </w:p>
        </w:tc>
        <w:tc>
          <w:tcPr>
            <w:tcW w:w="5490" w:type="dxa"/>
            <w:gridSpan w:val="3"/>
            <w:shd w:val="clear" w:color="auto" w:fill="FFFFFF" w:themeFill="background1"/>
            <w:vAlign w:val="center"/>
          </w:tcPr>
          <w:p>
            <w:pPr>
              <w:keepNext w:val="0"/>
              <w:keepLines w:val="0"/>
              <w:pageBreakBefore w:val="0"/>
              <w:widowControl/>
              <w:kinsoku/>
              <w:wordWrap/>
              <w:overflowPunct/>
              <w:topLinePunct w:val="0"/>
              <w:autoSpaceDE/>
              <w:autoSpaceDN/>
              <w:bidi w:val="0"/>
              <w:snapToGrid w:val="0"/>
              <w:spacing w:after="0" w:line="260" w:lineRule="exact"/>
              <w:ind w:firstLine="0" w:firstLineChars="0"/>
              <w:textAlignment w:val="auto"/>
              <w:outlineLvl w:val="9"/>
              <w:rPr>
                <w:rFonts w:hint="eastAsia" w:ascii="宋体" w:hAnsi="宋体" w:cs="宋体"/>
                <w:kern w:val="0"/>
                <w:szCs w:val="21"/>
              </w:rPr>
            </w:pPr>
            <w:r>
              <w:rPr>
                <w:rFonts w:hint="eastAsia" w:ascii="宋体" w:hAnsi="宋体" w:cs="宋体"/>
                <w:kern w:val="0"/>
                <w:szCs w:val="21"/>
              </w:rPr>
              <w:t>引导工业固废源头减量。强化建设项目环境影响评价管理，环境影响评价文件中明确一般工业固体废物产生强度、环境管理要求、产生和利用处置情况。依法开展清洁生产审核，将一般工业固体废物产生量降低情况纳入清洁生产评价和美丽工厂指标体系。开展工业固废产生强度研究，对一般工业固废产生强度高于0.2吨/万元的制造业企业</w:t>
            </w:r>
            <w:r>
              <w:rPr>
                <w:rFonts w:hint="eastAsia" w:ascii="宋体" w:hAnsi="宋体" w:cs="宋体"/>
                <w:kern w:val="0"/>
                <w:szCs w:val="21"/>
                <w:shd w:val="clear" w:color="auto" w:fill="FFFFFF" w:themeFill="background1"/>
              </w:rPr>
              <w:t>开展绿色诊断，引导企业转型升级。</w:t>
            </w:r>
          </w:p>
        </w:tc>
        <w:tc>
          <w:tcPr>
            <w:tcW w:w="958" w:type="dxa"/>
            <w:gridSpan w:val="2"/>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after="0"/>
              <w:ind w:left="-105" w:leftChars="-50" w:right="-105" w:rightChars="-50" w:firstLine="0" w:firstLineChars="0"/>
              <w:jc w:val="center"/>
              <w:textAlignment w:val="auto"/>
              <w:outlineLvl w:val="9"/>
              <w:rPr>
                <w:rFonts w:hint="eastAsia" w:ascii="宋体" w:hAnsi="宋体" w:cs="宋体"/>
                <w:kern w:val="0"/>
                <w:szCs w:val="21"/>
              </w:rPr>
            </w:pPr>
            <w:r>
              <w:rPr>
                <w:rFonts w:hint="eastAsia" w:ascii="宋体" w:hAnsi="宋体" w:cs="宋体"/>
                <w:szCs w:val="21"/>
              </w:rPr>
              <w:t>年底前</w:t>
            </w:r>
          </w:p>
        </w:tc>
        <w:tc>
          <w:tcPr>
            <w:tcW w:w="2392" w:type="dxa"/>
            <w:gridSpan w:val="2"/>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after="0"/>
              <w:ind w:left="-105" w:leftChars="-50" w:right="-105" w:rightChars="-50" w:firstLine="0" w:firstLineChars="0"/>
              <w:jc w:val="center"/>
              <w:textAlignment w:val="auto"/>
              <w:outlineLvl w:val="9"/>
              <w:rPr>
                <w:rFonts w:hint="eastAsia" w:ascii="宋体" w:hAnsi="宋体" w:cs="宋体"/>
                <w:kern w:val="0"/>
                <w:szCs w:val="21"/>
              </w:rPr>
            </w:pPr>
            <w:r>
              <w:rPr>
                <w:rFonts w:hint="eastAsia" w:ascii="宋体" w:hAnsi="宋体" w:cs="宋体"/>
                <w:kern w:val="0"/>
                <w:szCs w:val="21"/>
              </w:rPr>
              <w:t>区生态环境局</w:t>
            </w:r>
          </w:p>
          <w:p>
            <w:pPr>
              <w:keepNext w:val="0"/>
              <w:keepLines w:val="0"/>
              <w:pageBreakBefore w:val="0"/>
              <w:kinsoku/>
              <w:wordWrap/>
              <w:overflowPunct/>
              <w:topLinePunct w:val="0"/>
              <w:autoSpaceDE/>
              <w:autoSpaceDN/>
              <w:bidi w:val="0"/>
              <w:adjustRightInd w:val="0"/>
              <w:snapToGrid w:val="0"/>
              <w:spacing w:after="0"/>
              <w:ind w:left="-105" w:leftChars="-50" w:right="-105" w:rightChars="-50" w:firstLine="0" w:firstLineChars="0"/>
              <w:jc w:val="center"/>
              <w:textAlignment w:val="auto"/>
              <w:outlineLvl w:val="9"/>
              <w:rPr>
                <w:rFonts w:hint="eastAsia" w:ascii="宋体" w:hAnsi="宋体" w:cs="宋体"/>
                <w:kern w:val="0"/>
                <w:szCs w:val="21"/>
              </w:rPr>
            </w:pPr>
            <w:r>
              <w:rPr>
                <w:rFonts w:hint="eastAsia" w:ascii="宋体" w:hAnsi="宋体" w:cs="宋体"/>
                <w:kern w:val="0"/>
                <w:szCs w:val="21"/>
              </w:rPr>
              <w:t>区科技和信息化局</w:t>
            </w:r>
          </w:p>
          <w:p>
            <w:pPr>
              <w:keepNext w:val="0"/>
              <w:keepLines w:val="0"/>
              <w:pageBreakBefore w:val="0"/>
              <w:kinsoku/>
              <w:wordWrap/>
              <w:overflowPunct/>
              <w:topLinePunct w:val="0"/>
              <w:autoSpaceDE/>
              <w:autoSpaceDN/>
              <w:bidi w:val="0"/>
              <w:adjustRightInd w:val="0"/>
              <w:snapToGrid w:val="0"/>
              <w:spacing w:after="0"/>
              <w:ind w:left="-105" w:leftChars="-50" w:right="-105" w:rightChars="-50" w:firstLine="0" w:firstLineChars="0"/>
              <w:jc w:val="center"/>
              <w:textAlignment w:val="auto"/>
              <w:outlineLvl w:val="9"/>
              <w:rPr>
                <w:rFonts w:hint="eastAsia" w:ascii="宋体" w:hAnsi="宋体" w:cs="宋体"/>
                <w:kern w:val="0"/>
                <w:szCs w:val="21"/>
              </w:rPr>
            </w:pPr>
            <w:r>
              <w:rPr>
                <w:rFonts w:hint="eastAsia" w:ascii="宋体" w:hAnsi="宋体" w:cs="宋体"/>
                <w:kern w:val="0"/>
                <w:szCs w:val="21"/>
              </w:rPr>
              <w:t>区发展改革委</w:t>
            </w:r>
          </w:p>
        </w:tc>
        <w:tc>
          <w:tcPr>
            <w:tcW w:w="1928" w:type="dxa"/>
            <w:shd w:val="clear" w:color="auto" w:fill="FFFFFF" w:themeFill="background1"/>
            <w:vAlign w:val="center"/>
          </w:tcPr>
          <w:p>
            <w:pPr>
              <w:keepNext w:val="0"/>
              <w:keepLines w:val="0"/>
              <w:pageBreakBefore w:val="0"/>
              <w:kinsoku/>
              <w:wordWrap/>
              <w:overflowPunct/>
              <w:topLinePunct w:val="0"/>
              <w:autoSpaceDE/>
              <w:autoSpaceDN/>
              <w:bidi w:val="0"/>
              <w:spacing w:after="0"/>
              <w:ind w:firstLine="0" w:firstLineChars="0"/>
              <w:jc w:val="center"/>
              <w:textAlignment w:val="auto"/>
              <w:outlineLvl w:val="9"/>
            </w:pPr>
            <w:r>
              <w:rPr>
                <w:rFonts w:hint="eastAsia" w:ascii="宋体" w:hAnsi="宋体" w:cs="宋体"/>
                <w:kern w:val="0"/>
                <w:szCs w:val="21"/>
              </w:rPr>
              <w:t>中关村平谷园管委</w:t>
            </w:r>
          </w:p>
        </w:tc>
        <w:tc>
          <w:tcPr>
            <w:tcW w:w="2210" w:type="dxa"/>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after="0"/>
              <w:ind w:left="-105" w:leftChars="-50" w:right="-105" w:rightChars="-50" w:firstLine="0" w:firstLineChars="0"/>
              <w:jc w:val="center"/>
              <w:textAlignment w:val="auto"/>
              <w:outlineLvl w:val="9"/>
              <w:rPr>
                <w:rFonts w:hint="eastAsia" w:ascii="宋体" w:hAnsi="宋体" w:cs="宋体"/>
                <w:kern w:val="0"/>
                <w:szCs w:val="21"/>
              </w:rPr>
            </w:pPr>
            <w:r>
              <w:rPr>
                <w:rFonts w:hint="eastAsia" w:ascii="宋体" w:hAnsi="宋体" w:cs="宋体"/>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1119" w:hRule="atLeast"/>
          <w:jc w:val="center"/>
        </w:trPr>
        <w:tc>
          <w:tcPr>
            <w:tcW w:w="641" w:type="dxa"/>
            <w:gridSpan w:val="2"/>
            <w:vMerge w:val="continue"/>
            <w:shd w:val="clear" w:color="auto" w:fill="FFFFFF" w:themeFill="background1"/>
            <w:vAlign w:val="center"/>
          </w:tcPr>
          <w:p>
            <w:pPr>
              <w:widowControl/>
              <w:snapToGrid w:val="0"/>
              <w:ind w:left="-105" w:leftChars="-50" w:right="-105" w:rightChars="-50"/>
              <w:jc w:val="center"/>
              <w:rPr>
                <w:rFonts w:hint="eastAsia" w:ascii="宋体" w:hAnsi="宋体" w:cs="宋体"/>
                <w:kern w:val="0"/>
                <w:szCs w:val="21"/>
              </w:rPr>
            </w:pPr>
          </w:p>
        </w:tc>
        <w:tc>
          <w:tcPr>
            <w:tcW w:w="1041" w:type="dxa"/>
            <w:gridSpan w:val="2"/>
            <w:vMerge w:val="continue"/>
            <w:shd w:val="clear" w:color="auto" w:fill="FFFFFF" w:themeFill="background1"/>
            <w:vAlign w:val="center"/>
          </w:tcPr>
          <w:p>
            <w:pPr>
              <w:widowControl/>
              <w:snapToGrid w:val="0"/>
              <w:jc w:val="center"/>
              <w:rPr>
                <w:rFonts w:hint="eastAsia" w:ascii="宋体" w:hAnsi="宋体" w:cs="宋体"/>
                <w:kern w:val="0"/>
                <w:szCs w:val="21"/>
              </w:rPr>
            </w:pPr>
          </w:p>
        </w:tc>
        <w:tc>
          <w:tcPr>
            <w:tcW w:w="5490" w:type="dxa"/>
            <w:gridSpan w:val="3"/>
            <w:shd w:val="clear" w:color="auto" w:fill="FFFFFF" w:themeFill="background1"/>
            <w:vAlign w:val="center"/>
          </w:tcPr>
          <w:p>
            <w:pPr>
              <w:keepNext w:val="0"/>
              <w:keepLines w:val="0"/>
              <w:pageBreakBefore w:val="0"/>
              <w:widowControl/>
              <w:kinsoku/>
              <w:wordWrap/>
              <w:overflowPunct/>
              <w:topLinePunct w:val="0"/>
              <w:autoSpaceDE/>
              <w:autoSpaceDN/>
              <w:bidi w:val="0"/>
              <w:snapToGrid w:val="0"/>
              <w:spacing w:after="0" w:line="260" w:lineRule="exact"/>
              <w:ind w:firstLine="0" w:firstLineChars="0"/>
              <w:jc w:val="left"/>
              <w:textAlignment w:val="auto"/>
              <w:outlineLvl w:val="9"/>
              <w:rPr>
                <w:rFonts w:hint="eastAsia" w:ascii="宋体" w:hAnsi="宋体" w:cs="宋体"/>
                <w:kern w:val="0"/>
                <w:szCs w:val="21"/>
              </w:rPr>
            </w:pPr>
            <w:r>
              <w:rPr>
                <w:rFonts w:hint="eastAsia" w:ascii="宋体" w:hAnsi="宋体" w:cs="宋体"/>
                <w:kern w:val="0"/>
                <w:szCs w:val="21"/>
              </w:rPr>
              <w:t>推动实现生活垃圾焚烧炉渣和可再生类废物全部利用。初步建立废动力电池收集转运体系。</w:t>
            </w:r>
          </w:p>
        </w:tc>
        <w:tc>
          <w:tcPr>
            <w:tcW w:w="958" w:type="dxa"/>
            <w:gridSpan w:val="2"/>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after="0"/>
              <w:ind w:left="-105" w:leftChars="-50" w:right="-105" w:rightChars="-50" w:firstLine="0" w:firstLineChars="0"/>
              <w:jc w:val="center"/>
              <w:textAlignment w:val="auto"/>
              <w:outlineLvl w:val="9"/>
              <w:rPr>
                <w:rFonts w:hint="eastAsia" w:ascii="宋体" w:hAnsi="宋体" w:cs="宋体"/>
                <w:kern w:val="0"/>
                <w:szCs w:val="21"/>
              </w:rPr>
            </w:pPr>
            <w:r>
              <w:rPr>
                <w:rFonts w:hint="eastAsia" w:ascii="宋体" w:hAnsi="宋体" w:cs="宋体"/>
                <w:szCs w:val="21"/>
              </w:rPr>
              <w:t>年底前</w:t>
            </w:r>
          </w:p>
        </w:tc>
        <w:tc>
          <w:tcPr>
            <w:tcW w:w="2392" w:type="dxa"/>
            <w:gridSpan w:val="2"/>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after="0"/>
              <w:ind w:left="-105" w:leftChars="-50" w:right="-105" w:rightChars="-50" w:firstLine="0" w:firstLineChars="0"/>
              <w:jc w:val="center"/>
              <w:textAlignment w:val="auto"/>
              <w:outlineLvl w:val="9"/>
            </w:pPr>
            <w:r>
              <w:rPr>
                <w:rFonts w:hint="eastAsia"/>
              </w:rPr>
              <w:t>区生态环境局</w:t>
            </w:r>
          </w:p>
          <w:p>
            <w:pPr>
              <w:keepNext w:val="0"/>
              <w:keepLines w:val="0"/>
              <w:pageBreakBefore w:val="0"/>
              <w:kinsoku/>
              <w:wordWrap/>
              <w:overflowPunct/>
              <w:topLinePunct w:val="0"/>
              <w:autoSpaceDE/>
              <w:autoSpaceDN/>
              <w:bidi w:val="0"/>
              <w:adjustRightInd w:val="0"/>
              <w:snapToGrid w:val="0"/>
              <w:spacing w:after="0"/>
              <w:ind w:left="-105" w:leftChars="-50" w:right="-105" w:rightChars="-50" w:firstLine="0" w:firstLineChars="0"/>
              <w:jc w:val="center"/>
              <w:textAlignment w:val="auto"/>
              <w:outlineLvl w:val="9"/>
            </w:pPr>
            <w:r>
              <w:rPr>
                <w:rFonts w:hint="eastAsia"/>
              </w:rPr>
              <w:t>区科技和信息化局</w:t>
            </w:r>
          </w:p>
          <w:p>
            <w:pPr>
              <w:pStyle w:val="7"/>
              <w:keepNext w:val="0"/>
              <w:keepLines w:val="0"/>
              <w:pageBreakBefore w:val="0"/>
              <w:kinsoku/>
              <w:wordWrap/>
              <w:overflowPunct/>
              <w:topLinePunct w:val="0"/>
              <w:autoSpaceDE/>
              <w:autoSpaceDN/>
              <w:bidi w:val="0"/>
              <w:spacing w:after="0"/>
              <w:ind w:firstLine="0" w:firstLineChars="0"/>
              <w:jc w:val="center"/>
              <w:textAlignment w:val="auto"/>
              <w:outlineLvl w:val="9"/>
            </w:pPr>
            <w:r>
              <w:rPr>
                <w:rFonts w:hint="eastAsia" w:ascii="Times New Roman" w:hAnsi="Times New Roman"/>
              </w:rPr>
              <w:t>区城市管理委</w:t>
            </w:r>
          </w:p>
        </w:tc>
        <w:tc>
          <w:tcPr>
            <w:tcW w:w="1928" w:type="dxa"/>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after="0"/>
              <w:ind w:left="-105" w:leftChars="-50" w:right="-105" w:rightChars="-50" w:firstLine="0" w:firstLineChars="0"/>
              <w:jc w:val="center"/>
              <w:textAlignment w:val="auto"/>
              <w:outlineLvl w:val="9"/>
              <w:rPr>
                <w:rFonts w:hint="eastAsia" w:ascii="宋体" w:hAnsi="宋体" w:cs="宋体"/>
                <w:szCs w:val="21"/>
              </w:rPr>
            </w:pPr>
            <w:r>
              <w:rPr>
                <w:rFonts w:hint="eastAsia" w:ascii="宋体" w:hAnsi="宋体" w:cs="宋体"/>
                <w:kern w:val="0"/>
                <w:szCs w:val="21"/>
              </w:rPr>
              <w:t>——</w:t>
            </w:r>
          </w:p>
        </w:tc>
        <w:tc>
          <w:tcPr>
            <w:tcW w:w="2210" w:type="dxa"/>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after="0"/>
              <w:ind w:left="-105" w:leftChars="-50" w:right="-105" w:rightChars="-50" w:firstLine="0" w:firstLineChars="0"/>
              <w:jc w:val="center"/>
              <w:textAlignment w:val="auto"/>
              <w:outlineLvl w:val="9"/>
              <w:rPr>
                <w:rFonts w:hint="eastAsia" w:ascii="宋体" w:hAnsi="宋体" w:cs="宋体"/>
                <w:kern w:val="0"/>
                <w:szCs w:val="21"/>
              </w:rPr>
            </w:pPr>
            <w:r>
              <w:rPr>
                <w:rFonts w:hint="eastAsia" w:ascii="宋体" w:hAnsi="宋体" w:cs="宋体"/>
                <w:kern w:val="0"/>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1532" w:hRule="atLeast"/>
          <w:jc w:val="center"/>
        </w:trPr>
        <w:tc>
          <w:tcPr>
            <w:tcW w:w="641" w:type="dxa"/>
            <w:gridSpan w:val="2"/>
            <w:vMerge w:val="restart"/>
            <w:tcBorders>
              <w:right w:val="single" w:color="auto" w:sz="4" w:space="0"/>
            </w:tcBorders>
            <w:shd w:val="clear" w:color="auto" w:fill="FFFFFF" w:themeFill="background1"/>
            <w:vAlign w:val="center"/>
          </w:tcPr>
          <w:p>
            <w:pPr>
              <w:widowControl/>
              <w:snapToGrid w:val="0"/>
              <w:ind w:left="-105" w:leftChars="-50" w:right="-105" w:rightChars="-50"/>
              <w:jc w:val="center"/>
              <w:rPr>
                <w:rFonts w:hint="eastAsia" w:ascii="宋体" w:hAnsi="宋体" w:cs="宋体"/>
                <w:kern w:val="0"/>
                <w:szCs w:val="21"/>
              </w:rPr>
            </w:pPr>
            <w:r>
              <w:rPr>
                <w:rFonts w:hint="eastAsia" w:ascii="宋体" w:hAnsi="宋体" w:cs="宋体"/>
                <w:kern w:val="0"/>
                <w:szCs w:val="21"/>
              </w:rPr>
              <w:t>15</w:t>
            </w:r>
          </w:p>
        </w:tc>
        <w:tc>
          <w:tcPr>
            <w:tcW w:w="1041" w:type="dxa"/>
            <w:gridSpan w:val="2"/>
            <w:vMerge w:val="restart"/>
            <w:tcBorders>
              <w:top w:val="single" w:color="auto" w:sz="4" w:space="0"/>
              <w:left w:val="single" w:color="auto" w:sz="4" w:space="0"/>
              <w:right w:val="single" w:color="auto" w:sz="4" w:space="0"/>
            </w:tcBorders>
            <w:shd w:val="clear" w:color="auto" w:fill="FFFFFF" w:themeFill="background1"/>
            <w:vAlign w:val="center"/>
          </w:tcPr>
          <w:p>
            <w:pPr>
              <w:widowControl/>
              <w:snapToGrid w:val="0"/>
              <w:jc w:val="center"/>
              <w:rPr>
                <w:rFonts w:hint="eastAsia" w:ascii="宋体" w:hAnsi="宋体" w:cs="宋体"/>
                <w:kern w:val="0"/>
                <w:szCs w:val="21"/>
              </w:rPr>
            </w:pPr>
            <w:r>
              <w:rPr>
                <w:rFonts w:hint="eastAsia" w:ascii="宋体" w:hAnsi="宋体" w:cs="宋体"/>
                <w:kern w:val="0"/>
                <w:szCs w:val="21"/>
              </w:rPr>
              <w:t>提升生活垃圾分类实效</w:t>
            </w:r>
          </w:p>
        </w:tc>
        <w:tc>
          <w:tcPr>
            <w:tcW w:w="5490" w:type="dxa"/>
            <w:gridSpan w:val="3"/>
            <w:tcBorders>
              <w:left w:val="single" w:color="auto"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napToGrid w:val="0"/>
              <w:spacing w:after="0"/>
              <w:ind w:firstLine="0" w:firstLineChars="0"/>
              <w:jc w:val="left"/>
              <w:textAlignment w:val="auto"/>
              <w:outlineLvl w:val="9"/>
              <w:rPr>
                <w:rFonts w:hint="eastAsia" w:ascii="宋体" w:hAnsi="宋体" w:cs="宋体"/>
                <w:kern w:val="0"/>
                <w:szCs w:val="21"/>
              </w:rPr>
            </w:pPr>
            <w:r>
              <w:rPr>
                <w:rFonts w:hint="eastAsia" w:ascii="宋体" w:hAnsi="宋体" w:cs="宋体"/>
                <w:kern w:val="0"/>
                <w:szCs w:val="21"/>
              </w:rPr>
              <w:t>推动机关事业单位和公共机构无纸化办公，</w:t>
            </w:r>
            <w:r>
              <w:rPr>
                <w:rFonts w:hint="eastAsia" w:ascii="宋体" w:hAnsi="宋体" w:cs="宋体"/>
                <w:kern w:val="0"/>
                <w:szCs w:val="21"/>
                <w:lang w:bidi="ar"/>
              </w:rPr>
              <w:t>鼓励电商、快递等重点领域使用可循环重复利用包装，从源头上减少一次性塑料制品使用</w:t>
            </w:r>
            <w:r>
              <w:rPr>
                <w:rFonts w:hint="eastAsia" w:ascii="宋体" w:hAnsi="宋体" w:cs="宋体"/>
                <w:kern w:val="0"/>
                <w:szCs w:val="21"/>
              </w:rPr>
              <w:t>。在写字楼、酒店、机</w:t>
            </w:r>
            <w:r>
              <w:rPr>
                <w:rFonts w:hint="eastAsia" w:ascii="宋体" w:hAnsi="宋体" w:cs="宋体"/>
                <w:kern w:val="0"/>
                <w:szCs w:val="21"/>
                <w:shd w:val="clear" w:color="auto" w:fill="FFFFFF" w:themeFill="background1"/>
              </w:rPr>
              <w:t>关事业单位、企业、学校</w:t>
            </w:r>
            <w:r>
              <w:rPr>
                <w:rFonts w:hint="eastAsia" w:ascii="宋体" w:hAnsi="宋体" w:cs="宋体"/>
                <w:kern w:val="0"/>
                <w:szCs w:val="21"/>
              </w:rPr>
              <w:t>等快递、外卖数量较多区域，持续开展快递包装、外卖餐盒回收。生产、销售、快递等企业减少二次包装，加强纸箱回收复用。</w:t>
            </w:r>
          </w:p>
        </w:tc>
        <w:tc>
          <w:tcPr>
            <w:tcW w:w="958" w:type="dxa"/>
            <w:gridSpan w:val="2"/>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after="0"/>
              <w:ind w:left="-105" w:leftChars="-50" w:right="-105" w:rightChars="-50" w:firstLine="0" w:firstLineChars="0"/>
              <w:jc w:val="center"/>
              <w:textAlignment w:val="auto"/>
              <w:outlineLvl w:val="9"/>
              <w:rPr>
                <w:rFonts w:hint="eastAsia" w:ascii="宋体" w:hAnsi="宋体" w:cs="宋体"/>
                <w:kern w:val="0"/>
                <w:szCs w:val="21"/>
              </w:rPr>
            </w:pPr>
            <w:r>
              <w:rPr>
                <w:rFonts w:hint="eastAsia" w:ascii="宋体" w:hAnsi="宋体" w:cs="宋体"/>
                <w:szCs w:val="21"/>
              </w:rPr>
              <w:t>年底前</w:t>
            </w:r>
          </w:p>
        </w:tc>
        <w:tc>
          <w:tcPr>
            <w:tcW w:w="2392" w:type="dxa"/>
            <w:gridSpan w:val="2"/>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after="0" w:line="216" w:lineRule="auto"/>
              <w:ind w:firstLine="0" w:firstLineChars="0"/>
              <w:jc w:val="center"/>
              <w:textAlignment w:val="auto"/>
              <w:outlineLvl w:val="9"/>
            </w:pPr>
            <w:r>
              <w:rPr>
                <w:rFonts w:hint="eastAsia"/>
              </w:rPr>
              <w:t>区发展改革委</w:t>
            </w:r>
          </w:p>
          <w:p>
            <w:pPr>
              <w:keepNext w:val="0"/>
              <w:keepLines w:val="0"/>
              <w:pageBreakBefore w:val="0"/>
              <w:kinsoku/>
              <w:wordWrap/>
              <w:overflowPunct/>
              <w:topLinePunct w:val="0"/>
              <w:autoSpaceDE/>
              <w:autoSpaceDN/>
              <w:bidi w:val="0"/>
              <w:adjustRightInd w:val="0"/>
              <w:snapToGrid w:val="0"/>
              <w:spacing w:after="0" w:line="216" w:lineRule="auto"/>
              <w:ind w:firstLine="0" w:firstLineChars="0"/>
              <w:jc w:val="center"/>
              <w:textAlignment w:val="auto"/>
              <w:outlineLvl w:val="9"/>
            </w:pPr>
            <w:r>
              <w:rPr>
                <w:rFonts w:hint="eastAsia"/>
              </w:rPr>
              <w:t>区教委</w:t>
            </w:r>
          </w:p>
          <w:p>
            <w:pPr>
              <w:keepNext w:val="0"/>
              <w:keepLines w:val="0"/>
              <w:pageBreakBefore w:val="0"/>
              <w:kinsoku/>
              <w:wordWrap/>
              <w:overflowPunct/>
              <w:topLinePunct w:val="0"/>
              <w:autoSpaceDE/>
              <w:autoSpaceDN/>
              <w:bidi w:val="0"/>
              <w:adjustRightInd w:val="0"/>
              <w:snapToGrid w:val="0"/>
              <w:spacing w:after="0" w:line="216" w:lineRule="auto"/>
              <w:ind w:firstLine="0" w:firstLineChars="0"/>
              <w:jc w:val="center"/>
              <w:textAlignment w:val="auto"/>
              <w:outlineLvl w:val="9"/>
            </w:pPr>
            <w:r>
              <w:rPr>
                <w:rFonts w:hint="eastAsia"/>
              </w:rPr>
              <w:t>区科技和信息化局</w:t>
            </w:r>
          </w:p>
          <w:p>
            <w:pPr>
              <w:keepNext w:val="0"/>
              <w:keepLines w:val="0"/>
              <w:pageBreakBefore w:val="0"/>
              <w:kinsoku/>
              <w:wordWrap/>
              <w:overflowPunct/>
              <w:topLinePunct w:val="0"/>
              <w:autoSpaceDE/>
              <w:autoSpaceDN/>
              <w:bidi w:val="0"/>
              <w:adjustRightInd w:val="0"/>
              <w:snapToGrid w:val="0"/>
              <w:spacing w:after="0" w:line="216" w:lineRule="auto"/>
              <w:ind w:firstLine="0" w:firstLineChars="0"/>
              <w:jc w:val="center"/>
              <w:textAlignment w:val="auto"/>
              <w:outlineLvl w:val="9"/>
            </w:pPr>
            <w:r>
              <w:rPr>
                <w:rFonts w:hint="eastAsia"/>
              </w:rPr>
              <w:t>区城市管理委</w:t>
            </w:r>
          </w:p>
          <w:p>
            <w:pPr>
              <w:keepNext w:val="0"/>
              <w:keepLines w:val="0"/>
              <w:pageBreakBefore w:val="0"/>
              <w:kinsoku/>
              <w:wordWrap/>
              <w:overflowPunct/>
              <w:topLinePunct w:val="0"/>
              <w:autoSpaceDE/>
              <w:autoSpaceDN/>
              <w:bidi w:val="0"/>
              <w:adjustRightInd w:val="0"/>
              <w:snapToGrid w:val="0"/>
              <w:spacing w:after="0" w:line="216" w:lineRule="auto"/>
              <w:ind w:firstLine="0" w:firstLineChars="0"/>
              <w:jc w:val="center"/>
              <w:textAlignment w:val="auto"/>
              <w:outlineLvl w:val="9"/>
            </w:pPr>
            <w:r>
              <w:rPr>
                <w:rFonts w:hint="eastAsia"/>
              </w:rPr>
              <w:t>区商务局</w:t>
            </w:r>
          </w:p>
          <w:p>
            <w:pPr>
              <w:keepNext w:val="0"/>
              <w:keepLines w:val="0"/>
              <w:pageBreakBefore w:val="0"/>
              <w:kinsoku/>
              <w:wordWrap/>
              <w:overflowPunct/>
              <w:topLinePunct w:val="0"/>
              <w:autoSpaceDE/>
              <w:autoSpaceDN/>
              <w:bidi w:val="0"/>
              <w:adjustRightInd w:val="0"/>
              <w:snapToGrid w:val="0"/>
              <w:spacing w:after="0" w:line="216" w:lineRule="auto"/>
              <w:ind w:firstLine="0" w:firstLineChars="0"/>
              <w:jc w:val="center"/>
              <w:textAlignment w:val="auto"/>
              <w:outlineLvl w:val="9"/>
            </w:pPr>
            <w:r>
              <w:rPr>
                <w:rFonts w:hint="eastAsia"/>
              </w:rPr>
              <w:t>区市场监管局</w:t>
            </w:r>
          </w:p>
          <w:p>
            <w:pPr>
              <w:keepNext w:val="0"/>
              <w:keepLines w:val="0"/>
              <w:pageBreakBefore w:val="0"/>
              <w:kinsoku/>
              <w:wordWrap/>
              <w:overflowPunct/>
              <w:topLinePunct w:val="0"/>
              <w:autoSpaceDE/>
              <w:autoSpaceDN/>
              <w:bidi w:val="0"/>
              <w:adjustRightInd w:val="0"/>
              <w:snapToGrid w:val="0"/>
              <w:spacing w:after="0" w:line="216" w:lineRule="auto"/>
              <w:ind w:firstLine="0" w:firstLineChars="0"/>
              <w:jc w:val="center"/>
              <w:textAlignment w:val="auto"/>
              <w:outlineLvl w:val="9"/>
            </w:pPr>
            <w:r>
              <w:rPr>
                <w:rFonts w:hint="eastAsia"/>
              </w:rPr>
              <w:t>区邮政管理局</w:t>
            </w:r>
          </w:p>
          <w:p>
            <w:pPr>
              <w:keepNext w:val="0"/>
              <w:keepLines w:val="0"/>
              <w:pageBreakBefore w:val="0"/>
              <w:kinsoku/>
              <w:wordWrap/>
              <w:overflowPunct/>
              <w:topLinePunct w:val="0"/>
              <w:autoSpaceDE/>
              <w:autoSpaceDN/>
              <w:bidi w:val="0"/>
              <w:adjustRightInd w:val="0"/>
              <w:snapToGrid w:val="0"/>
              <w:spacing w:after="0" w:line="216" w:lineRule="auto"/>
              <w:ind w:firstLine="0" w:firstLineChars="0"/>
              <w:textAlignment w:val="auto"/>
              <w:outlineLvl w:val="9"/>
            </w:pPr>
            <w:r>
              <w:rPr>
                <w:rFonts w:hint="eastAsia"/>
              </w:rPr>
              <w:t>中关村平谷园管委</w:t>
            </w:r>
          </w:p>
          <w:p>
            <w:pPr>
              <w:keepNext w:val="0"/>
              <w:keepLines w:val="0"/>
              <w:pageBreakBefore w:val="0"/>
              <w:kinsoku/>
              <w:wordWrap/>
              <w:overflowPunct/>
              <w:topLinePunct w:val="0"/>
              <w:autoSpaceDE/>
              <w:autoSpaceDN/>
              <w:bidi w:val="0"/>
              <w:adjustRightInd w:val="0"/>
              <w:snapToGrid w:val="0"/>
              <w:spacing w:after="0" w:line="216" w:lineRule="auto"/>
              <w:ind w:firstLine="0" w:firstLineChars="0"/>
              <w:jc w:val="center"/>
              <w:textAlignment w:val="auto"/>
              <w:outlineLvl w:val="9"/>
            </w:pPr>
            <w:r>
              <w:rPr>
                <w:rFonts w:hint="eastAsia" w:ascii="宋体" w:hAnsi="宋体" w:cs="宋体"/>
                <w:szCs w:val="21"/>
              </w:rPr>
              <w:t>区文化旅游局</w:t>
            </w:r>
          </w:p>
        </w:tc>
        <w:tc>
          <w:tcPr>
            <w:tcW w:w="1928" w:type="dxa"/>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after="0"/>
              <w:ind w:left="-105" w:leftChars="-50" w:right="-105" w:rightChars="-50" w:firstLine="0" w:firstLineChars="0"/>
              <w:jc w:val="center"/>
              <w:textAlignment w:val="auto"/>
              <w:outlineLvl w:val="9"/>
              <w:rPr>
                <w:rFonts w:hint="eastAsia" w:ascii="宋体" w:hAnsi="宋体" w:cs="宋体"/>
                <w:szCs w:val="21"/>
              </w:rPr>
            </w:pPr>
            <w:bookmarkStart w:id="1" w:name="OLE_LINK2"/>
            <w:r>
              <w:rPr>
                <w:rFonts w:hint="eastAsia" w:ascii="宋体" w:hAnsi="宋体" w:cs="宋体"/>
                <w:kern w:val="0"/>
                <w:szCs w:val="21"/>
              </w:rPr>
              <w:t>——</w:t>
            </w:r>
            <w:bookmarkEnd w:id="1"/>
          </w:p>
        </w:tc>
        <w:tc>
          <w:tcPr>
            <w:tcW w:w="2210" w:type="dxa"/>
            <w:shd w:val="clear" w:color="auto" w:fill="FFFFFF" w:themeFill="background1"/>
            <w:vAlign w:val="center"/>
          </w:tcPr>
          <w:p>
            <w:pPr>
              <w:keepNext w:val="0"/>
              <w:keepLines w:val="0"/>
              <w:pageBreakBefore w:val="0"/>
              <w:widowControl/>
              <w:kinsoku/>
              <w:wordWrap/>
              <w:overflowPunct/>
              <w:topLinePunct w:val="0"/>
              <w:autoSpaceDE/>
              <w:autoSpaceDN/>
              <w:bidi w:val="0"/>
              <w:spacing w:after="0"/>
              <w:ind w:firstLine="0" w:firstLineChars="0"/>
              <w:jc w:val="center"/>
              <w:textAlignment w:val="auto"/>
              <w:outlineLvl w:val="9"/>
              <w:rPr>
                <w:sz w:val="21"/>
                <w:szCs w:val="21"/>
              </w:rPr>
            </w:pPr>
            <w:r>
              <w:rPr>
                <w:rFonts w:ascii="宋体" w:hAnsi="宋体" w:cs="宋体"/>
                <w:kern w:val="0"/>
                <w:sz w:val="21"/>
                <w:szCs w:val="21"/>
                <w:lang w:bidi="ar"/>
              </w:rPr>
              <w:t>区机关事务管理服务中心</w:t>
            </w:r>
          </w:p>
          <w:p>
            <w:pPr>
              <w:keepNext w:val="0"/>
              <w:keepLines w:val="0"/>
              <w:pageBreakBefore w:val="0"/>
              <w:kinsoku/>
              <w:wordWrap/>
              <w:overflowPunct/>
              <w:topLinePunct w:val="0"/>
              <w:autoSpaceDE/>
              <w:autoSpaceDN/>
              <w:bidi w:val="0"/>
              <w:adjustRightInd w:val="0"/>
              <w:snapToGrid w:val="0"/>
              <w:spacing w:after="0"/>
              <w:ind w:left="-105" w:leftChars="-50" w:right="-105" w:rightChars="-50" w:firstLine="0" w:firstLineChars="0"/>
              <w:jc w:val="center"/>
              <w:textAlignment w:val="auto"/>
              <w:outlineLvl w:val="9"/>
              <w:rPr>
                <w:rFonts w:hint="eastAsia" w:ascii="宋体" w:hAnsi="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90" w:hRule="atLeast"/>
          <w:jc w:val="center"/>
        </w:trPr>
        <w:tc>
          <w:tcPr>
            <w:tcW w:w="641" w:type="dxa"/>
            <w:gridSpan w:val="2"/>
            <w:vMerge w:val="continue"/>
            <w:tcBorders>
              <w:right w:val="single" w:color="auto" w:sz="4" w:space="0"/>
            </w:tcBorders>
            <w:shd w:val="clear" w:color="auto" w:fill="FFFFFF" w:themeFill="background1"/>
            <w:vAlign w:val="center"/>
          </w:tcPr>
          <w:p>
            <w:pPr>
              <w:widowControl/>
              <w:snapToGrid w:val="0"/>
              <w:ind w:left="-105" w:leftChars="-50" w:right="-105" w:rightChars="-50"/>
              <w:jc w:val="center"/>
              <w:rPr>
                <w:rFonts w:hint="eastAsia" w:ascii="宋体" w:hAnsi="宋体" w:cs="宋体"/>
                <w:kern w:val="0"/>
                <w:szCs w:val="21"/>
              </w:rPr>
            </w:pPr>
          </w:p>
        </w:tc>
        <w:tc>
          <w:tcPr>
            <w:tcW w:w="1041" w:type="dxa"/>
            <w:gridSpan w:val="2"/>
            <w:vMerge w:val="continue"/>
            <w:tcBorders>
              <w:left w:val="single" w:color="auto" w:sz="4" w:space="0"/>
              <w:right w:val="single" w:color="auto" w:sz="4" w:space="0"/>
            </w:tcBorders>
            <w:shd w:val="clear" w:color="auto" w:fill="FFFFFF" w:themeFill="background1"/>
            <w:vAlign w:val="center"/>
          </w:tcPr>
          <w:p>
            <w:pPr>
              <w:widowControl/>
              <w:snapToGrid w:val="0"/>
              <w:jc w:val="center"/>
              <w:rPr>
                <w:rFonts w:hint="eastAsia" w:ascii="宋体" w:hAnsi="宋体" w:cs="宋体"/>
                <w:kern w:val="0"/>
                <w:szCs w:val="21"/>
              </w:rPr>
            </w:pPr>
          </w:p>
        </w:tc>
        <w:tc>
          <w:tcPr>
            <w:tcW w:w="5490" w:type="dxa"/>
            <w:gridSpan w:val="3"/>
            <w:tcBorders>
              <w:left w:val="single" w:color="auto"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napToGrid w:val="0"/>
              <w:spacing w:after="0" w:line="280" w:lineRule="exact"/>
              <w:ind w:firstLine="0" w:firstLineChars="0"/>
              <w:jc w:val="left"/>
              <w:textAlignment w:val="auto"/>
              <w:outlineLvl w:val="9"/>
              <w:rPr>
                <w:rFonts w:hint="eastAsia" w:ascii="宋体" w:hAnsi="宋体" w:cs="宋体"/>
                <w:kern w:val="0"/>
                <w:szCs w:val="21"/>
              </w:rPr>
            </w:pPr>
            <w:r>
              <w:rPr>
                <w:rFonts w:hint="eastAsia" w:ascii="宋体" w:hAnsi="宋体" w:cs="宋体"/>
                <w:kern w:val="0"/>
                <w:szCs w:val="21"/>
              </w:rPr>
              <w:t>提高再生资源回收利用水平。扩大智能回收机进社区覆盖范围，完善直达居民的便民回收体系。</w:t>
            </w:r>
          </w:p>
        </w:tc>
        <w:tc>
          <w:tcPr>
            <w:tcW w:w="958" w:type="dxa"/>
            <w:gridSpan w:val="2"/>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after="0" w:line="280" w:lineRule="exact"/>
              <w:ind w:left="-105" w:leftChars="-50" w:right="-105" w:rightChars="-50" w:firstLine="0" w:firstLineChars="0"/>
              <w:jc w:val="center"/>
              <w:textAlignment w:val="auto"/>
              <w:outlineLvl w:val="9"/>
              <w:rPr>
                <w:rFonts w:hint="eastAsia" w:ascii="宋体" w:hAnsi="宋体" w:cs="宋体"/>
                <w:szCs w:val="21"/>
              </w:rPr>
            </w:pPr>
            <w:r>
              <w:rPr>
                <w:rFonts w:hint="eastAsia" w:ascii="宋体" w:hAnsi="宋体" w:cs="宋体"/>
                <w:szCs w:val="21"/>
              </w:rPr>
              <w:t>年底前</w:t>
            </w:r>
          </w:p>
        </w:tc>
        <w:tc>
          <w:tcPr>
            <w:tcW w:w="2392" w:type="dxa"/>
            <w:gridSpan w:val="2"/>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after="0" w:line="280" w:lineRule="exact"/>
              <w:ind w:left="-105" w:leftChars="-50" w:right="-105" w:rightChars="-50" w:firstLine="0" w:firstLineChars="0"/>
              <w:jc w:val="center"/>
              <w:textAlignment w:val="auto"/>
              <w:outlineLvl w:val="9"/>
              <w:rPr>
                <w:rFonts w:hint="eastAsia" w:ascii="宋体" w:hAnsi="宋体" w:cs="宋体"/>
                <w:kern w:val="0"/>
                <w:szCs w:val="21"/>
              </w:rPr>
            </w:pPr>
            <w:r>
              <w:rPr>
                <w:rFonts w:hint="eastAsia" w:ascii="宋体" w:hAnsi="宋体" w:cs="宋体"/>
                <w:kern w:val="0"/>
                <w:szCs w:val="21"/>
              </w:rPr>
              <w:t>区城市管理委</w:t>
            </w:r>
          </w:p>
        </w:tc>
        <w:tc>
          <w:tcPr>
            <w:tcW w:w="1928" w:type="dxa"/>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after="0" w:line="280" w:lineRule="exact"/>
              <w:ind w:left="-105" w:leftChars="-50" w:right="-105" w:rightChars="-50" w:firstLine="0" w:firstLineChars="0"/>
              <w:jc w:val="center"/>
              <w:textAlignment w:val="auto"/>
              <w:outlineLvl w:val="9"/>
              <w:rPr>
                <w:rFonts w:hint="eastAsia" w:ascii="宋体" w:hAnsi="宋体" w:cs="宋体"/>
                <w:szCs w:val="21"/>
              </w:rPr>
            </w:pPr>
            <w:r>
              <w:rPr>
                <w:rFonts w:hint="eastAsia"/>
              </w:rPr>
              <w:t>各乡镇（街道）</w:t>
            </w:r>
          </w:p>
        </w:tc>
        <w:tc>
          <w:tcPr>
            <w:tcW w:w="2210" w:type="dxa"/>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after="0" w:line="280" w:lineRule="exact"/>
              <w:ind w:left="-105" w:leftChars="-50" w:right="-105" w:rightChars="-50" w:firstLine="0" w:firstLineChars="0"/>
              <w:jc w:val="center"/>
              <w:textAlignment w:val="auto"/>
              <w:outlineLvl w:val="9"/>
              <w:rPr>
                <w:rFonts w:hint="eastAsia" w:ascii="宋体" w:hAnsi="宋体" w:cs="宋体"/>
                <w:kern w:val="0"/>
                <w:szCs w:val="21"/>
              </w:rPr>
            </w:pPr>
            <w:r>
              <w:rPr>
                <w:rFonts w:hint="eastAsia" w:ascii="宋体" w:hAnsi="宋体" w:cs="宋体"/>
                <w:kern w:val="0"/>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770" w:hRule="atLeast"/>
          <w:jc w:val="center"/>
        </w:trPr>
        <w:tc>
          <w:tcPr>
            <w:tcW w:w="641" w:type="dxa"/>
            <w:gridSpan w:val="2"/>
            <w:vMerge w:val="continue"/>
            <w:tcBorders>
              <w:right w:val="single" w:color="auto" w:sz="4" w:space="0"/>
            </w:tcBorders>
            <w:shd w:val="clear" w:color="auto" w:fill="FFFFFF" w:themeFill="background1"/>
            <w:vAlign w:val="center"/>
          </w:tcPr>
          <w:p>
            <w:pPr>
              <w:widowControl/>
              <w:snapToGrid w:val="0"/>
              <w:ind w:left="-105" w:leftChars="-50" w:right="-105" w:rightChars="-50"/>
              <w:jc w:val="center"/>
              <w:rPr>
                <w:rFonts w:hint="eastAsia" w:ascii="宋体" w:hAnsi="宋体" w:cs="宋体"/>
                <w:kern w:val="0"/>
                <w:szCs w:val="21"/>
              </w:rPr>
            </w:pPr>
          </w:p>
        </w:tc>
        <w:tc>
          <w:tcPr>
            <w:tcW w:w="1041" w:type="dxa"/>
            <w:gridSpan w:val="2"/>
            <w:vMerge w:val="continue"/>
            <w:tcBorders>
              <w:left w:val="single" w:color="auto" w:sz="4" w:space="0"/>
              <w:right w:val="single" w:color="auto" w:sz="4" w:space="0"/>
            </w:tcBorders>
            <w:shd w:val="clear" w:color="auto" w:fill="FFFFFF" w:themeFill="background1"/>
            <w:vAlign w:val="center"/>
          </w:tcPr>
          <w:p>
            <w:pPr>
              <w:widowControl/>
              <w:snapToGrid w:val="0"/>
              <w:jc w:val="center"/>
              <w:rPr>
                <w:rFonts w:hint="eastAsia" w:ascii="宋体" w:hAnsi="宋体" w:cs="宋体"/>
                <w:kern w:val="0"/>
                <w:szCs w:val="21"/>
              </w:rPr>
            </w:pPr>
          </w:p>
        </w:tc>
        <w:tc>
          <w:tcPr>
            <w:tcW w:w="5490" w:type="dxa"/>
            <w:gridSpan w:val="3"/>
            <w:tcBorders>
              <w:left w:val="single" w:color="auto"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napToGrid w:val="0"/>
              <w:spacing w:after="0" w:line="280" w:lineRule="exact"/>
              <w:ind w:firstLine="0" w:firstLineChars="0"/>
              <w:jc w:val="left"/>
              <w:textAlignment w:val="auto"/>
              <w:outlineLvl w:val="9"/>
              <w:rPr>
                <w:rFonts w:hint="eastAsia" w:ascii="宋体" w:hAnsi="宋体" w:cs="宋体"/>
                <w:kern w:val="0"/>
                <w:szCs w:val="21"/>
              </w:rPr>
            </w:pPr>
            <w:r>
              <w:rPr>
                <w:rFonts w:hint="eastAsia" w:ascii="宋体" w:hAnsi="宋体" w:cs="宋体"/>
                <w:kern w:val="0"/>
                <w:szCs w:val="21"/>
              </w:rPr>
              <w:t>强化医疗机构废弃物管理，做好医疗机构输液瓶（袋）分类，规范推进输液瓶（袋）回收处置与资源化利用工作。</w:t>
            </w:r>
          </w:p>
        </w:tc>
        <w:tc>
          <w:tcPr>
            <w:tcW w:w="958" w:type="dxa"/>
            <w:gridSpan w:val="2"/>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after="0" w:line="280" w:lineRule="exact"/>
              <w:ind w:left="-105" w:leftChars="-50" w:right="-105" w:rightChars="-50" w:firstLine="0" w:firstLineChars="0"/>
              <w:jc w:val="center"/>
              <w:textAlignment w:val="auto"/>
              <w:outlineLvl w:val="9"/>
              <w:rPr>
                <w:rFonts w:hint="eastAsia" w:ascii="宋体" w:hAnsi="宋体" w:cs="宋体"/>
                <w:kern w:val="0"/>
                <w:szCs w:val="21"/>
              </w:rPr>
            </w:pPr>
            <w:r>
              <w:rPr>
                <w:rFonts w:hint="eastAsia" w:ascii="宋体" w:hAnsi="宋体" w:cs="宋体"/>
                <w:szCs w:val="21"/>
              </w:rPr>
              <w:t>年底前</w:t>
            </w:r>
          </w:p>
        </w:tc>
        <w:tc>
          <w:tcPr>
            <w:tcW w:w="2392" w:type="dxa"/>
            <w:gridSpan w:val="2"/>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after="0" w:line="280" w:lineRule="exact"/>
              <w:ind w:left="-105" w:leftChars="-50" w:right="-105" w:rightChars="-50" w:firstLine="0" w:firstLineChars="0"/>
              <w:jc w:val="center"/>
              <w:textAlignment w:val="auto"/>
              <w:outlineLvl w:val="9"/>
              <w:rPr>
                <w:rFonts w:hint="eastAsia" w:ascii="宋体" w:hAnsi="宋体" w:cs="宋体"/>
                <w:kern w:val="0"/>
                <w:szCs w:val="21"/>
              </w:rPr>
            </w:pPr>
            <w:r>
              <w:rPr>
                <w:rFonts w:hint="eastAsia" w:ascii="宋体" w:hAnsi="宋体" w:cs="宋体"/>
                <w:kern w:val="0"/>
                <w:szCs w:val="21"/>
              </w:rPr>
              <w:t>区卫生健康委</w:t>
            </w:r>
          </w:p>
          <w:p>
            <w:pPr>
              <w:keepNext w:val="0"/>
              <w:keepLines w:val="0"/>
              <w:pageBreakBefore w:val="0"/>
              <w:kinsoku/>
              <w:wordWrap/>
              <w:overflowPunct/>
              <w:topLinePunct w:val="0"/>
              <w:autoSpaceDE/>
              <w:autoSpaceDN/>
              <w:bidi w:val="0"/>
              <w:adjustRightInd w:val="0"/>
              <w:snapToGrid w:val="0"/>
              <w:spacing w:after="0" w:line="280" w:lineRule="exact"/>
              <w:ind w:left="-105" w:leftChars="-50" w:right="-105" w:rightChars="-50" w:firstLine="0" w:firstLineChars="0"/>
              <w:jc w:val="center"/>
              <w:textAlignment w:val="auto"/>
              <w:outlineLvl w:val="9"/>
              <w:rPr>
                <w:rFonts w:hint="eastAsia" w:ascii="宋体" w:hAnsi="宋体" w:cs="宋体"/>
                <w:kern w:val="0"/>
                <w:szCs w:val="21"/>
              </w:rPr>
            </w:pPr>
            <w:r>
              <w:rPr>
                <w:rFonts w:hint="eastAsia" w:ascii="宋体" w:hAnsi="宋体" w:cs="宋体"/>
                <w:kern w:val="0"/>
                <w:szCs w:val="21"/>
              </w:rPr>
              <w:t>区城市管理委</w:t>
            </w:r>
          </w:p>
        </w:tc>
        <w:tc>
          <w:tcPr>
            <w:tcW w:w="1928" w:type="dxa"/>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after="0" w:line="280" w:lineRule="exact"/>
              <w:ind w:left="-105" w:leftChars="-50" w:right="-105" w:rightChars="-50" w:firstLine="0" w:firstLineChars="0"/>
              <w:jc w:val="center"/>
              <w:textAlignment w:val="auto"/>
              <w:outlineLvl w:val="9"/>
              <w:rPr>
                <w:rFonts w:hint="eastAsia" w:ascii="宋体" w:hAnsi="宋体" w:cs="宋体"/>
                <w:szCs w:val="21"/>
              </w:rPr>
            </w:pPr>
            <w:r>
              <w:rPr>
                <w:rFonts w:hint="eastAsia" w:ascii="宋体" w:hAnsi="宋体" w:cs="宋体"/>
                <w:kern w:val="0"/>
                <w:szCs w:val="21"/>
              </w:rPr>
              <w:t>——</w:t>
            </w:r>
          </w:p>
        </w:tc>
        <w:tc>
          <w:tcPr>
            <w:tcW w:w="2210" w:type="dxa"/>
            <w:shd w:val="clear" w:color="auto" w:fill="FFFFFF" w:themeFill="background1"/>
            <w:vAlign w:val="center"/>
          </w:tcPr>
          <w:p>
            <w:pPr>
              <w:pStyle w:val="35"/>
              <w:keepNext w:val="0"/>
              <w:keepLines w:val="0"/>
              <w:pageBreakBefore w:val="0"/>
              <w:kinsoku/>
              <w:wordWrap/>
              <w:overflowPunct/>
              <w:topLinePunct w:val="0"/>
              <w:autoSpaceDE/>
              <w:autoSpaceDN/>
              <w:bidi w:val="0"/>
              <w:spacing w:after="0" w:line="280" w:lineRule="exact"/>
              <w:ind w:firstLine="0" w:firstLineChars="0"/>
              <w:jc w:val="center"/>
              <w:textAlignment w:val="auto"/>
              <w:outlineLvl w:val="9"/>
              <w:rPr>
                <w:rFonts w:hint="eastAsia" w:ascii="宋体" w:hAnsi="宋体" w:cs="宋体"/>
                <w:kern w:val="0"/>
                <w:szCs w:val="21"/>
              </w:rPr>
            </w:pPr>
            <w:r>
              <w:rPr>
                <w:rFonts w:hint="eastAsia" w:ascii="宋体" w:hAnsi="宋体" w:cs="宋体"/>
                <w:kern w:val="0"/>
                <w:szCs w:val="21"/>
              </w:rPr>
              <w:t>区市场监管局</w:t>
            </w:r>
          </w:p>
          <w:p>
            <w:pPr>
              <w:pStyle w:val="35"/>
              <w:keepNext w:val="0"/>
              <w:keepLines w:val="0"/>
              <w:pageBreakBefore w:val="0"/>
              <w:kinsoku/>
              <w:wordWrap/>
              <w:overflowPunct/>
              <w:topLinePunct w:val="0"/>
              <w:autoSpaceDE/>
              <w:autoSpaceDN/>
              <w:bidi w:val="0"/>
              <w:spacing w:after="0" w:line="280" w:lineRule="exact"/>
              <w:ind w:firstLine="0" w:firstLineChars="0"/>
              <w:jc w:val="center"/>
              <w:textAlignment w:val="auto"/>
              <w:outlineLvl w:val="9"/>
              <w:rPr>
                <w:rFonts w:hint="eastAsia" w:ascii="宋体" w:hAnsi="宋体" w:cs="宋体"/>
                <w:kern w:val="0"/>
                <w:szCs w:val="21"/>
              </w:rPr>
            </w:pPr>
            <w:r>
              <w:rPr>
                <w:rFonts w:hint="eastAsia" w:ascii="宋体" w:hAnsi="宋体" w:cs="宋体"/>
                <w:kern w:val="0"/>
                <w:szCs w:val="21"/>
              </w:rPr>
              <w:t>市公安局平谷分局</w:t>
            </w:r>
          </w:p>
          <w:p>
            <w:pPr>
              <w:pStyle w:val="35"/>
              <w:keepNext w:val="0"/>
              <w:keepLines w:val="0"/>
              <w:pageBreakBefore w:val="0"/>
              <w:kinsoku/>
              <w:wordWrap/>
              <w:overflowPunct/>
              <w:topLinePunct w:val="0"/>
              <w:autoSpaceDE/>
              <w:autoSpaceDN/>
              <w:bidi w:val="0"/>
              <w:spacing w:after="0" w:line="280" w:lineRule="exact"/>
              <w:ind w:firstLine="0" w:firstLineChars="0"/>
              <w:jc w:val="center"/>
              <w:textAlignment w:val="auto"/>
              <w:outlineLvl w:val="9"/>
              <w:rPr>
                <w:rFonts w:hint="eastAsia" w:ascii="宋体" w:hAnsi="宋体" w:cs="宋体"/>
                <w:kern w:val="0"/>
                <w:szCs w:val="21"/>
              </w:rPr>
            </w:pPr>
            <w:r>
              <w:rPr>
                <w:rFonts w:hint="eastAsia" w:ascii="宋体" w:hAnsi="宋体" w:cs="宋体"/>
                <w:kern w:val="0"/>
                <w:szCs w:val="21"/>
              </w:rPr>
              <w:t>区生态环境局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1294" w:hRule="atLeast"/>
          <w:jc w:val="center"/>
        </w:trPr>
        <w:tc>
          <w:tcPr>
            <w:tcW w:w="641" w:type="dxa"/>
            <w:gridSpan w:val="2"/>
            <w:vMerge w:val="continue"/>
            <w:tcBorders>
              <w:right w:val="single" w:color="auto" w:sz="4" w:space="0"/>
            </w:tcBorders>
            <w:shd w:val="clear" w:color="auto" w:fill="FFFFFF" w:themeFill="background1"/>
            <w:vAlign w:val="center"/>
          </w:tcPr>
          <w:p>
            <w:pPr>
              <w:widowControl/>
              <w:snapToGrid w:val="0"/>
              <w:ind w:left="-105" w:leftChars="-50" w:right="-105" w:rightChars="-50"/>
              <w:jc w:val="center"/>
              <w:rPr>
                <w:rFonts w:hint="eastAsia" w:ascii="宋体" w:hAnsi="宋体" w:cs="宋体"/>
                <w:kern w:val="0"/>
                <w:szCs w:val="21"/>
              </w:rPr>
            </w:pPr>
          </w:p>
        </w:tc>
        <w:tc>
          <w:tcPr>
            <w:tcW w:w="1041" w:type="dxa"/>
            <w:gridSpan w:val="2"/>
            <w:vMerge w:val="continue"/>
            <w:tcBorders>
              <w:left w:val="single" w:color="auto" w:sz="4" w:space="0"/>
              <w:right w:val="single" w:color="auto" w:sz="4" w:space="0"/>
            </w:tcBorders>
            <w:shd w:val="clear" w:color="auto" w:fill="FFFFFF" w:themeFill="background1"/>
            <w:vAlign w:val="center"/>
          </w:tcPr>
          <w:p>
            <w:pPr>
              <w:widowControl/>
              <w:snapToGrid w:val="0"/>
              <w:jc w:val="center"/>
              <w:rPr>
                <w:rFonts w:hint="eastAsia" w:ascii="宋体" w:hAnsi="宋体" w:cs="宋体"/>
                <w:kern w:val="0"/>
                <w:szCs w:val="21"/>
              </w:rPr>
            </w:pPr>
          </w:p>
        </w:tc>
        <w:tc>
          <w:tcPr>
            <w:tcW w:w="5490" w:type="dxa"/>
            <w:gridSpan w:val="3"/>
            <w:tcBorders>
              <w:left w:val="single" w:color="auto"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snapToGrid w:val="0"/>
              <w:spacing w:after="0" w:line="280" w:lineRule="exact"/>
              <w:jc w:val="left"/>
              <w:textAlignment w:val="auto"/>
              <w:outlineLvl w:val="9"/>
              <w:rPr>
                <w:rFonts w:hint="eastAsia" w:ascii="宋体" w:hAnsi="宋体" w:cs="宋体"/>
                <w:kern w:val="0"/>
                <w:szCs w:val="21"/>
              </w:rPr>
            </w:pPr>
            <w:r>
              <w:rPr>
                <w:rFonts w:hint="eastAsia" w:ascii="宋体" w:hAnsi="宋体" w:cs="宋体"/>
                <w:kern w:val="0"/>
                <w:szCs w:val="21"/>
              </w:rPr>
              <w:t>提升生活垃圾处理设施效能。积极推广AI智能焚烧系统，继续开展焚烧设施协同处置园林绿化废弃物、市政污泥工作。</w:t>
            </w:r>
            <w:r>
              <w:rPr>
                <w:rFonts w:hint="eastAsia" w:ascii="宋体" w:hAnsi="宋体" w:cs="宋体"/>
                <w:kern w:val="0"/>
                <w:szCs w:val="21"/>
                <w:shd w:val="clear" w:color="auto" w:fill="FFFFFF" w:themeFill="background1"/>
              </w:rPr>
              <w:t>加快推进循环产业示范园区建设。</w:t>
            </w:r>
            <w:r>
              <w:rPr>
                <w:rFonts w:hint="eastAsia" w:ascii="宋体" w:hAnsi="宋体" w:cs="宋体"/>
                <w:kern w:val="0"/>
                <w:szCs w:val="21"/>
              </w:rPr>
              <w:t>推进厨余垃圾资源化处置项目建设，提高厨余垃圾资源化利用效能。</w:t>
            </w:r>
          </w:p>
        </w:tc>
        <w:tc>
          <w:tcPr>
            <w:tcW w:w="958" w:type="dxa"/>
            <w:gridSpan w:val="2"/>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after="0" w:line="280" w:lineRule="exact"/>
              <w:ind w:left="-105" w:leftChars="-50" w:right="-105" w:rightChars="-50"/>
              <w:jc w:val="center"/>
              <w:textAlignment w:val="auto"/>
              <w:outlineLvl w:val="9"/>
              <w:rPr>
                <w:rFonts w:hint="eastAsia" w:ascii="宋体" w:hAnsi="宋体" w:cs="宋体"/>
                <w:kern w:val="0"/>
                <w:szCs w:val="21"/>
              </w:rPr>
            </w:pPr>
            <w:r>
              <w:rPr>
                <w:rFonts w:hint="eastAsia" w:ascii="宋体" w:hAnsi="宋体" w:cs="宋体"/>
                <w:szCs w:val="21"/>
              </w:rPr>
              <w:t>年底前</w:t>
            </w:r>
          </w:p>
        </w:tc>
        <w:tc>
          <w:tcPr>
            <w:tcW w:w="2392" w:type="dxa"/>
            <w:gridSpan w:val="2"/>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after="0" w:line="280" w:lineRule="exact"/>
              <w:ind w:left="-105" w:leftChars="-50" w:right="-105" w:rightChars="-50"/>
              <w:jc w:val="center"/>
              <w:textAlignment w:val="auto"/>
              <w:outlineLvl w:val="9"/>
              <w:rPr>
                <w:rFonts w:hint="eastAsia" w:ascii="宋体" w:hAnsi="宋体" w:cs="宋体"/>
                <w:kern w:val="0"/>
                <w:szCs w:val="21"/>
              </w:rPr>
            </w:pPr>
            <w:r>
              <w:rPr>
                <w:rFonts w:hint="eastAsia" w:ascii="宋体" w:hAnsi="宋体" w:cs="宋体"/>
                <w:kern w:val="0"/>
                <w:szCs w:val="21"/>
              </w:rPr>
              <w:t>区城市管理委</w:t>
            </w:r>
          </w:p>
        </w:tc>
        <w:tc>
          <w:tcPr>
            <w:tcW w:w="1928" w:type="dxa"/>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after="0" w:line="280" w:lineRule="exact"/>
              <w:ind w:left="-105" w:leftChars="-50" w:right="-105" w:rightChars="-50"/>
              <w:jc w:val="center"/>
              <w:textAlignment w:val="auto"/>
              <w:outlineLvl w:val="9"/>
              <w:rPr>
                <w:rFonts w:hint="eastAsia" w:ascii="宋体" w:hAnsi="宋体" w:cs="宋体"/>
                <w:szCs w:val="21"/>
              </w:rPr>
            </w:pPr>
            <w:r>
              <w:rPr>
                <w:rFonts w:hint="eastAsia" w:ascii="宋体" w:hAnsi="宋体" w:cs="宋体"/>
                <w:kern w:val="0"/>
                <w:szCs w:val="21"/>
              </w:rPr>
              <w:t>——</w:t>
            </w:r>
          </w:p>
        </w:tc>
        <w:tc>
          <w:tcPr>
            <w:tcW w:w="2210" w:type="dxa"/>
            <w:shd w:val="clear" w:color="auto" w:fill="FFFFFF" w:themeFill="background1"/>
            <w:vAlign w:val="center"/>
          </w:tcPr>
          <w:p>
            <w:pPr>
              <w:pStyle w:val="35"/>
              <w:keepNext w:val="0"/>
              <w:keepLines w:val="0"/>
              <w:pageBreakBefore w:val="0"/>
              <w:kinsoku/>
              <w:wordWrap/>
              <w:overflowPunct/>
              <w:topLinePunct w:val="0"/>
              <w:autoSpaceDE/>
              <w:autoSpaceDN/>
              <w:bidi w:val="0"/>
              <w:spacing w:after="0" w:line="280" w:lineRule="exact"/>
              <w:ind w:firstLine="420"/>
              <w:textAlignment w:val="auto"/>
              <w:outlineLvl w:val="9"/>
              <w:rPr>
                <w:rFonts w:hint="eastAsia" w:ascii="宋体" w:hAnsi="宋体" w:cs="宋体"/>
                <w:kern w:val="0"/>
                <w:szCs w:val="21"/>
              </w:rPr>
            </w:pPr>
            <w:r>
              <w:rPr>
                <w:rFonts w:hint="eastAsia" w:ascii="宋体" w:hAnsi="宋体" w:cs="宋体"/>
                <w:kern w:val="0"/>
                <w:szCs w:val="21"/>
              </w:rPr>
              <w:t>区园林绿化局</w:t>
            </w:r>
          </w:p>
          <w:p>
            <w:pPr>
              <w:keepNext w:val="0"/>
              <w:keepLines w:val="0"/>
              <w:pageBreakBefore w:val="0"/>
              <w:kinsoku/>
              <w:wordWrap/>
              <w:overflowPunct/>
              <w:topLinePunct w:val="0"/>
              <w:autoSpaceDE/>
              <w:autoSpaceDN/>
              <w:bidi w:val="0"/>
              <w:adjustRightInd w:val="0"/>
              <w:snapToGrid w:val="0"/>
              <w:spacing w:after="0" w:line="280" w:lineRule="exact"/>
              <w:ind w:left="-105" w:leftChars="-50" w:right="-105" w:rightChars="-50"/>
              <w:jc w:val="center"/>
              <w:textAlignment w:val="auto"/>
              <w:outlineLvl w:val="9"/>
              <w:rPr>
                <w:rFonts w:hint="eastAsia" w:ascii="宋体" w:hAnsi="宋体" w:cs="宋体"/>
                <w:kern w:val="0"/>
                <w:szCs w:val="21"/>
              </w:rPr>
            </w:pPr>
            <w:r>
              <w:rPr>
                <w:rFonts w:hint="eastAsia" w:ascii="宋体" w:hAnsi="宋体" w:cs="宋体"/>
                <w:kern w:val="0"/>
                <w:szCs w:val="21"/>
              </w:rPr>
              <w:t>区水务局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1248" w:hRule="atLeast"/>
          <w:jc w:val="center"/>
        </w:trPr>
        <w:tc>
          <w:tcPr>
            <w:tcW w:w="641" w:type="dxa"/>
            <w:gridSpan w:val="2"/>
            <w:vMerge w:val="restart"/>
            <w:shd w:val="clear" w:color="auto" w:fill="FFFFFF" w:themeFill="background1"/>
            <w:vAlign w:val="center"/>
          </w:tcPr>
          <w:p>
            <w:pPr>
              <w:widowControl/>
              <w:snapToGrid w:val="0"/>
              <w:ind w:left="-105" w:leftChars="-50" w:right="-105" w:rightChars="-50"/>
              <w:jc w:val="center"/>
              <w:rPr>
                <w:rFonts w:hint="eastAsia" w:ascii="宋体" w:hAnsi="宋体" w:cs="宋体"/>
                <w:kern w:val="0"/>
                <w:szCs w:val="21"/>
              </w:rPr>
            </w:pPr>
            <w:r>
              <w:rPr>
                <w:rFonts w:hint="eastAsia" w:ascii="宋体" w:hAnsi="宋体" w:cs="宋体"/>
                <w:kern w:val="0"/>
                <w:szCs w:val="21"/>
              </w:rPr>
              <w:t>16</w:t>
            </w:r>
          </w:p>
        </w:tc>
        <w:tc>
          <w:tcPr>
            <w:tcW w:w="1041" w:type="dxa"/>
            <w:gridSpan w:val="2"/>
            <w:vMerge w:val="restart"/>
            <w:tcBorders>
              <w:top w:val="single" w:color="auto" w:sz="4" w:space="0"/>
            </w:tcBorders>
            <w:shd w:val="clear" w:color="auto" w:fill="FFFFFF" w:themeFill="background1"/>
            <w:vAlign w:val="center"/>
          </w:tcPr>
          <w:p>
            <w:pPr>
              <w:widowControl/>
              <w:snapToGrid w:val="0"/>
              <w:jc w:val="center"/>
              <w:rPr>
                <w:rFonts w:hint="eastAsia" w:ascii="宋体" w:hAnsi="宋体" w:cs="宋体"/>
                <w:kern w:val="0"/>
                <w:szCs w:val="21"/>
              </w:rPr>
            </w:pPr>
            <w:r>
              <w:rPr>
                <w:rFonts w:hint="eastAsia" w:ascii="宋体" w:hAnsi="宋体" w:cs="宋体"/>
                <w:kern w:val="0"/>
                <w:szCs w:val="21"/>
              </w:rPr>
              <w:t>强化建筑垃圾全过程治理</w:t>
            </w:r>
          </w:p>
        </w:tc>
        <w:tc>
          <w:tcPr>
            <w:tcW w:w="5490" w:type="dxa"/>
            <w:gridSpan w:val="3"/>
            <w:shd w:val="clear" w:color="auto" w:fill="FFFFFF" w:themeFill="background1"/>
            <w:vAlign w:val="center"/>
          </w:tcPr>
          <w:p>
            <w:pPr>
              <w:widowControl/>
              <w:snapToGrid w:val="0"/>
              <w:jc w:val="left"/>
              <w:rPr>
                <w:rFonts w:hint="eastAsia" w:ascii="宋体" w:hAnsi="宋体" w:cs="宋体"/>
                <w:kern w:val="0"/>
                <w:szCs w:val="21"/>
              </w:rPr>
            </w:pPr>
            <w:r>
              <w:rPr>
                <w:rFonts w:hint="eastAsia" w:ascii="宋体" w:hAnsi="宋体" w:cs="宋体"/>
                <w:kern w:val="0"/>
                <w:szCs w:val="21"/>
              </w:rPr>
              <w:t>新建建筑全面执行绿色建筑标准，稳步发展装配式建筑。将施工现场建筑材料资源利用措施纳入绿色施工管理要求。装配式新建建筑施工现场、新建建筑施工现场建筑垃圾（不包括工程渣土、工程泥浆）产生量每万平方米分别低于200吨、300吨，在此基础上进一步鼓励其分别低于140吨、210吨。</w:t>
            </w:r>
          </w:p>
        </w:tc>
        <w:tc>
          <w:tcPr>
            <w:tcW w:w="958" w:type="dxa"/>
            <w:gridSpan w:val="2"/>
            <w:shd w:val="clear" w:color="auto" w:fill="FFFFFF" w:themeFill="background1"/>
            <w:vAlign w:val="center"/>
          </w:tcPr>
          <w:p>
            <w:pPr>
              <w:adjustRightInd w:val="0"/>
              <w:snapToGrid w:val="0"/>
              <w:ind w:left="-105" w:leftChars="-50" w:right="-105" w:rightChars="-50"/>
              <w:jc w:val="center"/>
              <w:rPr>
                <w:rFonts w:hint="eastAsia" w:ascii="宋体" w:hAnsi="宋体" w:cs="宋体"/>
                <w:kern w:val="0"/>
                <w:szCs w:val="21"/>
              </w:rPr>
            </w:pPr>
            <w:r>
              <w:rPr>
                <w:rFonts w:hint="eastAsia" w:ascii="宋体" w:hAnsi="宋体" w:cs="宋体"/>
                <w:szCs w:val="21"/>
              </w:rPr>
              <w:t>年底前</w:t>
            </w:r>
          </w:p>
        </w:tc>
        <w:tc>
          <w:tcPr>
            <w:tcW w:w="2392" w:type="dxa"/>
            <w:gridSpan w:val="2"/>
            <w:shd w:val="clear" w:color="auto" w:fill="FFFFFF" w:themeFill="background1"/>
            <w:vAlign w:val="center"/>
          </w:tcPr>
          <w:p>
            <w:pPr>
              <w:adjustRightInd w:val="0"/>
              <w:snapToGrid w:val="0"/>
              <w:ind w:left="-105" w:leftChars="-50" w:right="-105" w:rightChars="-50"/>
              <w:jc w:val="center"/>
              <w:rPr>
                <w:rFonts w:hint="eastAsia" w:ascii="宋体" w:hAnsi="宋体" w:cs="宋体"/>
                <w:kern w:val="0"/>
                <w:szCs w:val="21"/>
              </w:rPr>
            </w:pPr>
            <w:r>
              <w:rPr>
                <w:rFonts w:hint="eastAsia" w:ascii="宋体" w:hAnsi="宋体" w:cs="宋体"/>
                <w:kern w:val="0"/>
                <w:szCs w:val="21"/>
              </w:rPr>
              <w:t>区住房城乡建设委</w:t>
            </w:r>
          </w:p>
        </w:tc>
        <w:tc>
          <w:tcPr>
            <w:tcW w:w="1928" w:type="dxa"/>
            <w:shd w:val="clear" w:color="auto" w:fill="FFFFFF" w:themeFill="background1"/>
            <w:vAlign w:val="center"/>
          </w:tcPr>
          <w:p>
            <w:pPr>
              <w:adjustRightInd w:val="0"/>
              <w:snapToGrid w:val="0"/>
              <w:ind w:left="-105" w:leftChars="-50" w:right="-105" w:rightChars="-50"/>
              <w:jc w:val="center"/>
              <w:rPr>
                <w:rFonts w:hint="eastAsia" w:ascii="宋体" w:hAnsi="宋体" w:cs="宋体"/>
                <w:szCs w:val="21"/>
              </w:rPr>
            </w:pPr>
            <w:r>
              <w:rPr>
                <w:rFonts w:hint="eastAsia" w:ascii="宋体" w:hAnsi="宋体" w:cs="宋体"/>
                <w:kern w:val="0"/>
                <w:szCs w:val="21"/>
              </w:rPr>
              <w:t>——</w:t>
            </w:r>
          </w:p>
        </w:tc>
        <w:tc>
          <w:tcPr>
            <w:tcW w:w="2210" w:type="dxa"/>
            <w:shd w:val="clear" w:color="auto" w:fill="FFFFFF" w:themeFill="background1"/>
            <w:vAlign w:val="center"/>
          </w:tcPr>
          <w:p>
            <w:pPr>
              <w:adjustRightInd w:val="0"/>
              <w:snapToGrid w:val="0"/>
              <w:ind w:left="-105" w:leftChars="-50" w:right="-105" w:rightChars="-50"/>
              <w:jc w:val="center"/>
              <w:rPr>
                <w:rFonts w:hint="eastAsia" w:ascii="宋体" w:hAnsi="宋体" w:cs="宋体"/>
                <w:kern w:val="0"/>
                <w:szCs w:val="21"/>
              </w:rPr>
            </w:pPr>
            <w:r>
              <w:rPr>
                <w:rFonts w:hint="eastAsia" w:ascii="宋体" w:hAnsi="宋体" w:cs="宋体"/>
                <w:kern w:val="0"/>
                <w:szCs w:val="21"/>
              </w:rPr>
              <w:t>市规划自然资源委平谷分局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1140" w:hRule="atLeast"/>
          <w:jc w:val="center"/>
        </w:trPr>
        <w:tc>
          <w:tcPr>
            <w:tcW w:w="641" w:type="dxa"/>
            <w:gridSpan w:val="2"/>
            <w:vMerge w:val="continue"/>
            <w:shd w:val="clear" w:color="auto" w:fill="FFFFFF" w:themeFill="background1"/>
            <w:vAlign w:val="center"/>
          </w:tcPr>
          <w:p>
            <w:pPr>
              <w:widowControl/>
              <w:snapToGrid w:val="0"/>
              <w:ind w:left="-105" w:leftChars="-50" w:right="-105" w:rightChars="-50"/>
              <w:jc w:val="center"/>
              <w:rPr>
                <w:rFonts w:hint="eastAsia" w:ascii="宋体" w:hAnsi="宋体" w:cs="宋体"/>
                <w:kern w:val="0"/>
                <w:szCs w:val="21"/>
              </w:rPr>
            </w:pPr>
          </w:p>
        </w:tc>
        <w:tc>
          <w:tcPr>
            <w:tcW w:w="1041" w:type="dxa"/>
            <w:gridSpan w:val="2"/>
            <w:vMerge w:val="continue"/>
            <w:shd w:val="clear" w:color="auto" w:fill="FFFFFF" w:themeFill="background1"/>
            <w:vAlign w:val="center"/>
          </w:tcPr>
          <w:p>
            <w:pPr>
              <w:widowControl/>
              <w:snapToGrid w:val="0"/>
              <w:jc w:val="center"/>
              <w:rPr>
                <w:rFonts w:hint="eastAsia" w:ascii="宋体" w:hAnsi="宋体" w:cs="宋体"/>
                <w:kern w:val="0"/>
                <w:szCs w:val="21"/>
              </w:rPr>
            </w:pPr>
          </w:p>
        </w:tc>
        <w:tc>
          <w:tcPr>
            <w:tcW w:w="5490" w:type="dxa"/>
            <w:gridSpan w:val="3"/>
            <w:shd w:val="clear" w:color="auto" w:fill="FFFFFF" w:themeFill="background1"/>
            <w:vAlign w:val="center"/>
          </w:tcPr>
          <w:p>
            <w:pPr>
              <w:keepNext w:val="0"/>
              <w:keepLines w:val="0"/>
              <w:pageBreakBefore w:val="0"/>
              <w:widowControl/>
              <w:kinsoku/>
              <w:wordWrap/>
              <w:overflowPunct/>
              <w:topLinePunct w:val="0"/>
              <w:autoSpaceDE/>
              <w:autoSpaceDN/>
              <w:bidi w:val="0"/>
              <w:snapToGrid w:val="0"/>
              <w:spacing w:after="0" w:line="280" w:lineRule="exact"/>
              <w:ind w:firstLine="0" w:firstLineChars="0"/>
              <w:jc w:val="left"/>
              <w:textAlignment w:val="auto"/>
              <w:outlineLvl w:val="9"/>
              <w:rPr>
                <w:rFonts w:hint="eastAsia" w:ascii="宋体" w:hAnsi="宋体" w:cs="宋体"/>
                <w:kern w:val="0"/>
                <w:szCs w:val="21"/>
              </w:rPr>
            </w:pPr>
            <w:r>
              <w:rPr>
                <w:rFonts w:hint="eastAsia" w:ascii="宋体" w:hAnsi="宋体" w:cs="宋体"/>
                <w:kern w:val="0"/>
                <w:szCs w:val="21"/>
              </w:rPr>
              <w:t>完善建筑垃圾管理与服务平台，推动实现全过程数字化监控。</w:t>
            </w:r>
            <w:r>
              <w:rPr>
                <w:rFonts w:hint="eastAsia"/>
              </w:rPr>
              <w:t>强化闭环管理。</w:t>
            </w:r>
            <w:r>
              <w:rPr>
                <w:rFonts w:hint="eastAsia" w:ascii="宋体" w:hAnsi="宋体" w:cs="宋体"/>
                <w:kern w:val="0"/>
                <w:szCs w:val="21"/>
              </w:rPr>
              <w:t>探索完善建筑垃圾处置收费机制；健全建筑垃圾运输企业“风险+信用”分级评价体系，强化信用管理。</w:t>
            </w:r>
          </w:p>
        </w:tc>
        <w:tc>
          <w:tcPr>
            <w:tcW w:w="958" w:type="dxa"/>
            <w:gridSpan w:val="2"/>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after="0" w:line="280" w:lineRule="exact"/>
              <w:ind w:left="-105" w:leftChars="-50" w:right="-105" w:rightChars="-50" w:firstLine="0" w:firstLineChars="0"/>
              <w:jc w:val="center"/>
              <w:textAlignment w:val="auto"/>
              <w:outlineLvl w:val="9"/>
              <w:rPr>
                <w:rFonts w:hint="eastAsia" w:ascii="宋体" w:hAnsi="宋体" w:cs="宋体"/>
                <w:kern w:val="0"/>
                <w:szCs w:val="21"/>
              </w:rPr>
            </w:pPr>
            <w:r>
              <w:rPr>
                <w:rFonts w:hint="eastAsia" w:ascii="宋体" w:hAnsi="宋体" w:cs="宋体"/>
                <w:szCs w:val="21"/>
              </w:rPr>
              <w:t>年底前</w:t>
            </w:r>
          </w:p>
        </w:tc>
        <w:tc>
          <w:tcPr>
            <w:tcW w:w="2392" w:type="dxa"/>
            <w:gridSpan w:val="2"/>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after="0" w:line="280" w:lineRule="exact"/>
              <w:ind w:left="-105" w:leftChars="-50" w:right="-105" w:rightChars="-50" w:firstLine="0" w:firstLineChars="0"/>
              <w:jc w:val="center"/>
              <w:textAlignment w:val="auto"/>
              <w:outlineLvl w:val="9"/>
              <w:rPr>
                <w:rFonts w:hint="eastAsia" w:ascii="宋体" w:hAnsi="宋体" w:cs="宋体"/>
                <w:kern w:val="0"/>
                <w:szCs w:val="21"/>
              </w:rPr>
            </w:pPr>
            <w:r>
              <w:rPr>
                <w:rFonts w:hint="eastAsia" w:ascii="宋体" w:hAnsi="宋体" w:cs="宋体"/>
                <w:kern w:val="0"/>
                <w:szCs w:val="21"/>
              </w:rPr>
              <w:t>区城市管理委</w:t>
            </w:r>
          </w:p>
        </w:tc>
        <w:tc>
          <w:tcPr>
            <w:tcW w:w="1928" w:type="dxa"/>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after="0" w:line="280" w:lineRule="exact"/>
              <w:ind w:left="-105" w:leftChars="-50" w:right="-105" w:rightChars="-50" w:firstLine="0" w:firstLineChars="0"/>
              <w:jc w:val="center"/>
              <w:textAlignment w:val="auto"/>
              <w:outlineLvl w:val="9"/>
              <w:rPr>
                <w:rFonts w:hint="eastAsia" w:ascii="宋体" w:hAnsi="宋体" w:cs="宋体"/>
                <w:szCs w:val="21"/>
              </w:rPr>
            </w:pPr>
            <w:r>
              <w:rPr>
                <w:rFonts w:hint="eastAsia" w:ascii="宋体" w:hAnsi="宋体" w:cs="宋体"/>
                <w:kern w:val="0"/>
                <w:szCs w:val="21"/>
              </w:rPr>
              <w:t>——</w:t>
            </w:r>
          </w:p>
        </w:tc>
        <w:tc>
          <w:tcPr>
            <w:tcW w:w="2210" w:type="dxa"/>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after="0" w:line="280" w:lineRule="exact"/>
              <w:ind w:left="-105" w:leftChars="-50" w:right="-105" w:rightChars="-50" w:firstLine="0" w:firstLineChars="0"/>
              <w:jc w:val="center"/>
              <w:textAlignment w:val="auto"/>
              <w:outlineLvl w:val="9"/>
            </w:pPr>
            <w:r>
              <w:rPr>
                <w:rFonts w:hint="eastAsia"/>
              </w:rPr>
              <w:t>区住房城乡建设委</w:t>
            </w:r>
          </w:p>
          <w:p>
            <w:pPr>
              <w:pStyle w:val="2"/>
              <w:keepNext w:val="0"/>
              <w:keepLines w:val="0"/>
              <w:pageBreakBefore w:val="0"/>
              <w:kinsoku/>
              <w:wordWrap/>
              <w:overflowPunct/>
              <w:topLinePunct w:val="0"/>
              <w:autoSpaceDE/>
              <w:autoSpaceDN/>
              <w:bidi w:val="0"/>
              <w:spacing w:after="0"/>
              <w:ind w:firstLine="0" w:firstLineChars="0"/>
              <w:jc w:val="center"/>
              <w:textAlignment w:val="auto"/>
              <w:outlineLvl w:val="9"/>
            </w:pPr>
            <w:r>
              <w:rPr>
                <w:rFonts w:hint="eastAsia"/>
              </w:rPr>
              <w:t>区交通局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2565" w:hRule="atLeast"/>
          <w:jc w:val="center"/>
        </w:trPr>
        <w:tc>
          <w:tcPr>
            <w:tcW w:w="641" w:type="dxa"/>
            <w:gridSpan w:val="2"/>
            <w:vMerge w:val="continue"/>
            <w:shd w:val="clear" w:color="auto" w:fill="FFFFFF" w:themeFill="background1"/>
            <w:vAlign w:val="center"/>
          </w:tcPr>
          <w:p>
            <w:pPr>
              <w:widowControl/>
              <w:snapToGrid w:val="0"/>
              <w:ind w:left="-105" w:leftChars="-50" w:right="-105" w:rightChars="-50"/>
              <w:jc w:val="center"/>
              <w:rPr>
                <w:rFonts w:hint="eastAsia" w:ascii="宋体" w:hAnsi="宋体" w:cs="宋体"/>
                <w:kern w:val="0"/>
                <w:szCs w:val="21"/>
              </w:rPr>
            </w:pPr>
          </w:p>
        </w:tc>
        <w:tc>
          <w:tcPr>
            <w:tcW w:w="1041" w:type="dxa"/>
            <w:gridSpan w:val="2"/>
            <w:vMerge w:val="continue"/>
            <w:shd w:val="clear" w:color="auto" w:fill="FFFFFF" w:themeFill="background1"/>
            <w:vAlign w:val="center"/>
          </w:tcPr>
          <w:p>
            <w:pPr>
              <w:widowControl/>
              <w:snapToGrid w:val="0"/>
              <w:jc w:val="center"/>
              <w:rPr>
                <w:rFonts w:hint="eastAsia" w:ascii="宋体" w:hAnsi="宋体" w:cs="宋体"/>
                <w:kern w:val="0"/>
                <w:szCs w:val="21"/>
              </w:rPr>
            </w:pPr>
          </w:p>
        </w:tc>
        <w:tc>
          <w:tcPr>
            <w:tcW w:w="5490" w:type="dxa"/>
            <w:gridSpan w:val="3"/>
            <w:shd w:val="clear" w:color="auto" w:fill="FFFFFF" w:themeFill="background1"/>
            <w:vAlign w:val="center"/>
          </w:tcPr>
          <w:p>
            <w:pPr>
              <w:keepNext w:val="0"/>
              <w:keepLines w:val="0"/>
              <w:pageBreakBefore w:val="0"/>
              <w:widowControl/>
              <w:kinsoku/>
              <w:wordWrap/>
              <w:overflowPunct/>
              <w:topLinePunct w:val="0"/>
              <w:autoSpaceDE/>
              <w:autoSpaceDN/>
              <w:bidi w:val="0"/>
              <w:snapToGrid w:val="0"/>
              <w:spacing w:after="0" w:line="280" w:lineRule="exact"/>
              <w:ind w:firstLine="0" w:firstLineChars="0"/>
              <w:jc w:val="left"/>
              <w:textAlignment w:val="auto"/>
              <w:outlineLvl w:val="9"/>
              <w:rPr>
                <w:rFonts w:hint="eastAsia" w:ascii="宋体" w:hAnsi="宋体" w:cs="宋体"/>
                <w:kern w:val="0"/>
                <w:szCs w:val="21"/>
              </w:rPr>
            </w:pPr>
            <w:r>
              <w:rPr>
                <w:rFonts w:hint="eastAsia" w:ascii="宋体" w:hAnsi="宋体" w:cs="宋体"/>
                <w:kern w:val="0"/>
                <w:szCs w:val="21"/>
              </w:rPr>
              <w:t>持续提升建筑垃圾资源化综合利用水平。</w:t>
            </w:r>
            <w:r>
              <w:rPr>
                <w:rFonts w:hint="eastAsia" w:ascii="宋体" w:hAnsi="宋体" w:cs="宋体"/>
                <w:kern w:val="0"/>
                <w:szCs w:val="21"/>
                <w:shd w:val="clear" w:color="auto" w:fill="FFFFFF" w:themeFill="background1"/>
              </w:rPr>
              <w:t>推进建筑垃圾循环产业园区建设，提升建筑垃圾资源化利用技术水平和产品附加值。</w:t>
            </w:r>
            <w:r>
              <w:rPr>
                <w:rFonts w:hint="eastAsia" w:ascii="宋体" w:hAnsi="宋体" w:cs="宋体"/>
                <w:kern w:val="0"/>
                <w:szCs w:val="21"/>
              </w:rPr>
              <w:t>推进建筑垃圾再生产品无废低碳认证，鼓励符合标准的建筑垃圾再生骨料及制品在建筑工程和道路工程中应用。使用财政性资金以及国有投资占控股或者主导地位的建设工程上，在技术指标符合设计要求及满足使用功能的前提下，在道路、园林绿化、河道治理、人行步道等指定部位应用尽用建筑垃圾再生产品，原则上不少于30%。</w:t>
            </w:r>
          </w:p>
        </w:tc>
        <w:tc>
          <w:tcPr>
            <w:tcW w:w="958" w:type="dxa"/>
            <w:gridSpan w:val="2"/>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after="0" w:line="280" w:lineRule="exact"/>
              <w:ind w:left="-105" w:leftChars="-50" w:right="-105" w:rightChars="-50" w:firstLine="0" w:firstLineChars="0"/>
              <w:jc w:val="center"/>
              <w:textAlignment w:val="auto"/>
              <w:outlineLvl w:val="9"/>
              <w:rPr>
                <w:rFonts w:hint="eastAsia" w:ascii="宋体" w:hAnsi="宋体" w:cs="宋体"/>
                <w:kern w:val="0"/>
                <w:szCs w:val="21"/>
              </w:rPr>
            </w:pPr>
            <w:r>
              <w:rPr>
                <w:rFonts w:hint="eastAsia" w:ascii="宋体" w:hAnsi="宋体" w:cs="宋体"/>
                <w:szCs w:val="21"/>
              </w:rPr>
              <w:t>年底前</w:t>
            </w:r>
          </w:p>
        </w:tc>
        <w:tc>
          <w:tcPr>
            <w:tcW w:w="2392" w:type="dxa"/>
            <w:gridSpan w:val="2"/>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after="0" w:line="280" w:lineRule="exact"/>
              <w:ind w:left="-105" w:leftChars="-50" w:right="-105" w:rightChars="-50" w:firstLine="0" w:firstLineChars="0"/>
              <w:jc w:val="center"/>
              <w:textAlignment w:val="auto"/>
              <w:outlineLvl w:val="9"/>
            </w:pPr>
            <w:r>
              <w:rPr>
                <w:rFonts w:hint="eastAsia"/>
              </w:rPr>
              <w:t>区城市管理委</w:t>
            </w:r>
          </w:p>
          <w:p>
            <w:pPr>
              <w:keepNext w:val="0"/>
              <w:keepLines w:val="0"/>
              <w:pageBreakBefore w:val="0"/>
              <w:kinsoku/>
              <w:wordWrap/>
              <w:overflowPunct/>
              <w:topLinePunct w:val="0"/>
              <w:autoSpaceDE/>
              <w:autoSpaceDN/>
              <w:bidi w:val="0"/>
              <w:adjustRightInd w:val="0"/>
              <w:snapToGrid w:val="0"/>
              <w:spacing w:after="0" w:line="280" w:lineRule="exact"/>
              <w:ind w:left="-105" w:leftChars="-50" w:right="-105" w:rightChars="-50" w:firstLine="0" w:firstLineChars="0"/>
              <w:jc w:val="center"/>
              <w:textAlignment w:val="auto"/>
              <w:outlineLvl w:val="9"/>
            </w:pPr>
            <w:r>
              <w:rPr>
                <w:rFonts w:hint="eastAsia"/>
              </w:rPr>
              <w:t>区住房城乡建设委</w:t>
            </w:r>
          </w:p>
          <w:p>
            <w:pPr>
              <w:pStyle w:val="7"/>
              <w:keepNext w:val="0"/>
              <w:keepLines w:val="0"/>
              <w:pageBreakBefore w:val="0"/>
              <w:kinsoku/>
              <w:wordWrap/>
              <w:overflowPunct/>
              <w:topLinePunct w:val="0"/>
              <w:autoSpaceDE/>
              <w:autoSpaceDN/>
              <w:bidi w:val="0"/>
              <w:spacing w:after="0"/>
              <w:ind w:firstLine="0" w:firstLineChars="0"/>
              <w:jc w:val="center"/>
              <w:textAlignment w:val="auto"/>
              <w:outlineLvl w:val="9"/>
            </w:pPr>
            <w:r>
              <w:rPr>
                <w:rFonts w:hint="eastAsia" w:ascii="宋体" w:hAnsi="宋体" w:cs="宋体"/>
                <w:kern w:val="0"/>
                <w:szCs w:val="21"/>
              </w:rPr>
              <w:t>市规划自然资源委平谷分局</w:t>
            </w:r>
          </w:p>
        </w:tc>
        <w:tc>
          <w:tcPr>
            <w:tcW w:w="1928" w:type="dxa"/>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after="0" w:line="280" w:lineRule="exact"/>
              <w:ind w:left="-105" w:leftChars="-50" w:right="-105" w:rightChars="-50" w:firstLine="0" w:firstLineChars="0"/>
              <w:jc w:val="center"/>
              <w:textAlignment w:val="auto"/>
              <w:outlineLvl w:val="9"/>
              <w:rPr>
                <w:rFonts w:hint="eastAsia" w:ascii="宋体" w:hAnsi="宋体" w:cs="宋体"/>
                <w:szCs w:val="21"/>
              </w:rPr>
            </w:pPr>
            <w:r>
              <w:rPr>
                <w:rFonts w:hint="eastAsia" w:ascii="宋体" w:hAnsi="宋体" w:cs="宋体"/>
                <w:kern w:val="0"/>
                <w:szCs w:val="21"/>
              </w:rPr>
              <w:t>——</w:t>
            </w:r>
          </w:p>
        </w:tc>
        <w:tc>
          <w:tcPr>
            <w:tcW w:w="2210" w:type="dxa"/>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after="0" w:line="280" w:lineRule="exact"/>
              <w:ind w:left="-105" w:leftChars="-50" w:right="-105" w:rightChars="-50" w:firstLine="0" w:firstLineChars="0"/>
              <w:jc w:val="center"/>
              <w:textAlignment w:val="auto"/>
              <w:outlineLvl w:val="9"/>
            </w:pPr>
            <w:r>
              <w:rPr>
                <w:rFonts w:hint="eastAsia"/>
              </w:rPr>
              <w:t>区交通局</w:t>
            </w:r>
          </w:p>
          <w:p>
            <w:pPr>
              <w:keepNext w:val="0"/>
              <w:keepLines w:val="0"/>
              <w:pageBreakBefore w:val="0"/>
              <w:kinsoku/>
              <w:wordWrap/>
              <w:overflowPunct/>
              <w:topLinePunct w:val="0"/>
              <w:autoSpaceDE/>
              <w:autoSpaceDN/>
              <w:bidi w:val="0"/>
              <w:adjustRightInd w:val="0"/>
              <w:snapToGrid w:val="0"/>
              <w:spacing w:after="0" w:line="280" w:lineRule="exact"/>
              <w:ind w:left="-105" w:leftChars="-50" w:right="-105" w:rightChars="-50" w:firstLine="0" w:firstLineChars="0"/>
              <w:jc w:val="center"/>
              <w:textAlignment w:val="auto"/>
              <w:outlineLvl w:val="9"/>
            </w:pPr>
            <w:r>
              <w:rPr>
                <w:rFonts w:hint="eastAsia"/>
              </w:rPr>
              <w:t>区水务局</w:t>
            </w:r>
          </w:p>
          <w:p>
            <w:pPr>
              <w:keepNext w:val="0"/>
              <w:keepLines w:val="0"/>
              <w:pageBreakBefore w:val="0"/>
              <w:kinsoku/>
              <w:wordWrap/>
              <w:overflowPunct/>
              <w:topLinePunct w:val="0"/>
              <w:autoSpaceDE/>
              <w:autoSpaceDN/>
              <w:bidi w:val="0"/>
              <w:adjustRightInd w:val="0"/>
              <w:snapToGrid w:val="0"/>
              <w:spacing w:after="0" w:line="280" w:lineRule="exact"/>
              <w:ind w:left="-105" w:leftChars="-50" w:right="-105" w:rightChars="-50" w:firstLine="0" w:firstLineChars="0"/>
              <w:jc w:val="center"/>
              <w:textAlignment w:val="auto"/>
              <w:outlineLvl w:val="9"/>
            </w:pPr>
            <w:r>
              <w:rPr>
                <w:rFonts w:hint="eastAsia"/>
              </w:rPr>
              <w:t>区园林绿化局</w:t>
            </w:r>
          </w:p>
          <w:p>
            <w:pPr>
              <w:keepNext w:val="0"/>
              <w:keepLines w:val="0"/>
              <w:pageBreakBefore w:val="0"/>
              <w:kinsoku/>
              <w:wordWrap/>
              <w:overflowPunct/>
              <w:topLinePunct w:val="0"/>
              <w:autoSpaceDE/>
              <w:autoSpaceDN/>
              <w:bidi w:val="0"/>
              <w:adjustRightInd w:val="0"/>
              <w:snapToGrid w:val="0"/>
              <w:spacing w:after="0" w:line="280" w:lineRule="exact"/>
              <w:ind w:left="-105" w:leftChars="-50" w:right="-105" w:rightChars="-50" w:firstLine="0" w:firstLineChars="0"/>
              <w:jc w:val="center"/>
              <w:textAlignment w:val="auto"/>
              <w:outlineLvl w:val="9"/>
              <w:rPr>
                <w:rFonts w:hint="eastAsia"/>
              </w:rPr>
            </w:pPr>
            <w:r>
              <w:rPr>
                <w:rFonts w:hint="eastAsia"/>
              </w:rPr>
              <w:t>区市场监管局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832" w:hRule="atLeast"/>
          <w:jc w:val="center"/>
        </w:trPr>
        <w:tc>
          <w:tcPr>
            <w:tcW w:w="641" w:type="dxa"/>
            <w:gridSpan w:val="2"/>
            <w:vMerge w:val="restart"/>
            <w:shd w:val="clear" w:color="auto" w:fill="FFFFFF" w:themeFill="background1"/>
            <w:vAlign w:val="center"/>
          </w:tcPr>
          <w:p>
            <w:pPr>
              <w:widowControl/>
              <w:snapToGrid w:val="0"/>
              <w:ind w:left="-105" w:leftChars="-50" w:right="-105" w:rightChars="-50"/>
              <w:jc w:val="center"/>
              <w:rPr>
                <w:rFonts w:hint="eastAsia" w:ascii="宋体" w:hAnsi="宋体" w:cs="宋体"/>
                <w:kern w:val="0"/>
                <w:szCs w:val="21"/>
              </w:rPr>
            </w:pPr>
            <w:r>
              <w:rPr>
                <w:rFonts w:hint="eastAsia" w:ascii="宋体" w:hAnsi="宋体" w:cs="宋体"/>
                <w:kern w:val="0"/>
                <w:szCs w:val="21"/>
              </w:rPr>
              <w:t>17</w:t>
            </w:r>
          </w:p>
        </w:tc>
        <w:tc>
          <w:tcPr>
            <w:tcW w:w="1041" w:type="dxa"/>
            <w:gridSpan w:val="2"/>
            <w:vMerge w:val="restart"/>
            <w:tcBorders>
              <w:top w:val="single" w:color="auto" w:sz="4" w:space="0"/>
              <w:bottom w:val="single" w:color="auto" w:sz="4" w:space="0"/>
            </w:tcBorders>
            <w:shd w:val="clear" w:color="auto" w:fill="FFFFFF" w:themeFill="background1"/>
            <w:vAlign w:val="center"/>
          </w:tcPr>
          <w:p>
            <w:pPr>
              <w:widowControl/>
              <w:snapToGrid w:val="0"/>
              <w:jc w:val="center"/>
              <w:rPr>
                <w:rFonts w:hint="eastAsia" w:ascii="宋体" w:hAnsi="宋体" w:cs="宋体"/>
                <w:kern w:val="0"/>
                <w:szCs w:val="21"/>
              </w:rPr>
            </w:pPr>
            <w:r>
              <w:rPr>
                <w:rFonts w:hint="eastAsia" w:ascii="宋体" w:hAnsi="宋体" w:cs="宋体"/>
                <w:kern w:val="0"/>
                <w:szCs w:val="21"/>
              </w:rPr>
              <w:t>严密防控危险废物环境风险</w:t>
            </w:r>
          </w:p>
        </w:tc>
        <w:tc>
          <w:tcPr>
            <w:tcW w:w="5490" w:type="dxa"/>
            <w:gridSpan w:val="3"/>
            <w:shd w:val="clear" w:color="auto" w:fill="FFFFFF" w:themeFill="background1"/>
            <w:vAlign w:val="center"/>
          </w:tcPr>
          <w:p>
            <w:pPr>
              <w:keepNext w:val="0"/>
              <w:keepLines w:val="0"/>
              <w:pageBreakBefore w:val="0"/>
              <w:widowControl/>
              <w:kinsoku/>
              <w:wordWrap/>
              <w:overflowPunct/>
              <w:topLinePunct w:val="0"/>
              <w:autoSpaceDE/>
              <w:autoSpaceDN/>
              <w:bidi w:val="0"/>
              <w:snapToGrid w:val="0"/>
              <w:spacing w:after="0"/>
              <w:ind w:firstLine="0" w:firstLineChars="0"/>
              <w:jc w:val="left"/>
              <w:textAlignment w:val="auto"/>
              <w:outlineLvl w:val="9"/>
              <w:rPr>
                <w:rFonts w:hint="eastAsia" w:ascii="宋体" w:hAnsi="宋体" w:cs="宋体"/>
                <w:kern w:val="0"/>
                <w:szCs w:val="21"/>
              </w:rPr>
            </w:pPr>
            <w:r>
              <w:rPr>
                <w:rFonts w:hint="eastAsia" w:ascii="宋体" w:hAnsi="宋体" w:cs="宋体"/>
                <w:kern w:val="0"/>
                <w:szCs w:val="21"/>
              </w:rPr>
              <w:t>严格控制危险废物填埋量。推进生活垃圾焚烧飞灰减量处理，生活垃圾焚烧企业压减飞灰填埋量。</w:t>
            </w:r>
          </w:p>
        </w:tc>
        <w:tc>
          <w:tcPr>
            <w:tcW w:w="958" w:type="dxa"/>
            <w:gridSpan w:val="2"/>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after="0"/>
              <w:ind w:left="-105" w:leftChars="-50" w:right="-105" w:rightChars="-50" w:firstLine="0" w:firstLineChars="0"/>
              <w:jc w:val="center"/>
              <w:textAlignment w:val="auto"/>
              <w:outlineLvl w:val="9"/>
              <w:rPr>
                <w:rFonts w:hint="eastAsia" w:ascii="宋体" w:hAnsi="宋体" w:cs="宋体"/>
                <w:kern w:val="0"/>
                <w:szCs w:val="21"/>
              </w:rPr>
            </w:pPr>
            <w:r>
              <w:rPr>
                <w:rFonts w:hint="eastAsia" w:ascii="宋体" w:hAnsi="宋体" w:cs="宋体"/>
                <w:szCs w:val="21"/>
              </w:rPr>
              <w:t>年底前</w:t>
            </w:r>
          </w:p>
        </w:tc>
        <w:tc>
          <w:tcPr>
            <w:tcW w:w="2392" w:type="dxa"/>
            <w:gridSpan w:val="2"/>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after="0"/>
              <w:ind w:left="-105" w:leftChars="-50" w:right="-105" w:rightChars="-50" w:firstLine="0" w:firstLineChars="0"/>
              <w:jc w:val="center"/>
              <w:textAlignment w:val="auto"/>
              <w:outlineLvl w:val="9"/>
              <w:rPr>
                <w:rFonts w:hint="eastAsia" w:ascii="宋体" w:hAnsi="宋体" w:cs="宋体"/>
                <w:kern w:val="0"/>
                <w:szCs w:val="21"/>
              </w:rPr>
            </w:pPr>
            <w:r>
              <w:rPr>
                <w:rFonts w:hint="eastAsia" w:ascii="宋体" w:hAnsi="宋体" w:cs="宋体"/>
                <w:kern w:val="0"/>
                <w:szCs w:val="21"/>
              </w:rPr>
              <w:t>区城市管理委</w:t>
            </w:r>
          </w:p>
        </w:tc>
        <w:tc>
          <w:tcPr>
            <w:tcW w:w="1928" w:type="dxa"/>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after="0"/>
              <w:ind w:left="-105" w:leftChars="-50" w:right="-105" w:rightChars="-50" w:firstLine="0" w:firstLineChars="0"/>
              <w:jc w:val="center"/>
              <w:textAlignment w:val="auto"/>
              <w:outlineLvl w:val="9"/>
              <w:rPr>
                <w:rFonts w:hint="eastAsia" w:ascii="宋体" w:hAnsi="宋体" w:cs="宋体"/>
                <w:szCs w:val="21"/>
              </w:rPr>
            </w:pPr>
            <w:r>
              <w:rPr>
                <w:rFonts w:hint="eastAsia" w:ascii="宋体" w:hAnsi="宋体" w:cs="宋体"/>
                <w:kern w:val="0"/>
                <w:szCs w:val="21"/>
              </w:rPr>
              <w:t>——</w:t>
            </w:r>
          </w:p>
        </w:tc>
        <w:tc>
          <w:tcPr>
            <w:tcW w:w="2210" w:type="dxa"/>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after="0" w:line="216" w:lineRule="auto"/>
              <w:ind w:firstLine="0" w:firstLineChars="0"/>
              <w:jc w:val="center"/>
              <w:textAlignment w:val="auto"/>
              <w:outlineLvl w:val="9"/>
              <w:rPr>
                <w:rFonts w:hint="eastAsia" w:ascii="宋体" w:hAnsi="宋体" w:cs="宋体"/>
                <w:kern w:val="0"/>
                <w:szCs w:val="21"/>
              </w:rPr>
            </w:pPr>
            <w:r>
              <w:rPr>
                <w:rFonts w:hint="eastAsia" w:ascii="宋体" w:hAnsi="宋体" w:cs="宋体"/>
                <w:kern w:val="0"/>
                <w:szCs w:val="21"/>
              </w:rPr>
              <w:t>区生态环境局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1085" w:hRule="atLeast"/>
          <w:jc w:val="center"/>
        </w:trPr>
        <w:tc>
          <w:tcPr>
            <w:tcW w:w="641" w:type="dxa"/>
            <w:gridSpan w:val="2"/>
            <w:vMerge w:val="continue"/>
            <w:shd w:val="clear" w:color="auto" w:fill="FFFFFF" w:themeFill="background1"/>
            <w:vAlign w:val="center"/>
          </w:tcPr>
          <w:p>
            <w:pPr>
              <w:widowControl/>
              <w:snapToGrid w:val="0"/>
              <w:ind w:left="-105" w:leftChars="-50" w:right="-105" w:rightChars="-50"/>
              <w:jc w:val="center"/>
              <w:rPr>
                <w:rFonts w:hint="eastAsia" w:ascii="宋体" w:hAnsi="宋体" w:cs="宋体"/>
                <w:kern w:val="0"/>
                <w:szCs w:val="21"/>
              </w:rPr>
            </w:pPr>
          </w:p>
        </w:tc>
        <w:tc>
          <w:tcPr>
            <w:tcW w:w="1041" w:type="dxa"/>
            <w:gridSpan w:val="2"/>
            <w:vMerge w:val="continue"/>
            <w:tcBorders>
              <w:top w:val="single" w:color="auto" w:sz="4" w:space="0"/>
              <w:bottom w:val="single" w:color="auto" w:sz="4" w:space="0"/>
            </w:tcBorders>
            <w:shd w:val="clear" w:color="auto" w:fill="FFFFFF" w:themeFill="background1"/>
            <w:vAlign w:val="center"/>
          </w:tcPr>
          <w:p>
            <w:pPr>
              <w:widowControl/>
              <w:snapToGrid w:val="0"/>
              <w:jc w:val="center"/>
              <w:rPr>
                <w:rFonts w:hint="eastAsia" w:ascii="宋体" w:hAnsi="宋体" w:cs="宋体"/>
                <w:kern w:val="0"/>
                <w:szCs w:val="21"/>
              </w:rPr>
            </w:pPr>
          </w:p>
        </w:tc>
        <w:tc>
          <w:tcPr>
            <w:tcW w:w="5490" w:type="dxa"/>
            <w:gridSpan w:val="3"/>
            <w:shd w:val="clear" w:color="auto" w:fill="FFFFFF" w:themeFill="background1"/>
            <w:vAlign w:val="center"/>
          </w:tcPr>
          <w:p>
            <w:pPr>
              <w:keepNext w:val="0"/>
              <w:keepLines w:val="0"/>
              <w:pageBreakBefore w:val="0"/>
              <w:widowControl/>
              <w:kinsoku/>
              <w:wordWrap/>
              <w:overflowPunct/>
              <w:topLinePunct w:val="0"/>
              <w:autoSpaceDE/>
              <w:autoSpaceDN/>
              <w:bidi w:val="0"/>
              <w:snapToGrid w:val="0"/>
              <w:spacing w:after="0" w:line="280" w:lineRule="exact"/>
              <w:ind w:firstLine="0" w:firstLineChars="0"/>
              <w:jc w:val="left"/>
              <w:textAlignment w:val="auto"/>
              <w:outlineLvl w:val="9"/>
              <w:rPr>
                <w:rFonts w:hint="eastAsia" w:ascii="宋体" w:hAnsi="宋体" w:cs="宋体"/>
                <w:kern w:val="0"/>
                <w:szCs w:val="21"/>
              </w:rPr>
            </w:pPr>
            <w:r>
              <w:rPr>
                <w:rFonts w:hint="eastAsia" w:ascii="宋体" w:hAnsi="宋体" w:cs="宋体"/>
                <w:kern w:val="0"/>
                <w:szCs w:val="21"/>
              </w:rPr>
              <w:t>提升收运、利用、处置能力。完善小微产废单位危险废物收集体系。完善“小箱进大箱”医疗废物收运体系。</w:t>
            </w:r>
          </w:p>
        </w:tc>
        <w:tc>
          <w:tcPr>
            <w:tcW w:w="958" w:type="dxa"/>
            <w:gridSpan w:val="2"/>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after="0" w:line="280" w:lineRule="exact"/>
              <w:ind w:left="-105" w:leftChars="-50" w:right="-105" w:rightChars="-50" w:firstLine="0" w:firstLineChars="0"/>
              <w:jc w:val="center"/>
              <w:textAlignment w:val="auto"/>
              <w:outlineLvl w:val="9"/>
              <w:rPr>
                <w:rFonts w:hint="eastAsia" w:ascii="宋体" w:hAnsi="宋体" w:cs="宋体"/>
                <w:kern w:val="0"/>
                <w:szCs w:val="21"/>
              </w:rPr>
            </w:pPr>
            <w:r>
              <w:rPr>
                <w:rFonts w:hint="eastAsia" w:ascii="宋体" w:hAnsi="宋体" w:cs="宋体"/>
                <w:szCs w:val="21"/>
              </w:rPr>
              <w:t>年底前</w:t>
            </w:r>
          </w:p>
        </w:tc>
        <w:tc>
          <w:tcPr>
            <w:tcW w:w="4320" w:type="dxa"/>
            <w:gridSpan w:val="3"/>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after="0" w:line="280" w:lineRule="exact"/>
              <w:ind w:left="-105" w:leftChars="-50" w:right="-105" w:rightChars="-50" w:firstLine="0" w:firstLineChars="0"/>
              <w:jc w:val="center"/>
              <w:textAlignment w:val="auto"/>
              <w:outlineLvl w:val="9"/>
              <w:rPr>
                <w:rFonts w:hint="eastAsia" w:ascii="宋体" w:hAnsi="宋体" w:cs="宋体"/>
                <w:kern w:val="0"/>
                <w:szCs w:val="21"/>
              </w:rPr>
            </w:pPr>
            <w:r>
              <w:rPr>
                <w:rFonts w:hint="eastAsia" w:ascii="宋体" w:hAnsi="宋体" w:cs="宋体"/>
                <w:kern w:val="0"/>
                <w:szCs w:val="21"/>
              </w:rPr>
              <w:t>区生态环境局</w:t>
            </w:r>
          </w:p>
          <w:p>
            <w:pPr>
              <w:keepNext w:val="0"/>
              <w:keepLines w:val="0"/>
              <w:pageBreakBefore w:val="0"/>
              <w:kinsoku/>
              <w:wordWrap/>
              <w:overflowPunct/>
              <w:topLinePunct w:val="0"/>
              <w:autoSpaceDE/>
              <w:autoSpaceDN/>
              <w:bidi w:val="0"/>
              <w:adjustRightInd w:val="0"/>
              <w:snapToGrid w:val="0"/>
              <w:spacing w:after="0" w:line="280" w:lineRule="exact"/>
              <w:ind w:left="-105" w:leftChars="-50" w:right="-105" w:rightChars="-50" w:firstLine="0" w:firstLineChars="0"/>
              <w:jc w:val="center"/>
              <w:textAlignment w:val="auto"/>
              <w:outlineLvl w:val="9"/>
              <w:rPr>
                <w:rFonts w:hint="eastAsia" w:ascii="宋体" w:hAnsi="宋体" w:cs="宋体"/>
                <w:kern w:val="0"/>
                <w:szCs w:val="21"/>
              </w:rPr>
            </w:pPr>
            <w:r>
              <w:rPr>
                <w:rFonts w:hint="eastAsia" w:ascii="宋体" w:hAnsi="宋体" w:cs="宋体"/>
                <w:kern w:val="0"/>
                <w:szCs w:val="21"/>
              </w:rPr>
              <w:t>区卫生健康委</w:t>
            </w:r>
          </w:p>
          <w:p>
            <w:pPr>
              <w:keepNext w:val="0"/>
              <w:keepLines w:val="0"/>
              <w:pageBreakBefore w:val="0"/>
              <w:kinsoku/>
              <w:wordWrap/>
              <w:overflowPunct/>
              <w:topLinePunct w:val="0"/>
              <w:autoSpaceDE/>
              <w:autoSpaceDN/>
              <w:bidi w:val="0"/>
              <w:adjustRightInd w:val="0"/>
              <w:snapToGrid w:val="0"/>
              <w:spacing w:after="0" w:line="280" w:lineRule="exact"/>
              <w:ind w:left="-105" w:leftChars="-50" w:right="-105" w:rightChars="-50" w:firstLine="0" w:firstLineChars="0"/>
              <w:jc w:val="center"/>
              <w:textAlignment w:val="auto"/>
              <w:outlineLvl w:val="9"/>
              <w:rPr>
                <w:rFonts w:hint="eastAsia" w:ascii="宋体" w:hAnsi="宋体" w:cs="宋体"/>
                <w:kern w:val="0"/>
                <w:szCs w:val="21"/>
              </w:rPr>
            </w:pPr>
            <w:r>
              <w:rPr>
                <w:rFonts w:hint="eastAsia" w:ascii="宋体" w:hAnsi="宋体" w:cs="宋体"/>
                <w:kern w:val="0"/>
                <w:szCs w:val="21"/>
              </w:rPr>
              <w:t>区交通局</w:t>
            </w:r>
          </w:p>
          <w:p>
            <w:pPr>
              <w:keepNext w:val="0"/>
              <w:keepLines w:val="0"/>
              <w:pageBreakBefore w:val="0"/>
              <w:kinsoku/>
              <w:wordWrap/>
              <w:overflowPunct/>
              <w:topLinePunct w:val="0"/>
              <w:autoSpaceDE/>
              <w:autoSpaceDN/>
              <w:bidi w:val="0"/>
              <w:adjustRightInd w:val="0"/>
              <w:snapToGrid w:val="0"/>
              <w:spacing w:after="0" w:line="280" w:lineRule="exact"/>
              <w:ind w:left="-105" w:leftChars="-50" w:right="-105" w:rightChars="-50" w:firstLine="0" w:firstLineChars="0"/>
              <w:jc w:val="center"/>
              <w:textAlignment w:val="auto"/>
              <w:outlineLvl w:val="9"/>
              <w:rPr>
                <w:rFonts w:hint="eastAsia" w:ascii="宋体" w:hAnsi="宋体" w:cs="宋体"/>
                <w:szCs w:val="21"/>
              </w:rPr>
            </w:pPr>
            <w:r>
              <w:rPr>
                <w:rFonts w:hint="eastAsia" w:ascii="宋体" w:hAnsi="宋体" w:cs="宋体"/>
                <w:kern w:val="0"/>
                <w:szCs w:val="21"/>
              </w:rPr>
              <w:t>市公安局平谷分局</w:t>
            </w:r>
          </w:p>
        </w:tc>
        <w:tc>
          <w:tcPr>
            <w:tcW w:w="2210" w:type="dxa"/>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after="0" w:line="280" w:lineRule="exact"/>
              <w:ind w:left="-105" w:leftChars="-50" w:right="-105" w:rightChars="-50" w:firstLine="0" w:firstLineChars="0"/>
              <w:jc w:val="center"/>
              <w:textAlignment w:val="auto"/>
              <w:outlineLvl w:val="9"/>
              <w:rPr>
                <w:rFonts w:hint="eastAsia" w:ascii="宋体" w:hAnsi="宋体" w:cs="宋体"/>
                <w:kern w:val="0"/>
                <w:szCs w:val="21"/>
              </w:rPr>
            </w:pPr>
            <w:r>
              <w:rPr>
                <w:rFonts w:hint="eastAsia" w:ascii="宋体" w:hAnsi="宋体" w:cs="宋体"/>
                <w:kern w:val="0"/>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1130" w:hRule="atLeast"/>
          <w:jc w:val="center"/>
        </w:trPr>
        <w:tc>
          <w:tcPr>
            <w:tcW w:w="641" w:type="dxa"/>
            <w:gridSpan w:val="2"/>
            <w:vMerge w:val="continue"/>
            <w:shd w:val="clear" w:color="auto" w:fill="FFFFFF" w:themeFill="background1"/>
            <w:vAlign w:val="center"/>
          </w:tcPr>
          <w:p>
            <w:pPr>
              <w:widowControl/>
              <w:snapToGrid w:val="0"/>
              <w:ind w:left="-105" w:leftChars="-50" w:right="-105" w:rightChars="-50"/>
              <w:jc w:val="center"/>
              <w:rPr>
                <w:rFonts w:hint="eastAsia" w:ascii="宋体" w:hAnsi="宋体" w:cs="宋体"/>
                <w:kern w:val="0"/>
                <w:szCs w:val="21"/>
              </w:rPr>
            </w:pPr>
          </w:p>
        </w:tc>
        <w:tc>
          <w:tcPr>
            <w:tcW w:w="1041" w:type="dxa"/>
            <w:gridSpan w:val="2"/>
            <w:vMerge w:val="continue"/>
            <w:tcBorders>
              <w:top w:val="single" w:color="auto" w:sz="4" w:space="0"/>
              <w:bottom w:val="single" w:color="auto" w:sz="4" w:space="0"/>
            </w:tcBorders>
            <w:shd w:val="clear" w:color="auto" w:fill="FFFFFF" w:themeFill="background1"/>
            <w:vAlign w:val="center"/>
          </w:tcPr>
          <w:p>
            <w:pPr>
              <w:widowControl/>
              <w:snapToGrid w:val="0"/>
              <w:jc w:val="center"/>
              <w:rPr>
                <w:rFonts w:hint="eastAsia" w:ascii="宋体" w:hAnsi="宋体" w:cs="宋体"/>
                <w:kern w:val="0"/>
                <w:szCs w:val="21"/>
              </w:rPr>
            </w:pPr>
          </w:p>
        </w:tc>
        <w:tc>
          <w:tcPr>
            <w:tcW w:w="5490" w:type="dxa"/>
            <w:gridSpan w:val="3"/>
            <w:shd w:val="clear" w:color="auto" w:fill="FFFFFF" w:themeFill="background1"/>
            <w:vAlign w:val="center"/>
          </w:tcPr>
          <w:p>
            <w:pPr>
              <w:keepNext w:val="0"/>
              <w:keepLines w:val="0"/>
              <w:pageBreakBefore w:val="0"/>
              <w:widowControl/>
              <w:kinsoku/>
              <w:wordWrap/>
              <w:overflowPunct/>
              <w:topLinePunct w:val="0"/>
              <w:autoSpaceDE/>
              <w:autoSpaceDN/>
              <w:bidi w:val="0"/>
              <w:snapToGrid w:val="0"/>
              <w:spacing w:after="0" w:line="260" w:lineRule="exact"/>
              <w:ind w:firstLine="0" w:firstLineChars="0"/>
              <w:jc w:val="left"/>
              <w:textAlignment w:val="auto"/>
              <w:outlineLvl w:val="9"/>
              <w:rPr>
                <w:rFonts w:hint="eastAsia" w:ascii="宋体" w:hAnsi="宋体" w:cs="宋体"/>
                <w:kern w:val="0"/>
                <w:szCs w:val="21"/>
              </w:rPr>
            </w:pPr>
            <w:r>
              <w:rPr>
                <w:rFonts w:hint="eastAsia" w:ascii="宋体" w:hAnsi="宋体" w:cs="宋体"/>
                <w:kern w:val="0"/>
                <w:szCs w:val="21"/>
              </w:rPr>
              <w:t>依托国家固体废物综合管理信息系统，引导企业开展危险废物“五即”（即产生、即包装、即称重、即打码、即入库）规范化建设试点。按照市级部门工作安排，推动在二级及以上医院探索开展医疗废物电子转移联单。</w:t>
            </w:r>
          </w:p>
        </w:tc>
        <w:tc>
          <w:tcPr>
            <w:tcW w:w="958" w:type="dxa"/>
            <w:gridSpan w:val="2"/>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after="0"/>
              <w:ind w:left="-105" w:leftChars="-50" w:right="-105" w:rightChars="-50" w:firstLine="0" w:firstLineChars="0"/>
              <w:jc w:val="center"/>
              <w:textAlignment w:val="auto"/>
              <w:outlineLvl w:val="9"/>
              <w:rPr>
                <w:rFonts w:hint="eastAsia" w:ascii="宋体" w:hAnsi="宋体" w:cs="宋体"/>
                <w:kern w:val="0"/>
                <w:szCs w:val="21"/>
              </w:rPr>
            </w:pPr>
            <w:r>
              <w:rPr>
                <w:rFonts w:hint="eastAsia" w:ascii="宋体" w:hAnsi="宋体" w:cs="宋体"/>
                <w:szCs w:val="21"/>
              </w:rPr>
              <w:t>年底前</w:t>
            </w:r>
          </w:p>
        </w:tc>
        <w:tc>
          <w:tcPr>
            <w:tcW w:w="2392" w:type="dxa"/>
            <w:gridSpan w:val="2"/>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after="0"/>
              <w:ind w:left="-105" w:leftChars="-50" w:right="-105" w:rightChars="-50" w:firstLine="0" w:firstLineChars="0"/>
              <w:jc w:val="center"/>
              <w:textAlignment w:val="auto"/>
              <w:outlineLvl w:val="9"/>
              <w:rPr>
                <w:rFonts w:hint="eastAsia" w:ascii="宋体" w:hAnsi="宋体" w:cs="宋体"/>
                <w:kern w:val="0"/>
                <w:szCs w:val="21"/>
              </w:rPr>
            </w:pPr>
            <w:r>
              <w:rPr>
                <w:rFonts w:hint="eastAsia" w:ascii="宋体" w:hAnsi="宋体" w:cs="宋体"/>
                <w:kern w:val="0"/>
                <w:szCs w:val="21"/>
              </w:rPr>
              <w:t>区生态环境局</w:t>
            </w:r>
          </w:p>
          <w:p>
            <w:pPr>
              <w:keepNext w:val="0"/>
              <w:keepLines w:val="0"/>
              <w:pageBreakBefore w:val="0"/>
              <w:kinsoku/>
              <w:wordWrap/>
              <w:overflowPunct/>
              <w:topLinePunct w:val="0"/>
              <w:autoSpaceDE/>
              <w:autoSpaceDN/>
              <w:bidi w:val="0"/>
              <w:adjustRightInd w:val="0"/>
              <w:snapToGrid w:val="0"/>
              <w:spacing w:after="0"/>
              <w:ind w:left="-105" w:leftChars="-50" w:right="-105" w:rightChars="-50" w:firstLine="0" w:firstLineChars="0"/>
              <w:jc w:val="center"/>
              <w:textAlignment w:val="auto"/>
              <w:outlineLvl w:val="9"/>
              <w:rPr>
                <w:rFonts w:hint="eastAsia" w:ascii="宋体" w:hAnsi="宋体" w:cs="宋体"/>
                <w:kern w:val="0"/>
                <w:szCs w:val="21"/>
              </w:rPr>
            </w:pPr>
            <w:r>
              <w:rPr>
                <w:rFonts w:hint="eastAsia" w:ascii="宋体" w:hAnsi="宋体" w:cs="宋体"/>
                <w:kern w:val="0"/>
                <w:szCs w:val="21"/>
              </w:rPr>
              <w:t>区卫生健康委</w:t>
            </w:r>
          </w:p>
        </w:tc>
        <w:tc>
          <w:tcPr>
            <w:tcW w:w="1928" w:type="dxa"/>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after="0"/>
              <w:ind w:left="-105" w:leftChars="-50" w:right="-105" w:rightChars="-50" w:firstLine="0" w:firstLineChars="0"/>
              <w:jc w:val="center"/>
              <w:textAlignment w:val="auto"/>
              <w:outlineLvl w:val="9"/>
              <w:rPr>
                <w:rFonts w:hint="eastAsia" w:ascii="宋体" w:hAnsi="宋体" w:cs="宋体"/>
                <w:szCs w:val="21"/>
              </w:rPr>
            </w:pPr>
            <w:r>
              <w:rPr>
                <w:rFonts w:hint="eastAsia" w:ascii="宋体" w:hAnsi="宋体" w:cs="宋体"/>
                <w:kern w:val="0"/>
                <w:szCs w:val="21"/>
              </w:rPr>
              <w:t>——</w:t>
            </w:r>
          </w:p>
        </w:tc>
        <w:tc>
          <w:tcPr>
            <w:tcW w:w="2210" w:type="dxa"/>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after="0"/>
              <w:ind w:left="-105" w:leftChars="-50" w:right="-105" w:rightChars="-50" w:firstLine="0" w:firstLineChars="0"/>
              <w:jc w:val="center"/>
              <w:textAlignment w:val="auto"/>
              <w:outlineLvl w:val="9"/>
              <w:rPr>
                <w:rFonts w:hint="eastAsia" w:ascii="宋体" w:hAnsi="宋体" w:cs="宋体"/>
                <w:kern w:val="0"/>
                <w:szCs w:val="21"/>
              </w:rPr>
            </w:pPr>
            <w:r>
              <w:rPr>
                <w:rFonts w:hint="eastAsia" w:ascii="宋体" w:hAnsi="宋体" w:cs="宋体"/>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1140" w:hRule="atLeast"/>
          <w:jc w:val="center"/>
        </w:trPr>
        <w:tc>
          <w:tcPr>
            <w:tcW w:w="641" w:type="dxa"/>
            <w:gridSpan w:val="2"/>
            <w:vMerge w:val="restart"/>
            <w:shd w:val="clear" w:color="auto" w:fill="FFFFFF" w:themeFill="background1"/>
            <w:vAlign w:val="center"/>
          </w:tcPr>
          <w:p>
            <w:pPr>
              <w:widowControl/>
              <w:snapToGrid w:val="0"/>
              <w:ind w:left="-105" w:leftChars="-50" w:right="-105" w:rightChars="-50"/>
              <w:jc w:val="center"/>
              <w:rPr>
                <w:rFonts w:hint="eastAsia" w:ascii="宋体" w:hAnsi="宋体" w:cs="宋体"/>
                <w:kern w:val="0"/>
                <w:szCs w:val="21"/>
              </w:rPr>
            </w:pPr>
            <w:r>
              <w:rPr>
                <w:rFonts w:hint="eastAsia" w:ascii="宋体" w:hAnsi="宋体" w:cs="宋体"/>
                <w:kern w:val="0"/>
                <w:szCs w:val="21"/>
              </w:rPr>
              <w:t>18</w:t>
            </w:r>
          </w:p>
        </w:tc>
        <w:tc>
          <w:tcPr>
            <w:tcW w:w="1041" w:type="dxa"/>
            <w:gridSpan w:val="2"/>
            <w:vMerge w:val="restart"/>
            <w:tcBorders>
              <w:top w:val="single" w:color="auto" w:sz="4" w:space="0"/>
              <w:bottom w:val="single" w:color="auto" w:sz="4" w:space="0"/>
            </w:tcBorders>
            <w:shd w:val="clear" w:color="auto" w:fill="FFFFFF" w:themeFill="background1"/>
            <w:vAlign w:val="center"/>
          </w:tcPr>
          <w:p>
            <w:pPr>
              <w:widowControl/>
              <w:snapToGrid w:val="0"/>
              <w:jc w:val="center"/>
              <w:rPr>
                <w:rFonts w:hint="eastAsia" w:ascii="宋体" w:hAnsi="宋体" w:cs="宋体"/>
                <w:kern w:val="0"/>
                <w:szCs w:val="21"/>
              </w:rPr>
            </w:pPr>
            <w:r>
              <w:rPr>
                <w:rFonts w:hint="eastAsia" w:ascii="宋体" w:hAnsi="宋体" w:cs="宋体"/>
                <w:kern w:val="0"/>
                <w:szCs w:val="21"/>
              </w:rPr>
              <w:t>推动其他固体废物资源化综合利用</w:t>
            </w:r>
          </w:p>
        </w:tc>
        <w:tc>
          <w:tcPr>
            <w:tcW w:w="5490" w:type="dxa"/>
            <w:gridSpan w:val="3"/>
            <w:shd w:val="clear" w:color="auto" w:fill="FFFFFF" w:themeFill="background1"/>
            <w:vAlign w:val="center"/>
          </w:tcPr>
          <w:p>
            <w:pPr>
              <w:widowControl/>
              <w:snapToGrid w:val="0"/>
              <w:jc w:val="left"/>
              <w:rPr>
                <w:rFonts w:hint="eastAsia" w:ascii="宋体" w:hAnsi="宋体" w:cs="宋体"/>
                <w:kern w:val="0"/>
                <w:szCs w:val="21"/>
              </w:rPr>
            </w:pPr>
            <w:r>
              <w:rPr>
                <w:rFonts w:hint="eastAsia" w:ascii="宋体" w:hAnsi="宋体" w:cs="宋体"/>
                <w:kern w:val="0"/>
                <w:szCs w:val="21"/>
                <w:lang w:bidi="ar"/>
              </w:rPr>
              <w:t>加强秸秆综合利用，综合利用率稳定保持在99%以上</w:t>
            </w:r>
            <w:r>
              <w:rPr>
                <w:rFonts w:hint="eastAsia" w:ascii="宋体" w:hAnsi="宋体" w:cs="宋体"/>
                <w:kern w:val="0"/>
                <w:szCs w:val="21"/>
              </w:rPr>
              <w:t>。</w:t>
            </w:r>
            <w:r>
              <w:rPr>
                <w:rFonts w:hint="eastAsia" w:ascii="宋体" w:hAnsi="宋体" w:cs="宋体"/>
                <w:kern w:val="0"/>
                <w:szCs w:val="21"/>
                <w:shd w:val="clear" w:color="auto" w:fill="FFFFFF" w:themeFill="background1"/>
              </w:rPr>
              <w:t>做好畜禽养殖废弃物综合利用的指导和服务，鼓励支持规模化养殖场畜禽粪污减排、无害化处理与利用设施升级改造。</w:t>
            </w:r>
          </w:p>
        </w:tc>
        <w:tc>
          <w:tcPr>
            <w:tcW w:w="958" w:type="dxa"/>
            <w:gridSpan w:val="2"/>
            <w:shd w:val="clear" w:color="auto" w:fill="FFFFFF" w:themeFill="background1"/>
            <w:vAlign w:val="center"/>
          </w:tcPr>
          <w:p>
            <w:pPr>
              <w:adjustRightInd w:val="0"/>
              <w:snapToGrid w:val="0"/>
              <w:ind w:left="-105" w:leftChars="-50" w:right="-105" w:rightChars="-50"/>
              <w:jc w:val="center"/>
              <w:rPr>
                <w:rFonts w:hint="eastAsia" w:ascii="宋体" w:hAnsi="宋体" w:cs="宋体"/>
                <w:kern w:val="0"/>
                <w:szCs w:val="21"/>
              </w:rPr>
            </w:pPr>
            <w:r>
              <w:rPr>
                <w:rFonts w:hint="eastAsia" w:ascii="宋体" w:hAnsi="宋体" w:cs="宋体"/>
                <w:szCs w:val="21"/>
              </w:rPr>
              <w:t>年底前</w:t>
            </w:r>
          </w:p>
        </w:tc>
        <w:tc>
          <w:tcPr>
            <w:tcW w:w="2392" w:type="dxa"/>
            <w:gridSpan w:val="2"/>
            <w:shd w:val="clear" w:color="auto" w:fill="FFFFFF" w:themeFill="background1"/>
            <w:vAlign w:val="center"/>
          </w:tcPr>
          <w:p>
            <w:pPr>
              <w:adjustRightInd w:val="0"/>
              <w:snapToGrid w:val="0"/>
              <w:ind w:left="-105" w:leftChars="-50" w:right="-105" w:rightChars="-50"/>
              <w:jc w:val="center"/>
              <w:rPr>
                <w:rFonts w:hint="eastAsia" w:ascii="宋体" w:hAnsi="宋体" w:cs="宋体"/>
                <w:kern w:val="0"/>
                <w:szCs w:val="21"/>
              </w:rPr>
            </w:pPr>
            <w:r>
              <w:rPr>
                <w:rFonts w:hint="eastAsia" w:ascii="宋体" w:hAnsi="宋体" w:cs="宋体"/>
                <w:kern w:val="0"/>
                <w:szCs w:val="21"/>
              </w:rPr>
              <w:t>区农业农村局</w:t>
            </w:r>
          </w:p>
        </w:tc>
        <w:tc>
          <w:tcPr>
            <w:tcW w:w="1928" w:type="dxa"/>
            <w:shd w:val="clear" w:color="auto" w:fill="FFFFFF" w:themeFill="background1"/>
            <w:vAlign w:val="center"/>
          </w:tcPr>
          <w:p>
            <w:pPr>
              <w:adjustRightInd w:val="0"/>
              <w:snapToGrid w:val="0"/>
              <w:ind w:left="-105" w:leftChars="-50" w:right="-105" w:rightChars="-50"/>
              <w:jc w:val="center"/>
              <w:rPr>
                <w:rFonts w:hint="eastAsia" w:ascii="宋体" w:hAnsi="宋体" w:cs="宋体"/>
                <w:kern w:val="0"/>
                <w:szCs w:val="21"/>
              </w:rPr>
            </w:pPr>
          </w:p>
        </w:tc>
        <w:tc>
          <w:tcPr>
            <w:tcW w:w="2210" w:type="dxa"/>
            <w:shd w:val="clear" w:color="auto" w:fill="FFFFFF" w:themeFill="background1"/>
            <w:vAlign w:val="center"/>
          </w:tcPr>
          <w:p>
            <w:pPr>
              <w:adjustRightInd w:val="0"/>
              <w:snapToGrid w:val="0"/>
              <w:spacing w:line="280" w:lineRule="exact"/>
              <w:ind w:left="-105" w:leftChars="-50" w:right="-105" w:rightChars="-50"/>
              <w:jc w:val="center"/>
              <w:rPr>
                <w:rFonts w:hint="eastAsia" w:ascii="宋体" w:hAnsi="宋体" w:cs="宋体"/>
                <w:szCs w:val="21"/>
              </w:rPr>
            </w:pPr>
            <w:r>
              <w:rPr>
                <w:rFonts w:hint="eastAsia"/>
              </w:rPr>
              <w:t>各乡镇（街道）</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1060" w:hRule="atLeast"/>
          <w:jc w:val="center"/>
        </w:trPr>
        <w:tc>
          <w:tcPr>
            <w:tcW w:w="641" w:type="dxa"/>
            <w:gridSpan w:val="2"/>
            <w:vMerge w:val="continue"/>
            <w:shd w:val="clear" w:color="auto" w:fill="FFFFFF" w:themeFill="background1"/>
            <w:vAlign w:val="center"/>
          </w:tcPr>
          <w:p>
            <w:pPr>
              <w:widowControl/>
              <w:snapToGrid w:val="0"/>
              <w:ind w:left="-105" w:leftChars="-50" w:right="-105" w:rightChars="-50"/>
              <w:jc w:val="center"/>
              <w:rPr>
                <w:rFonts w:hint="eastAsia" w:ascii="宋体" w:hAnsi="宋体" w:cs="宋体"/>
                <w:kern w:val="0"/>
                <w:szCs w:val="21"/>
              </w:rPr>
            </w:pPr>
          </w:p>
        </w:tc>
        <w:tc>
          <w:tcPr>
            <w:tcW w:w="1041" w:type="dxa"/>
            <w:gridSpan w:val="2"/>
            <w:vMerge w:val="continue"/>
            <w:shd w:val="clear" w:color="auto" w:fill="FFFFFF" w:themeFill="background1"/>
            <w:vAlign w:val="center"/>
          </w:tcPr>
          <w:p>
            <w:pPr>
              <w:widowControl/>
              <w:snapToGrid w:val="0"/>
              <w:jc w:val="center"/>
              <w:rPr>
                <w:rFonts w:hint="eastAsia" w:ascii="宋体" w:hAnsi="宋体" w:cs="宋体"/>
                <w:kern w:val="0"/>
                <w:szCs w:val="21"/>
              </w:rPr>
            </w:pPr>
          </w:p>
        </w:tc>
        <w:tc>
          <w:tcPr>
            <w:tcW w:w="5490" w:type="dxa"/>
            <w:gridSpan w:val="3"/>
            <w:shd w:val="clear" w:color="auto" w:fill="FFFFFF" w:themeFill="background1"/>
            <w:vAlign w:val="center"/>
          </w:tcPr>
          <w:p>
            <w:pPr>
              <w:widowControl/>
              <w:snapToGrid w:val="0"/>
              <w:jc w:val="left"/>
              <w:rPr>
                <w:rFonts w:hint="eastAsia" w:ascii="宋体" w:hAnsi="宋体" w:cs="宋体"/>
                <w:kern w:val="0"/>
                <w:szCs w:val="21"/>
                <w:lang w:bidi="ar"/>
              </w:rPr>
            </w:pPr>
            <w:r>
              <w:rPr>
                <w:rFonts w:hint="eastAsia" w:ascii="宋体" w:hAnsi="宋体" w:cs="宋体"/>
                <w:kern w:val="0"/>
                <w:szCs w:val="21"/>
                <w:lang w:bidi="ar"/>
              </w:rPr>
              <w:t>研究调整生态桥治理工程运营方案，积极利用农业中关村科技资源引进前沿、高附加值处理技术，招引优质企业落地，推动盘活生态桥工程。</w:t>
            </w:r>
          </w:p>
        </w:tc>
        <w:tc>
          <w:tcPr>
            <w:tcW w:w="958" w:type="dxa"/>
            <w:gridSpan w:val="2"/>
            <w:shd w:val="clear" w:color="auto" w:fill="FFFFFF" w:themeFill="background1"/>
            <w:vAlign w:val="center"/>
          </w:tcPr>
          <w:p>
            <w:pPr>
              <w:adjustRightInd w:val="0"/>
              <w:snapToGrid w:val="0"/>
              <w:ind w:left="-105" w:leftChars="-50" w:right="-105" w:rightChars="-50"/>
              <w:jc w:val="center"/>
              <w:rPr>
                <w:rFonts w:hint="eastAsia" w:ascii="宋体" w:hAnsi="宋体" w:cs="宋体"/>
                <w:szCs w:val="21"/>
              </w:rPr>
            </w:pPr>
            <w:r>
              <w:rPr>
                <w:rFonts w:hint="eastAsia" w:ascii="宋体" w:hAnsi="宋体" w:cs="宋体"/>
                <w:szCs w:val="21"/>
              </w:rPr>
              <w:t>年底前</w:t>
            </w:r>
          </w:p>
        </w:tc>
        <w:tc>
          <w:tcPr>
            <w:tcW w:w="2392" w:type="dxa"/>
            <w:gridSpan w:val="2"/>
            <w:shd w:val="clear" w:color="auto" w:fill="FFFFFF" w:themeFill="background1"/>
            <w:vAlign w:val="center"/>
          </w:tcPr>
          <w:p>
            <w:pPr>
              <w:adjustRightInd w:val="0"/>
              <w:snapToGrid w:val="0"/>
              <w:ind w:left="-105" w:leftChars="-50" w:right="-105" w:rightChars="-50"/>
              <w:jc w:val="center"/>
              <w:rPr>
                <w:rFonts w:hint="eastAsia" w:ascii="宋体" w:hAnsi="宋体" w:cs="宋体"/>
                <w:kern w:val="0"/>
                <w:szCs w:val="21"/>
              </w:rPr>
            </w:pPr>
            <w:r>
              <w:rPr>
                <w:rFonts w:hint="eastAsia" w:ascii="宋体" w:hAnsi="宋体" w:cs="宋体"/>
                <w:kern w:val="0"/>
                <w:szCs w:val="21"/>
              </w:rPr>
              <w:t>刘家店镇政府</w:t>
            </w:r>
          </w:p>
        </w:tc>
        <w:tc>
          <w:tcPr>
            <w:tcW w:w="1928" w:type="dxa"/>
            <w:shd w:val="clear" w:color="auto" w:fill="FFFFFF" w:themeFill="background1"/>
            <w:vAlign w:val="center"/>
          </w:tcPr>
          <w:p>
            <w:pPr>
              <w:adjustRightInd w:val="0"/>
              <w:snapToGrid w:val="0"/>
              <w:ind w:left="-105" w:leftChars="-50" w:right="-105" w:rightChars="-50"/>
              <w:jc w:val="center"/>
              <w:rPr>
                <w:rFonts w:hint="eastAsia" w:ascii="宋体" w:hAnsi="宋体" w:cs="宋体"/>
                <w:kern w:val="0"/>
                <w:szCs w:val="21"/>
              </w:rPr>
            </w:pPr>
            <w:r>
              <w:rPr>
                <w:rFonts w:hint="eastAsia" w:ascii="宋体" w:hAnsi="宋体" w:cs="宋体"/>
                <w:kern w:val="0"/>
                <w:szCs w:val="21"/>
              </w:rPr>
              <w:t>区农业农村局</w:t>
            </w:r>
          </w:p>
        </w:tc>
        <w:tc>
          <w:tcPr>
            <w:tcW w:w="2210" w:type="dxa"/>
            <w:shd w:val="clear" w:color="auto" w:fill="FFFFFF" w:themeFill="background1"/>
            <w:vAlign w:val="center"/>
          </w:tcPr>
          <w:p>
            <w:pPr>
              <w:adjustRightInd w:val="0"/>
              <w:snapToGrid w:val="0"/>
              <w:ind w:left="-105" w:leftChars="-50" w:right="-105" w:rightChars="-50"/>
              <w:jc w:val="center"/>
              <w:rPr>
                <w:rFonts w:hint="eastAsia"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1590" w:hRule="atLeast"/>
          <w:jc w:val="center"/>
        </w:trPr>
        <w:tc>
          <w:tcPr>
            <w:tcW w:w="641" w:type="dxa"/>
            <w:gridSpan w:val="2"/>
            <w:vMerge w:val="continue"/>
            <w:shd w:val="clear" w:color="auto" w:fill="FFFFFF" w:themeFill="background1"/>
            <w:vAlign w:val="center"/>
          </w:tcPr>
          <w:p>
            <w:pPr>
              <w:widowControl/>
              <w:snapToGrid w:val="0"/>
              <w:ind w:left="-105" w:leftChars="-50" w:right="-105" w:rightChars="-50"/>
              <w:jc w:val="center"/>
              <w:rPr>
                <w:rFonts w:hint="eastAsia" w:ascii="宋体" w:hAnsi="宋体" w:cs="宋体"/>
                <w:kern w:val="0"/>
                <w:szCs w:val="21"/>
              </w:rPr>
            </w:pPr>
          </w:p>
        </w:tc>
        <w:tc>
          <w:tcPr>
            <w:tcW w:w="1041" w:type="dxa"/>
            <w:gridSpan w:val="2"/>
            <w:vMerge w:val="continue"/>
            <w:tcBorders>
              <w:top w:val="single" w:color="auto" w:sz="4" w:space="0"/>
              <w:bottom w:val="single" w:color="auto" w:sz="4" w:space="0"/>
            </w:tcBorders>
            <w:shd w:val="clear" w:color="auto" w:fill="FFFFFF" w:themeFill="background1"/>
            <w:vAlign w:val="center"/>
          </w:tcPr>
          <w:p>
            <w:pPr>
              <w:widowControl/>
              <w:snapToGrid w:val="0"/>
              <w:jc w:val="center"/>
              <w:rPr>
                <w:rFonts w:hint="eastAsia" w:ascii="宋体" w:hAnsi="宋体" w:cs="宋体"/>
                <w:kern w:val="0"/>
                <w:szCs w:val="21"/>
              </w:rPr>
            </w:pPr>
          </w:p>
        </w:tc>
        <w:tc>
          <w:tcPr>
            <w:tcW w:w="5490" w:type="dxa"/>
            <w:gridSpan w:val="3"/>
            <w:shd w:val="clear" w:color="auto" w:fill="FFFFFF" w:themeFill="background1"/>
            <w:vAlign w:val="center"/>
          </w:tcPr>
          <w:p>
            <w:pPr>
              <w:widowControl/>
              <w:snapToGrid w:val="0"/>
              <w:jc w:val="left"/>
              <w:rPr>
                <w:rFonts w:hint="eastAsia" w:ascii="宋体" w:hAnsi="宋体" w:cs="宋体"/>
                <w:kern w:val="0"/>
                <w:szCs w:val="21"/>
              </w:rPr>
            </w:pPr>
            <w:r>
              <w:rPr>
                <w:rFonts w:hint="eastAsia" w:ascii="宋体" w:hAnsi="宋体" w:cs="宋体"/>
                <w:kern w:val="0"/>
                <w:szCs w:val="21"/>
              </w:rPr>
              <w:t>统筹开展全区园林绿化废弃物资源化处置情况与发展需求摸底排查，深化相关资源化利用技术的科研攻关与普及应用，多渠道宣传资源化利用典型成效。构建完备的收集利用处置体系，因地制宜推动平原生态林、公园园林绿化废弃物“不出林”“不出园”。</w:t>
            </w:r>
          </w:p>
        </w:tc>
        <w:tc>
          <w:tcPr>
            <w:tcW w:w="958" w:type="dxa"/>
            <w:gridSpan w:val="2"/>
            <w:shd w:val="clear" w:color="auto" w:fill="FFFFFF" w:themeFill="background1"/>
            <w:vAlign w:val="center"/>
          </w:tcPr>
          <w:p>
            <w:pPr>
              <w:adjustRightInd w:val="0"/>
              <w:snapToGrid w:val="0"/>
              <w:ind w:left="-105" w:leftChars="-50" w:right="-105" w:rightChars="-50"/>
              <w:jc w:val="center"/>
              <w:rPr>
                <w:rFonts w:hint="eastAsia" w:ascii="宋体" w:hAnsi="宋体" w:cs="宋体"/>
                <w:kern w:val="0"/>
                <w:szCs w:val="21"/>
              </w:rPr>
            </w:pPr>
            <w:r>
              <w:rPr>
                <w:rFonts w:hint="eastAsia" w:ascii="宋体" w:hAnsi="宋体" w:cs="宋体"/>
                <w:szCs w:val="21"/>
              </w:rPr>
              <w:t>年底前</w:t>
            </w:r>
          </w:p>
        </w:tc>
        <w:tc>
          <w:tcPr>
            <w:tcW w:w="2392" w:type="dxa"/>
            <w:gridSpan w:val="2"/>
            <w:shd w:val="clear" w:color="auto" w:fill="FFFFFF" w:themeFill="background1"/>
            <w:vAlign w:val="center"/>
          </w:tcPr>
          <w:p>
            <w:pPr>
              <w:adjustRightInd w:val="0"/>
              <w:snapToGrid w:val="0"/>
              <w:ind w:left="-105" w:leftChars="-50" w:right="-105" w:rightChars="-50"/>
              <w:jc w:val="center"/>
              <w:rPr>
                <w:rFonts w:hint="eastAsia" w:ascii="宋体" w:hAnsi="宋体" w:cs="宋体"/>
                <w:kern w:val="0"/>
                <w:szCs w:val="21"/>
              </w:rPr>
            </w:pPr>
            <w:r>
              <w:rPr>
                <w:rFonts w:hint="eastAsia" w:ascii="宋体" w:hAnsi="宋体" w:cs="宋体"/>
                <w:kern w:val="0"/>
                <w:szCs w:val="21"/>
              </w:rPr>
              <w:t>区园林绿化局</w:t>
            </w:r>
          </w:p>
        </w:tc>
        <w:tc>
          <w:tcPr>
            <w:tcW w:w="1928" w:type="dxa"/>
            <w:shd w:val="clear" w:color="auto" w:fill="FFFFFF" w:themeFill="background1"/>
            <w:vAlign w:val="center"/>
          </w:tcPr>
          <w:p>
            <w:pPr>
              <w:jc w:val="center"/>
              <w:rPr>
                <w:rFonts w:hint="eastAsia" w:ascii="宋体" w:hAnsi="宋体" w:cs="宋体"/>
                <w:kern w:val="0"/>
                <w:szCs w:val="21"/>
              </w:rPr>
            </w:pPr>
            <w:r>
              <w:rPr>
                <w:rFonts w:hint="eastAsia" w:ascii="宋体" w:hAnsi="宋体" w:cs="宋体"/>
                <w:kern w:val="0"/>
                <w:szCs w:val="21"/>
              </w:rPr>
              <w:t>——</w:t>
            </w:r>
          </w:p>
        </w:tc>
        <w:tc>
          <w:tcPr>
            <w:tcW w:w="2210" w:type="dxa"/>
            <w:shd w:val="clear" w:color="auto" w:fill="FFFFFF" w:themeFill="background1"/>
            <w:vAlign w:val="center"/>
          </w:tcPr>
          <w:p>
            <w:pPr>
              <w:adjustRightInd w:val="0"/>
              <w:snapToGrid w:val="0"/>
              <w:ind w:left="-105" w:leftChars="-50" w:right="-105" w:rightChars="-50"/>
              <w:jc w:val="center"/>
              <w:rPr>
                <w:rFonts w:hint="eastAsia" w:ascii="宋体" w:hAnsi="宋体" w:cs="宋体"/>
                <w:kern w:val="0"/>
                <w:szCs w:val="21"/>
              </w:rPr>
            </w:pPr>
            <w:r>
              <w:rPr>
                <w:rFonts w:hint="eastAsia"/>
              </w:rPr>
              <w:t>各乡镇（街道）</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90" w:hRule="atLeast"/>
          <w:jc w:val="center"/>
        </w:trPr>
        <w:tc>
          <w:tcPr>
            <w:tcW w:w="641" w:type="dxa"/>
            <w:gridSpan w:val="2"/>
            <w:vMerge w:val="continue"/>
            <w:shd w:val="clear" w:color="auto" w:fill="FFFFFF" w:themeFill="background1"/>
            <w:vAlign w:val="center"/>
          </w:tcPr>
          <w:p>
            <w:pPr>
              <w:widowControl/>
              <w:snapToGrid w:val="0"/>
              <w:ind w:left="-105" w:leftChars="-50" w:right="-105" w:rightChars="-50"/>
              <w:jc w:val="center"/>
              <w:rPr>
                <w:rFonts w:hint="eastAsia" w:ascii="宋体" w:hAnsi="宋体" w:cs="宋体"/>
                <w:kern w:val="0"/>
                <w:szCs w:val="21"/>
              </w:rPr>
            </w:pPr>
          </w:p>
        </w:tc>
        <w:tc>
          <w:tcPr>
            <w:tcW w:w="1041" w:type="dxa"/>
            <w:gridSpan w:val="2"/>
            <w:vMerge w:val="continue"/>
            <w:tcBorders>
              <w:top w:val="single" w:color="auto" w:sz="4" w:space="0"/>
              <w:bottom w:val="single" w:color="auto" w:sz="4" w:space="0"/>
            </w:tcBorders>
            <w:shd w:val="clear" w:color="auto" w:fill="FFFFFF" w:themeFill="background1"/>
            <w:vAlign w:val="center"/>
          </w:tcPr>
          <w:p>
            <w:pPr>
              <w:widowControl/>
              <w:snapToGrid w:val="0"/>
              <w:jc w:val="center"/>
              <w:rPr>
                <w:rFonts w:hint="eastAsia" w:ascii="宋体" w:hAnsi="宋体" w:cs="宋体"/>
                <w:kern w:val="0"/>
                <w:szCs w:val="21"/>
              </w:rPr>
            </w:pPr>
          </w:p>
        </w:tc>
        <w:tc>
          <w:tcPr>
            <w:tcW w:w="5490" w:type="dxa"/>
            <w:gridSpan w:val="3"/>
            <w:shd w:val="clear" w:color="auto" w:fill="FFFFFF" w:themeFill="background1"/>
            <w:vAlign w:val="center"/>
          </w:tcPr>
          <w:p>
            <w:pPr>
              <w:keepNext w:val="0"/>
              <w:keepLines w:val="0"/>
              <w:pageBreakBefore w:val="0"/>
              <w:widowControl/>
              <w:kinsoku/>
              <w:wordWrap/>
              <w:overflowPunct/>
              <w:topLinePunct w:val="0"/>
              <w:autoSpaceDE/>
              <w:autoSpaceDN/>
              <w:bidi w:val="0"/>
              <w:snapToGrid w:val="0"/>
              <w:spacing w:after="0" w:line="279" w:lineRule="auto"/>
              <w:ind w:firstLine="0" w:firstLineChars="0"/>
              <w:jc w:val="left"/>
              <w:textAlignment w:val="auto"/>
              <w:outlineLvl w:val="9"/>
              <w:rPr>
                <w:rFonts w:hint="eastAsia" w:ascii="宋体" w:hAnsi="宋体" w:cs="宋体"/>
                <w:kern w:val="0"/>
                <w:szCs w:val="21"/>
              </w:rPr>
            </w:pPr>
            <w:r>
              <w:rPr>
                <w:rFonts w:hint="eastAsia" w:ascii="宋体" w:hAnsi="宋体" w:cs="宋体"/>
                <w:kern w:val="0"/>
                <w:szCs w:val="21"/>
              </w:rPr>
              <w:t>推动市政污泥与生活垃圾、餐厨垃圾等协同处理，提升污泥本地资源化利用和处置保障能力。</w:t>
            </w:r>
          </w:p>
        </w:tc>
        <w:tc>
          <w:tcPr>
            <w:tcW w:w="958" w:type="dxa"/>
            <w:gridSpan w:val="2"/>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after="0" w:line="279" w:lineRule="auto"/>
              <w:ind w:left="-105" w:leftChars="-50" w:right="-105" w:rightChars="-50" w:firstLine="0" w:firstLineChars="0"/>
              <w:jc w:val="center"/>
              <w:textAlignment w:val="auto"/>
              <w:outlineLvl w:val="9"/>
              <w:rPr>
                <w:rFonts w:hint="eastAsia" w:ascii="宋体" w:hAnsi="宋体" w:cs="宋体"/>
                <w:kern w:val="0"/>
                <w:szCs w:val="21"/>
              </w:rPr>
            </w:pPr>
            <w:r>
              <w:rPr>
                <w:rFonts w:hint="eastAsia" w:ascii="宋体" w:hAnsi="宋体" w:cs="宋体"/>
                <w:szCs w:val="21"/>
              </w:rPr>
              <w:t>年底前</w:t>
            </w:r>
          </w:p>
        </w:tc>
        <w:tc>
          <w:tcPr>
            <w:tcW w:w="2392" w:type="dxa"/>
            <w:gridSpan w:val="2"/>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after="0" w:line="279" w:lineRule="auto"/>
              <w:ind w:left="-105" w:leftChars="-50" w:right="-105" w:rightChars="-50" w:firstLine="0" w:firstLineChars="0"/>
              <w:jc w:val="center"/>
              <w:textAlignment w:val="auto"/>
              <w:outlineLvl w:val="9"/>
              <w:rPr>
                <w:rFonts w:hint="eastAsia" w:ascii="宋体" w:hAnsi="宋体" w:cs="宋体"/>
                <w:kern w:val="0"/>
                <w:szCs w:val="21"/>
              </w:rPr>
            </w:pPr>
            <w:r>
              <w:rPr>
                <w:rFonts w:hint="eastAsia" w:ascii="宋体" w:hAnsi="宋体" w:cs="宋体"/>
                <w:kern w:val="0"/>
                <w:szCs w:val="21"/>
              </w:rPr>
              <w:t>区水务局</w:t>
            </w:r>
          </w:p>
        </w:tc>
        <w:tc>
          <w:tcPr>
            <w:tcW w:w="1928" w:type="dxa"/>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after="0" w:line="279" w:lineRule="auto"/>
              <w:ind w:left="-105" w:leftChars="-50" w:right="-105" w:rightChars="-50" w:firstLine="0" w:firstLineChars="0"/>
              <w:jc w:val="center"/>
              <w:textAlignment w:val="auto"/>
              <w:outlineLvl w:val="9"/>
              <w:rPr>
                <w:rFonts w:hint="eastAsia" w:ascii="宋体" w:hAnsi="宋体" w:cs="宋体"/>
                <w:kern w:val="0"/>
                <w:szCs w:val="21"/>
              </w:rPr>
            </w:pPr>
            <w:r>
              <w:rPr>
                <w:rFonts w:hint="eastAsia" w:ascii="宋体" w:hAnsi="宋体" w:cs="宋体"/>
                <w:kern w:val="0"/>
                <w:szCs w:val="21"/>
              </w:rPr>
              <w:t>——</w:t>
            </w:r>
          </w:p>
        </w:tc>
        <w:tc>
          <w:tcPr>
            <w:tcW w:w="2210" w:type="dxa"/>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after="0" w:line="279" w:lineRule="auto"/>
              <w:ind w:left="-105" w:leftChars="-50" w:right="-105" w:rightChars="-50" w:firstLine="0" w:firstLineChars="0"/>
              <w:jc w:val="center"/>
              <w:textAlignment w:val="auto"/>
              <w:outlineLvl w:val="9"/>
              <w:rPr>
                <w:rFonts w:hint="eastAsia" w:ascii="宋体" w:hAnsi="宋体" w:cs="宋体"/>
                <w:kern w:val="0"/>
                <w:szCs w:val="21"/>
              </w:rPr>
            </w:pPr>
            <w:r>
              <w:rPr>
                <w:rFonts w:hint="eastAsia" w:ascii="宋体" w:hAnsi="宋体" w:cs="宋体"/>
                <w:kern w:val="0"/>
                <w:szCs w:val="21"/>
              </w:rPr>
              <w:t>区园林绿化局</w:t>
            </w:r>
          </w:p>
          <w:p>
            <w:pPr>
              <w:keepNext w:val="0"/>
              <w:keepLines w:val="0"/>
              <w:pageBreakBefore w:val="0"/>
              <w:kinsoku/>
              <w:wordWrap/>
              <w:overflowPunct/>
              <w:topLinePunct w:val="0"/>
              <w:autoSpaceDE/>
              <w:autoSpaceDN/>
              <w:bidi w:val="0"/>
              <w:adjustRightInd w:val="0"/>
              <w:snapToGrid w:val="0"/>
              <w:spacing w:after="0" w:line="279" w:lineRule="auto"/>
              <w:ind w:left="-105" w:leftChars="-50" w:right="-105" w:rightChars="-50" w:firstLine="0" w:firstLineChars="0"/>
              <w:jc w:val="center"/>
              <w:textAlignment w:val="auto"/>
              <w:outlineLvl w:val="9"/>
              <w:rPr>
                <w:rFonts w:hint="eastAsia" w:ascii="宋体" w:hAnsi="宋体" w:cs="宋体"/>
                <w:kern w:val="0"/>
                <w:szCs w:val="21"/>
              </w:rPr>
            </w:pPr>
            <w:r>
              <w:rPr>
                <w:rFonts w:hint="eastAsia" w:ascii="宋体" w:hAnsi="宋体" w:cs="宋体"/>
                <w:kern w:val="0"/>
                <w:szCs w:val="21"/>
              </w:rPr>
              <w:t>区城市管理委</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2325" w:hRule="atLeast"/>
          <w:jc w:val="center"/>
        </w:trPr>
        <w:tc>
          <w:tcPr>
            <w:tcW w:w="641" w:type="dxa"/>
            <w:gridSpan w:val="2"/>
            <w:vMerge w:val="restart"/>
            <w:shd w:val="clear" w:color="auto" w:fill="FFFFFF" w:themeFill="background1"/>
            <w:vAlign w:val="center"/>
          </w:tcPr>
          <w:p>
            <w:pPr>
              <w:widowControl/>
              <w:snapToGrid w:val="0"/>
              <w:ind w:left="-105" w:leftChars="-50" w:right="-105" w:rightChars="-50"/>
              <w:jc w:val="center"/>
              <w:rPr>
                <w:rFonts w:hint="eastAsia" w:ascii="宋体" w:hAnsi="宋体" w:cs="宋体"/>
                <w:kern w:val="0"/>
                <w:szCs w:val="21"/>
              </w:rPr>
            </w:pPr>
            <w:r>
              <w:rPr>
                <w:rFonts w:hint="eastAsia" w:ascii="宋体" w:hAnsi="宋体" w:cs="宋体"/>
                <w:kern w:val="0"/>
                <w:szCs w:val="21"/>
              </w:rPr>
              <w:t>19</w:t>
            </w:r>
          </w:p>
        </w:tc>
        <w:tc>
          <w:tcPr>
            <w:tcW w:w="1041" w:type="dxa"/>
            <w:gridSpan w:val="2"/>
            <w:vMerge w:val="restart"/>
            <w:tcBorders>
              <w:top w:val="single" w:color="auto" w:sz="4" w:space="0"/>
              <w:bottom w:val="single" w:color="auto" w:sz="4" w:space="0"/>
            </w:tcBorders>
            <w:shd w:val="clear" w:color="auto" w:fill="FFFFFF" w:themeFill="background1"/>
            <w:vAlign w:val="center"/>
          </w:tcPr>
          <w:p>
            <w:pPr>
              <w:widowControl/>
              <w:snapToGrid w:val="0"/>
              <w:jc w:val="center"/>
              <w:rPr>
                <w:rFonts w:hint="eastAsia" w:ascii="宋体" w:hAnsi="宋体" w:cs="宋体"/>
                <w:kern w:val="0"/>
                <w:szCs w:val="21"/>
              </w:rPr>
            </w:pPr>
            <w:r>
              <w:rPr>
                <w:rFonts w:hint="eastAsia" w:ascii="宋体" w:hAnsi="宋体" w:cs="宋体"/>
                <w:kern w:val="0"/>
                <w:szCs w:val="21"/>
              </w:rPr>
              <w:t>开展固废排查治理</w:t>
            </w:r>
          </w:p>
        </w:tc>
        <w:tc>
          <w:tcPr>
            <w:tcW w:w="5490" w:type="dxa"/>
            <w:gridSpan w:val="3"/>
            <w:shd w:val="clear" w:color="auto" w:fill="FFFFFF" w:themeFill="background1"/>
            <w:vAlign w:val="center"/>
          </w:tcPr>
          <w:p>
            <w:pPr>
              <w:keepNext w:val="0"/>
              <w:keepLines w:val="0"/>
              <w:pageBreakBefore w:val="0"/>
              <w:widowControl/>
              <w:kinsoku/>
              <w:wordWrap/>
              <w:overflowPunct/>
              <w:topLinePunct w:val="0"/>
              <w:autoSpaceDE/>
              <w:autoSpaceDN/>
              <w:bidi w:val="0"/>
              <w:snapToGrid w:val="0"/>
              <w:spacing w:after="0" w:line="279" w:lineRule="auto"/>
              <w:ind w:firstLine="0" w:firstLineChars="0"/>
              <w:jc w:val="left"/>
              <w:textAlignment w:val="auto"/>
              <w:outlineLvl w:val="9"/>
              <w:rPr>
                <w:rFonts w:hint="eastAsia" w:ascii="宋体" w:hAnsi="宋体" w:cs="宋体"/>
                <w:kern w:val="0"/>
                <w:szCs w:val="21"/>
              </w:rPr>
            </w:pPr>
            <w:r>
              <w:rPr>
                <w:rFonts w:hint="eastAsia" w:ascii="宋体" w:hAnsi="宋体" w:cs="宋体"/>
                <w:kern w:val="0"/>
                <w:szCs w:val="21"/>
              </w:rPr>
              <w:t>全面开展工业固体废物、危险废物、生活垃圾、建筑垃圾、市政污泥等各类固体废物非法运输、倾倒、填埋及违规处置排查整治，对发现的违法行为依法快速查处，指导并督促相关责任主体制定整改方案、闭环落实整改。持续深化建筑垃圾 “零点行动”，严厉打击固体废物非法跨省转移、违规处置等违法活动。</w:t>
            </w:r>
          </w:p>
        </w:tc>
        <w:tc>
          <w:tcPr>
            <w:tcW w:w="958" w:type="dxa"/>
            <w:gridSpan w:val="2"/>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after="0" w:line="279" w:lineRule="auto"/>
              <w:ind w:left="-105" w:leftChars="-50" w:right="-105" w:rightChars="-50" w:firstLine="0" w:firstLineChars="0"/>
              <w:jc w:val="center"/>
              <w:textAlignment w:val="auto"/>
              <w:outlineLvl w:val="9"/>
              <w:rPr>
                <w:rFonts w:hint="eastAsia" w:ascii="宋体" w:hAnsi="宋体" w:cs="宋体"/>
                <w:szCs w:val="21"/>
              </w:rPr>
            </w:pPr>
            <w:r>
              <w:rPr>
                <w:rFonts w:hint="eastAsia" w:ascii="宋体" w:hAnsi="宋体" w:cs="宋体"/>
                <w:szCs w:val="21"/>
              </w:rPr>
              <w:t>年底前</w:t>
            </w:r>
          </w:p>
        </w:tc>
        <w:tc>
          <w:tcPr>
            <w:tcW w:w="2392" w:type="dxa"/>
            <w:gridSpan w:val="2"/>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after="0" w:line="279" w:lineRule="auto"/>
              <w:ind w:firstLine="0" w:firstLineChars="0"/>
              <w:jc w:val="center"/>
              <w:textAlignment w:val="auto"/>
              <w:outlineLvl w:val="9"/>
              <w:rPr>
                <w:rFonts w:hint="eastAsia" w:ascii="宋体" w:hAnsi="宋体" w:cs="宋体"/>
                <w:kern w:val="0"/>
                <w:szCs w:val="21"/>
              </w:rPr>
            </w:pPr>
            <w:r>
              <w:rPr>
                <w:rFonts w:hint="eastAsia" w:ascii="宋体" w:hAnsi="宋体" w:cs="宋体"/>
                <w:kern w:val="0"/>
                <w:szCs w:val="21"/>
              </w:rPr>
              <w:t>区生态环境局</w:t>
            </w:r>
          </w:p>
          <w:p>
            <w:pPr>
              <w:keepNext w:val="0"/>
              <w:keepLines w:val="0"/>
              <w:pageBreakBefore w:val="0"/>
              <w:kinsoku/>
              <w:wordWrap/>
              <w:overflowPunct/>
              <w:topLinePunct w:val="0"/>
              <w:autoSpaceDE/>
              <w:autoSpaceDN/>
              <w:bidi w:val="0"/>
              <w:spacing w:after="0" w:line="279" w:lineRule="auto"/>
              <w:ind w:firstLine="0" w:firstLineChars="0"/>
              <w:jc w:val="center"/>
              <w:textAlignment w:val="auto"/>
              <w:outlineLvl w:val="9"/>
              <w:rPr>
                <w:rFonts w:hint="eastAsia" w:ascii="宋体" w:hAnsi="宋体" w:cs="宋体"/>
                <w:kern w:val="0"/>
                <w:szCs w:val="21"/>
              </w:rPr>
            </w:pPr>
            <w:r>
              <w:rPr>
                <w:rFonts w:hint="eastAsia" w:ascii="宋体" w:hAnsi="宋体" w:cs="宋体"/>
                <w:kern w:val="0"/>
                <w:szCs w:val="21"/>
              </w:rPr>
              <w:t>市公安局平谷分局</w:t>
            </w:r>
          </w:p>
          <w:p>
            <w:pPr>
              <w:keepNext w:val="0"/>
              <w:keepLines w:val="0"/>
              <w:pageBreakBefore w:val="0"/>
              <w:kinsoku/>
              <w:wordWrap/>
              <w:overflowPunct/>
              <w:topLinePunct w:val="0"/>
              <w:autoSpaceDE/>
              <w:autoSpaceDN/>
              <w:bidi w:val="0"/>
              <w:adjustRightInd w:val="0"/>
              <w:snapToGrid w:val="0"/>
              <w:spacing w:after="0" w:line="279" w:lineRule="auto"/>
              <w:ind w:firstLine="0" w:firstLineChars="0"/>
              <w:jc w:val="center"/>
              <w:textAlignment w:val="auto"/>
              <w:outlineLvl w:val="9"/>
              <w:rPr>
                <w:rFonts w:hint="eastAsia" w:ascii="宋体" w:hAnsi="宋体" w:cs="宋体"/>
                <w:kern w:val="0"/>
                <w:szCs w:val="21"/>
              </w:rPr>
            </w:pPr>
            <w:r>
              <w:rPr>
                <w:rFonts w:hint="eastAsia" w:ascii="宋体" w:hAnsi="宋体" w:cs="宋体"/>
                <w:kern w:val="0"/>
                <w:szCs w:val="21"/>
              </w:rPr>
              <w:t>市规划自然资源委平谷分局</w:t>
            </w:r>
          </w:p>
          <w:p>
            <w:pPr>
              <w:keepNext w:val="0"/>
              <w:keepLines w:val="0"/>
              <w:pageBreakBefore w:val="0"/>
              <w:kinsoku/>
              <w:wordWrap/>
              <w:overflowPunct/>
              <w:topLinePunct w:val="0"/>
              <w:autoSpaceDE/>
              <w:autoSpaceDN/>
              <w:bidi w:val="0"/>
              <w:adjustRightInd w:val="0"/>
              <w:snapToGrid w:val="0"/>
              <w:spacing w:after="0" w:line="279" w:lineRule="auto"/>
              <w:ind w:firstLine="0" w:firstLineChars="0"/>
              <w:jc w:val="center"/>
              <w:textAlignment w:val="auto"/>
              <w:outlineLvl w:val="9"/>
              <w:rPr>
                <w:rFonts w:hint="eastAsia" w:ascii="宋体" w:hAnsi="宋体" w:cs="宋体"/>
                <w:kern w:val="0"/>
                <w:szCs w:val="21"/>
              </w:rPr>
            </w:pPr>
            <w:r>
              <w:rPr>
                <w:rFonts w:hint="eastAsia" w:ascii="宋体" w:hAnsi="宋体" w:cs="宋体"/>
                <w:kern w:val="0"/>
                <w:szCs w:val="21"/>
              </w:rPr>
              <w:t>区住房城乡建设委</w:t>
            </w:r>
          </w:p>
          <w:p>
            <w:pPr>
              <w:keepNext w:val="0"/>
              <w:keepLines w:val="0"/>
              <w:pageBreakBefore w:val="0"/>
              <w:kinsoku/>
              <w:wordWrap/>
              <w:overflowPunct/>
              <w:topLinePunct w:val="0"/>
              <w:autoSpaceDE/>
              <w:autoSpaceDN/>
              <w:bidi w:val="0"/>
              <w:adjustRightInd w:val="0"/>
              <w:snapToGrid w:val="0"/>
              <w:spacing w:after="0" w:line="279" w:lineRule="auto"/>
              <w:ind w:firstLine="0" w:firstLineChars="0"/>
              <w:jc w:val="center"/>
              <w:textAlignment w:val="auto"/>
              <w:outlineLvl w:val="9"/>
              <w:rPr>
                <w:rFonts w:hint="eastAsia" w:ascii="宋体" w:hAnsi="宋体" w:cs="宋体"/>
                <w:kern w:val="0"/>
                <w:szCs w:val="21"/>
              </w:rPr>
            </w:pPr>
            <w:r>
              <w:rPr>
                <w:rFonts w:hint="eastAsia" w:ascii="宋体" w:hAnsi="宋体" w:cs="宋体"/>
                <w:kern w:val="0"/>
                <w:szCs w:val="21"/>
              </w:rPr>
              <w:t>区城市管理委</w:t>
            </w:r>
          </w:p>
          <w:p>
            <w:pPr>
              <w:keepNext w:val="0"/>
              <w:keepLines w:val="0"/>
              <w:pageBreakBefore w:val="0"/>
              <w:kinsoku/>
              <w:wordWrap/>
              <w:overflowPunct/>
              <w:topLinePunct w:val="0"/>
              <w:autoSpaceDE/>
              <w:autoSpaceDN/>
              <w:bidi w:val="0"/>
              <w:spacing w:after="0" w:line="279" w:lineRule="auto"/>
              <w:ind w:firstLine="0" w:firstLineChars="0"/>
              <w:jc w:val="center"/>
              <w:textAlignment w:val="auto"/>
              <w:outlineLvl w:val="9"/>
            </w:pPr>
            <w:r>
              <w:rPr>
                <w:rFonts w:hint="eastAsia" w:ascii="宋体" w:hAnsi="宋体" w:cs="宋体"/>
                <w:kern w:val="0"/>
                <w:szCs w:val="21"/>
              </w:rPr>
              <w:t>区交通局</w:t>
            </w:r>
          </w:p>
          <w:p>
            <w:pPr>
              <w:keepNext w:val="0"/>
              <w:keepLines w:val="0"/>
              <w:pageBreakBefore w:val="0"/>
              <w:kinsoku/>
              <w:wordWrap/>
              <w:overflowPunct/>
              <w:topLinePunct w:val="0"/>
              <w:autoSpaceDE/>
              <w:autoSpaceDN/>
              <w:bidi w:val="0"/>
              <w:adjustRightInd w:val="0"/>
              <w:snapToGrid w:val="0"/>
              <w:spacing w:after="0" w:line="279" w:lineRule="auto"/>
              <w:ind w:firstLine="0" w:firstLineChars="0"/>
              <w:jc w:val="center"/>
              <w:textAlignment w:val="auto"/>
              <w:outlineLvl w:val="9"/>
              <w:rPr>
                <w:rFonts w:hint="eastAsia" w:ascii="宋体" w:hAnsi="宋体" w:cs="宋体"/>
                <w:kern w:val="0"/>
                <w:szCs w:val="21"/>
              </w:rPr>
            </w:pPr>
            <w:r>
              <w:rPr>
                <w:rFonts w:hint="eastAsia" w:ascii="宋体" w:hAnsi="宋体" w:cs="宋体"/>
                <w:kern w:val="0"/>
                <w:szCs w:val="21"/>
              </w:rPr>
              <w:t>区水务局</w:t>
            </w:r>
          </w:p>
          <w:p>
            <w:pPr>
              <w:keepNext w:val="0"/>
              <w:keepLines w:val="0"/>
              <w:pageBreakBefore w:val="0"/>
              <w:kinsoku/>
              <w:wordWrap/>
              <w:overflowPunct/>
              <w:topLinePunct w:val="0"/>
              <w:autoSpaceDE/>
              <w:autoSpaceDN/>
              <w:bidi w:val="0"/>
              <w:adjustRightInd w:val="0"/>
              <w:snapToGrid w:val="0"/>
              <w:spacing w:after="0" w:line="279" w:lineRule="auto"/>
              <w:ind w:left="-105" w:leftChars="-50" w:right="-105" w:rightChars="-50" w:firstLine="0" w:firstLineChars="0"/>
              <w:jc w:val="center"/>
              <w:textAlignment w:val="auto"/>
              <w:outlineLvl w:val="9"/>
              <w:rPr>
                <w:rFonts w:hint="eastAsia" w:ascii="宋体" w:hAnsi="宋体" w:cs="宋体"/>
                <w:kern w:val="0"/>
                <w:szCs w:val="21"/>
              </w:rPr>
            </w:pPr>
            <w:r>
              <w:rPr>
                <w:rFonts w:hint="eastAsia" w:ascii="宋体" w:hAnsi="宋体" w:cs="宋体"/>
                <w:kern w:val="0"/>
                <w:szCs w:val="21"/>
              </w:rPr>
              <w:t>区园林绿化局</w:t>
            </w:r>
          </w:p>
        </w:tc>
        <w:tc>
          <w:tcPr>
            <w:tcW w:w="1928" w:type="dxa"/>
            <w:shd w:val="clear" w:color="auto" w:fill="FFFFFF" w:themeFill="background1"/>
            <w:vAlign w:val="center"/>
          </w:tcPr>
          <w:p>
            <w:pPr>
              <w:keepNext w:val="0"/>
              <w:keepLines w:val="0"/>
              <w:pageBreakBefore w:val="0"/>
              <w:kinsoku/>
              <w:wordWrap/>
              <w:overflowPunct/>
              <w:topLinePunct w:val="0"/>
              <w:autoSpaceDE/>
              <w:autoSpaceDN/>
              <w:bidi w:val="0"/>
              <w:spacing w:after="0" w:line="279" w:lineRule="auto"/>
              <w:ind w:firstLine="0" w:firstLineChars="0"/>
              <w:jc w:val="center"/>
              <w:textAlignment w:val="auto"/>
              <w:outlineLvl w:val="9"/>
              <w:rPr>
                <w:rFonts w:hint="eastAsia" w:ascii="宋体" w:hAnsi="宋体" w:cs="宋体"/>
                <w:kern w:val="0"/>
                <w:szCs w:val="21"/>
              </w:rPr>
            </w:pPr>
            <w:r>
              <w:rPr>
                <w:rFonts w:hint="eastAsia"/>
              </w:rPr>
              <w:t>各乡镇（街道）</w:t>
            </w:r>
          </w:p>
        </w:tc>
        <w:tc>
          <w:tcPr>
            <w:tcW w:w="2210" w:type="dxa"/>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after="0" w:line="279" w:lineRule="auto"/>
              <w:ind w:left="-105" w:leftChars="-50" w:right="-105" w:rightChars="-50" w:firstLine="0" w:firstLineChars="0"/>
              <w:jc w:val="center"/>
              <w:textAlignment w:val="auto"/>
              <w:outlineLvl w:val="9"/>
              <w:rPr>
                <w:rFonts w:hint="eastAsia" w:ascii="宋体" w:hAnsi="宋体" w:cs="宋体"/>
                <w:kern w:val="0"/>
                <w:szCs w:val="21"/>
              </w:rPr>
            </w:pPr>
            <w:r>
              <w:rPr>
                <w:rFonts w:hint="eastAsia" w:ascii="宋体" w:hAnsi="宋体" w:cs="宋体"/>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957" w:hRule="atLeast"/>
          <w:jc w:val="center"/>
        </w:trPr>
        <w:tc>
          <w:tcPr>
            <w:tcW w:w="641" w:type="dxa"/>
            <w:gridSpan w:val="2"/>
            <w:vMerge w:val="continue"/>
            <w:shd w:val="clear" w:color="auto" w:fill="FFFFFF" w:themeFill="background1"/>
            <w:vAlign w:val="center"/>
          </w:tcPr>
          <w:p>
            <w:pPr>
              <w:widowControl/>
              <w:snapToGrid w:val="0"/>
              <w:ind w:left="-105" w:leftChars="-50" w:right="-105" w:rightChars="-50"/>
              <w:jc w:val="center"/>
              <w:rPr>
                <w:rFonts w:hint="eastAsia" w:ascii="宋体" w:hAnsi="宋体" w:cs="宋体"/>
                <w:kern w:val="0"/>
                <w:szCs w:val="21"/>
              </w:rPr>
            </w:pPr>
          </w:p>
        </w:tc>
        <w:tc>
          <w:tcPr>
            <w:tcW w:w="1041" w:type="dxa"/>
            <w:gridSpan w:val="2"/>
            <w:vMerge w:val="continue"/>
            <w:tcBorders>
              <w:top w:val="single" w:color="auto" w:sz="4" w:space="0"/>
              <w:bottom w:val="single" w:color="auto" w:sz="4" w:space="0"/>
            </w:tcBorders>
            <w:shd w:val="clear" w:color="auto" w:fill="FFFFFF" w:themeFill="background1"/>
            <w:vAlign w:val="center"/>
          </w:tcPr>
          <w:p>
            <w:pPr>
              <w:widowControl/>
              <w:snapToGrid w:val="0"/>
              <w:jc w:val="center"/>
              <w:rPr>
                <w:rFonts w:hint="eastAsia" w:ascii="宋体" w:hAnsi="宋体" w:cs="宋体"/>
                <w:kern w:val="0"/>
                <w:szCs w:val="21"/>
              </w:rPr>
            </w:pPr>
          </w:p>
        </w:tc>
        <w:tc>
          <w:tcPr>
            <w:tcW w:w="5490" w:type="dxa"/>
            <w:gridSpan w:val="3"/>
            <w:shd w:val="clear" w:color="auto" w:fill="FFFFFF" w:themeFill="background1"/>
            <w:vAlign w:val="center"/>
          </w:tcPr>
          <w:p>
            <w:pPr>
              <w:keepNext w:val="0"/>
              <w:keepLines w:val="0"/>
              <w:pageBreakBefore w:val="0"/>
              <w:widowControl/>
              <w:kinsoku/>
              <w:wordWrap/>
              <w:overflowPunct/>
              <w:topLinePunct w:val="0"/>
              <w:autoSpaceDE/>
              <w:autoSpaceDN/>
              <w:bidi w:val="0"/>
              <w:snapToGrid w:val="0"/>
              <w:spacing w:after="0" w:line="279" w:lineRule="auto"/>
              <w:ind w:firstLine="0" w:firstLineChars="0"/>
              <w:jc w:val="left"/>
              <w:textAlignment w:val="auto"/>
              <w:outlineLvl w:val="9"/>
              <w:rPr>
                <w:rFonts w:hint="eastAsia" w:ascii="宋体" w:hAnsi="宋体" w:cs="宋体"/>
                <w:kern w:val="0"/>
                <w:szCs w:val="21"/>
              </w:rPr>
            </w:pPr>
            <w:r>
              <w:rPr>
                <w:rFonts w:hint="eastAsia" w:ascii="宋体" w:hAnsi="宋体" w:cs="宋体"/>
                <w:kern w:val="0"/>
                <w:szCs w:val="21"/>
              </w:rPr>
              <w:t>开展前芮营、峪口、南宅三个生活垃圾填埋场环境污染隐患排查治理工作，科学评估填埋场风险状况，“一场一策”制定综合治理方案。</w:t>
            </w:r>
          </w:p>
        </w:tc>
        <w:tc>
          <w:tcPr>
            <w:tcW w:w="958" w:type="dxa"/>
            <w:gridSpan w:val="2"/>
            <w:shd w:val="clear" w:color="auto" w:fill="FFFFFF" w:themeFill="background1"/>
            <w:vAlign w:val="center"/>
          </w:tcPr>
          <w:p>
            <w:pPr>
              <w:keepNext w:val="0"/>
              <w:keepLines w:val="0"/>
              <w:pageBreakBefore w:val="0"/>
              <w:widowControl/>
              <w:kinsoku/>
              <w:wordWrap/>
              <w:overflowPunct/>
              <w:topLinePunct w:val="0"/>
              <w:autoSpaceDE/>
              <w:autoSpaceDN/>
              <w:bidi w:val="0"/>
              <w:snapToGrid w:val="0"/>
              <w:spacing w:after="0" w:line="279" w:lineRule="auto"/>
              <w:ind w:firstLine="0" w:firstLineChars="0"/>
              <w:jc w:val="left"/>
              <w:textAlignment w:val="auto"/>
              <w:outlineLvl w:val="9"/>
              <w:rPr>
                <w:rFonts w:hint="eastAsia" w:ascii="宋体" w:hAnsi="宋体" w:cs="宋体"/>
                <w:kern w:val="0"/>
                <w:szCs w:val="21"/>
              </w:rPr>
            </w:pPr>
            <w:r>
              <w:rPr>
                <w:rFonts w:hint="eastAsia" w:ascii="宋体" w:hAnsi="宋体" w:cs="宋体"/>
                <w:kern w:val="0"/>
                <w:szCs w:val="21"/>
              </w:rPr>
              <w:t>年底前</w:t>
            </w:r>
          </w:p>
        </w:tc>
        <w:tc>
          <w:tcPr>
            <w:tcW w:w="2392" w:type="dxa"/>
            <w:gridSpan w:val="2"/>
            <w:shd w:val="clear" w:color="auto" w:fill="FFFFFF" w:themeFill="background1"/>
            <w:vAlign w:val="center"/>
          </w:tcPr>
          <w:p>
            <w:pPr>
              <w:keepNext w:val="0"/>
              <w:keepLines w:val="0"/>
              <w:pageBreakBefore w:val="0"/>
              <w:widowControl/>
              <w:kinsoku/>
              <w:wordWrap/>
              <w:overflowPunct/>
              <w:topLinePunct w:val="0"/>
              <w:autoSpaceDE/>
              <w:autoSpaceDN/>
              <w:bidi w:val="0"/>
              <w:snapToGrid w:val="0"/>
              <w:spacing w:after="0" w:line="279" w:lineRule="auto"/>
              <w:ind w:firstLine="0" w:firstLineChars="0"/>
              <w:jc w:val="center"/>
              <w:textAlignment w:val="auto"/>
              <w:outlineLvl w:val="9"/>
              <w:rPr>
                <w:rFonts w:hint="eastAsia" w:ascii="宋体" w:hAnsi="宋体" w:cs="宋体"/>
                <w:kern w:val="0"/>
                <w:szCs w:val="21"/>
              </w:rPr>
            </w:pPr>
            <w:r>
              <w:rPr>
                <w:rFonts w:hint="eastAsia" w:ascii="宋体" w:hAnsi="宋体" w:cs="宋体"/>
                <w:kern w:val="0"/>
                <w:szCs w:val="21"/>
              </w:rPr>
              <w:t>区生态环境局</w:t>
            </w:r>
          </w:p>
          <w:p>
            <w:pPr>
              <w:keepNext w:val="0"/>
              <w:keepLines w:val="0"/>
              <w:pageBreakBefore w:val="0"/>
              <w:widowControl/>
              <w:kinsoku/>
              <w:wordWrap/>
              <w:overflowPunct/>
              <w:topLinePunct w:val="0"/>
              <w:autoSpaceDE/>
              <w:autoSpaceDN/>
              <w:bidi w:val="0"/>
              <w:snapToGrid w:val="0"/>
              <w:spacing w:after="0" w:line="279" w:lineRule="auto"/>
              <w:ind w:firstLine="0" w:firstLineChars="0"/>
              <w:jc w:val="center"/>
              <w:textAlignment w:val="auto"/>
              <w:outlineLvl w:val="9"/>
              <w:rPr>
                <w:rFonts w:hint="eastAsia" w:ascii="宋体" w:hAnsi="宋体" w:cs="宋体"/>
                <w:kern w:val="0"/>
                <w:szCs w:val="21"/>
              </w:rPr>
            </w:pPr>
            <w:r>
              <w:rPr>
                <w:rFonts w:hint="eastAsia" w:ascii="宋体" w:hAnsi="宋体" w:cs="宋体"/>
                <w:kern w:val="0"/>
                <w:szCs w:val="21"/>
              </w:rPr>
              <w:t>区城市管理委</w:t>
            </w:r>
          </w:p>
        </w:tc>
        <w:tc>
          <w:tcPr>
            <w:tcW w:w="1928" w:type="dxa"/>
            <w:shd w:val="clear" w:color="auto" w:fill="FFFFFF" w:themeFill="background1"/>
            <w:vAlign w:val="center"/>
          </w:tcPr>
          <w:p>
            <w:pPr>
              <w:keepNext w:val="0"/>
              <w:keepLines w:val="0"/>
              <w:pageBreakBefore w:val="0"/>
              <w:widowControl/>
              <w:kinsoku/>
              <w:wordWrap/>
              <w:overflowPunct/>
              <w:topLinePunct w:val="0"/>
              <w:autoSpaceDE/>
              <w:autoSpaceDN/>
              <w:bidi w:val="0"/>
              <w:snapToGrid w:val="0"/>
              <w:spacing w:after="0" w:line="279" w:lineRule="auto"/>
              <w:ind w:firstLine="0" w:firstLineChars="0"/>
              <w:jc w:val="center"/>
              <w:textAlignment w:val="auto"/>
              <w:outlineLvl w:val="9"/>
              <w:rPr>
                <w:rFonts w:hint="eastAsia" w:ascii="宋体" w:hAnsi="宋体" w:cs="宋体"/>
                <w:kern w:val="0"/>
                <w:szCs w:val="21"/>
              </w:rPr>
            </w:pPr>
            <w:r>
              <w:rPr>
                <w:rFonts w:hint="eastAsia" w:ascii="宋体" w:hAnsi="宋体" w:cs="宋体"/>
                <w:kern w:val="0"/>
                <w:szCs w:val="21"/>
              </w:rPr>
              <w:t>马昌营镇政府</w:t>
            </w:r>
          </w:p>
          <w:p>
            <w:pPr>
              <w:keepNext w:val="0"/>
              <w:keepLines w:val="0"/>
              <w:pageBreakBefore w:val="0"/>
              <w:widowControl/>
              <w:kinsoku/>
              <w:wordWrap/>
              <w:overflowPunct/>
              <w:topLinePunct w:val="0"/>
              <w:autoSpaceDE/>
              <w:autoSpaceDN/>
              <w:bidi w:val="0"/>
              <w:snapToGrid w:val="0"/>
              <w:spacing w:after="0" w:line="279" w:lineRule="auto"/>
              <w:ind w:firstLine="0" w:firstLineChars="0"/>
              <w:jc w:val="center"/>
              <w:textAlignment w:val="auto"/>
              <w:outlineLvl w:val="9"/>
              <w:rPr>
                <w:rFonts w:hint="eastAsia" w:ascii="宋体" w:hAnsi="宋体" w:cs="宋体"/>
                <w:kern w:val="0"/>
                <w:szCs w:val="21"/>
              </w:rPr>
            </w:pPr>
            <w:r>
              <w:rPr>
                <w:rFonts w:hint="eastAsia" w:ascii="宋体" w:hAnsi="宋体" w:cs="宋体"/>
                <w:kern w:val="0"/>
                <w:szCs w:val="21"/>
              </w:rPr>
              <w:t>峪口镇政府</w:t>
            </w:r>
          </w:p>
        </w:tc>
        <w:tc>
          <w:tcPr>
            <w:tcW w:w="2210" w:type="dxa"/>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after="0" w:line="279" w:lineRule="auto"/>
              <w:ind w:left="-105" w:leftChars="-50" w:right="-105" w:rightChars="-50" w:firstLine="0" w:firstLineChars="0"/>
              <w:jc w:val="center"/>
              <w:textAlignment w:val="auto"/>
              <w:outlineLvl w:val="9"/>
              <w:rPr>
                <w:rFonts w:hint="eastAsia" w:ascii="宋体" w:hAnsi="宋体" w:cs="宋体"/>
                <w:kern w:val="0"/>
                <w:szCs w:val="21"/>
              </w:rPr>
            </w:pPr>
            <w:r>
              <w:rPr>
                <w:rFonts w:hint="eastAsia" w:ascii="宋体" w:hAnsi="宋体" w:cs="宋体"/>
                <w:kern w:val="0"/>
                <w:szCs w:val="21"/>
              </w:rPr>
              <w:t>区发展改革委</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747" w:hRule="atLeast"/>
          <w:jc w:val="center"/>
        </w:trPr>
        <w:tc>
          <w:tcPr>
            <w:tcW w:w="641" w:type="dxa"/>
            <w:gridSpan w:val="2"/>
            <w:vMerge w:val="restart"/>
            <w:shd w:val="clear" w:color="auto" w:fill="FFFFFF" w:themeFill="background1"/>
            <w:vAlign w:val="center"/>
          </w:tcPr>
          <w:p>
            <w:pPr>
              <w:widowControl/>
              <w:snapToGrid w:val="0"/>
              <w:ind w:left="-105" w:leftChars="-50" w:right="-105" w:rightChars="-50"/>
              <w:jc w:val="center"/>
              <w:rPr>
                <w:rFonts w:hint="eastAsia" w:ascii="宋体" w:hAnsi="宋体" w:cs="宋体"/>
                <w:kern w:val="0"/>
                <w:szCs w:val="21"/>
              </w:rPr>
            </w:pPr>
            <w:r>
              <w:rPr>
                <w:rFonts w:hint="eastAsia" w:ascii="宋体" w:hAnsi="宋体" w:cs="宋体"/>
                <w:kern w:val="0"/>
                <w:szCs w:val="21"/>
              </w:rPr>
              <w:t>20</w:t>
            </w:r>
          </w:p>
        </w:tc>
        <w:tc>
          <w:tcPr>
            <w:tcW w:w="1041" w:type="dxa"/>
            <w:gridSpan w:val="2"/>
            <w:vMerge w:val="restart"/>
            <w:tcBorders>
              <w:top w:val="single" w:color="auto" w:sz="4" w:space="0"/>
              <w:bottom w:val="single" w:color="auto" w:sz="4" w:space="0"/>
            </w:tcBorders>
            <w:shd w:val="clear" w:color="auto" w:fill="FFFFFF" w:themeFill="background1"/>
            <w:vAlign w:val="center"/>
          </w:tcPr>
          <w:p>
            <w:pPr>
              <w:widowControl/>
              <w:snapToGrid w:val="0"/>
              <w:jc w:val="center"/>
              <w:rPr>
                <w:rFonts w:hint="eastAsia" w:ascii="宋体" w:hAnsi="宋体" w:cs="宋体"/>
                <w:kern w:val="0"/>
                <w:szCs w:val="21"/>
              </w:rPr>
            </w:pPr>
            <w:r>
              <w:rPr>
                <w:rFonts w:hint="eastAsia" w:ascii="宋体" w:hAnsi="宋体" w:cs="宋体"/>
                <w:kern w:val="0"/>
                <w:szCs w:val="21"/>
              </w:rPr>
              <w:t>打造无废标杆</w:t>
            </w:r>
          </w:p>
        </w:tc>
        <w:tc>
          <w:tcPr>
            <w:tcW w:w="5490" w:type="dxa"/>
            <w:gridSpan w:val="3"/>
            <w:shd w:val="clear" w:color="auto" w:fill="FFFFFF" w:themeFill="background1"/>
            <w:vAlign w:val="center"/>
          </w:tcPr>
          <w:p>
            <w:pPr>
              <w:keepNext w:val="0"/>
              <w:keepLines w:val="0"/>
              <w:pageBreakBefore w:val="0"/>
              <w:widowControl/>
              <w:kinsoku/>
              <w:wordWrap/>
              <w:overflowPunct/>
              <w:topLinePunct w:val="0"/>
              <w:autoSpaceDE/>
              <w:autoSpaceDN/>
              <w:bidi w:val="0"/>
              <w:snapToGrid w:val="0"/>
              <w:spacing w:after="0"/>
              <w:ind w:firstLine="0" w:firstLineChars="0"/>
              <w:jc w:val="left"/>
              <w:textAlignment w:val="auto"/>
              <w:outlineLvl w:val="9"/>
              <w:rPr>
                <w:rFonts w:hint="eastAsia" w:ascii="宋体" w:hAnsi="宋体" w:cs="宋体"/>
                <w:kern w:val="0"/>
                <w:szCs w:val="21"/>
              </w:rPr>
            </w:pPr>
            <w:r>
              <w:rPr>
                <w:rFonts w:hint="eastAsia" w:ascii="宋体" w:hAnsi="宋体" w:cs="宋体"/>
                <w:kern w:val="0"/>
                <w:szCs w:val="21"/>
              </w:rPr>
              <w:t>完成《平谷区“无废城市”建设实施方案》编制并印发实施，各单位根据职责</w:t>
            </w:r>
            <w:r>
              <w:rPr>
                <w:rFonts w:hint="eastAsia"/>
              </w:rPr>
              <w:t>编制工业固废、农林废弃物、生活垃圾、建筑垃圾、危险废物专项治理方案，细化目标任务和具体举措，确保落地见效。</w:t>
            </w:r>
          </w:p>
        </w:tc>
        <w:tc>
          <w:tcPr>
            <w:tcW w:w="958" w:type="dxa"/>
            <w:gridSpan w:val="2"/>
            <w:shd w:val="clear" w:color="auto" w:fill="FFFFFF" w:themeFill="background1"/>
            <w:vAlign w:val="center"/>
          </w:tcPr>
          <w:p>
            <w:pPr>
              <w:keepNext w:val="0"/>
              <w:keepLines w:val="0"/>
              <w:pageBreakBefore w:val="0"/>
              <w:widowControl/>
              <w:kinsoku/>
              <w:wordWrap/>
              <w:overflowPunct/>
              <w:topLinePunct w:val="0"/>
              <w:autoSpaceDE/>
              <w:autoSpaceDN/>
              <w:bidi w:val="0"/>
              <w:snapToGrid w:val="0"/>
              <w:spacing w:after="0"/>
              <w:ind w:firstLine="0" w:firstLineChars="0"/>
              <w:jc w:val="left"/>
              <w:textAlignment w:val="auto"/>
              <w:outlineLvl w:val="9"/>
              <w:rPr>
                <w:rFonts w:hint="eastAsia" w:ascii="宋体" w:hAnsi="宋体" w:cs="宋体"/>
                <w:kern w:val="0"/>
                <w:szCs w:val="21"/>
              </w:rPr>
            </w:pPr>
            <w:r>
              <w:rPr>
                <w:rFonts w:hint="eastAsia" w:ascii="宋体" w:hAnsi="宋体" w:cs="宋体"/>
                <w:kern w:val="0"/>
                <w:szCs w:val="21"/>
              </w:rPr>
              <w:t>年底前</w:t>
            </w:r>
          </w:p>
        </w:tc>
        <w:tc>
          <w:tcPr>
            <w:tcW w:w="4320" w:type="dxa"/>
            <w:gridSpan w:val="3"/>
            <w:shd w:val="clear" w:color="auto" w:fill="FFFFFF" w:themeFill="background1"/>
            <w:vAlign w:val="center"/>
          </w:tcPr>
          <w:p>
            <w:pPr>
              <w:pStyle w:val="2"/>
              <w:keepNext w:val="0"/>
              <w:keepLines w:val="0"/>
              <w:pageBreakBefore w:val="0"/>
              <w:kinsoku/>
              <w:wordWrap/>
              <w:overflowPunct/>
              <w:topLinePunct w:val="0"/>
              <w:autoSpaceDE/>
              <w:autoSpaceDN/>
              <w:bidi w:val="0"/>
              <w:spacing w:after="0"/>
              <w:ind w:firstLine="0" w:firstLineChars="0"/>
              <w:jc w:val="center"/>
              <w:textAlignment w:val="auto"/>
              <w:outlineLvl w:val="9"/>
            </w:pPr>
            <w:r>
              <w:rPr>
                <w:rFonts w:hint="eastAsia"/>
              </w:rPr>
              <w:t>区生态环境局</w:t>
            </w:r>
          </w:p>
          <w:p>
            <w:pPr>
              <w:pStyle w:val="2"/>
              <w:keepNext w:val="0"/>
              <w:keepLines w:val="0"/>
              <w:pageBreakBefore w:val="0"/>
              <w:kinsoku/>
              <w:wordWrap/>
              <w:overflowPunct/>
              <w:topLinePunct w:val="0"/>
              <w:autoSpaceDE/>
              <w:autoSpaceDN/>
              <w:bidi w:val="0"/>
              <w:spacing w:after="0"/>
              <w:ind w:firstLine="0" w:firstLineChars="0"/>
              <w:jc w:val="center"/>
              <w:textAlignment w:val="auto"/>
              <w:outlineLvl w:val="9"/>
            </w:pPr>
            <w:r>
              <w:rPr>
                <w:rFonts w:hint="eastAsia"/>
              </w:rPr>
              <w:t>区城市管理委</w:t>
            </w:r>
          </w:p>
          <w:p>
            <w:pPr>
              <w:pStyle w:val="2"/>
              <w:keepNext w:val="0"/>
              <w:keepLines w:val="0"/>
              <w:pageBreakBefore w:val="0"/>
              <w:kinsoku/>
              <w:wordWrap/>
              <w:overflowPunct/>
              <w:topLinePunct w:val="0"/>
              <w:autoSpaceDE/>
              <w:autoSpaceDN/>
              <w:bidi w:val="0"/>
              <w:spacing w:after="0"/>
              <w:ind w:firstLine="0" w:firstLineChars="0"/>
              <w:jc w:val="center"/>
              <w:textAlignment w:val="auto"/>
              <w:outlineLvl w:val="9"/>
              <w:rPr>
                <w:rFonts w:hint="eastAsia" w:ascii="宋体" w:hAnsi="宋体"/>
                <w:kern w:val="0"/>
                <w:szCs w:val="21"/>
              </w:rPr>
            </w:pPr>
            <w:r>
              <w:rPr>
                <w:rFonts w:hint="eastAsia" w:ascii="宋体" w:hAnsi="宋体"/>
                <w:kern w:val="0"/>
                <w:szCs w:val="21"/>
              </w:rPr>
              <w:t>区农业农村局</w:t>
            </w:r>
          </w:p>
          <w:p>
            <w:pPr>
              <w:pStyle w:val="2"/>
              <w:keepNext w:val="0"/>
              <w:keepLines w:val="0"/>
              <w:pageBreakBefore w:val="0"/>
              <w:kinsoku/>
              <w:wordWrap/>
              <w:overflowPunct/>
              <w:topLinePunct w:val="0"/>
              <w:autoSpaceDE/>
              <w:autoSpaceDN/>
              <w:bidi w:val="0"/>
              <w:spacing w:after="0"/>
              <w:ind w:firstLine="0" w:firstLineChars="0"/>
              <w:jc w:val="center"/>
              <w:textAlignment w:val="auto"/>
              <w:outlineLvl w:val="9"/>
              <w:rPr>
                <w:rFonts w:hint="eastAsia" w:ascii="宋体" w:hAnsi="宋体"/>
                <w:kern w:val="0"/>
                <w:szCs w:val="21"/>
              </w:rPr>
            </w:pPr>
            <w:r>
              <w:rPr>
                <w:rFonts w:hint="eastAsia" w:ascii="宋体" w:hAnsi="宋体"/>
                <w:kern w:val="0"/>
                <w:szCs w:val="21"/>
              </w:rPr>
              <w:t>区科技和信息化局</w:t>
            </w:r>
          </w:p>
        </w:tc>
        <w:tc>
          <w:tcPr>
            <w:tcW w:w="2210" w:type="dxa"/>
            <w:shd w:val="clear" w:color="auto" w:fill="FFFFFF" w:themeFill="background1"/>
            <w:vAlign w:val="center"/>
          </w:tcPr>
          <w:p>
            <w:pPr>
              <w:pStyle w:val="2"/>
              <w:keepNext w:val="0"/>
              <w:keepLines w:val="0"/>
              <w:pageBreakBefore w:val="0"/>
              <w:widowControl/>
              <w:kinsoku/>
              <w:wordWrap/>
              <w:overflowPunct/>
              <w:topLinePunct w:val="0"/>
              <w:autoSpaceDE/>
              <w:autoSpaceDN/>
              <w:bidi w:val="0"/>
              <w:snapToGrid w:val="0"/>
              <w:spacing w:after="0"/>
              <w:ind w:firstLine="0" w:firstLineChars="0"/>
              <w:jc w:val="center"/>
              <w:textAlignment w:val="auto"/>
              <w:outlineLvl w:val="9"/>
            </w:pPr>
            <w:r>
              <w:rPr>
                <w:rFonts w:hint="eastAsia"/>
              </w:rPr>
              <w:t>区卫生健康委</w:t>
            </w:r>
          </w:p>
          <w:p>
            <w:pPr>
              <w:keepNext w:val="0"/>
              <w:keepLines w:val="0"/>
              <w:pageBreakBefore w:val="0"/>
              <w:kinsoku/>
              <w:wordWrap/>
              <w:overflowPunct/>
              <w:topLinePunct w:val="0"/>
              <w:autoSpaceDE/>
              <w:autoSpaceDN/>
              <w:bidi w:val="0"/>
              <w:adjustRightInd w:val="0"/>
              <w:snapToGrid w:val="0"/>
              <w:spacing w:after="0"/>
              <w:ind w:firstLine="0" w:firstLineChars="0"/>
              <w:jc w:val="center"/>
              <w:textAlignment w:val="auto"/>
              <w:outlineLvl w:val="9"/>
              <w:rPr>
                <w:rFonts w:hint="eastAsia" w:ascii="宋体" w:hAnsi="宋体" w:cs="宋体"/>
                <w:kern w:val="0"/>
                <w:szCs w:val="21"/>
              </w:rPr>
            </w:pPr>
            <w:r>
              <w:rPr>
                <w:rFonts w:hint="eastAsia" w:ascii="宋体" w:hAnsi="宋体" w:cs="宋体"/>
                <w:kern w:val="0"/>
                <w:szCs w:val="21"/>
              </w:rPr>
              <w:t>区住房城乡建设委</w:t>
            </w:r>
          </w:p>
          <w:p>
            <w:pPr>
              <w:pStyle w:val="2"/>
              <w:keepNext w:val="0"/>
              <w:keepLines w:val="0"/>
              <w:pageBreakBefore w:val="0"/>
              <w:kinsoku/>
              <w:wordWrap/>
              <w:overflowPunct/>
              <w:topLinePunct w:val="0"/>
              <w:autoSpaceDE/>
              <w:autoSpaceDN/>
              <w:bidi w:val="0"/>
              <w:spacing w:after="0"/>
              <w:ind w:firstLine="0" w:firstLineChars="0"/>
              <w:jc w:val="center"/>
              <w:textAlignment w:val="auto"/>
              <w:outlineLvl w:val="9"/>
            </w:pPr>
            <w:r>
              <w:rPr>
                <w:rFonts w:hint="eastAsia"/>
              </w:rPr>
              <w:t>区交通局</w:t>
            </w:r>
          </w:p>
          <w:p>
            <w:pPr>
              <w:pStyle w:val="2"/>
              <w:keepNext w:val="0"/>
              <w:keepLines w:val="0"/>
              <w:pageBreakBefore w:val="0"/>
              <w:kinsoku/>
              <w:wordWrap/>
              <w:overflowPunct/>
              <w:topLinePunct w:val="0"/>
              <w:autoSpaceDE/>
              <w:autoSpaceDN/>
              <w:bidi w:val="0"/>
              <w:spacing w:after="0"/>
              <w:ind w:firstLine="0" w:firstLineChars="0"/>
              <w:jc w:val="center"/>
              <w:textAlignment w:val="auto"/>
              <w:outlineLvl w:val="9"/>
              <w:rPr>
                <w:rFonts w:hint="eastAsia" w:ascii="宋体" w:hAnsi="宋体"/>
                <w:kern w:val="0"/>
                <w:szCs w:val="21"/>
              </w:rPr>
            </w:pPr>
            <w:r>
              <w:rPr>
                <w:rFonts w:hint="eastAsia" w:ascii="宋体" w:hAnsi="宋体"/>
                <w:kern w:val="0"/>
                <w:szCs w:val="21"/>
              </w:rPr>
              <w:t>区园林绿化局</w:t>
            </w:r>
          </w:p>
          <w:p>
            <w:pPr>
              <w:keepNext w:val="0"/>
              <w:keepLines w:val="0"/>
              <w:pageBreakBefore w:val="0"/>
              <w:kinsoku/>
              <w:wordWrap/>
              <w:overflowPunct/>
              <w:topLinePunct w:val="0"/>
              <w:autoSpaceDE/>
              <w:autoSpaceDN/>
              <w:bidi w:val="0"/>
              <w:adjustRightInd w:val="0"/>
              <w:snapToGrid w:val="0"/>
              <w:spacing w:after="0" w:line="280" w:lineRule="exact"/>
              <w:ind w:left="-105" w:leftChars="-50" w:right="-105" w:rightChars="-50" w:firstLine="0" w:firstLineChars="0"/>
              <w:jc w:val="center"/>
              <w:textAlignment w:val="auto"/>
              <w:outlineLvl w:val="9"/>
              <w:rPr>
                <w:rFonts w:hint="eastAsia"/>
              </w:rPr>
            </w:pPr>
            <w:r>
              <w:rPr>
                <w:rFonts w:hint="eastAsia" w:ascii="宋体" w:hAnsi="宋体" w:cs="宋体"/>
                <w:kern w:val="0"/>
                <w:szCs w:val="21"/>
              </w:rPr>
              <w:t>中关村平谷园管委会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1240" w:hRule="atLeast"/>
          <w:jc w:val="center"/>
        </w:trPr>
        <w:tc>
          <w:tcPr>
            <w:tcW w:w="641" w:type="dxa"/>
            <w:gridSpan w:val="2"/>
            <w:vMerge w:val="continue"/>
            <w:shd w:val="clear" w:color="auto" w:fill="FFFFFF" w:themeFill="background1"/>
            <w:vAlign w:val="center"/>
          </w:tcPr>
          <w:p>
            <w:pPr>
              <w:widowControl/>
              <w:snapToGrid w:val="0"/>
              <w:ind w:left="-105" w:leftChars="-50" w:right="-105" w:rightChars="-50"/>
              <w:jc w:val="center"/>
              <w:rPr>
                <w:rFonts w:hint="eastAsia" w:ascii="宋体" w:hAnsi="宋体" w:cs="宋体"/>
                <w:kern w:val="0"/>
                <w:szCs w:val="21"/>
              </w:rPr>
            </w:pPr>
          </w:p>
        </w:tc>
        <w:tc>
          <w:tcPr>
            <w:tcW w:w="1041" w:type="dxa"/>
            <w:gridSpan w:val="2"/>
            <w:vMerge w:val="continue"/>
            <w:tcBorders>
              <w:top w:val="single" w:color="auto" w:sz="4" w:space="0"/>
              <w:bottom w:val="single" w:color="auto" w:sz="4" w:space="0"/>
            </w:tcBorders>
            <w:shd w:val="clear" w:color="auto" w:fill="FFFFFF" w:themeFill="background1"/>
            <w:vAlign w:val="center"/>
          </w:tcPr>
          <w:p>
            <w:pPr>
              <w:widowControl/>
              <w:snapToGrid w:val="0"/>
              <w:jc w:val="center"/>
              <w:rPr>
                <w:rFonts w:hint="eastAsia" w:ascii="宋体" w:hAnsi="宋体" w:cs="宋体"/>
                <w:kern w:val="0"/>
                <w:szCs w:val="21"/>
              </w:rPr>
            </w:pPr>
          </w:p>
        </w:tc>
        <w:tc>
          <w:tcPr>
            <w:tcW w:w="5490" w:type="dxa"/>
            <w:gridSpan w:val="3"/>
            <w:shd w:val="clear" w:color="auto" w:fill="FFFFFF" w:themeFill="background1"/>
            <w:vAlign w:val="center"/>
          </w:tcPr>
          <w:p>
            <w:pPr>
              <w:keepNext w:val="0"/>
              <w:keepLines w:val="0"/>
              <w:pageBreakBefore w:val="0"/>
              <w:widowControl/>
              <w:kinsoku/>
              <w:wordWrap/>
              <w:overflowPunct/>
              <w:topLinePunct w:val="0"/>
              <w:autoSpaceDE/>
              <w:autoSpaceDN/>
              <w:bidi w:val="0"/>
              <w:snapToGrid w:val="0"/>
              <w:spacing w:after="0"/>
              <w:ind w:firstLine="0" w:firstLineChars="0"/>
              <w:jc w:val="left"/>
              <w:textAlignment w:val="auto"/>
              <w:outlineLvl w:val="9"/>
              <w:rPr>
                <w:rFonts w:hint="eastAsia" w:ascii="宋体" w:hAnsi="宋体" w:cs="宋体"/>
                <w:kern w:val="0"/>
                <w:szCs w:val="21"/>
              </w:rPr>
            </w:pPr>
            <w:r>
              <w:rPr>
                <w:rFonts w:hint="eastAsia" w:ascii="宋体" w:hAnsi="宋体" w:cs="宋体"/>
                <w:kern w:val="0"/>
                <w:szCs w:val="21"/>
              </w:rPr>
              <w:t>推进“无废细胞”建设，完成1个“无废校园”、1个“无废社区”、1个“无废工地”、1个</w:t>
            </w:r>
            <w:r>
              <w:t>“无废果园”</w:t>
            </w:r>
            <w:r>
              <w:rPr>
                <w:rFonts w:hint="eastAsia" w:ascii="宋体" w:hAnsi="宋体" w:cs="宋体"/>
                <w:kern w:val="0"/>
                <w:szCs w:val="21"/>
              </w:rPr>
              <w:t>创建，打造特色鲜明的“无废”样板。</w:t>
            </w:r>
          </w:p>
        </w:tc>
        <w:tc>
          <w:tcPr>
            <w:tcW w:w="958" w:type="dxa"/>
            <w:gridSpan w:val="2"/>
            <w:shd w:val="clear" w:color="auto" w:fill="FFFFFF" w:themeFill="background1"/>
            <w:vAlign w:val="center"/>
          </w:tcPr>
          <w:p>
            <w:pPr>
              <w:keepNext w:val="0"/>
              <w:keepLines w:val="0"/>
              <w:pageBreakBefore w:val="0"/>
              <w:widowControl/>
              <w:kinsoku/>
              <w:wordWrap/>
              <w:overflowPunct/>
              <w:topLinePunct w:val="0"/>
              <w:autoSpaceDE/>
              <w:autoSpaceDN/>
              <w:bidi w:val="0"/>
              <w:snapToGrid w:val="0"/>
              <w:spacing w:after="0"/>
              <w:ind w:firstLine="0" w:firstLineChars="0"/>
              <w:jc w:val="left"/>
              <w:textAlignment w:val="auto"/>
              <w:outlineLvl w:val="9"/>
              <w:rPr>
                <w:rFonts w:hint="eastAsia" w:ascii="宋体" w:hAnsi="宋体" w:cs="宋体"/>
                <w:kern w:val="0"/>
                <w:szCs w:val="21"/>
              </w:rPr>
            </w:pPr>
            <w:r>
              <w:rPr>
                <w:rFonts w:hint="eastAsia" w:ascii="宋体" w:hAnsi="宋体" w:cs="宋体"/>
                <w:kern w:val="0"/>
                <w:szCs w:val="21"/>
              </w:rPr>
              <w:t>年底前</w:t>
            </w:r>
          </w:p>
        </w:tc>
        <w:tc>
          <w:tcPr>
            <w:tcW w:w="4320" w:type="dxa"/>
            <w:gridSpan w:val="3"/>
            <w:shd w:val="clear" w:color="auto" w:fill="FFFFFF" w:themeFill="background1"/>
            <w:vAlign w:val="center"/>
          </w:tcPr>
          <w:p>
            <w:pPr>
              <w:pStyle w:val="2"/>
              <w:keepNext w:val="0"/>
              <w:keepLines w:val="0"/>
              <w:pageBreakBefore w:val="0"/>
              <w:kinsoku/>
              <w:wordWrap/>
              <w:overflowPunct/>
              <w:topLinePunct w:val="0"/>
              <w:autoSpaceDE/>
              <w:autoSpaceDN/>
              <w:bidi w:val="0"/>
              <w:spacing w:after="0"/>
              <w:ind w:firstLine="0" w:firstLineChars="0"/>
              <w:jc w:val="center"/>
              <w:textAlignment w:val="auto"/>
              <w:outlineLvl w:val="9"/>
              <w:rPr>
                <w:rFonts w:hint="eastAsia" w:ascii="宋体" w:hAnsi="宋体"/>
                <w:kern w:val="0"/>
                <w:szCs w:val="21"/>
              </w:rPr>
            </w:pPr>
            <w:r>
              <w:rPr>
                <w:rFonts w:hint="eastAsia" w:ascii="宋体" w:hAnsi="宋体"/>
                <w:kern w:val="0"/>
                <w:szCs w:val="21"/>
              </w:rPr>
              <w:t>区生态环境局</w:t>
            </w:r>
          </w:p>
          <w:p>
            <w:pPr>
              <w:pStyle w:val="2"/>
              <w:keepNext w:val="0"/>
              <w:keepLines w:val="0"/>
              <w:pageBreakBefore w:val="0"/>
              <w:kinsoku/>
              <w:wordWrap/>
              <w:overflowPunct/>
              <w:topLinePunct w:val="0"/>
              <w:autoSpaceDE/>
              <w:autoSpaceDN/>
              <w:bidi w:val="0"/>
              <w:spacing w:after="0"/>
              <w:ind w:firstLine="0" w:firstLineChars="0"/>
              <w:jc w:val="center"/>
              <w:textAlignment w:val="auto"/>
              <w:outlineLvl w:val="9"/>
              <w:rPr>
                <w:rFonts w:hint="eastAsia" w:ascii="宋体" w:hAnsi="宋体"/>
                <w:kern w:val="0"/>
                <w:szCs w:val="21"/>
              </w:rPr>
            </w:pPr>
            <w:r>
              <w:rPr>
                <w:rFonts w:hint="eastAsia" w:ascii="宋体" w:hAnsi="宋体"/>
                <w:kern w:val="0"/>
                <w:szCs w:val="21"/>
              </w:rPr>
              <w:t>区科技和信息化局</w:t>
            </w:r>
          </w:p>
          <w:p>
            <w:pPr>
              <w:pStyle w:val="2"/>
              <w:keepNext w:val="0"/>
              <w:keepLines w:val="0"/>
              <w:pageBreakBefore w:val="0"/>
              <w:kinsoku/>
              <w:wordWrap/>
              <w:overflowPunct/>
              <w:topLinePunct w:val="0"/>
              <w:autoSpaceDE/>
              <w:autoSpaceDN/>
              <w:bidi w:val="0"/>
              <w:spacing w:after="0"/>
              <w:ind w:firstLine="0" w:firstLineChars="0"/>
              <w:jc w:val="center"/>
              <w:textAlignment w:val="auto"/>
              <w:outlineLvl w:val="9"/>
              <w:rPr>
                <w:rFonts w:hint="eastAsia" w:ascii="宋体" w:hAnsi="宋体"/>
                <w:kern w:val="0"/>
                <w:szCs w:val="21"/>
              </w:rPr>
            </w:pPr>
            <w:r>
              <w:rPr>
                <w:rFonts w:hint="eastAsia" w:ascii="宋体" w:hAnsi="宋体"/>
                <w:kern w:val="0"/>
                <w:szCs w:val="21"/>
              </w:rPr>
              <w:t>区住房城乡建设委</w:t>
            </w:r>
          </w:p>
          <w:p>
            <w:pPr>
              <w:pStyle w:val="2"/>
              <w:keepNext w:val="0"/>
              <w:keepLines w:val="0"/>
              <w:pageBreakBefore w:val="0"/>
              <w:kinsoku/>
              <w:wordWrap/>
              <w:overflowPunct/>
              <w:topLinePunct w:val="0"/>
              <w:autoSpaceDE/>
              <w:autoSpaceDN/>
              <w:bidi w:val="0"/>
              <w:spacing w:after="0"/>
              <w:ind w:firstLine="0" w:firstLineChars="0"/>
              <w:jc w:val="center"/>
              <w:textAlignment w:val="auto"/>
              <w:outlineLvl w:val="9"/>
              <w:rPr>
                <w:rFonts w:hint="eastAsia" w:ascii="宋体" w:hAnsi="宋体"/>
                <w:kern w:val="0"/>
                <w:szCs w:val="21"/>
              </w:rPr>
            </w:pPr>
            <w:r>
              <w:rPr>
                <w:rFonts w:hint="eastAsia" w:ascii="宋体" w:hAnsi="宋体"/>
                <w:kern w:val="0"/>
                <w:szCs w:val="21"/>
              </w:rPr>
              <w:t>区城市管理委</w:t>
            </w:r>
          </w:p>
          <w:p>
            <w:pPr>
              <w:pStyle w:val="2"/>
              <w:keepNext w:val="0"/>
              <w:keepLines w:val="0"/>
              <w:pageBreakBefore w:val="0"/>
              <w:kinsoku/>
              <w:wordWrap/>
              <w:overflowPunct/>
              <w:topLinePunct w:val="0"/>
              <w:autoSpaceDE/>
              <w:autoSpaceDN/>
              <w:bidi w:val="0"/>
              <w:spacing w:after="0"/>
              <w:ind w:firstLine="0" w:firstLineChars="0"/>
              <w:jc w:val="center"/>
              <w:textAlignment w:val="auto"/>
              <w:outlineLvl w:val="9"/>
              <w:rPr>
                <w:rFonts w:hint="eastAsia" w:ascii="宋体" w:hAnsi="宋体"/>
                <w:kern w:val="0"/>
                <w:szCs w:val="21"/>
              </w:rPr>
            </w:pPr>
            <w:r>
              <w:rPr>
                <w:rFonts w:hint="eastAsia" w:ascii="宋体" w:hAnsi="宋体"/>
                <w:kern w:val="0"/>
                <w:szCs w:val="21"/>
              </w:rPr>
              <w:t>区教委</w:t>
            </w:r>
          </w:p>
          <w:p>
            <w:pPr>
              <w:pStyle w:val="2"/>
              <w:keepNext w:val="0"/>
              <w:keepLines w:val="0"/>
              <w:pageBreakBefore w:val="0"/>
              <w:kinsoku/>
              <w:wordWrap/>
              <w:overflowPunct/>
              <w:topLinePunct w:val="0"/>
              <w:autoSpaceDE/>
              <w:autoSpaceDN/>
              <w:bidi w:val="0"/>
              <w:spacing w:after="0"/>
              <w:ind w:firstLine="0" w:firstLineChars="0"/>
              <w:jc w:val="center"/>
              <w:textAlignment w:val="auto"/>
              <w:outlineLvl w:val="9"/>
              <w:rPr>
                <w:rFonts w:hint="eastAsia" w:ascii="宋体" w:hAnsi="宋体"/>
                <w:kern w:val="0"/>
                <w:szCs w:val="21"/>
              </w:rPr>
            </w:pPr>
            <w:r>
              <w:rPr>
                <w:rFonts w:hint="eastAsia" w:ascii="宋体" w:hAnsi="宋体"/>
                <w:kern w:val="0"/>
                <w:szCs w:val="21"/>
              </w:rPr>
              <w:t>区农业农村局</w:t>
            </w:r>
          </w:p>
        </w:tc>
        <w:tc>
          <w:tcPr>
            <w:tcW w:w="2210" w:type="dxa"/>
            <w:shd w:val="clear" w:color="auto" w:fill="FFFFFF" w:themeFill="background1"/>
            <w:vAlign w:val="center"/>
          </w:tcPr>
          <w:p>
            <w:pPr>
              <w:keepNext w:val="0"/>
              <w:keepLines w:val="0"/>
              <w:pageBreakBefore w:val="0"/>
              <w:widowControl/>
              <w:kinsoku/>
              <w:wordWrap/>
              <w:overflowPunct/>
              <w:topLinePunct w:val="0"/>
              <w:autoSpaceDE/>
              <w:autoSpaceDN/>
              <w:bidi w:val="0"/>
              <w:snapToGrid w:val="0"/>
              <w:spacing w:after="0"/>
              <w:ind w:firstLine="0" w:firstLineChars="0"/>
              <w:jc w:val="center"/>
              <w:textAlignment w:val="auto"/>
              <w:outlineLvl w:val="9"/>
              <w:rPr>
                <w:rFonts w:hint="eastAsia" w:ascii="宋体" w:hAnsi="宋体" w:cs="宋体"/>
                <w:kern w:val="0"/>
                <w:szCs w:val="21"/>
              </w:rPr>
            </w:pPr>
            <w:r>
              <w:rPr>
                <w:rFonts w:hint="eastAsia"/>
              </w:rPr>
              <w:t>各乡镇（街道）</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1130" w:hRule="atLeast"/>
          <w:jc w:val="center"/>
        </w:trPr>
        <w:tc>
          <w:tcPr>
            <w:tcW w:w="641" w:type="dxa"/>
            <w:gridSpan w:val="2"/>
            <w:vMerge w:val="continue"/>
            <w:shd w:val="clear" w:color="auto" w:fill="FFFFFF" w:themeFill="background1"/>
            <w:vAlign w:val="center"/>
          </w:tcPr>
          <w:p>
            <w:pPr>
              <w:widowControl/>
              <w:snapToGrid w:val="0"/>
              <w:ind w:left="-105" w:leftChars="-50" w:right="-105" w:rightChars="-50"/>
              <w:jc w:val="center"/>
              <w:rPr>
                <w:rFonts w:hint="eastAsia" w:ascii="宋体" w:hAnsi="宋体" w:cs="宋体"/>
                <w:kern w:val="0"/>
                <w:szCs w:val="21"/>
              </w:rPr>
            </w:pPr>
          </w:p>
        </w:tc>
        <w:tc>
          <w:tcPr>
            <w:tcW w:w="1041" w:type="dxa"/>
            <w:gridSpan w:val="2"/>
            <w:vMerge w:val="continue"/>
            <w:tcBorders>
              <w:top w:val="single" w:color="auto" w:sz="4" w:space="0"/>
              <w:bottom w:val="single" w:color="auto" w:sz="4" w:space="0"/>
            </w:tcBorders>
            <w:shd w:val="clear" w:color="auto" w:fill="FFFFFF" w:themeFill="background1"/>
            <w:vAlign w:val="center"/>
          </w:tcPr>
          <w:p>
            <w:pPr>
              <w:widowControl/>
              <w:snapToGrid w:val="0"/>
              <w:jc w:val="center"/>
              <w:rPr>
                <w:rFonts w:hint="eastAsia" w:ascii="宋体" w:hAnsi="宋体" w:cs="宋体"/>
                <w:kern w:val="0"/>
                <w:szCs w:val="21"/>
              </w:rPr>
            </w:pPr>
          </w:p>
        </w:tc>
        <w:tc>
          <w:tcPr>
            <w:tcW w:w="5490" w:type="dxa"/>
            <w:gridSpan w:val="3"/>
            <w:shd w:val="clear" w:color="auto" w:fill="FFFFFF" w:themeFill="background1"/>
            <w:vAlign w:val="center"/>
          </w:tcPr>
          <w:p>
            <w:pPr>
              <w:keepNext w:val="0"/>
              <w:keepLines w:val="0"/>
              <w:pageBreakBefore w:val="0"/>
              <w:widowControl/>
              <w:kinsoku/>
              <w:wordWrap/>
              <w:overflowPunct/>
              <w:topLinePunct w:val="0"/>
              <w:autoSpaceDE/>
              <w:autoSpaceDN/>
              <w:bidi w:val="0"/>
              <w:snapToGrid w:val="0"/>
              <w:spacing w:after="0"/>
              <w:ind w:firstLine="0" w:firstLineChars="0"/>
              <w:jc w:val="left"/>
              <w:textAlignment w:val="auto"/>
              <w:outlineLvl w:val="9"/>
              <w:rPr>
                <w:rFonts w:hint="eastAsia" w:ascii="宋体" w:hAnsi="宋体" w:cs="宋体"/>
                <w:kern w:val="0"/>
                <w:szCs w:val="21"/>
              </w:rPr>
            </w:pPr>
            <w:r>
              <w:rPr>
                <w:rFonts w:hint="eastAsia" w:ascii="宋体" w:hAnsi="宋体" w:cs="宋体"/>
                <w:kern w:val="0"/>
                <w:szCs w:val="21"/>
              </w:rPr>
              <w:t>推动中关村平谷区开展“无废园区”建设，完成1个“无废企业”创建。</w:t>
            </w:r>
          </w:p>
        </w:tc>
        <w:tc>
          <w:tcPr>
            <w:tcW w:w="958" w:type="dxa"/>
            <w:gridSpan w:val="2"/>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after="0"/>
              <w:ind w:left="-105" w:leftChars="-50" w:right="-105" w:rightChars="-50" w:firstLine="0" w:firstLineChars="0"/>
              <w:jc w:val="center"/>
              <w:textAlignment w:val="auto"/>
              <w:outlineLvl w:val="9"/>
              <w:rPr>
                <w:rFonts w:hint="eastAsia" w:ascii="宋体" w:hAnsi="宋体" w:cs="宋体"/>
                <w:kern w:val="0"/>
                <w:szCs w:val="21"/>
              </w:rPr>
            </w:pPr>
            <w:r>
              <w:rPr>
                <w:rFonts w:hint="eastAsia" w:ascii="宋体" w:hAnsi="宋体" w:cs="宋体"/>
                <w:szCs w:val="21"/>
              </w:rPr>
              <w:t>年底前</w:t>
            </w:r>
          </w:p>
        </w:tc>
        <w:tc>
          <w:tcPr>
            <w:tcW w:w="4320" w:type="dxa"/>
            <w:gridSpan w:val="3"/>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after="0"/>
              <w:ind w:left="-105" w:leftChars="-50" w:right="-105" w:rightChars="-50" w:firstLine="0" w:firstLineChars="0"/>
              <w:jc w:val="center"/>
              <w:textAlignment w:val="auto"/>
              <w:outlineLvl w:val="9"/>
              <w:rPr>
                <w:rFonts w:hint="eastAsia" w:ascii="宋体" w:hAnsi="宋体" w:cs="宋体"/>
                <w:kern w:val="0"/>
                <w:szCs w:val="21"/>
              </w:rPr>
            </w:pPr>
            <w:r>
              <w:rPr>
                <w:rFonts w:hint="eastAsia" w:ascii="宋体" w:hAnsi="宋体" w:cs="宋体"/>
                <w:kern w:val="0"/>
                <w:szCs w:val="21"/>
              </w:rPr>
              <w:t>中关村平谷园管委会</w:t>
            </w:r>
          </w:p>
        </w:tc>
        <w:tc>
          <w:tcPr>
            <w:tcW w:w="2210" w:type="dxa"/>
            <w:shd w:val="clear" w:color="auto" w:fill="FFFFFF" w:themeFill="background1"/>
            <w:vAlign w:val="center"/>
          </w:tcPr>
          <w:p>
            <w:pPr>
              <w:keepNext w:val="0"/>
              <w:keepLines w:val="0"/>
              <w:pageBreakBefore w:val="0"/>
              <w:kinsoku/>
              <w:wordWrap/>
              <w:overflowPunct/>
              <w:topLinePunct w:val="0"/>
              <w:autoSpaceDE/>
              <w:autoSpaceDN/>
              <w:bidi w:val="0"/>
              <w:spacing w:after="0"/>
              <w:ind w:firstLine="0" w:firstLineChars="0"/>
              <w:jc w:val="center"/>
              <w:textAlignment w:val="auto"/>
              <w:outlineLvl w:val="9"/>
              <w:rPr>
                <w:rFonts w:hint="eastAsia" w:ascii="宋体" w:hAnsi="宋体" w:cs="宋体"/>
                <w:kern w:val="0"/>
                <w:szCs w:val="21"/>
              </w:rPr>
            </w:pPr>
            <w:r>
              <w:rPr>
                <w:rFonts w:hint="eastAsia" w:ascii="宋体" w:hAnsi="宋体" w:cs="宋体"/>
                <w:kern w:val="0"/>
                <w:szCs w:val="21"/>
              </w:rPr>
              <w:t>区生态环境局</w:t>
            </w:r>
          </w:p>
          <w:p>
            <w:pPr>
              <w:keepNext w:val="0"/>
              <w:keepLines w:val="0"/>
              <w:pageBreakBefore w:val="0"/>
              <w:kinsoku/>
              <w:wordWrap/>
              <w:overflowPunct/>
              <w:topLinePunct w:val="0"/>
              <w:autoSpaceDE/>
              <w:autoSpaceDN/>
              <w:bidi w:val="0"/>
              <w:spacing w:after="0"/>
              <w:ind w:firstLine="0" w:firstLineChars="0"/>
              <w:jc w:val="center"/>
              <w:textAlignment w:val="auto"/>
              <w:outlineLvl w:val="9"/>
              <w:rPr>
                <w:rFonts w:hint="eastAsia" w:ascii="宋体" w:hAnsi="宋体" w:cs="宋体"/>
                <w:kern w:val="0"/>
                <w:szCs w:val="21"/>
              </w:rPr>
            </w:pPr>
            <w:r>
              <w:rPr>
                <w:rFonts w:hint="eastAsia" w:ascii="宋体" w:hAnsi="宋体" w:cs="宋体"/>
                <w:kern w:val="0"/>
                <w:szCs w:val="21"/>
              </w:rPr>
              <w:t>区科技和信息化局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422" w:hRule="atLeast"/>
          <w:jc w:val="center"/>
        </w:trPr>
        <w:tc>
          <w:tcPr>
            <w:tcW w:w="14660" w:type="dxa"/>
            <w:gridSpan w:val="13"/>
            <w:shd w:val="clear" w:color="auto" w:fill="FFFFFF" w:themeFill="background1"/>
            <w:vAlign w:val="center"/>
          </w:tcPr>
          <w:p>
            <w:pPr>
              <w:adjustRightInd w:val="0"/>
              <w:snapToGrid w:val="0"/>
              <w:ind w:left="-105" w:leftChars="-50" w:right="-105" w:rightChars="-50"/>
              <w:jc w:val="center"/>
              <w:rPr>
                <w:rFonts w:hint="eastAsia" w:ascii="宋体" w:hAnsi="宋体" w:cs="宋体"/>
                <w:kern w:val="0"/>
                <w:szCs w:val="21"/>
              </w:rPr>
            </w:pPr>
            <w:r>
              <w:rPr>
                <w:rFonts w:hint="eastAsia" w:ascii="黑体" w:hAnsi="黑体" w:eastAsia="黑体" w:cs="黑体"/>
                <w:szCs w:val="21"/>
              </w:rPr>
              <w:t>（三）提升新污染物管控水平</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904" w:hRule="atLeast"/>
          <w:jc w:val="center"/>
        </w:trPr>
        <w:tc>
          <w:tcPr>
            <w:tcW w:w="641" w:type="dxa"/>
            <w:gridSpan w:val="2"/>
            <w:vMerge w:val="restart"/>
            <w:shd w:val="clear" w:color="auto" w:fill="FFFFFF" w:themeFill="background1"/>
            <w:vAlign w:val="center"/>
          </w:tcPr>
          <w:p>
            <w:pPr>
              <w:widowControl/>
              <w:snapToGrid w:val="0"/>
              <w:jc w:val="center"/>
              <w:rPr>
                <w:rFonts w:hint="eastAsia" w:ascii="宋体" w:hAnsi="宋体" w:cs="宋体"/>
                <w:kern w:val="0"/>
                <w:szCs w:val="21"/>
              </w:rPr>
            </w:pPr>
            <w:r>
              <w:rPr>
                <w:rFonts w:hint="eastAsia" w:ascii="宋体" w:hAnsi="宋体" w:cs="宋体"/>
                <w:szCs w:val="21"/>
              </w:rPr>
              <w:t>21</w:t>
            </w:r>
          </w:p>
        </w:tc>
        <w:tc>
          <w:tcPr>
            <w:tcW w:w="1041" w:type="dxa"/>
            <w:gridSpan w:val="2"/>
            <w:vMerge w:val="restart"/>
            <w:shd w:val="clear" w:color="auto" w:fill="FFFFFF" w:themeFill="background1"/>
            <w:vAlign w:val="center"/>
          </w:tcPr>
          <w:p>
            <w:pPr>
              <w:keepNext w:val="0"/>
              <w:keepLines w:val="0"/>
              <w:pageBreakBefore w:val="0"/>
              <w:widowControl/>
              <w:kinsoku/>
              <w:wordWrap/>
              <w:overflowPunct/>
              <w:topLinePunct w:val="0"/>
              <w:autoSpaceDE/>
              <w:autoSpaceDN/>
              <w:bidi w:val="0"/>
              <w:snapToGrid w:val="0"/>
              <w:spacing w:after="0"/>
              <w:ind w:firstLine="0" w:firstLineChars="0"/>
              <w:jc w:val="center"/>
              <w:textAlignment w:val="auto"/>
              <w:outlineLvl w:val="9"/>
              <w:rPr>
                <w:rFonts w:hint="eastAsia" w:ascii="宋体" w:hAnsi="宋体" w:cs="宋体"/>
                <w:kern w:val="0"/>
                <w:szCs w:val="21"/>
              </w:rPr>
            </w:pPr>
            <w:r>
              <w:rPr>
                <w:rFonts w:hint="eastAsia" w:ascii="宋体" w:hAnsi="宋体" w:cs="宋体"/>
                <w:kern w:val="0"/>
                <w:szCs w:val="21"/>
              </w:rPr>
              <w:t>加强药品使用管理</w:t>
            </w:r>
          </w:p>
        </w:tc>
        <w:tc>
          <w:tcPr>
            <w:tcW w:w="5490" w:type="dxa"/>
            <w:gridSpan w:val="3"/>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after="0"/>
              <w:ind w:firstLine="0" w:firstLineChars="0"/>
              <w:textAlignment w:val="auto"/>
              <w:outlineLvl w:val="9"/>
              <w:rPr>
                <w:rFonts w:hint="eastAsia" w:ascii="宋体" w:hAnsi="宋体" w:cs="宋体"/>
                <w:kern w:val="0"/>
                <w:szCs w:val="21"/>
              </w:rPr>
            </w:pPr>
            <w:r>
              <w:rPr>
                <w:rFonts w:hint="eastAsia" w:ascii="宋体" w:hAnsi="宋体" w:cs="宋体"/>
                <w:kern w:val="0"/>
                <w:szCs w:val="21"/>
              </w:rPr>
              <w:t>加强抗菌药物临床应用管理，开展抗菌药物及细菌耐药监测；严格落实零售药店凭处方销售处方药类抗菌药物。</w:t>
            </w:r>
          </w:p>
        </w:tc>
        <w:tc>
          <w:tcPr>
            <w:tcW w:w="958" w:type="dxa"/>
            <w:gridSpan w:val="2"/>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after="0"/>
              <w:ind w:left="-105" w:leftChars="-50" w:right="-105" w:rightChars="-50" w:firstLine="0" w:firstLineChars="0"/>
              <w:jc w:val="center"/>
              <w:textAlignment w:val="auto"/>
              <w:outlineLvl w:val="9"/>
            </w:pPr>
            <w:r>
              <w:rPr>
                <w:rFonts w:hint="eastAsia" w:ascii="宋体" w:hAnsi="宋体" w:cs="宋体"/>
                <w:szCs w:val="21"/>
              </w:rPr>
              <w:t>年底前</w:t>
            </w:r>
          </w:p>
        </w:tc>
        <w:tc>
          <w:tcPr>
            <w:tcW w:w="2392" w:type="dxa"/>
            <w:gridSpan w:val="2"/>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after="0"/>
              <w:ind w:firstLine="0" w:firstLineChars="0"/>
              <w:jc w:val="center"/>
              <w:textAlignment w:val="auto"/>
              <w:outlineLvl w:val="9"/>
              <w:rPr>
                <w:rFonts w:hint="eastAsia" w:ascii="宋体" w:hAnsi="宋体" w:cs="宋体"/>
                <w:kern w:val="0"/>
                <w:szCs w:val="21"/>
              </w:rPr>
            </w:pPr>
            <w:r>
              <w:rPr>
                <w:rFonts w:hint="eastAsia" w:ascii="宋体" w:hAnsi="宋体" w:cs="宋体"/>
                <w:kern w:val="0"/>
                <w:szCs w:val="21"/>
              </w:rPr>
              <w:t>区卫生健康委</w:t>
            </w:r>
          </w:p>
          <w:p>
            <w:pPr>
              <w:pStyle w:val="35"/>
              <w:keepNext w:val="0"/>
              <w:keepLines w:val="0"/>
              <w:pageBreakBefore w:val="0"/>
              <w:kinsoku/>
              <w:wordWrap/>
              <w:overflowPunct/>
              <w:topLinePunct w:val="0"/>
              <w:autoSpaceDE/>
              <w:autoSpaceDN/>
              <w:bidi w:val="0"/>
              <w:spacing w:after="0"/>
              <w:ind w:firstLine="0" w:firstLineChars="0"/>
              <w:jc w:val="center"/>
              <w:textAlignment w:val="auto"/>
              <w:outlineLvl w:val="9"/>
            </w:pPr>
            <w:r>
              <w:rPr>
                <w:rFonts w:hint="eastAsia" w:ascii="宋体" w:hAnsi="宋体" w:cs="宋体"/>
                <w:kern w:val="0"/>
                <w:szCs w:val="21"/>
              </w:rPr>
              <w:t>区药监局</w:t>
            </w:r>
          </w:p>
        </w:tc>
        <w:tc>
          <w:tcPr>
            <w:tcW w:w="1928" w:type="dxa"/>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after="0"/>
              <w:ind w:left="-105" w:leftChars="-50" w:right="-105" w:rightChars="-50" w:firstLine="0" w:firstLineChars="0"/>
              <w:jc w:val="center"/>
              <w:textAlignment w:val="auto"/>
              <w:outlineLvl w:val="9"/>
              <w:rPr>
                <w:rFonts w:hint="eastAsia" w:ascii="宋体" w:hAnsi="宋体" w:cs="宋体"/>
                <w:szCs w:val="21"/>
              </w:rPr>
            </w:pPr>
            <w:r>
              <w:rPr>
                <w:rFonts w:hint="eastAsia" w:ascii="宋体" w:hAnsi="宋体" w:cs="宋体"/>
                <w:szCs w:val="21"/>
              </w:rPr>
              <w:t>——</w:t>
            </w:r>
          </w:p>
        </w:tc>
        <w:tc>
          <w:tcPr>
            <w:tcW w:w="2210" w:type="dxa"/>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after="0"/>
              <w:ind w:left="-105" w:leftChars="-50" w:right="-105" w:rightChars="-50" w:firstLine="0" w:firstLineChars="0"/>
              <w:jc w:val="center"/>
              <w:textAlignment w:val="auto"/>
              <w:outlineLvl w:val="9"/>
              <w:rPr>
                <w:rFonts w:hint="eastAsia" w:ascii="宋体" w:hAnsi="宋体" w:cs="宋体"/>
                <w:szCs w:val="21"/>
              </w:rPr>
            </w:pPr>
            <w:r>
              <w:rPr>
                <w:rFonts w:hint="eastAsia" w:ascii="宋体" w:hAnsi="宋体" w:cs="宋体"/>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862" w:hRule="atLeast"/>
          <w:jc w:val="center"/>
        </w:trPr>
        <w:tc>
          <w:tcPr>
            <w:tcW w:w="641" w:type="dxa"/>
            <w:gridSpan w:val="2"/>
            <w:vMerge w:val="continue"/>
            <w:shd w:val="clear" w:color="auto" w:fill="FFFFFF" w:themeFill="background1"/>
            <w:vAlign w:val="center"/>
          </w:tcPr>
          <w:p>
            <w:pPr>
              <w:widowControl/>
              <w:snapToGrid w:val="0"/>
              <w:ind w:left="-105" w:leftChars="-50" w:right="-105" w:rightChars="-50"/>
              <w:jc w:val="center"/>
              <w:rPr>
                <w:rFonts w:hint="eastAsia" w:ascii="宋体" w:hAnsi="宋体" w:cs="宋体"/>
                <w:kern w:val="0"/>
                <w:szCs w:val="21"/>
              </w:rPr>
            </w:pPr>
          </w:p>
        </w:tc>
        <w:tc>
          <w:tcPr>
            <w:tcW w:w="1041" w:type="dxa"/>
            <w:gridSpan w:val="2"/>
            <w:vMerge w:val="continue"/>
            <w:shd w:val="clear" w:color="auto" w:fill="FFFFFF" w:themeFill="background1"/>
            <w:vAlign w:val="center"/>
          </w:tcPr>
          <w:p>
            <w:pPr>
              <w:keepNext w:val="0"/>
              <w:keepLines w:val="0"/>
              <w:pageBreakBefore w:val="0"/>
              <w:widowControl/>
              <w:kinsoku/>
              <w:wordWrap/>
              <w:overflowPunct/>
              <w:topLinePunct w:val="0"/>
              <w:autoSpaceDE/>
              <w:autoSpaceDN/>
              <w:bidi w:val="0"/>
              <w:snapToGrid w:val="0"/>
              <w:spacing w:after="0"/>
              <w:ind w:firstLine="0" w:firstLineChars="0"/>
              <w:jc w:val="center"/>
              <w:textAlignment w:val="auto"/>
              <w:outlineLvl w:val="9"/>
              <w:rPr>
                <w:rFonts w:hint="eastAsia" w:ascii="宋体" w:hAnsi="宋体" w:cs="宋体"/>
                <w:kern w:val="0"/>
                <w:szCs w:val="21"/>
              </w:rPr>
            </w:pPr>
          </w:p>
        </w:tc>
        <w:tc>
          <w:tcPr>
            <w:tcW w:w="5490" w:type="dxa"/>
            <w:gridSpan w:val="3"/>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after="0"/>
              <w:ind w:firstLine="0" w:firstLineChars="0"/>
              <w:textAlignment w:val="auto"/>
              <w:outlineLvl w:val="9"/>
              <w:rPr>
                <w:rFonts w:hint="eastAsia" w:ascii="宋体" w:hAnsi="宋体" w:cs="宋体"/>
                <w:szCs w:val="21"/>
              </w:rPr>
            </w:pPr>
            <w:r>
              <w:rPr>
                <w:rFonts w:hint="eastAsia" w:ascii="宋体" w:hAnsi="宋体" w:cs="宋体"/>
                <w:szCs w:val="21"/>
              </w:rPr>
              <w:t>实施兽用抗菌药使用减量化行动；开展兽药质量监督抽检、协助市级部门开展动物源细菌耐药性监测；强化兽药使用监督管理，提升养殖环节规范用药水平。</w:t>
            </w:r>
          </w:p>
        </w:tc>
        <w:tc>
          <w:tcPr>
            <w:tcW w:w="958" w:type="dxa"/>
            <w:gridSpan w:val="2"/>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after="0"/>
              <w:ind w:left="-105" w:leftChars="-50" w:right="-105" w:rightChars="-50" w:firstLine="0" w:firstLineChars="0"/>
              <w:jc w:val="center"/>
              <w:textAlignment w:val="auto"/>
              <w:outlineLvl w:val="9"/>
              <w:rPr>
                <w:rFonts w:hint="eastAsia" w:ascii="宋体" w:hAnsi="宋体" w:cs="宋体"/>
                <w:kern w:val="0"/>
                <w:szCs w:val="21"/>
              </w:rPr>
            </w:pPr>
            <w:r>
              <w:rPr>
                <w:rFonts w:hint="eastAsia" w:ascii="宋体" w:hAnsi="宋体" w:cs="宋体"/>
                <w:szCs w:val="21"/>
              </w:rPr>
              <w:t>年底前</w:t>
            </w:r>
          </w:p>
        </w:tc>
        <w:tc>
          <w:tcPr>
            <w:tcW w:w="2392" w:type="dxa"/>
            <w:gridSpan w:val="2"/>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after="0"/>
              <w:ind w:firstLine="0" w:firstLineChars="0"/>
              <w:jc w:val="center"/>
              <w:textAlignment w:val="auto"/>
              <w:outlineLvl w:val="9"/>
              <w:rPr>
                <w:rFonts w:hint="eastAsia" w:ascii="宋体" w:hAnsi="宋体" w:cs="宋体"/>
                <w:kern w:val="0"/>
                <w:szCs w:val="21"/>
              </w:rPr>
            </w:pPr>
            <w:r>
              <w:rPr>
                <w:rFonts w:hint="eastAsia" w:ascii="宋体" w:hAnsi="宋体" w:cs="宋体"/>
                <w:kern w:val="0"/>
                <w:szCs w:val="21"/>
              </w:rPr>
              <w:t>区农业农村局</w:t>
            </w:r>
          </w:p>
        </w:tc>
        <w:tc>
          <w:tcPr>
            <w:tcW w:w="1928" w:type="dxa"/>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after="0"/>
              <w:ind w:left="-105" w:leftChars="-50" w:right="-105" w:rightChars="-50" w:firstLine="0" w:firstLineChars="0"/>
              <w:jc w:val="center"/>
              <w:textAlignment w:val="auto"/>
              <w:outlineLvl w:val="9"/>
              <w:rPr>
                <w:rFonts w:hint="eastAsia" w:ascii="宋体" w:hAnsi="宋体" w:cs="宋体"/>
                <w:kern w:val="0"/>
                <w:szCs w:val="21"/>
              </w:rPr>
            </w:pPr>
            <w:r>
              <w:rPr>
                <w:rFonts w:hint="eastAsia" w:ascii="宋体" w:hAnsi="宋体" w:cs="宋体"/>
                <w:szCs w:val="21"/>
              </w:rPr>
              <w:t>——</w:t>
            </w:r>
          </w:p>
        </w:tc>
        <w:tc>
          <w:tcPr>
            <w:tcW w:w="2210" w:type="dxa"/>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after="0"/>
              <w:ind w:left="-105" w:leftChars="-50" w:right="-105" w:rightChars="-50" w:firstLine="0" w:firstLineChars="0"/>
              <w:jc w:val="center"/>
              <w:textAlignment w:val="auto"/>
              <w:outlineLvl w:val="9"/>
              <w:rPr>
                <w:rFonts w:hint="eastAsia" w:ascii="宋体" w:hAnsi="宋体" w:cs="宋体"/>
                <w:szCs w:val="21"/>
              </w:rPr>
            </w:pPr>
            <w:r>
              <w:rPr>
                <w:rFonts w:hint="eastAsia" w:ascii="宋体" w:hAnsi="宋体" w:cs="宋体"/>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1850" w:hRule="atLeast"/>
          <w:jc w:val="center"/>
        </w:trPr>
        <w:tc>
          <w:tcPr>
            <w:tcW w:w="641" w:type="dxa"/>
            <w:gridSpan w:val="2"/>
            <w:vMerge w:val="restart"/>
            <w:shd w:val="clear" w:color="auto" w:fill="FFFFFF" w:themeFill="background1"/>
            <w:vAlign w:val="center"/>
          </w:tcPr>
          <w:p>
            <w:pPr>
              <w:snapToGrid w:val="0"/>
              <w:jc w:val="center"/>
              <w:rPr>
                <w:rFonts w:hint="eastAsia" w:ascii="宋体" w:hAnsi="宋体" w:cs="宋体"/>
                <w:szCs w:val="21"/>
              </w:rPr>
            </w:pPr>
            <w:r>
              <w:rPr>
                <w:rFonts w:hint="eastAsia" w:ascii="宋体" w:hAnsi="宋体" w:cs="宋体"/>
                <w:szCs w:val="21"/>
              </w:rPr>
              <w:t>22</w:t>
            </w:r>
          </w:p>
        </w:tc>
        <w:tc>
          <w:tcPr>
            <w:tcW w:w="1041" w:type="dxa"/>
            <w:gridSpan w:val="2"/>
            <w:vMerge w:val="restart"/>
            <w:shd w:val="clear" w:color="auto" w:fill="FFFFFF" w:themeFill="background1"/>
            <w:vAlign w:val="center"/>
          </w:tcPr>
          <w:p>
            <w:pPr>
              <w:keepNext w:val="0"/>
              <w:keepLines w:val="0"/>
              <w:pageBreakBefore w:val="0"/>
              <w:kinsoku/>
              <w:wordWrap/>
              <w:overflowPunct/>
              <w:topLinePunct w:val="0"/>
              <w:autoSpaceDE/>
              <w:autoSpaceDN/>
              <w:bidi w:val="0"/>
              <w:snapToGrid w:val="0"/>
              <w:spacing w:after="0"/>
              <w:ind w:firstLine="0" w:firstLineChars="0"/>
              <w:jc w:val="center"/>
              <w:textAlignment w:val="auto"/>
              <w:outlineLvl w:val="9"/>
              <w:rPr>
                <w:rFonts w:hint="eastAsia" w:ascii="宋体" w:hAnsi="宋体" w:cs="宋体"/>
                <w:kern w:val="0"/>
                <w:szCs w:val="21"/>
              </w:rPr>
            </w:pPr>
            <w:r>
              <w:rPr>
                <w:rFonts w:hint="eastAsia" w:ascii="宋体" w:hAnsi="宋体" w:cs="宋体"/>
                <w:kern w:val="0"/>
                <w:szCs w:val="21"/>
              </w:rPr>
              <w:t>提升新污染物监管能力</w:t>
            </w:r>
          </w:p>
        </w:tc>
        <w:tc>
          <w:tcPr>
            <w:tcW w:w="5490" w:type="dxa"/>
            <w:gridSpan w:val="3"/>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after="0"/>
              <w:ind w:firstLine="0" w:firstLineChars="0"/>
              <w:textAlignment w:val="auto"/>
              <w:outlineLvl w:val="9"/>
              <w:rPr>
                <w:rFonts w:hint="eastAsia" w:ascii="宋体" w:hAnsi="宋体" w:cs="宋体"/>
                <w:szCs w:val="21"/>
              </w:rPr>
            </w:pPr>
            <w:r>
              <w:rPr>
                <w:rFonts w:hint="eastAsia" w:ascii="宋体" w:hAnsi="宋体" w:cs="宋体"/>
                <w:kern w:val="0"/>
                <w:szCs w:val="21"/>
              </w:rPr>
              <w:t>探索建立医疗、规模畜禽养殖、制药等重点领域抗生素生产使用量统计渠道。研究推动居民家庭废药品回收。</w:t>
            </w:r>
          </w:p>
        </w:tc>
        <w:tc>
          <w:tcPr>
            <w:tcW w:w="958" w:type="dxa"/>
            <w:gridSpan w:val="2"/>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after="0"/>
              <w:ind w:left="-105" w:leftChars="-50" w:right="-105" w:rightChars="-50" w:firstLine="0" w:firstLineChars="0"/>
              <w:jc w:val="center"/>
              <w:textAlignment w:val="auto"/>
              <w:outlineLvl w:val="9"/>
              <w:rPr>
                <w:rFonts w:hint="eastAsia" w:ascii="宋体" w:hAnsi="宋体" w:cs="宋体"/>
                <w:kern w:val="0"/>
                <w:szCs w:val="21"/>
              </w:rPr>
            </w:pPr>
            <w:r>
              <w:rPr>
                <w:rFonts w:hint="eastAsia" w:ascii="宋体" w:hAnsi="宋体" w:cs="宋体"/>
                <w:szCs w:val="21"/>
              </w:rPr>
              <w:t>年底前</w:t>
            </w:r>
          </w:p>
        </w:tc>
        <w:tc>
          <w:tcPr>
            <w:tcW w:w="2392" w:type="dxa"/>
            <w:gridSpan w:val="2"/>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after="0" w:line="280" w:lineRule="exact"/>
              <w:ind w:firstLine="0" w:firstLineChars="0"/>
              <w:jc w:val="center"/>
              <w:textAlignment w:val="auto"/>
              <w:outlineLvl w:val="9"/>
              <w:rPr>
                <w:rFonts w:hint="eastAsia" w:ascii="宋体" w:hAnsi="宋体" w:cs="宋体"/>
                <w:kern w:val="0"/>
                <w:szCs w:val="21"/>
              </w:rPr>
            </w:pPr>
            <w:r>
              <w:rPr>
                <w:rFonts w:hint="eastAsia" w:ascii="宋体" w:hAnsi="宋体" w:cs="宋体"/>
                <w:kern w:val="0"/>
                <w:szCs w:val="21"/>
              </w:rPr>
              <w:t>区卫生健康委</w:t>
            </w:r>
          </w:p>
          <w:p>
            <w:pPr>
              <w:keepNext w:val="0"/>
              <w:keepLines w:val="0"/>
              <w:pageBreakBefore w:val="0"/>
              <w:kinsoku/>
              <w:wordWrap/>
              <w:overflowPunct/>
              <w:topLinePunct w:val="0"/>
              <w:autoSpaceDE/>
              <w:autoSpaceDN/>
              <w:bidi w:val="0"/>
              <w:adjustRightInd w:val="0"/>
              <w:snapToGrid w:val="0"/>
              <w:spacing w:after="0" w:line="280" w:lineRule="exact"/>
              <w:ind w:firstLine="0" w:firstLineChars="0"/>
              <w:jc w:val="center"/>
              <w:textAlignment w:val="auto"/>
              <w:outlineLvl w:val="9"/>
              <w:rPr>
                <w:rFonts w:hint="eastAsia" w:ascii="宋体" w:hAnsi="宋体" w:cs="宋体"/>
                <w:kern w:val="0"/>
                <w:szCs w:val="21"/>
              </w:rPr>
            </w:pPr>
            <w:r>
              <w:rPr>
                <w:rFonts w:hint="eastAsia" w:ascii="宋体" w:hAnsi="宋体" w:cs="宋体"/>
                <w:kern w:val="0"/>
                <w:szCs w:val="21"/>
              </w:rPr>
              <w:t>区医疗保障局</w:t>
            </w:r>
          </w:p>
          <w:p>
            <w:pPr>
              <w:keepNext w:val="0"/>
              <w:keepLines w:val="0"/>
              <w:pageBreakBefore w:val="0"/>
              <w:kinsoku/>
              <w:wordWrap/>
              <w:overflowPunct/>
              <w:topLinePunct w:val="0"/>
              <w:autoSpaceDE/>
              <w:autoSpaceDN/>
              <w:bidi w:val="0"/>
              <w:adjustRightInd w:val="0"/>
              <w:snapToGrid w:val="0"/>
              <w:spacing w:after="0" w:line="280" w:lineRule="exact"/>
              <w:ind w:firstLine="0" w:firstLineChars="0"/>
              <w:jc w:val="center"/>
              <w:textAlignment w:val="auto"/>
              <w:outlineLvl w:val="9"/>
              <w:rPr>
                <w:rFonts w:hint="eastAsia" w:ascii="宋体" w:hAnsi="宋体" w:cs="宋体"/>
                <w:kern w:val="0"/>
                <w:szCs w:val="21"/>
              </w:rPr>
            </w:pPr>
            <w:r>
              <w:rPr>
                <w:rFonts w:hint="eastAsia" w:ascii="宋体" w:hAnsi="宋体" w:cs="宋体"/>
                <w:kern w:val="0"/>
                <w:szCs w:val="21"/>
              </w:rPr>
              <w:t>区农业农村局</w:t>
            </w:r>
          </w:p>
          <w:p>
            <w:pPr>
              <w:keepNext w:val="0"/>
              <w:keepLines w:val="0"/>
              <w:pageBreakBefore w:val="0"/>
              <w:kinsoku/>
              <w:wordWrap/>
              <w:overflowPunct/>
              <w:topLinePunct w:val="0"/>
              <w:autoSpaceDE/>
              <w:autoSpaceDN/>
              <w:bidi w:val="0"/>
              <w:adjustRightInd w:val="0"/>
              <w:snapToGrid w:val="0"/>
              <w:spacing w:after="0" w:line="280" w:lineRule="exact"/>
              <w:ind w:firstLine="0" w:firstLineChars="0"/>
              <w:jc w:val="center"/>
              <w:textAlignment w:val="auto"/>
              <w:outlineLvl w:val="9"/>
            </w:pPr>
            <w:r>
              <w:rPr>
                <w:rFonts w:hint="eastAsia" w:ascii="宋体" w:hAnsi="宋体" w:cs="宋体"/>
                <w:kern w:val="0"/>
                <w:szCs w:val="21"/>
              </w:rPr>
              <w:t>区药监局</w:t>
            </w:r>
          </w:p>
          <w:p>
            <w:pPr>
              <w:keepNext w:val="0"/>
              <w:keepLines w:val="0"/>
              <w:pageBreakBefore w:val="0"/>
              <w:kinsoku/>
              <w:wordWrap/>
              <w:overflowPunct/>
              <w:topLinePunct w:val="0"/>
              <w:autoSpaceDE/>
              <w:autoSpaceDN/>
              <w:bidi w:val="0"/>
              <w:adjustRightInd w:val="0"/>
              <w:snapToGrid w:val="0"/>
              <w:spacing w:after="0" w:line="280" w:lineRule="exact"/>
              <w:ind w:firstLine="0" w:firstLineChars="0"/>
              <w:jc w:val="center"/>
              <w:textAlignment w:val="auto"/>
              <w:outlineLvl w:val="9"/>
              <w:rPr>
                <w:rFonts w:hint="eastAsia" w:ascii="宋体" w:hAnsi="宋体" w:cs="宋体"/>
                <w:kern w:val="0"/>
                <w:szCs w:val="21"/>
              </w:rPr>
            </w:pPr>
            <w:r>
              <w:rPr>
                <w:rFonts w:hint="eastAsia" w:ascii="宋体" w:hAnsi="宋体" w:cs="宋体"/>
                <w:kern w:val="0"/>
                <w:szCs w:val="21"/>
              </w:rPr>
              <w:t>区生态环境局</w:t>
            </w:r>
          </w:p>
          <w:p>
            <w:pPr>
              <w:keepNext w:val="0"/>
              <w:keepLines w:val="0"/>
              <w:pageBreakBefore w:val="0"/>
              <w:kinsoku/>
              <w:wordWrap/>
              <w:overflowPunct/>
              <w:topLinePunct w:val="0"/>
              <w:autoSpaceDE/>
              <w:autoSpaceDN/>
              <w:bidi w:val="0"/>
              <w:adjustRightInd w:val="0"/>
              <w:snapToGrid w:val="0"/>
              <w:spacing w:after="0" w:line="280" w:lineRule="exact"/>
              <w:ind w:firstLine="0" w:firstLineChars="0"/>
              <w:jc w:val="center"/>
              <w:textAlignment w:val="auto"/>
              <w:outlineLvl w:val="9"/>
              <w:rPr>
                <w:rFonts w:hint="eastAsia" w:ascii="宋体" w:hAnsi="宋体" w:cs="宋体"/>
                <w:kern w:val="0"/>
                <w:szCs w:val="21"/>
              </w:rPr>
            </w:pPr>
            <w:r>
              <w:rPr>
                <w:rFonts w:hint="eastAsia" w:ascii="宋体" w:hAnsi="宋体" w:cs="宋体"/>
                <w:kern w:val="0"/>
                <w:szCs w:val="21"/>
              </w:rPr>
              <w:t>区城市管理委</w:t>
            </w:r>
          </w:p>
        </w:tc>
        <w:tc>
          <w:tcPr>
            <w:tcW w:w="1928" w:type="dxa"/>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after="0"/>
              <w:ind w:left="-105" w:leftChars="-50" w:right="-105" w:rightChars="-50" w:firstLine="0" w:firstLineChars="0"/>
              <w:jc w:val="center"/>
              <w:textAlignment w:val="auto"/>
              <w:outlineLvl w:val="9"/>
              <w:rPr>
                <w:rFonts w:hint="eastAsia" w:ascii="宋体" w:hAnsi="宋体" w:cs="宋体"/>
                <w:szCs w:val="21"/>
              </w:rPr>
            </w:pPr>
            <w:r>
              <w:rPr>
                <w:rFonts w:hint="eastAsia" w:ascii="宋体" w:hAnsi="宋体" w:cs="宋体"/>
                <w:szCs w:val="21"/>
              </w:rPr>
              <w:t>——</w:t>
            </w:r>
          </w:p>
        </w:tc>
        <w:tc>
          <w:tcPr>
            <w:tcW w:w="2210" w:type="dxa"/>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after="0"/>
              <w:ind w:left="-105" w:leftChars="-50" w:right="-105" w:rightChars="-50" w:firstLine="0" w:firstLineChars="0"/>
              <w:jc w:val="center"/>
              <w:textAlignment w:val="auto"/>
              <w:outlineLvl w:val="9"/>
              <w:rPr>
                <w:rFonts w:hint="eastAsia" w:ascii="宋体" w:hAnsi="宋体" w:cs="宋体"/>
                <w:szCs w:val="21"/>
              </w:rPr>
            </w:pPr>
            <w:r>
              <w:rPr>
                <w:rFonts w:hint="eastAsia" w:ascii="宋体" w:hAnsi="宋体" w:cs="宋体"/>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991" w:hRule="atLeast"/>
          <w:jc w:val="center"/>
        </w:trPr>
        <w:tc>
          <w:tcPr>
            <w:tcW w:w="641" w:type="dxa"/>
            <w:gridSpan w:val="2"/>
            <w:vMerge w:val="continue"/>
            <w:shd w:val="clear" w:color="auto" w:fill="FFFFFF" w:themeFill="background1"/>
            <w:vAlign w:val="center"/>
          </w:tcPr>
          <w:p>
            <w:pPr>
              <w:widowControl/>
              <w:snapToGrid w:val="0"/>
              <w:ind w:left="-105" w:leftChars="-50" w:right="-105" w:rightChars="-50"/>
              <w:jc w:val="center"/>
              <w:rPr>
                <w:rFonts w:hint="eastAsia" w:ascii="宋体" w:hAnsi="宋体" w:cs="宋体"/>
                <w:kern w:val="0"/>
                <w:szCs w:val="21"/>
              </w:rPr>
            </w:pPr>
          </w:p>
        </w:tc>
        <w:tc>
          <w:tcPr>
            <w:tcW w:w="1041" w:type="dxa"/>
            <w:gridSpan w:val="2"/>
            <w:vMerge w:val="continue"/>
            <w:shd w:val="clear" w:color="auto" w:fill="FFFFFF" w:themeFill="background1"/>
            <w:vAlign w:val="center"/>
          </w:tcPr>
          <w:p>
            <w:pPr>
              <w:keepNext w:val="0"/>
              <w:keepLines w:val="0"/>
              <w:pageBreakBefore w:val="0"/>
              <w:widowControl/>
              <w:kinsoku/>
              <w:wordWrap/>
              <w:overflowPunct/>
              <w:topLinePunct w:val="0"/>
              <w:autoSpaceDE/>
              <w:autoSpaceDN/>
              <w:bidi w:val="0"/>
              <w:snapToGrid w:val="0"/>
              <w:spacing w:after="0"/>
              <w:ind w:firstLine="0" w:firstLineChars="0"/>
              <w:jc w:val="center"/>
              <w:textAlignment w:val="auto"/>
              <w:outlineLvl w:val="9"/>
              <w:rPr>
                <w:rFonts w:hint="eastAsia" w:ascii="宋体" w:hAnsi="宋体" w:cs="宋体"/>
                <w:kern w:val="0"/>
                <w:szCs w:val="21"/>
              </w:rPr>
            </w:pPr>
          </w:p>
        </w:tc>
        <w:tc>
          <w:tcPr>
            <w:tcW w:w="5490" w:type="dxa"/>
            <w:gridSpan w:val="3"/>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after="0"/>
              <w:ind w:firstLine="0" w:firstLineChars="0"/>
              <w:textAlignment w:val="auto"/>
              <w:outlineLvl w:val="9"/>
              <w:rPr>
                <w:rFonts w:hint="eastAsia" w:ascii="宋体" w:hAnsi="宋体" w:cs="宋体"/>
                <w:kern w:val="0"/>
                <w:szCs w:val="21"/>
              </w:rPr>
            </w:pPr>
            <w:r>
              <w:rPr>
                <w:rFonts w:hint="eastAsia" w:ascii="宋体" w:hAnsi="宋体" w:cs="宋体"/>
                <w:szCs w:val="21"/>
              </w:rPr>
              <w:t>严格管控具有环境持久性、生物累积性等特性的高毒高风险农药及助剂。推广应用高效低风险农药，开展农药使用风险隐患排查，提高使用者科学安全用药意识和水平</w:t>
            </w:r>
            <w:r>
              <w:rPr>
                <w:rFonts w:hint="eastAsia" w:ascii="宋体" w:hAnsi="宋体" w:cs="宋体"/>
                <w:kern w:val="0"/>
                <w:szCs w:val="21"/>
              </w:rPr>
              <w:t>。</w:t>
            </w:r>
          </w:p>
        </w:tc>
        <w:tc>
          <w:tcPr>
            <w:tcW w:w="958" w:type="dxa"/>
            <w:gridSpan w:val="2"/>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after="0"/>
              <w:ind w:left="-105" w:leftChars="-50" w:right="-105" w:rightChars="-50" w:firstLine="0" w:firstLineChars="0"/>
              <w:jc w:val="center"/>
              <w:textAlignment w:val="auto"/>
              <w:outlineLvl w:val="9"/>
            </w:pPr>
            <w:r>
              <w:rPr>
                <w:rFonts w:hint="eastAsia" w:ascii="宋体" w:hAnsi="宋体" w:cs="宋体"/>
                <w:kern w:val="0"/>
                <w:szCs w:val="21"/>
              </w:rPr>
              <w:t>年底前</w:t>
            </w:r>
          </w:p>
        </w:tc>
        <w:tc>
          <w:tcPr>
            <w:tcW w:w="2392" w:type="dxa"/>
            <w:gridSpan w:val="2"/>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after="0"/>
              <w:ind w:firstLine="0" w:firstLineChars="0"/>
              <w:jc w:val="center"/>
              <w:textAlignment w:val="auto"/>
              <w:outlineLvl w:val="9"/>
              <w:rPr>
                <w:rFonts w:hint="eastAsia" w:ascii="宋体" w:hAnsi="宋体" w:cs="宋体"/>
                <w:kern w:val="0"/>
                <w:szCs w:val="21"/>
              </w:rPr>
            </w:pPr>
            <w:r>
              <w:rPr>
                <w:rFonts w:hint="eastAsia" w:ascii="宋体" w:hAnsi="宋体" w:cs="宋体"/>
                <w:kern w:val="0"/>
                <w:szCs w:val="21"/>
              </w:rPr>
              <w:t>区</w:t>
            </w:r>
            <w:r>
              <w:rPr>
                <w:rFonts w:ascii="宋体" w:hAnsi="宋体" w:cs="宋体"/>
                <w:kern w:val="0"/>
                <w:szCs w:val="21"/>
              </w:rPr>
              <w:t>农业农村局</w:t>
            </w:r>
          </w:p>
          <w:p>
            <w:pPr>
              <w:keepNext w:val="0"/>
              <w:keepLines w:val="0"/>
              <w:pageBreakBefore w:val="0"/>
              <w:kinsoku/>
              <w:wordWrap/>
              <w:overflowPunct/>
              <w:topLinePunct w:val="0"/>
              <w:autoSpaceDE/>
              <w:autoSpaceDN/>
              <w:bidi w:val="0"/>
              <w:adjustRightInd w:val="0"/>
              <w:snapToGrid w:val="0"/>
              <w:spacing w:after="0"/>
              <w:ind w:firstLine="0" w:firstLineChars="0"/>
              <w:jc w:val="center"/>
              <w:textAlignment w:val="auto"/>
              <w:outlineLvl w:val="9"/>
              <w:rPr>
                <w:rFonts w:hint="eastAsia" w:ascii="宋体" w:hAnsi="宋体" w:cs="宋体"/>
                <w:szCs w:val="21"/>
              </w:rPr>
            </w:pPr>
            <w:r>
              <w:rPr>
                <w:rFonts w:hint="eastAsia" w:ascii="宋体" w:hAnsi="宋体" w:cs="宋体"/>
                <w:kern w:val="0"/>
                <w:szCs w:val="21"/>
              </w:rPr>
              <w:t>区园林绿化局</w:t>
            </w:r>
          </w:p>
        </w:tc>
        <w:tc>
          <w:tcPr>
            <w:tcW w:w="1928" w:type="dxa"/>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after="0"/>
              <w:ind w:left="-105" w:leftChars="-50" w:right="-105" w:rightChars="-50" w:firstLine="0" w:firstLineChars="0"/>
              <w:jc w:val="center"/>
              <w:textAlignment w:val="auto"/>
              <w:outlineLvl w:val="9"/>
              <w:rPr>
                <w:rFonts w:hint="eastAsia" w:ascii="宋体" w:hAnsi="宋体" w:cs="宋体"/>
                <w:szCs w:val="21"/>
              </w:rPr>
            </w:pPr>
            <w:r>
              <w:rPr>
                <w:rFonts w:hint="eastAsia" w:ascii="宋体" w:hAnsi="宋体" w:cs="宋体"/>
                <w:szCs w:val="21"/>
              </w:rPr>
              <w:t>——</w:t>
            </w:r>
          </w:p>
        </w:tc>
        <w:tc>
          <w:tcPr>
            <w:tcW w:w="2210" w:type="dxa"/>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after="0"/>
              <w:ind w:left="-105" w:leftChars="-50" w:right="-105" w:rightChars="-50" w:firstLine="0" w:firstLineChars="0"/>
              <w:jc w:val="center"/>
              <w:textAlignment w:val="auto"/>
              <w:outlineLvl w:val="9"/>
              <w:rPr>
                <w:rFonts w:hint="eastAsia" w:ascii="宋体" w:hAnsi="宋体" w:cs="宋体"/>
                <w:szCs w:val="21"/>
              </w:rPr>
            </w:pPr>
            <w:r>
              <w:rPr>
                <w:rFonts w:hint="eastAsia" w:ascii="宋体" w:hAnsi="宋体" w:cs="宋体"/>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1492" w:hRule="atLeast"/>
          <w:jc w:val="center"/>
        </w:trPr>
        <w:tc>
          <w:tcPr>
            <w:tcW w:w="641" w:type="dxa"/>
            <w:gridSpan w:val="2"/>
            <w:vMerge w:val="continue"/>
            <w:shd w:val="clear" w:color="auto" w:fill="FFFFFF" w:themeFill="background1"/>
            <w:vAlign w:val="center"/>
          </w:tcPr>
          <w:p>
            <w:pPr>
              <w:widowControl/>
              <w:snapToGrid w:val="0"/>
              <w:ind w:left="-105" w:leftChars="-50" w:right="-105" w:rightChars="-50"/>
              <w:jc w:val="center"/>
              <w:rPr>
                <w:rFonts w:hint="eastAsia" w:ascii="宋体" w:hAnsi="宋体" w:cs="宋体"/>
                <w:kern w:val="0"/>
                <w:szCs w:val="21"/>
              </w:rPr>
            </w:pPr>
          </w:p>
        </w:tc>
        <w:tc>
          <w:tcPr>
            <w:tcW w:w="1041" w:type="dxa"/>
            <w:gridSpan w:val="2"/>
            <w:vMerge w:val="continue"/>
            <w:shd w:val="clear" w:color="auto" w:fill="FFFFFF" w:themeFill="background1"/>
            <w:vAlign w:val="center"/>
          </w:tcPr>
          <w:p>
            <w:pPr>
              <w:keepNext w:val="0"/>
              <w:keepLines w:val="0"/>
              <w:pageBreakBefore w:val="0"/>
              <w:widowControl/>
              <w:kinsoku/>
              <w:wordWrap/>
              <w:overflowPunct/>
              <w:topLinePunct w:val="0"/>
              <w:autoSpaceDE/>
              <w:autoSpaceDN/>
              <w:bidi w:val="0"/>
              <w:snapToGrid w:val="0"/>
              <w:spacing w:after="0"/>
              <w:ind w:firstLine="0" w:firstLineChars="0"/>
              <w:jc w:val="center"/>
              <w:textAlignment w:val="auto"/>
              <w:outlineLvl w:val="9"/>
              <w:rPr>
                <w:rFonts w:hint="eastAsia" w:ascii="宋体" w:hAnsi="宋体" w:cs="宋体"/>
                <w:kern w:val="0"/>
                <w:szCs w:val="21"/>
              </w:rPr>
            </w:pPr>
          </w:p>
        </w:tc>
        <w:tc>
          <w:tcPr>
            <w:tcW w:w="5490" w:type="dxa"/>
            <w:gridSpan w:val="3"/>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after="0"/>
              <w:ind w:firstLine="0" w:firstLineChars="0"/>
              <w:textAlignment w:val="auto"/>
              <w:outlineLvl w:val="9"/>
              <w:rPr>
                <w:rFonts w:hint="eastAsia" w:ascii="宋体" w:hAnsi="宋体" w:cs="宋体"/>
                <w:kern w:val="0"/>
                <w:szCs w:val="21"/>
              </w:rPr>
            </w:pPr>
            <w:r>
              <w:rPr>
                <w:rFonts w:hint="eastAsia" w:ascii="宋体" w:hAnsi="宋体" w:cs="宋体"/>
                <w:kern w:val="0"/>
                <w:szCs w:val="21"/>
              </w:rPr>
              <w:t>按照国家要求完成2026年度化学物质环境信息统计调查工作。开展水体新污染物的监测和防治。开展全氟化合物赋存及风险研究、污水处理厂抗生素迁移转化及环境风险评估等前瞻性研究。</w:t>
            </w:r>
          </w:p>
        </w:tc>
        <w:tc>
          <w:tcPr>
            <w:tcW w:w="958" w:type="dxa"/>
            <w:gridSpan w:val="2"/>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after="0"/>
              <w:ind w:left="-105" w:leftChars="-50" w:right="-105" w:rightChars="-50" w:firstLine="0" w:firstLineChars="0"/>
              <w:jc w:val="center"/>
              <w:textAlignment w:val="auto"/>
              <w:outlineLvl w:val="9"/>
              <w:rPr>
                <w:rFonts w:hint="eastAsia" w:ascii="宋体" w:hAnsi="宋体" w:cs="宋体"/>
                <w:szCs w:val="21"/>
              </w:rPr>
            </w:pPr>
            <w:r>
              <w:rPr>
                <w:rFonts w:hint="eastAsia" w:ascii="宋体" w:hAnsi="宋体" w:cs="宋体"/>
                <w:kern w:val="0"/>
                <w:szCs w:val="21"/>
              </w:rPr>
              <w:t>年底前</w:t>
            </w:r>
          </w:p>
        </w:tc>
        <w:tc>
          <w:tcPr>
            <w:tcW w:w="2392" w:type="dxa"/>
            <w:gridSpan w:val="2"/>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after="0"/>
              <w:ind w:firstLine="0" w:firstLineChars="0"/>
              <w:jc w:val="center"/>
              <w:textAlignment w:val="auto"/>
              <w:outlineLvl w:val="9"/>
              <w:rPr>
                <w:rFonts w:hint="eastAsia" w:ascii="宋体" w:hAnsi="宋体" w:cs="宋体"/>
                <w:kern w:val="0"/>
                <w:szCs w:val="21"/>
              </w:rPr>
            </w:pPr>
            <w:r>
              <w:rPr>
                <w:rFonts w:hint="eastAsia" w:ascii="宋体" w:hAnsi="宋体" w:cs="宋体"/>
                <w:kern w:val="0"/>
                <w:szCs w:val="21"/>
              </w:rPr>
              <w:t>区生态环境局</w:t>
            </w:r>
          </w:p>
          <w:p>
            <w:pPr>
              <w:keepNext w:val="0"/>
              <w:keepLines w:val="0"/>
              <w:pageBreakBefore w:val="0"/>
              <w:kinsoku/>
              <w:wordWrap/>
              <w:overflowPunct/>
              <w:topLinePunct w:val="0"/>
              <w:autoSpaceDE/>
              <w:autoSpaceDN/>
              <w:bidi w:val="0"/>
              <w:adjustRightInd w:val="0"/>
              <w:snapToGrid w:val="0"/>
              <w:spacing w:after="0"/>
              <w:ind w:firstLine="0" w:firstLineChars="0"/>
              <w:jc w:val="center"/>
              <w:textAlignment w:val="auto"/>
              <w:outlineLvl w:val="9"/>
              <w:rPr>
                <w:rFonts w:hint="eastAsia" w:ascii="宋体" w:hAnsi="宋体" w:cs="宋体"/>
                <w:kern w:val="0"/>
                <w:szCs w:val="21"/>
              </w:rPr>
            </w:pPr>
            <w:r>
              <w:rPr>
                <w:rFonts w:hint="eastAsia" w:ascii="宋体" w:hAnsi="宋体" w:cs="宋体"/>
                <w:kern w:val="0"/>
                <w:szCs w:val="21"/>
              </w:rPr>
              <w:t>区水务局</w:t>
            </w:r>
          </w:p>
        </w:tc>
        <w:tc>
          <w:tcPr>
            <w:tcW w:w="1928" w:type="dxa"/>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after="0"/>
              <w:ind w:left="-105" w:leftChars="-50" w:right="-105" w:rightChars="-50" w:firstLine="0" w:firstLineChars="0"/>
              <w:jc w:val="center"/>
              <w:textAlignment w:val="auto"/>
              <w:outlineLvl w:val="9"/>
              <w:rPr>
                <w:rFonts w:hint="eastAsia" w:ascii="宋体" w:hAnsi="宋体" w:cs="宋体"/>
                <w:kern w:val="0"/>
                <w:szCs w:val="21"/>
              </w:rPr>
            </w:pPr>
            <w:r>
              <w:rPr>
                <w:rFonts w:hint="eastAsia" w:ascii="宋体" w:hAnsi="宋体" w:cs="宋体"/>
                <w:szCs w:val="21"/>
              </w:rPr>
              <w:t>——</w:t>
            </w:r>
          </w:p>
        </w:tc>
        <w:tc>
          <w:tcPr>
            <w:tcW w:w="2210" w:type="dxa"/>
            <w:shd w:val="clear" w:color="auto" w:fill="FFFFFF" w:themeFill="background1"/>
            <w:vAlign w:val="center"/>
          </w:tcPr>
          <w:p>
            <w:pPr>
              <w:keepNext w:val="0"/>
              <w:keepLines w:val="0"/>
              <w:pageBreakBefore w:val="0"/>
              <w:kinsoku/>
              <w:wordWrap/>
              <w:overflowPunct/>
              <w:topLinePunct w:val="0"/>
              <w:autoSpaceDE/>
              <w:autoSpaceDN/>
              <w:bidi w:val="0"/>
              <w:adjustRightInd w:val="0"/>
              <w:snapToGrid w:val="0"/>
              <w:spacing w:after="0"/>
              <w:ind w:left="-105" w:leftChars="-50" w:right="-105" w:rightChars="-50" w:firstLine="0" w:firstLineChars="0"/>
              <w:jc w:val="center"/>
              <w:textAlignment w:val="auto"/>
              <w:outlineLvl w:val="9"/>
              <w:rPr>
                <w:rFonts w:hint="eastAsia"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7" w:hRule="atLeast"/>
          <w:jc w:val="center"/>
        </w:trPr>
        <w:tc>
          <w:tcPr>
            <w:tcW w:w="14660" w:type="dxa"/>
            <w:gridSpan w:val="13"/>
            <w:shd w:val="clear" w:color="auto" w:fill="FFFFFF" w:themeFill="background1"/>
            <w:vAlign w:val="center"/>
          </w:tcPr>
          <w:p>
            <w:pPr>
              <w:autoSpaceDE w:val="0"/>
              <w:adjustRightInd w:val="0"/>
              <w:snapToGrid w:val="0"/>
              <w:spacing w:line="360" w:lineRule="exact"/>
              <w:jc w:val="center"/>
              <w:rPr>
                <w:rFonts w:hint="eastAsia" w:ascii="黑体" w:hAnsi="黑体" w:eastAsia="黑体" w:cs="黑体"/>
                <w:szCs w:val="21"/>
              </w:rPr>
            </w:pPr>
            <w:r>
              <w:rPr>
                <w:rFonts w:hint="eastAsia" w:ascii="黑体" w:hAnsi="黑体" w:eastAsia="黑体" w:cs="黑体"/>
                <w:sz w:val="32"/>
                <w:szCs w:val="32"/>
              </w:rPr>
              <w:t>三、加强生态保护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7" w:hRule="atLeast"/>
          <w:jc w:val="center"/>
        </w:trPr>
        <w:tc>
          <w:tcPr>
            <w:tcW w:w="14660" w:type="dxa"/>
            <w:gridSpan w:val="13"/>
            <w:shd w:val="clear" w:color="auto" w:fill="FFFFFF" w:themeFill="background1"/>
            <w:vAlign w:val="center"/>
          </w:tcPr>
          <w:p>
            <w:pPr>
              <w:autoSpaceDE w:val="0"/>
              <w:adjustRightInd w:val="0"/>
              <w:snapToGrid w:val="0"/>
              <w:spacing w:line="300" w:lineRule="exact"/>
              <w:jc w:val="center"/>
              <w:rPr>
                <w:rFonts w:hint="eastAsia" w:ascii="黑体" w:hAnsi="黑体" w:eastAsia="黑体" w:cs="黑体"/>
                <w:szCs w:val="21"/>
              </w:rPr>
            </w:pPr>
            <w:r>
              <w:rPr>
                <w:rFonts w:hint="eastAsia" w:ascii="黑体" w:hAnsi="黑体" w:eastAsia="黑体" w:cs="黑体"/>
                <w:szCs w:val="21"/>
              </w:rPr>
              <w:t>（一）生态环境质量状况目标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99" w:hRule="atLeast"/>
          <w:jc w:val="center"/>
        </w:trPr>
        <w:tc>
          <w:tcPr>
            <w:tcW w:w="642" w:type="dxa"/>
            <w:gridSpan w:val="3"/>
            <w:shd w:val="clear" w:color="auto" w:fill="FFFFFF" w:themeFill="background1"/>
            <w:vAlign w:val="center"/>
          </w:tcPr>
          <w:p>
            <w:pPr>
              <w:adjustRightInd w:val="0"/>
              <w:snapToGrid w:val="0"/>
              <w:spacing w:line="300" w:lineRule="exact"/>
              <w:jc w:val="center"/>
              <w:rPr>
                <w:rFonts w:hint="eastAsia" w:ascii="宋体" w:hAnsi="宋体" w:cs="宋体"/>
                <w:szCs w:val="21"/>
              </w:rPr>
            </w:pPr>
            <w:r>
              <w:rPr>
                <w:rFonts w:hint="eastAsia" w:ascii="宋体" w:hAnsi="宋体" w:cs="宋体"/>
                <w:szCs w:val="21"/>
              </w:rPr>
              <w:t>23</w:t>
            </w:r>
          </w:p>
        </w:tc>
        <w:tc>
          <w:tcPr>
            <w:tcW w:w="1040" w:type="dxa"/>
            <w:shd w:val="clear" w:color="auto" w:fill="FFFFFF" w:themeFill="background1"/>
            <w:vAlign w:val="center"/>
          </w:tcPr>
          <w:p>
            <w:pPr>
              <w:snapToGrid w:val="0"/>
              <w:spacing w:line="300" w:lineRule="exact"/>
              <w:jc w:val="center"/>
              <w:rPr>
                <w:rFonts w:hint="eastAsia" w:ascii="宋体" w:hAnsi="宋体" w:cs="宋体"/>
                <w:szCs w:val="21"/>
              </w:rPr>
            </w:pPr>
            <w:r>
              <w:rPr>
                <w:rFonts w:hint="eastAsia" w:ascii="宋体" w:hAnsi="宋体" w:cs="宋体"/>
                <w:szCs w:val="21"/>
              </w:rPr>
              <w:t>目标任务</w:t>
            </w:r>
          </w:p>
        </w:tc>
        <w:tc>
          <w:tcPr>
            <w:tcW w:w="5490" w:type="dxa"/>
            <w:gridSpan w:val="3"/>
            <w:shd w:val="clear" w:color="auto" w:fill="FFFFFF" w:themeFill="background1"/>
            <w:vAlign w:val="center"/>
          </w:tcPr>
          <w:p>
            <w:pPr>
              <w:keepNext w:val="0"/>
              <w:keepLines w:val="0"/>
              <w:pageBreakBefore w:val="0"/>
              <w:kinsoku/>
              <w:wordWrap/>
              <w:overflowPunct/>
              <w:topLinePunct w:val="0"/>
              <w:autoSpaceDN/>
              <w:bidi w:val="0"/>
              <w:adjustRightInd w:val="0"/>
              <w:snapToGrid w:val="0"/>
              <w:spacing w:after="0" w:line="300" w:lineRule="exact"/>
              <w:ind w:firstLine="0" w:firstLineChars="0"/>
              <w:textAlignment w:val="auto"/>
              <w:outlineLvl w:val="9"/>
            </w:pPr>
            <w:r>
              <w:rPr>
                <w:rFonts w:hint="eastAsia"/>
              </w:rPr>
              <w:t>全区生态环境质量指数（EI）力争稳中向好。</w:t>
            </w:r>
          </w:p>
        </w:tc>
        <w:tc>
          <w:tcPr>
            <w:tcW w:w="958" w:type="dxa"/>
            <w:gridSpan w:val="2"/>
            <w:shd w:val="clear" w:color="auto" w:fill="FFFFFF" w:themeFill="background1"/>
            <w:vAlign w:val="center"/>
          </w:tcPr>
          <w:p>
            <w:pPr>
              <w:keepNext w:val="0"/>
              <w:keepLines w:val="0"/>
              <w:pageBreakBefore w:val="0"/>
              <w:kinsoku/>
              <w:wordWrap/>
              <w:overflowPunct/>
              <w:topLinePunct w:val="0"/>
              <w:autoSpaceDN/>
              <w:bidi w:val="0"/>
              <w:adjustRightInd w:val="0"/>
              <w:snapToGrid w:val="0"/>
              <w:spacing w:after="0" w:line="300" w:lineRule="exact"/>
              <w:ind w:firstLine="0" w:firstLineChars="0"/>
              <w:jc w:val="center"/>
              <w:textAlignment w:val="auto"/>
              <w:outlineLvl w:val="9"/>
              <w:rPr>
                <w:rFonts w:hint="eastAsia" w:ascii="宋体" w:hAnsi="宋体" w:cs="宋体"/>
                <w:szCs w:val="21"/>
              </w:rPr>
            </w:pPr>
            <w:r>
              <w:rPr>
                <w:rFonts w:hint="eastAsia" w:ascii="宋体" w:hAnsi="宋体" w:cs="宋体"/>
                <w:szCs w:val="21"/>
              </w:rPr>
              <w:t>年底前</w:t>
            </w:r>
          </w:p>
        </w:tc>
        <w:tc>
          <w:tcPr>
            <w:tcW w:w="4320" w:type="dxa"/>
            <w:gridSpan w:val="3"/>
            <w:shd w:val="clear" w:color="auto" w:fill="FFFFFF" w:themeFill="background1"/>
            <w:vAlign w:val="center"/>
          </w:tcPr>
          <w:p>
            <w:pPr>
              <w:keepNext w:val="0"/>
              <w:keepLines w:val="0"/>
              <w:pageBreakBefore w:val="0"/>
              <w:kinsoku/>
              <w:wordWrap/>
              <w:overflowPunct/>
              <w:topLinePunct w:val="0"/>
              <w:autoSpaceDE w:val="0"/>
              <w:autoSpaceDN/>
              <w:bidi w:val="0"/>
              <w:adjustRightInd w:val="0"/>
              <w:snapToGrid w:val="0"/>
              <w:spacing w:after="0" w:line="300" w:lineRule="exact"/>
              <w:ind w:firstLine="0" w:firstLineChars="0"/>
              <w:jc w:val="center"/>
              <w:textAlignment w:val="auto"/>
              <w:outlineLvl w:val="9"/>
            </w:pPr>
            <w:r>
              <w:rPr>
                <w:rFonts w:hint="eastAsia"/>
              </w:rPr>
              <w:t>区生态环境局</w:t>
            </w:r>
          </w:p>
        </w:tc>
        <w:tc>
          <w:tcPr>
            <w:tcW w:w="2210" w:type="dxa"/>
            <w:shd w:val="clear" w:color="auto" w:fill="FFFFFF" w:themeFill="background1"/>
            <w:vAlign w:val="center"/>
          </w:tcPr>
          <w:p>
            <w:pPr>
              <w:keepNext w:val="0"/>
              <w:keepLines w:val="0"/>
              <w:pageBreakBefore w:val="0"/>
              <w:kinsoku/>
              <w:wordWrap/>
              <w:overflowPunct/>
              <w:topLinePunct w:val="0"/>
              <w:autoSpaceDE w:val="0"/>
              <w:autoSpaceDN/>
              <w:bidi w:val="0"/>
              <w:adjustRightInd w:val="0"/>
              <w:snapToGrid w:val="0"/>
              <w:spacing w:after="0" w:line="300" w:lineRule="exact"/>
              <w:ind w:firstLine="0" w:firstLineChars="0"/>
              <w:jc w:val="center"/>
              <w:textAlignment w:val="auto"/>
              <w:outlineLvl w:val="9"/>
              <w:rPr>
                <w:rFonts w:hint="eastAsia" w:ascii="宋体" w:hAnsi="宋体" w:cs="宋体"/>
                <w:szCs w:val="21"/>
              </w:rPr>
            </w:pPr>
            <w:r>
              <w:rPr>
                <w:rFonts w:hint="eastAsia" w:ascii="宋体" w:hAnsi="宋体" w:cs="宋体"/>
                <w:szCs w:val="21"/>
              </w:rPr>
              <w:t>市规划自然资源委平谷分局</w:t>
            </w:r>
          </w:p>
          <w:p>
            <w:pPr>
              <w:pStyle w:val="35"/>
              <w:keepNext w:val="0"/>
              <w:keepLines w:val="0"/>
              <w:pageBreakBefore w:val="0"/>
              <w:kinsoku/>
              <w:wordWrap/>
              <w:overflowPunct/>
              <w:topLinePunct w:val="0"/>
              <w:autoSpaceDN/>
              <w:bidi w:val="0"/>
              <w:spacing w:after="0"/>
              <w:ind w:firstLine="0" w:firstLineChars="0"/>
              <w:jc w:val="center"/>
              <w:textAlignment w:val="auto"/>
              <w:outlineLvl w:val="9"/>
            </w:pPr>
            <w:r>
              <w:rPr>
                <w:rFonts w:hint="eastAsia"/>
              </w:rPr>
              <w:t>区园林绿化局</w:t>
            </w:r>
          </w:p>
          <w:p>
            <w:pPr>
              <w:keepNext w:val="0"/>
              <w:keepLines w:val="0"/>
              <w:pageBreakBefore w:val="0"/>
              <w:kinsoku/>
              <w:wordWrap/>
              <w:overflowPunct/>
              <w:topLinePunct w:val="0"/>
              <w:autoSpaceDE w:val="0"/>
              <w:autoSpaceDN/>
              <w:bidi w:val="0"/>
              <w:adjustRightInd w:val="0"/>
              <w:snapToGrid w:val="0"/>
              <w:spacing w:after="0" w:line="300" w:lineRule="exact"/>
              <w:ind w:firstLine="0" w:firstLineChars="0"/>
              <w:jc w:val="center"/>
              <w:textAlignment w:val="auto"/>
              <w:outlineLvl w:val="9"/>
              <w:rPr>
                <w:rFonts w:hint="eastAsia" w:ascii="宋体" w:hAnsi="宋体" w:cs="宋体"/>
                <w:szCs w:val="21"/>
              </w:rPr>
            </w:pPr>
            <w:r>
              <w:rPr>
                <w:rFonts w:hint="eastAsia" w:ascii="宋体" w:hAnsi="宋体" w:cs="宋体"/>
                <w:szCs w:val="21"/>
              </w:rPr>
              <w:t>区水务局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0" w:hRule="atLeast"/>
          <w:jc w:val="center"/>
        </w:trPr>
        <w:tc>
          <w:tcPr>
            <w:tcW w:w="14660" w:type="dxa"/>
            <w:gridSpan w:val="13"/>
            <w:shd w:val="clear" w:color="auto" w:fill="FFFFFF" w:themeFill="background1"/>
            <w:vAlign w:val="center"/>
          </w:tcPr>
          <w:p>
            <w:pPr>
              <w:keepNext w:val="0"/>
              <w:keepLines w:val="0"/>
              <w:pageBreakBefore w:val="0"/>
              <w:kinsoku/>
              <w:wordWrap/>
              <w:overflowPunct/>
              <w:topLinePunct w:val="0"/>
              <w:autoSpaceDE w:val="0"/>
              <w:autoSpaceDN/>
              <w:bidi w:val="0"/>
              <w:adjustRightInd w:val="0"/>
              <w:snapToGrid w:val="0"/>
              <w:spacing w:after="0" w:line="300" w:lineRule="exact"/>
              <w:ind w:firstLine="0" w:firstLineChars="0"/>
              <w:jc w:val="center"/>
              <w:textAlignment w:val="auto"/>
              <w:outlineLvl w:val="9"/>
              <w:rPr>
                <w:rFonts w:hint="eastAsia" w:ascii="宋体" w:hAnsi="宋体" w:cs="宋体"/>
                <w:szCs w:val="21"/>
              </w:rPr>
            </w:pPr>
            <w:r>
              <w:rPr>
                <w:rFonts w:hint="eastAsia" w:ascii="黑体" w:hAnsi="黑体" w:eastAsia="黑体" w:cs="黑体"/>
                <w:szCs w:val="21"/>
              </w:rPr>
              <w:t>（二）强化生物多样性保护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68" w:hRule="atLeast"/>
          <w:jc w:val="center"/>
        </w:trPr>
        <w:tc>
          <w:tcPr>
            <w:tcW w:w="642" w:type="dxa"/>
            <w:gridSpan w:val="3"/>
            <w:shd w:val="clear" w:color="auto" w:fill="FFFFFF" w:themeFill="background1"/>
            <w:vAlign w:val="center"/>
          </w:tcPr>
          <w:p>
            <w:pPr>
              <w:adjustRightInd w:val="0"/>
              <w:snapToGrid w:val="0"/>
              <w:spacing w:line="300" w:lineRule="exact"/>
              <w:jc w:val="center"/>
              <w:rPr>
                <w:rFonts w:hint="eastAsia" w:ascii="宋体" w:hAnsi="宋体" w:cs="宋体"/>
                <w:szCs w:val="21"/>
              </w:rPr>
            </w:pPr>
            <w:r>
              <w:rPr>
                <w:rFonts w:hint="eastAsia" w:ascii="宋体" w:hAnsi="宋体" w:cs="宋体"/>
                <w:szCs w:val="21"/>
              </w:rPr>
              <w:t>24</w:t>
            </w:r>
          </w:p>
        </w:tc>
        <w:tc>
          <w:tcPr>
            <w:tcW w:w="1040" w:type="dxa"/>
            <w:tcBorders>
              <w:bottom w:val="single" w:color="auto" w:sz="4" w:space="0"/>
            </w:tcBorders>
            <w:shd w:val="clear" w:color="auto" w:fill="FFFFFF" w:themeFill="background1"/>
            <w:vAlign w:val="center"/>
          </w:tcPr>
          <w:p>
            <w:pPr>
              <w:adjustRightInd w:val="0"/>
              <w:snapToGrid w:val="0"/>
              <w:spacing w:line="300" w:lineRule="exact"/>
              <w:jc w:val="center"/>
              <w:rPr>
                <w:rFonts w:hint="eastAsia" w:ascii="宋体" w:hAnsi="宋体" w:cs="宋体"/>
                <w:szCs w:val="21"/>
              </w:rPr>
            </w:pPr>
            <w:r>
              <w:rPr>
                <w:rFonts w:hint="eastAsia" w:ascii="宋体" w:hAnsi="宋体" w:cs="宋体"/>
                <w:szCs w:val="21"/>
              </w:rPr>
              <w:t>强化工作机制</w:t>
            </w:r>
          </w:p>
        </w:tc>
        <w:tc>
          <w:tcPr>
            <w:tcW w:w="5490" w:type="dxa"/>
            <w:gridSpan w:val="3"/>
            <w:tcBorders>
              <w:bottom w:val="single" w:color="auto" w:sz="4" w:space="0"/>
            </w:tcBorders>
            <w:shd w:val="clear" w:color="auto" w:fill="FFFFFF" w:themeFill="background1"/>
            <w:vAlign w:val="center"/>
          </w:tcPr>
          <w:p>
            <w:pPr>
              <w:keepNext w:val="0"/>
              <w:keepLines w:val="0"/>
              <w:pageBreakBefore w:val="0"/>
              <w:kinsoku/>
              <w:wordWrap/>
              <w:overflowPunct/>
              <w:topLinePunct w:val="0"/>
              <w:autoSpaceDN/>
              <w:bidi w:val="0"/>
              <w:adjustRightInd w:val="0"/>
              <w:snapToGrid w:val="0"/>
              <w:spacing w:after="0" w:line="300" w:lineRule="exact"/>
              <w:ind w:firstLine="0" w:firstLineChars="0"/>
              <w:textAlignment w:val="auto"/>
              <w:outlineLvl w:val="9"/>
              <w:rPr>
                <w:rFonts w:hint="eastAsia" w:ascii="宋体" w:hAnsi="宋体" w:cs="宋体"/>
                <w:szCs w:val="21"/>
              </w:rPr>
            </w:pPr>
            <w:r>
              <w:rPr>
                <w:rFonts w:hint="eastAsia"/>
              </w:rPr>
              <w:t>落实生物多样性保护暨生态系统调节服务价值(GEP-R)提升联席会议制度</w:t>
            </w:r>
            <w:r>
              <w:rPr>
                <w:rFonts w:hint="eastAsia"/>
                <w:lang w:eastAsia="zh-CN"/>
              </w:rPr>
              <w:t>，</w:t>
            </w:r>
            <w:r>
              <w:rPr>
                <w:rFonts w:hint="eastAsia"/>
              </w:rPr>
              <w:t>统筹提升生态环境质量</w:t>
            </w:r>
            <w:r>
              <w:rPr>
                <w:rFonts w:hint="eastAsia"/>
                <w:lang w:eastAsia="zh-CN"/>
              </w:rPr>
              <w:t>。</w:t>
            </w:r>
            <w:r>
              <w:rPr>
                <w:rFonts w:hint="eastAsia"/>
              </w:rPr>
              <w:t>推进生态保护修复监管工作。</w:t>
            </w:r>
          </w:p>
        </w:tc>
        <w:tc>
          <w:tcPr>
            <w:tcW w:w="958" w:type="dxa"/>
            <w:gridSpan w:val="2"/>
            <w:tcBorders>
              <w:bottom w:val="single" w:color="auto" w:sz="4" w:space="0"/>
            </w:tcBorders>
            <w:shd w:val="clear" w:color="auto" w:fill="FFFFFF" w:themeFill="background1"/>
            <w:vAlign w:val="center"/>
          </w:tcPr>
          <w:p>
            <w:pPr>
              <w:keepNext w:val="0"/>
              <w:keepLines w:val="0"/>
              <w:pageBreakBefore w:val="0"/>
              <w:kinsoku/>
              <w:wordWrap/>
              <w:overflowPunct/>
              <w:topLinePunct w:val="0"/>
              <w:autoSpaceDN/>
              <w:bidi w:val="0"/>
              <w:adjustRightInd w:val="0"/>
              <w:snapToGrid w:val="0"/>
              <w:spacing w:after="0" w:line="300" w:lineRule="exact"/>
              <w:ind w:firstLine="0" w:firstLineChars="0"/>
              <w:jc w:val="center"/>
              <w:textAlignment w:val="auto"/>
              <w:outlineLvl w:val="9"/>
              <w:rPr>
                <w:rFonts w:hint="eastAsia" w:ascii="宋体" w:hAnsi="宋体" w:cs="宋体"/>
                <w:szCs w:val="21"/>
              </w:rPr>
            </w:pPr>
            <w:r>
              <w:rPr>
                <w:rFonts w:hint="eastAsia" w:ascii="宋体" w:hAnsi="宋体" w:cs="宋体"/>
                <w:szCs w:val="21"/>
              </w:rPr>
              <w:t>年底前</w:t>
            </w:r>
          </w:p>
        </w:tc>
        <w:tc>
          <w:tcPr>
            <w:tcW w:w="4320" w:type="dxa"/>
            <w:gridSpan w:val="3"/>
            <w:tcBorders>
              <w:bottom w:val="single" w:color="auto" w:sz="4" w:space="0"/>
            </w:tcBorders>
            <w:shd w:val="clear" w:color="auto" w:fill="FFFFFF" w:themeFill="background1"/>
            <w:vAlign w:val="center"/>
          </w:tcPr>
          <w:p>
            <w:pPr>
              <w:keepNext w:val="0"/>
              <w:keepLines w:val="0"/>
              <w:pageBreakBefore w:val="0"/>
              <w:kinsoku/>
              <w:wordWrap/>
              <w:overflowPunct/>
              <w:topLinePunct w:val="0"/>
              <w:autoSpaceDE w:val="0"/>
              <w:autoSpaceDN/>
              <w:bidi w:val="0"/>
              <w:adjustRightInd w:val="0"/>
              <w:snapToGrid w:val="0"/>
              <w:spacing w:after="0" w:line="300" w:lineRule="exact"/>
              <w:ind w:firstLine="0" w:firstLineChars="0"/>
              <w:jc w:val="center"/>
              <w:textAlignment w:val="auto"/>
              <w:outlineLvl w:val="9"/>
              <w:rPr>
                <w:rFonts w:hint="eastAsia" w:ascii="宋体" w:hAnsi="宋体" w:cs="宋体"/>
                <w:szCs w:val="21"/>
              </w:rPr>
            </w:pPr>
            <w:r>
              <w:rPr>
                <w:rFonts w:hint="eastAsia" w:ascii="宋体" w:hAnsi="宋体" w:cs="宋体"/>
                <w:szCs w:val="21"/>
              </w:rPr>
              <w:t xml:space="preserve">区生态环境局 </w:t>
            </w:r>
          </w:p>
          <w:p>
            <w:pPr>
              <w:keepNext w:val="0"/>
              <w:keepLines w:val="0"/>
              <w:pageBreakBefore w:val="0"/>
              <w:kinsoku/>
              <w:wordWrap/>
              <w:overflowPunct/>
              <w:topLinePunct w:val="0"/>
              <w:autoSpaceDE w:val="0"/>
              <w:autoSpaceDN/>
              <w:bidi w:val="0"/>
              <w:adjustRightInd w:val="0"/>
              <w:snapToGrid w:val="0"/>
              <w:spacing w:after="0" w:line="300" w:lineRule="exact"/>
              <w:ind w:firstLine="0" w:firstLineChars="0"/>
              <w:jc w:val="center"/>
              <w:textAlignment w:val="auto"/>
              <w:outlineLvl w:val="9"/>
              <w:rPr>
                <w:rFonts w:hint="eastAsia" w:ascii="宋体" w:hAnsi="宋体" w:cs="宋体"/>
                <w:szCs w:val="21"/>
              </w:rPr>
            </w:pPr>
            <w:r>
              <w:rPr>
                <w:rFonts w:hint="eastAsia" w:ascii="宋体" w:hAnsi="宋体" w:cs="宋体"/>
                <w:szCs w:val="21"/>
              </w:rPr>
              <w:t xml:space="preserve">市规划自然资源委平谷分局 </w:t>
            </w:r>
          </w:p>
        </w:tc>
        <w:tc>
          <w:tcPr>
            <w:tcW w:w="2210" w:type="dxa"/>
            <w:tcBorders>
              <w:bottom w:val="single" w:color="auto" w:sz="4" w:space="0"/>
            </w:tcBorders>
            <w:shd w:val="clear" w:color="auto" w:fill="FFFFFF" w:themeFill="background1"/>
            <w:vAlign w:val="center"/>
          </w:tcPr>
          <w:p>
            <w:pPr>
              <w:keepNext w:val="0"/>
              <w:keepLines w:val="0"/>
              <w:pageBreakBefore w:val="0"/>
              <w:kinsoku/>
              <w:wordWrap/>
              <w:overflowPunct/>
              <w:topLinePunct w:val="0"/>
              <w:autoSpaceDE w:val="0"/>
              <w:autoSpaceDN/>
              <w:bidi w:val="0"/>
              <w:adjustRightInd w:val="0"/>
              <w:snapToGrid w:val="0"/>
              <w:spacing w:after="0" w:line="300" w:lineRule="exact"/>
              <w:ind w:firstLine="0" w:firstLineChars="0"/>
              <w:jc w:val="center"/>
              <w:textAlignment w:val="auto"/>
              <w:outlineLvl w:val="9"/>
              <w:rPr>
                <w:rFonts w:hint="eastAsia" w:ascii="宋体" w:hAnsi="宋体" w:cs="宋体"/>
                <w:szCs w:val="21"/>
              </w:rPr>
            </w:pPr>
            <w:r>
              <w:rPr>
                <w:rFonts w:hint="eastAsia" w:ascii="宋体" w:hAnsi="宋体" w:cs="宋体"/>
                <w:szCs w:val="21"/>
              </w:rPr>
              <w:t>区园林绿化局</w:t>
            </w:r>
          </w:p>
          <w:p>
            <w:pPr>
              <w:keepNext w:val="0"/>
              <w:keepLines w:val="0"/>
              <w:pageBreakBefore w:val="0"/>
              <w:kinsoku/>
              <w:wordWrap/>
              <w:overflowPunct/>
              <w:topLinePunct w:val="0"/>
              <w:autoSpaceDE w:val="0"/>
              <w:autoSpaceDN/>
              <w:bidi w:val="0"/>
              <w:adjustRightInd w:val="0"/>
              <w:snapToGrid w:val="0"/>
              <w:spacing w:after="0" w:line="300" w:lineRule="exact"/>
              <w:ind w:firstLine="0" w:firstLineChars="0"/>
              <w:jc w:val="center"/>
              <w:textAlignment w:val="auto"/>
              <w:outlineLvl w:val="9"/>
              <w:rPr>
                <w:rFonts w:hint="eastAsia" w:ascii="宋体" w:hAnsi="宋体" w:cs="宋体"/>
                <w:szCs w:val="21"/>
              </w:rPr>
            </w:pPr>
            <w:r>
              <w:rPr>
                <w:rFonts w:hint="eastAsia" w:ascii="宋体" w:hAnsi="宋体" w:cs="宋体"/>
                <w:szCs w:val="21"/>
              </w:rPr>
              <w:t>区水务局</w:t>
            </w:r>
          </w:p>
          <w:p>
            <w:pPr>
              <w:keepNext w:val="0"/>
              <w:keepLines w:val="0"/>
              <w:pageBreakBefore w:val="0"/>
              <w:kinsoku/>
              <w:wordWrap/>
              <w:overflowPunct/>
              <w:topLinePunct w:val="0"/>
              <w:autoSpaceDE w:val="0"/>
              <w:autoSpaceDN/>
              <w:bidi w:val="0"/>
              <w:adjustRightInd w:val="0"/>
              <w:snapToGrid w:val="0"/>
              <w:spacing w:after="0" w:line="300" w:lineRule="exact"/>
              <w:ind w:firstLine="0" w:firstLineChars="0"/>
              <w:jc w:val="center"/>
              <w:textAlignment w:val="auto"/>
              <w:outlineLvl w:val="9"/>
              <w:rPr>
                <w:rFonts w:hint="eastAsia" w:ascii="宋体" w:hAnsi="宋体" w:cs="宋体"/>
                <w:szCs w:val="21"/>
              </w:rPr>
            </w:pPr>
            <w:r>
              <w:rPr>
                <w:rFonts w:hint="eastAsia" w:ascii="宋体" w:hAnsi="宋体" w:cs="宋体"/>
                <w:szCs w:val="21"/>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16" w:hRule="atLeast"/>
          <w:jc w:val="center"/>
        </w:trPr>
        <w:tc>
          <w:tcPr>
            <w:tcW w:w="642" w:type="dxa"/>
            <w:gridSpan w:val="3"/>
            <w:tcBorders>
              <w:right w:val="single" w:color="auto" w:sz="4" w:space="0"/>
            </w:tcBorders>
            <w:shd w:val="clear" w:color="auto" w:fill="FFFFFF" w:themeFill="background1"/>
            <w:vAlign w:val="center"/>
          </w:tcPr>
          <w:p>
            <w:pPr>
              <w:adjustRightInd w:val="0"/>
              <w:snapToGrid w:val="0"/>
              <w:spacing w:line="300" w:lineRule="exact"/>
              <w:jc w:val="center"/>
              <w:rPr>
                <w:rFonts w:hint="eastAsia" w:ascii="宋体" w:hAnsi="宋体" w:cs="宋体"/>
                <w:szCs w:val="21"/>
              </w:rPr>
            </w:pPr>
            <w:r>
              <w:rPr>
                <w:rFonts w:hint="eastAsia" w:ascii="宋体" w:hAnsi="宋体" w:cs="宋体"/>
                <w:szCs w:val="21"/>
              </w:rPr>
              <w:t>25</w:t>
            </w:r>
          </w:p>
        </w:tc>
        <w:tc>
          <w:tcPr>
            <w:tcW w:w="1040" w:type="dxa"/>
            <w:tcBorders>
              <w:top w:val="single" w:color="auto" w:sz="4" w:space="0"/>
              <w:left w:val="single" w:color="auto" w:sz="4" w:space="0"/>
              <w:right w:val="single" w:color="auto" w:sz="4" w:space="0"/>
            </w:tcBorders>
            <w:shd w:val="clear" w:color="auto" w:fill="FFFFFF" w:themeFill="background1"/>
            <w:vAlign w:val="center"/>
          </w:tcPr>
          <w:p>
            <w:pPr>
              <w:adjustRightInd w:val="0"/>
              <w:snapToGrid w:val="0"/>
              <w:spacing w:line="300" w:lineRule="exact"/>
              <w:jc w:val="center"/>
              <w:rPr>
                <w:rFonts w:hint="eastAsia" w:ascii="宋体" w:hAnsi="宋体" w:cs="宋体"/>
                <w:szCs w:val="21"/>
              </w:rPr>
            </w:pPr>
            <w:r>
              <w:rPr>
                <w:rFonts w:hint="eastAsia" w:ascii="宋体" w:hAnsi="宋体" w:cs="宋体"/>
                <w:szCs w:val="21"/>
              </w:rPr>
              <w:t>加强监测评估</w:t>
            </w:r>
          </w:p>
        </w:tc>
        <w:tc>
          <w:tcPr>
            <w:tcW w:w="5490" w:type="dxa"/>
            <w:gridSpan w:val="3"/>
            <w:tcBorders>
              <w:top w:val="single" w:color="auto" w:sz="4" w:space="0"/>
              <w:left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N/>
              <w:bidi w:val="0"/>
              <w:adjustRightInd w:val="0"/>
              <w:snapToGrid w:val="0"/>
              <w:spacing w:after="0" w:line="300" w:lineRule="exact"/>
              <w:ind w:firstLine="0" w:firstLineChars="0"/>
              <w:textAlignment w:val="auto"/>
              <w:outlineLvl w:val="9"/>
              <w:rPr>
                <w:rFonts w:hint="eastAsia" w:ascii="宋体" w:hAnsi="宋体" w:cs="宋体"/>
                <w:szCs w:val="21"/>
              </w:rPr>
            </w:pPr>
            <w:bookmarkStart w:id="2" w:name="OLE_LINK3"/>
            <w:r>
              <w:rPr>
                <w:rFonts w:hint="eastAsia" w:ascii="宋体" w:hAnsi="宋体" w:cs="宋体"/>
                <w:szCs w:val="21"/>
              </w:rPr>
              <w:t>加强科技应用，完成重点物种生物多样性观测工作。</w:t>
            </w:r>
            <w:bookmarkEnd w:id="2"/>
          </w:p>
        </w:tc>
        <w:tc>
          <w:tcPr>
            <w:tcW w:w="958" w:type="dxa"/>
            <w:gridSpan w:val="2"/>
            <w:tcBorders>
              <w:top w:val="single" w:color="auto" w:sz="4" w:space="0"/>
              <w:left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N/>
              <w:bidi w:val="0"/>
              <w:adjustRightInd w:val="0"/>
              <w:snapToGrid w:val="0"/>
              <w:spacing w:after="0" w:line="300" w:lineRule="exact"/>
              <w:ind w:firstLine="0" w:firstLineChars="0"/>
              <w:jc w:val="center"/>
              <w:textAlignment w:val="auto"/>
              <w:outlineLvl w:val="9"/>
              <w:rPr>
                <w:rFonts w:hint="eastAsia" w:ascii="宋体" w:hAnsi="宋体" w:cs="宋体"/>
                <w:szCs w:val="21"/>
              </w:rPr>
            </w:pPr>
            <w:r>
              <w:rPr>
                <w:rFonts w:hint="eastAsia" w:ascii="宋体" w:hAnsi="宋体" w:cs="宋体"/>
                <w:szCs w:val="21"/>
              </w:rPr>
              <w:t>年底前</w:t>
            </w:r>
          </w:p>
        </w:tc>
        <w:tc>
          <w:tcPr>
            <w:tcW w:w="4320" w:type="dxa"/>
            <w:gridSpan w:val="3"/>
            <w:tcBorders>
              <w:top w:val="single" w:color="auto" w:sz="4" w:space="0"/>
              <w:left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val="0"/>
              <w:autoSpaceDN/>
              <w:bidi w:val="0"/>
              <w:adjustRightInd w:val="0"/>
              <w:snapToGrid w:val="0"/>
              <w:spacing w:after="0" w:line="300" w:lineRule="exact"/>
              <w:ind w:firstLine="0" w:firstLineChars="0"/>
              <w:jc w:val="center"/>
              <w:textAlignment w:val="auto"/>
              <w:outlineLvl w:val="9"/>
              <w:rPr>
                <w:rFonts w:hint="eastAsia" w:ascii="宋体" w:hAnsi="宋体" w:cs="宋体"/>
                <w:szCs w:val="21"/>
              </w:rPr>
            </w:pPr>
            <w:r>
              <w:rPr>
                <w:rFonts w:hint="eastAsia" w:ascii="宋体" w:hAnsi="宋体" w:cs="宋体"/>
                <w:szCs w:val="21"/>
              </w:rPr>
              <w:t>区生态环境局</w:t>
            </w:r>
          </w:p>
        </w:tc>
        <w:tc>
          <w:tcPr>
            <w:tcW w:w="221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val="0"/>
              <w:autoSpaceDN/>
              <w:bidi w:val="0"/>
              <w:adjustRightInd w:val="0"/>
              <w:snapToGrid w:val="0"/>
              <w:spacing w:after="0" w:line="300" w:lineRule="exact"/>
              <w:ind w:firstLine="0" w:firstLineChars="0"/>
              <w:jc w:val="center"/>
              <w:textAlignment w:val="auto"/>
              <w:outlineLvl w:val="9"/>
              <w:rPr>
                <w:rFonts w:hint="eastAsia" w:ascii="宋体" w:hAnsi="宋体" w:cs="宋体"/>
                <w:szCs w:val="21"/>
              </w:rPr>
            </w:pPr>
            <w:r>
              <w:rPr>
                <w:rFonts w:hint="eastAsia" w:ascii="宋体" w:hAnsi="宋体" w:cs="宋体"/>
                <w:szCs w:val="21"/>
              </w:rPr>
              <w:t>区园林绿化局</w:t>
            </w:r>
          </w:p>
          <w:p>
            <w:pPr>
              <w:pStyle w:val="35"/>
              <w:keepNext w:val="0"/>
              <w:keepLines w:val="0"/>
              <w:pageBreakBefore w:val="0"/>
              <w:kinsoku/>
              <w:wordWrap/>
              <w:overflowPunct/>
              <w:topLinePunct w:val="0"/>
              <w:autoSpaceDN/>
              <w:bidi w:val="0"/>
              <w:spacing w:after="0"/>
              <w:ind w:firstLine="0" w:firstLineChars="0"/>
              <w:jc w:val="center"/>
              <w:textAlignment w:val="auto"/>
              <w:outlineLvl w:val="9"/>
              <w:rPr>
                <w:rFonts w:hint="eastAsia" w:ascii="宋体" w:hAnsi="宋体" w:cs="宋体"/>
                <w:szCs w:val="21"/>
              </w:rPr>
            </w:pPr>
            <w:r>
              <w:rPr>
                <w:rFonts w:hint="eastAsia" w:ascii="宋体" w:hAnsi="宋体" w:cs="宋体"/>
                <w:szCs w:val="21"/>
              </w:rPr>
              <w:t>区水务局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642" w:type="dxa"/>
            <w:gridSpan w:val="3"/>
            <w:tcBorders>
              <w:bottom w:val="single" w:color="auto" w:sz="4" w:space="0"/>
              <w:right w:val="single" w:color="auto" w:sz="4" w:space="0"/>
            </w:tcBorders>
            <w:shd w:val="clear" w:color="auto" w:fill="FFFFFF" w:themeFill="background1"/>
            <w:vAlign w:val="center"/>
          </w:tcPr>
          <w:p>
            <w:pPr>
              <w:adjustRightInd w:val="0"/>
              <w:snapToGrid w:val="0"/>
              <w:spacing w:line="300" w:lineRule="exact"/>
              <w:jc w:val="center"/>
              <w:rPr>
                <w:rFonts w:hint="eastAsia" w:ascii="宋体" w:hAnsi="宋体" w:cs="宋体"/>
                <w:szCs w:val="21"/>
              </w:rPr>
            </w:pPr>
            <w:r>
              <w:rPr>
                <w:rFonts w:hint="eastAsia" w:ascii="宋体" w:hAnsi="宋体" w:cs="宋体"/>
                <w:szCs w:val="21"/>
              </w:rPr>
              <w:t>26</w:t>
            </w:r>
          </w:p>
        </w:tc>
        <w:tc>
          <w:tcPr>
            <w:tcW w:w="104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adjustRightInd w:val="0"/>
              <w:snapToGrid w:val="0"/>
              <w:spacing w:line="300" w:lineRule="exact"/>
              <w:jc w:val="center"/>
              <w:rPr>
                <w:rFonts w:hint="eastAsia" w:ascii="宋体" w:hAnsi="宋体" w:cs="宋体"/>
                <w:szCs w:val="21"/>
              </w:rPr>
            </w:pPr>
            <w:r>
              <w:rPr>
                <w:rFonts w:hint="eastAsia" w:ascii="宋体" w:hAnsi="宋体" w:cs="宋体"/>
                <w:szCs w:val="21"/>
              </w:rPr>
              <w:t>强化外来入侵物种防控</w:t>
            </w:r>
          </w:p>
        </w:tc>
        <w:tc>
          <w:tcPr>
            <w:tcW w:w="5490" w:type="dxa"/>
            <w:gridSpan w:val="3"/>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N/>
              <w:bidi w:val="0"/>
              <w:adjustRightInd w:val="0"/>
              <w:snapToGrid w:val="0"/>
              <w:spacing w:after="0" w:line="300" w:lineRule="exact"/>
              <w:ind w:firstLine="0" w:firstLineChars="0"/>
              <w:textAlignment w:val="auto"/>
              <w:outlineLvl w:val="9"/>
              <w:rPr>
                <w:rFonts w:hint="eastAsia" w:ascii="宋体" w:hAnsi="宋体" w:cs="宋体"/>
                <w:szCs w:val="21"/>
              </w:rPr>
            </w:pPr>
            <w:r>
              <w:rPr>
                <w:rFonts w:hint="eastAsia" w:ascii="宋体" w:hAnsi="宋体" w:cs="宋体"/>
                <w:szCs w:val="21"/>
              </w:rPr>
              <w:t>做好引进植物审批监管和豚草、</w:t>
            </w:r>
            <w:r>
              <w:rPr>
                <w:rFonts w:hint="eastAsia" w:ascii="宋体" w:hAnsi="宋体" w:cs="宋体"/>
                <w:szCs w:val="21"/>
                <w:lang w:eastAsia="zh"/>
              </w:rPr>
              <w:t>番茄潜叶蛾、空心莲子草、美国白蛾、松材线虫</w:t>
            </w:r>
            <w:r>
              <w:rPr>
                <w:rFonts w:hint="eastAsia" w:ascii="宋体" w:hAnsi="宋体" w:cs="宋体"/>
                <w:szCs w:val="21"/>
              </w:rPr>
              <w:t>等外来入侵物种的监测与综合治理。</w:t>
            </w:r>
          </w:p>
        </w:tc>
        <w:tc>
          <w:tcPr>
            <w:tcW w:w="958"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N/>
              <w:bidi w:val="0"/>
              <w:adjustRightInd w:val="0"/>
              <w:snapToGrid w:val="0"/>
              <w:spacing w:after="0" w:line="300" w:lineRule="exact"/>
              <w:ind w:firstLine="0" w:firstLineChars="0"/>
              <w:jc w:val="center"/>
              <w:textAlignment w:val="auto"/>
              <w:outlineLvl w:val="9"/>
              <w:rPr>
                <w:rFonts w:hint="eastAsia" w:ascii="宋体" w:hAnsi="宋体" w:cs="宋体"/>
                <w:szCs w:val="21"/>
              </w:rPr>
            </w:pPr>
            <w:r>
              <w:rPr>
                <w:rFonts w:hint="eastAsia" w:ascii="宋体" w:hAnsi="宋体" w:cs="宋体"/>
                <w:szCs w:val="21"/>
              </w:rPr>
              <w:t>年底前</w:t>
            </w:r>
          </w:p>
        </w:tc>
        <w:tc>
          <w:tcPr>
            <w:tcW w:w="4320" w:type="dxa"/>
            <w:gridSpan w:val="3"/>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val="0"/>
              <w:autoSpaceDN/>
              <w:bidi w:val="0"/>
              <w:adjustRightInd w:val="0"/>
              <w:snapToGrid w:val="0"/>
              <w:spacing w:after="0" w:line="300" w:lineRule="exact"/>
              <w:ind w:firstLine="0" w:firstLineChars="0"/>
              <w:jc w:val="center"/>
              <w:textAlignment w:val="auto"/>
              <w:outlineLvl w:val="9"/>
            </w:pPr>
            <w:r>
              <w:rPr>
                <w:rFonts w:hint="eastAsia"/>
              </w:rPr>
              <w:t>区农业农村局</w:t>
            </w:r>
          </w:p>
          <w:p>
            <w:pPr>
              <w:keepNext w:val="0"/>
              <w:keepLines w:val="0"/>
              <w:pageBreakBefore w:val="0"/>
              <w:kinsoku/>
              <w:wordWrap/>
              <w:overflowPunct/>
              <w:topLinePunct w:val="0"/>
              <w:autoSpaceDE w:val="0"/>
              <w:autoSpaceDN/>
              <w:bidi w:val="0"/>
              <w:adjustRightInd w:val="0"/>
              <w:snapToGrid w:val="0"/>
              <w:spacing w:after="0" w:line="300" w:lineRule="exact"/>
              <w:ind w:firstLine="0" w:firstLineChars="0"/>
              <w:jc w:val="center"/>
              <w:textAlignment w:val="auto"/>
              <w:outlineLvl w:val="9"/>
              <w:rPr>
                <w:rFonts w:hint="eastAsia" w:ascii="宋体" w:hAnsi="宋体" w:cs="宋体"/>
                <w:szCs w:val="21"/>
              </w:rPr>
            </w:pPr>
            <w:r>
              <w:rPr>
                <w:rFonts w:hint="eastAsia"/>
              </w:rPr>
              <w:t>区园林绿化局</w:t>
            </w:r>
          </w:p>
        </w:tc>
        <w:tc>
          <w:tcPr>
            <w:tcW w:w="221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N/>
              <w:bidi w:val="0"/>
              <w:spacing w:after="0" w:line="300" w:lineRule="exact"/>
              <w:ind w:firstLine="0" w:firstLineChars="0"/>
              <w:jc w:val="center"/>
              <w:textAlignment w:val="auto"/>
              <w:outlineLvl w:val="9"/>
            </w:pPr>
            <w:r>
              <w:rPr>
                <w:rFonts w:hint="eastAsia" w:ascii="宋体" w:hAnsi="宋体" w:cs="宋体"/>
                <w:szCs w:val="21"/>
              </w:rPr>
              <w:t>区生态环境局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5" w:hRule="atLeast"/>
          <w:jc w:val="center"/>
        </w:trPr>
        <w:tc>
          <w:tcPr>
            <w:tcW w:w="642" w:type="dxa"/>
            <w:gridSpan w:val="3"/>
            <w:vMerge w:val="restar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adjustRightInd w:val="0"/>
              <w:snapToGrid w:val="0"/>
              <w:spacing w:line="300" w:lineRule="exact"/>
              <w:jc w:val="center"/>
              <w:rPr>
                <w:rFonts w:hint="eastAsia" w:ascii="宋体" w:hAnsi="宋体" w:cs="宋体"/>
                <w:szCs w:val="21"/>
              </w:rPr>
            </w:pPr>
            <w:r>
              <w:rPr>
                <w:rFonts w:hint="eastAsia" w:ascii="宋体" w:hAnsi="宋体" w:cs="宋体"/>
                <w:szCs w:val="21"/>
              </w:rPr>
              <w:t>27</w:t>
            </w:r>
          </w:p>
        </w:tc>
        <w:tc>
          <w:tcPr>
            <w:tcW w:w="1040" w:type="dxa"/>
            <w:vMerge w:val="restar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adjustRightInd w:val="0"/>
              <w:snapToGrid w:val="0"/>
              <w:spacing w:line="300" w:lineRule="exact"/>
              <w:jc w:val="center"/>
              <w:rPr>
                <w:rFonts w:hint="eastAsia" w:ascii="宋体" w:hAnsi="宋体" w:cs="宋体"/>
                <w:szCs w:val="21"/>
              </w:rPr>
            </w:pPr>
            <w:r>
              <w:rPr>
                <w:rFonts w:hint="eastAsia" w:ascii="宋体" w:hAnsi="宋体" w:cs="宋体"/>
                <w:szCs w:val="21"/>
              </w:rPr>
              <w:t>保护重点生物遗传资源</w:t>
            </w:r>
          </w:p>
        </w:tc>
        <w:tc>
          <w:tcPr>
            <w:tcW w:w="5490" w:type="dxa"/>
            <w:gridSpan w:val="3"/>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N/>
              <w:bidi w:val="0"/>
              <w:adjustRightInd w:val="0"/>
              <w:snapToGrid w:val="0"/>
              <w:spacing w:after="0" w:line="300" w:lineRule="exact"/>
              <w:ind w:firstLine="0" w:firstLineChars="0"/>
              <w:jc w:val="left"/>
              <w:textAlignment w:val="auto"/>
              <w:outlineLvl w:val="9"/>
              <w:rPr>
                <w:rFonts w:hint="eastAsia" w:ascii="宋体" w:hAnsi="宋体" w:cs="宋体"/>
                <w:szCs w:val="21"/>
                <w:lang w:eastAsia="zh"/>
              </w:rPr>
            </w:pPr>
            <w:r>
              <w:rPr>
                <w:rFonts w:hint="eastAsia" w:ascii="宋体" w:hAnsi="宋体" w:cs="宋体"/>
                <w:szCs w:val="21"/>
              </w:rPr>
              <w:t>推进国家林草种质资源库（圃）规范化管理。</w:t>
            </w:r>
          </w:p>
        </w:tc>
        <w:tc>
          <w:tcPr>
            <w:tcW w:w="958"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N/>
              <w:bidi w:val="0"/>
              <w:adjustRightInd w:val="0"/>
              <w:snapToGrid w:val="0"/>
              <w:spacing w:after="0" w:line="300" w:lineRule="exact"/>
              <w:ind w:firstLine="0" w:firstLineChars="0"/>
              <w:jc w:val="center"/>
              <w:textAlignment w:val="auto"/>
              <w:outlineLvl w:val="9"/>
              <w:rPr>
                <w:rFonts w:hint="eastAsia" w:ascii="宋体" w:hAnsi="宋体" w:cs="宋体"/>
                <w:szCs w:val="21"/>
              </w:rPr>
            </w:pPr>
            <w:r>
              <w:rPr>
                <w:rFonts w:hint="eastAsia" w:ascii="宋体" w:hAnsi="宋体" w:cs="宋体"/>
                <w:szCs w:val="21"/>
              </w:rPr>
              <w:t>年底前</w:t>
            </w:r>
          </w:p>
        </w:tc>
        <w:tc>
          <w:tcPr>
            <w:tcW w:w="4320" w:type="dxa"/>
            <w:gridSpan w:val="3"/>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val="0"/>
              <w:autoSpaceDN/>
              <w:bidi w:val="0"/>
              <w:adjustRightInd w:val="0"/>
              <w:snapToGrid w:val="0"/>
              <w:spacing w:after="0" w:line="300" w:lineRule="exact"/>
              <w:ind w:right="-105" w:rightChars="-50" w:firstLine="0" w:firstLineChars="0"/>
              <w:jc w:val="center"/>
              <w:textAlignment w:val="auto"/>
              <w:outlineLvl w:val="9"/>
              <w:rPr>
                <w:rFonts w:hint="eastAsia" w:ascii="宋体" w:hAnsi="宋体" w:cs="宋体"/>
                <w:szCs w:val="21"/>
              </w:rPr>
            </w:pPr>
            <w:r>
              <w:rPr>
                <w:rFonts w:hint="eastAsia" w:ascii="宋体" w:hAnsi="宋体" w:cs="宋体"/>
                <w:szCs w:val="21"/>
              </w:rPr>
              <w:t>区园林绿化局</w:t>
            </w:r>
          </w:p>
        </w:tc>
        <w:tc>
          <w:tcPr>
            <w:tcW w:w="221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val="0"/>
              <w:autoSpaceDN/>
              <w:bidi w:val="0"/>
              <w:adjustRightInd w:val="0"/>
              <w:snapToGrid w:val="0"/>
              <w:spacing w:after="0" w:line="300" w:lineRule="exact"/>
              <w:ind w:firstLine="0" w:firstLineChars="0"/>
              <w:jc w:val="center"/>
              <w:textAlignment w:val="auto"/>
              <w:outlineLvl w:val="9"/>
              <w:rPr>
                <w:rFonts w:hint="eastAsia"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642" w:type="dxa"/>
            <w:gridSpan w:val="3"/>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napToGrid w:val="0"/>
              <w:spacing w:line="300" w:lineRule="exact"/>
              <w:jc w:val="center"/>
              <w:rPr>
                <w:rFonts w:hint="eastAsia" w:ascii="宋体" w:hAnsi="宋体" w:cs="宋体"/>
                <w:szCs w:val="21"/>
              </w:rPr>
            </w:pPr>
          </w:p>
        </w:tc>
        <w:tc>
          <w:tcPr>
            <w:tcW w:w="1040"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napToGrid w:val="0"/>
              <w:spacing w:line="300" w:lineRule="exact"/>
              <w:jc w:val="center"/>
              <w:rPr>
                <w:rFonts w:hint="eastAsia" w:ascii="宋体" w:hAnsi="宋体" w:cs="宋体"/>
                <w:szCs w:val="21"/>
              </w:rPr>
            </w:pPr>
          </w:p>
        </w:tc>
        <w:tc>
          <w:tcPr>
            <w:tcW w:w="5490" w:type="dxa"/>
            <w:gridSpan w:val="3"/>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N/>
              <w:bidi w:val="0"/>
              <w:adjustRightInd w:val="0"/>
              <w:snapToGrid w:val="0"/>
              <w:spacing w:after="0" w:line="300" w:lineRule="exact"/>
              <w:ind w:firstLine="0" w:firstLineChars="0"/>
              <w:jc w:val="left"/>
              <w:textAlignment w:val="auto"/>
              <w:outlineLvl w:val="9"/>
              <w:rPr>
                <w:rFonts w:hint="eastAsia" w:ascii="宋体" w:hAnsi="宋体" w:cs="宋体"/>
                <w:szCs w:val="21"/>
                <w:lang w:eastAsia="zh"/>
              </w:rPr>
            </w:pPr>
            <w:r>
              <w:rPr>
                <w:rFonts w:hint="eastAsia" w:ascii="宋体" w:hAnsi="宋体" w:cs="宋体"/>
                <w:szCs w:val="21"/>
              </w:rPr>
              <w:t>加强重点农作物、畜禽、水产等种质资源保护。</w:t>
            </w:r>
          </w:p>
        </w:tc>
        <w:tc>
          <w:tcPr>
            <w:tcW w:w="958"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N/>
              <w:bidi w:val="0"/>
              <w:adjustRightInd w:val="0"/>
              <w:snapToGrid w:val="0"/>
              <w:spacing w:after="0" w:line="300" w:lineRule="exact"/>
              <w:ind w:firstLine="0" w:firstLineChars="0"/>
              <w:jc w:val="center"/>
              <w:textAlignment w:val="auto"/>
              <w:outlineLvl w:val="9"/>
              <w:rPr>
                <w:rFonts w:hint="eastAsia" w:ascii="宋体" w:hAnsi="宋体" w:cs="宋体"/>
                <w:szCs w:val="21"/>
              </w:rPr>
            </w:pPr>
            <w:r>
              <w:rPr>
                <w:rFonts w:hint="eastAsia" w:ascii="宋体" w:hAnsi="宋体" w:cs="宋体"/>
                <w:szCs w:val="21"/>
              </w:rPr>
              <w:t>年底前</w:t>
            </w:r>
          </w:p>
        </w:tc>
        <w:tc>
          <w:tcPr>
            <w:tcW w:w="4320" w:type="dxa"/>
            <w:gridSpan w:val="3"/>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val="0"/>
              <w:autoSpaceDN/>
              <w:bidi w:val="0"/>
              <w:adjustRightInd w:val="0"/>
              <w:snapToGrid w:val="0"/>
              <w:spacing w:after="0" w:line="300" w:lineRule="exact"/>
              <w:ind w:firstLine="0" w:firstLineChars="0"/>
              <w:jc w:val="center"/>
              <w:textAlignment w:val="auto"/>
              <w:outlineLvl w:val="9"/>
              <w:rPr>
                <w:rFonts w:hint="eastAsia" w:ascii="宋体" w:hAnsi="宋体" w:cs="宋体"/>
                <w:szCs w:val="21"/>
              </w:rPr>
            </w:pPr>
            <w:r>
              <w:rPr>
                <w:rFonts w:hint="eastAsia" w:ascii="宋体" w:hAnsi="宋体" w:cs="宋体"/>
                <w:szCs w:val="21"/>
              </w:rPr>
              <w:t>区农业农村局</w:t>
            </w:r>
          </w:p>
        </w:tc>
        <w:tc>
          <w:tcPr>
            <w:tcW w:w="221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val="0"/>
              <w:autoSpaceDN/>
              <w:bidi w:val="0"/>
              <w:adjustRightInd w:val="0"/>
              <w:snapToGrid w:val="0"/>
              <w:spacing w:after="0" w:line="300" w:lineRule="exact"/>
              <w:ind w:firstLine="0" w:firstLineChars="0"/>
              <w:jc w:val="center"/>
              <w:textAlignment w:val="auto"/>
              <w:outlineLvl w:val="9"/>
              <w:rPr>
                <w:rFonts w:hint="eastAsia"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47" w:hRule="atLeast"/>
          <w:jc w:val="center"/>
        </w:trPr>
        <w:tc>
          <w:tcPr>
            <w:tcW w:w="642" w:type="dxa"/>
            <w:gridSpan w:val="3"/>
            <w:vMerge w:val="restar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napToGrid w:val="0"/>
              <w:spacing w:line="300" w:lineRule="exact"/>
              <w:jc w:val="center"/>
              <w:rPr>
                <w:rFonts w:hint="eastAsia" w:ascii="宋体" w:hAnsi="宋体" w:cs="宋体"/>
                <w:szCs w:val="21"/>
              </w:rPr>
            </w:pPr>
            <w:r>
              <w:rPr>
                <w:rFonts w:hint="eastAsia" w:ascii="宋体" w:hAnsi="宋体" w:cs="宋体"/>
                <w:szCs w:val="21"/>
              </w:rPr>
              <w:t>28</w:t>
            </w:r>
          </w:p>
        </w:tc>
        <w:tc>
          <w:tcPr>
            <w:tcW w:w="1040" w:type="dxa"/>
            <w:vMerge w:val="restar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adjustRightInd w:val="0"/>
              <w:snapToGrid w:val="0"/>
              <w:spacing w:line="300" w:lineRule="exact"/>
              <w:jc w:val="center"/>
              <w:rPr>
                <w:rFonts w:hint="eastAsia" w:ascii="宋体" w:hAnsi="宋体" w:cs="宋体"/>
                <w:szCs w:val="21"/>
              </w:rPr>
            </w:pPr>
            <w:r>
              <w:rPr>
                <w:rFonts w:hint="eastAsia" w:ascii="宋体" w:hAnsi="宋体" w:cs="宋体"/>
                <w:szCs w:val="21"/>
              </w:rPr>
              <w:t>加强执法检查</w:t>
            </w:r>
          </w:p>
        </w:tc>
        <w:tc>
          <w:tcPr>
            <w:tcW w:w="5490" w:type="dxa"/>
            <w:gridSpan w:val="3"/>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keepNext w:val="0"/>
              <w:keepLines w:val="0"/>
              <w:pageBreakBefore w:val="0"/>
              <w:widowControl/>
              <w:kinsoku/>
              <w:wordWrap/>
              <w:overflowPunct/>
              <w:topLinePunct w:val="0"/>
              <w:autoSpaceDN/>
              <w:bidi w:val="0"/>
              <w:snapToGrid w:val="0"/>
              <w:spacing w:after="0" w:line="300" w:lineRule="exact"/>
              <w:ind w:firstLine="0" w:firstLineChars="0"/>
              <w:jc w:val="left"/>
              <w:textAlignment w:val="auto"/>
              <w:outlineLvl w:val="9"/>
              <w:rPr>
                <w:rFonts w:hint="eastAsia" w:ascii="宋体" w:hAnsi="宋体" w:cs="宋体"/>
                <w:szCs w:val="21"/>
              </w:rPr>
            </w:pPr>
            <w:r>
              <w:rPr>
                <w:rFonts w:hint="eastAsia" w:ascii="宋体" w:hAnsi="宋体" w:cs="宋体"/>
                <w:szCs w:val="21"/>
              </w:rPr>
              <w:t>依法查处破坏陆生野生动植物资源及栖息地、侵占和破坏林木种质资源等违法行为。对陆生野生动物及其制品交易进行监督检查。开展保护鸟类活动和持续打击非法捕猎贩卖鸟类联合行动，依法快速、持续、坚决、有效打击非法捕猎贩卖鸟类行为。</w:t>
            </w:r>
          </w:p>
        </w:tc>
        <w:tc>
          <w:tcPr>
            <w:tcW w:w="958"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N/>
              <w:bidi w:val="0"/>
              <w:adjustRightInd w:val="0"/>
              <w:snapToGrid w:val="0"/>
              <w:spacing w:after="0" w:line="300" w:lineRule="exact"/>
              <w:ind w:firstLine="0" w:firstLineChars="0"/>
              <w:jc w:val="center"/>
              <w:textAlignment w:val="auto"/>
              <w:outlineLvl w:val="9"/>
              <w:rPr>
                <w:rFonts w:hint="eastAsia" w:ascii="宋体" w:hAnsi="宋体" w:cs="宋体"/>
                <w:szCs w:val="21"/>
              </w:rPr>
            </w:pPr>
            <w:r>
              <w:rPr>
                <w:rFonts w:hint="eastAsia" w:ascii="宋体" w:hAnsi="宋体" w:cs="宋体"/>
                <w:szCs w:val="21"/>
              </w:rPr>
              <w:t>年底前</w:t>
            </w:r>
          </w:p>
        </w:tc>
        <w:tc>
          <w:tcPr>
            <w:tcW w:w="4320" w:type="dxa"/>
            <w:gridSpan w:val="3"/>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val="0"/>
              <w:autoSpaceDN/>
              <w:bidi w:val="0"/>
              <w:adjustRightInd w:val="0"/>
              <w:snapToGrid w:val="0"/>
              <w:spacing w:after="0" w:line="300" w:lineRule="exact"/>
              <w:ind w:firstLine="0" w:firstLineChars="0"/>
              <w:jc w:val="center"/>
              <w:textAlignment w:val="auto"/>
              <w:outlineLvl w:val="9"/>
              <w:rPr>
                <w:rFonts w:hint="eastAsia" w:ascii="宋体" w:hAnsi="宋体" w:cs="宋体"/>
                <w:szCs w:val="21"/>
              </w:rPr>
            </w:pPr>
            <w:r>
              <w:rPr>
                <w:rFonts w:hint="eastAsia" w:ascii="宋体" w:hAnsi="宋体" w:cs="宋体"/>
                <w:szCs w:val="21"/>
              </w:rPr>
              <w:t>区园林绿化局</w:t>
            </w:r>
          </w:p>
        </w:tc>
        <w:tc>
          <w:tcPr>
            <w:tcW w:w="221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val="0"/>
              <w:autoSpaceDN/>
              <w:bidi w:val="0"/>
              <w:snapToGrid w:val="0"/>
              <w:spacing w:after="0" w:line="300" w:lineRule="exact"/>
              <w:ind w:firstLine="0" w:firstLineChars="0"/>
              <w:jc w:val="center"/>
              <w:textAlignment w:val="auto"/>
              <w:outlineLvl w:val="9"/>
            </w:pPr>
            <w:r>
              <w:rPr>
                <w:rFonts w:hint="eastAsia"/>
              </w:rPr>
              <w:t>市公安局平谷分局</w:t>
            </w:r>
          </w:p>
          <w:p>
            <w:pPr>
              <w:keepNext w:val="0"/>
              <w:keepLines w:val="0"/>
              <w:pageBreakBefore w:val="0"/>
              <w:kinsoku/>
              <w:wordWrap/>
              <w:overflowPunct/>
              <w:topLinePunct w:val="0"/>
              <w:autoSpaceDE w:val="0"/>
              <w:autoSpaceDN/>
              <w:bidi w:val="0"/>
              <w:snapToGrid w:val="0"/>
              <w:spacing w:after="0" w:line="300" w:lineRule="exact"/>
              <w:ind w:firstLine="0" w:firstLineChars="0"/>
              <w:jc w:val="center"/>
              <w:textAlignment w:val="auto"/>
              <w:outlineLvl w:val="9"/>
            </w:pPr>
            <w:r>
              <w:rPr>
                <w:rFonts w:hint="eastAsia"/>
              </w:rPr>
              <w:t>区农业农村局</w:t>
            </w:r>
          </w:p>
          <w:p>
            <w:pPr>
              <w:keepNext w:val="0"/>
              <w:keepLines w:val="0"/>
              <w:pageBreakBefore w:val="0"/>
              <w:kinsoku/>
              <w:wordWrap/>
              <w:overflowPunct/>
              <w:topLinePunct w:val="0"/>
              <w:autoSpaceDE w:val="0"/>
              <w:autoSpaceDN/>
              <w:bidi w:val="0"/>
              <w:snapToGrid w:val="0"/>
              <w:spacing w:after="0" w:line="300" w:lineRule="exact"/>
              <w:ind w:firstLine="0" w:firstLineChars="0"/>
              <w:jc w:val="center"/>
              <w:textAlignment w:val="auto"/>
              <w:outlineLvl w:val="9"/>
            </w:pPr>
            <w:r>
              <w:rPr>
                <w:rFonts w:hint="eastAsia"/>
              </w:rPr>
              <w:t>区市场监管局</w:t>
            </w:r>
          </w:p>
          <w:p>
            <w:pPr>
              <w:keepNext w:val="0"/>
              <w:keepLines w:val="0"/>
              <w:pageBreakBefore w:val="0"/>
              <w:kinsoku/>
              <w:wordWrap/>
              <w:overflowPunct/>
              <w:topLinePunct w:val="0"/>
              <w:autoSpaceDE w:val="0"/>
              <w:autoSpaceDN/>
              <w:bidi w:val="0"/>
              <w:snapToGrid w:val="0"/>
              <w:spacing w:after="0" w:line="300" w:lineRule="exact"/>
              <w:ind w:firstLine="0" w:firstLineChars="0"/>
              <w:jc w:val="center"/>
              <w:textAlignment w:val="auto"/>
              <w:outlineLvl w:val="9"/>
            </w:pPr>
            <w:r>
              <w:rPr>
                <w:rFonts w:hint="eastAsia"/>
              </w:rPr>
              <w:t>区城管执法局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61" w:hRule="atLeast"/>
          <w:jc w:val="center"/>
        </w:trPr>
        <w:tc>
          <w:tcPr>
            <w:tcW w:w="642" w:type="dxa"/>
            <w:gridSpan w:val="3"/>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napToGrid w:val="0"/>
              <w:spacing w:line="300" w:lineRule="exact"/>
              <w:jc w:val="center"/>
              <w:rPr>
                <w:rFonts w:hint="eastAsia" w:ascii="宋体" w:hAnsi="宋体" w:cs="宋体"/>
                <w:szCs w:val="21"/>
              </w:rPr>
            </w:pPr>
          </w:p>
        </w:tc>
        <w:tc>
          <w:tcPr>
            <w:tcW w:w="1040"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adjustRightInd w:val="0"/>
              <w:snapToGrid w:val="0"/>
              <w:spacing w:line="300" w:lineRule="exact"/>
              <w:jc w:val="center"/>
              <w:rPr>
                <w:rFonts w:hint="eastAsia" w:ascii="宋体" w:hAnsi="宋体" w:cs="宋体"/>
                <w:szCs w:val="21"/>
              </w:rPr>
            </w:pPr>
          </w:p>
        </w:tc>
        <w:tc>
          <w:tcPr>
            <w:tcW w:w="5490" w:type="dxa"/>
            <w:gridSpan w:val="3"/>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N/>
              <w:bidi w:val="0"/>
              <w:adjustRightInd w:val="0"/>
              <w:snapToGrid w:val="0"/>
              <w:spacing w:after="0" w:line="300" w:lineRule="exact"/>
              <w:ind w:firstLine="0" w:firstLineChars="0"/>
              <w:jc w:val="left"/>
              <w:textAlignment w:val="auto"/>
              <w:outlineLvl w:val="9"/>
              <w:rPr>
                <w:rFonts w:hint="eastAsia" w:ascii="宋体" w:hAnsi="宋体" w:cs="宋体"/>
                <w:szCs w:val="21"/>
              </w:rPr>
            </w:pPr>
            <w:r>
              <w:rPr>
                <w:rFonts w:hint="eastAsia" w:ascii="宋体" w:hAnsi="宋体" w:cs="宋体"/>
                <w:szCs w:val="21"/>
              </w:rPr>
              <w:t>依法查处破坏水生野生动植物资源及栖息地、侵占和破坏农作物种质资源以及擅自引进、释放、丢弃外来物种等违法行为。依法定职责对水生野生动物及其制品交易进行监督检查。</w:t>
            </w:r>
          </w:p>
        </w:tc>
        <w:tc>
          <w:tcPr>
            <w:tcW w:w="958"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N/>
              <w:bidi w:val="0"/>
              <w:adjustRightInd w:val="0"/>
              <w:snapToGrid w:val="0"/>
              <w:spacing w:after="0" w:line="300" w:lineRule="exact"/>
              <w:ind w:firstLine="0" w:firstLineChars="0"/>
              <w:jc w:val="center"/>
              <w:textAlignment w:val="auto"/>
              <w:outlineLvl w:val="9"/>
              <w:rPr>
                <w:rFonts w:hint="eastAsia" w:ascii="宋体" w:hAnsi="宋体" w:cs="宋体"/>
                <w:szCs w:val="21"/>
              </w:rPr>
            </w:pPr>
            <w:r>
              <w:rPr>
                <w:rFonts w:hint="eastAsia" w:ascii="宋体" w:hAnsi="宋体" w:cs="宋体"/>
                <w:szCs w:val="21"/>
              </w:rPr>
              <w:t>年底前</w:t>
            </w:r>
          </w:p>
        </w:tc>
        <w:tc>
          <w:tcPr>
            <w:tcW w:w="4320" w:type="dxa"/>
            <w:gridSpan w:val="3"/>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val="0"/>
              <w:autoSpaceDN/>
              <w:bidi w:val="0"/>
              <w:adjustRightInd w:val="0"/>
              <w:snapToGrid w:val="0"/>
              <w:spacing w:after="0" w:line="300" w:lineRule="exact"/>
              <w:ind w:firstLine="0" w:firstLineChars="0"/>
              <w:jc w:val="center"/>
              <w:textAlignment w:val="auto"/>
              <w:outlineLvl w:val="9"/>
              <w:rPr>
                <w:rFonts w:hint="eastAsia" w:ascii="宋体" w:hAnsi="宋体" w:cs="宋体"/>
                <w:szCs w:val="21"/>
              </w:rPr>
            </w:pPr>
            <w:r>
              <w:rPr>
                <w:rFonts w:hint="eastAsia" w:ascii="宋体" w:hAnsi="宋体" w:cs="宋体"/>
                <w:szCs w:val="21"/>
              </w:rPr>
              <w:t>区农业农村局</w:t>
            </w:r>
          </w:p>
        </w:tc>
        <w:tc>
          <w:tcPr>
            <w:tcW w:w="221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keepNext w:val="0"/>
              <w:keepLines w:val="0"/>
              <w:pageBreakBefore w:val="0"/>
              <w:kinsoku/>
              <w:wordWrap/>
              <w:overflowPunct/>
              <w:topLinePunct w:val="0"/>
              <w:autoSpaceDE w:val="0"/>
              <w:autoSpaceDN/>
              <w:bidi w:val="0"/>
              <w:snapToGrid w:val="0"/>
              <w:spacing w:after="0" w:line="300" w:lineRule="exact"/>
              <w:ind w:firstLine="0" w:firstLineChars="0"/>
              <w:jc w:val="center"/>
              <w:textAlignment w:val="auto"/>
              <w:outlineLvl w:val="9"/>
            </w:pPr>
            <w:r>
              <w:rPr>
                <w:rFonts w:hint="eastAsia"/>
              </w:rPr>
              <w:t>市公安局平谷分局</w:t>
            </w:r>
          </w:p>
          <w:p>
            <w:pPr>
              <w:keepNext w:val="0"/>
              <w:keepLines w:val="0"/>
              <w:pageBreakBefore w:val="0"/>
              <w:kinsoku/>
              <w:wordWrap/>
              <w:overflowPunct/>
              <w:topLinePunct w:val="0"/>
              <w:autoSpaceDE w:val="0"/>
              <w:autoSpaceDN/>
              <w:bidi w:val="0"/>
              <w:snapToGrid w:val="0"/>
              <w:spacing w:after="0" w:line="300" w:lineRule="exact"/>
              <w:ind w:firstLine="0" w:firstLineChars="0"/>
              <w:jc w:val="center"/>
              <w:textAlignment w:val="auto"/>
              <w:outlineLvl w:val="9"/>
              <w:rPr>
                <w:rFonts w:hint="eastAsia" w:ascii="宋体" w:hAnsi="宋体" w:cs="宋体"/>
                <w:szCs w:val="21"/>
              </w:rPr>
            </w:pPr>
            <w:r>
              <w:rPr>
                <w:rFonts w:hint="eastAsia" w:ascii="宋体" w:hAnsi="宋体" w:cs="宋体"/>
                <w:szCs w:val="21"/>
              </w:rPr>
              <w:t>区园林绿化局</w:t>
            </w:r>
          </w:p>
          <w:p>
            <w:pPr>
              <w:pStyle w:val="12"/>
              <w:keepNext w:val="0"/>
              <w:keepLines w:val="0"/>
              <w:pageBreakBefore w:val="0"/>
              <w:kinsoku/>
              <w:wordWrap/>
              <w:overflowPunct/>
              <w:topLinePunct w:val="0"/>
              <w:autoSpaceDN/>
              <w:bidi w:val="0"/>
              <w:snapToGrid w:val="0"/>
              <w:spacing w:after="0" w:line="300" w:lineRule="exact"/>
              <w:ind w:firstLine="0" w:firstLineChars="0"/>
              <w:jc w:val="center"/>
              <w:textAlignment w:val="auto"/>
              <w:outlineLvl w:val="9"/>
              <w:rPr>
                <w:rFonts w:hint="eastAsia" w:hAnsi="宋体" w:cs="宋体"/>
                <w:szCs w:val="21"/>
              </w:rPr>
            </w:pPr>
            <w:r>
              <w:rPr>
                <w:rFonts w:hint="eastAsia" w:hAnsi="宋体" w:cs="宋体"/>
                <w:szCs w:val="21"/>
              </w:rPr>
              <w:t>区市场监管局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9" w:hRule="atLeast"/>
          <w:jc w:val="center"/>
        </w:trPr>
        <w:tc>
          <w:tcPr>
            <w:tcW w:w="14660" w:type="dxa"/>
            <w:gridSpan w:val="13"/>
            <w:shd w:val="clear" w:color="auto" w:fill="FFFFFF" w:themeFill="background1"/>
            <w:vAlign w:val="center"/>
          </w:tcPr>
          <w:p>
            <w:pPr>
              <w:keepNext w:val="0"/>
              <w:keepLines w:val="0"/>
              <w:pageBreakBefore w:val="0"/>
              <w:kinsoku/>
              <w:wordWrap/>
              <w:overflowPunct/>
              <w:topLinePunct w:val="0"/>
              <w:autoSpaceDE w:val="0"/>
              <w:autoSpaceDN/>
              <w:bidi w:val="0"/>
              <w:adjustRightInd w:val="0"/>
              <w:snapToGrid w:val="0"/>
              <w:spacing w:after="0" w:line="300" w:lineRule="exact"/>
              <w:ind w:firstLine="0" w:firstLineChars="0"/>
              <w:jc w:val="center"/>
              <w:textAlignment w:val="auto"/>
              <w:outlineLvl w:val="9"/>
              <w:rPr>
                <w:rFonts w:hint="eastAsia" w:ascii="宋体" w:hAnsi="宋体" w:cs="宋体"/>
                <w:szCs w:val="21"/>
              </w:rPr>
            </w:pPr>
            <w:r>
              <w:rPr>
                <w:rFonts w:hint="eastAsia" w:ascii="黑体" w:hAnsi="黑体" w:eastAsia="黑体" w:cs="黑体"/>
                <w:szCs w:val="21"/>
              </w:rPr>
              <w:t>（三）维护生态空间格局稳定性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90" w:hRule="atLeast"/>
          <w:jc w:val="center"/>
        </w:trPr>
        <w:tc>
          <w:tcPr>
            <w:tcW w:w="642" w:type="dxa"/>
            <w:gridSpan w:val="3"/>
            <w:vMerge w:val="restart"/>
            <w:shd w:val="clear" w:color="auto" w:fill="FFFFFF" w:themeFill="background1"/>
            <w:vAlign w:val="center"/>
          </w:tcPr>
          <w:p>
            <w:pPr>
              <w:adjustRightInd w:val="0"/>
              <w:snapToGrid w:val="0"/>
              <w:spacing w:line="300" w:lineRule="exact"/>
              <w:jc w:val="center"/>
              <w:rPr>
                <w:rFonts w:hint="eastAsia" w:ascii="宋体" w:hAnsi="宋体" w:cs="宋体"/>
                <w:szCs w:val="21"/>
              </w:rPr>
            </w:pPr>
            <w:r>
              <w:rPr>
                <w:rFonts w:hint="eastAsia" w:ascii="宋体" w:hAnsi="宋体" w:cs="宋体"/>
                <w:szCs w:val="21"/>
              </w:rPr>
              <w:t>29</w:t>
            </w:r>
          </w:p>
        </w:tc>
        <w:tc>
          <w:tcPr>
            <w:tcW w:w="1040" w:type="dxa"/>
            <w:vMerge w:val="restart"/>
            <w:shd w:val="clear" w:color="auto" w:fill="FFFFFF" w:themeFill="background1"/>
            <w:vAlign w:val="center"/>
          </w:tcPr>
          <w:p>
            <w:pPr>
              <w:adjustRightInd w:val="0"/>
              <w:snapToGrid w:val="0"/>
              <w:spacing w:line="300" w:lineRule="exact"/>
              <w:jc w:val="center"/>
              <w:rPr>
                <w:rFonts w:hint="eastAsia" w:ascii="宋体" w:hAnsi="宋体" w:cs="宋体"/>
                <w:szCs w:val="21"/>
              </w:rPr>
            </w:pPr>
            <w:r>
              <w:rPr>
                <w:rFonts w:hint="eastAsia" w:ascii="宋体" w:hAnsi="宋体" w:cs="宋体"/>
                <w:szCs w:val="21"/>
              </w:rPr>
              <w:t>着力提升建成区绿视率</w:t>
            </w:r>
          </w:p>
        </w:tc>
        <w:tc>
          <w:tcPr>
            <w:tcW w:w="5490" w:type="dxa"/>
            <w:gridSpan w:val="3"/>
            <w:shd w:val="clear" w:color="auto" w:fill="FFFFFF" w:themeFill="background1"/>
            <w:vAlign w:val="center"/>
          </w:tcPr>
          <w:p>
            <w:pPr>
              <w:pStyle w:val="20"/>
              <w:keepNext w:val="0"/>
              <w:keepLines w:val="0"/>
              <w:pageBreakBefore w:val="0"/>
              <w:kinsoku/>
              <w:wordWrap/>
              <w:overflowPunct/>
              <w:topLinePunct w:val="0"/>
              <w:autoSpaceDN/>
              <w:bidi w:val="0"/>
              <w:snapToGrid w:val="0"/>
              <w:spacing w:before="0" w:beforeAutospacing="0" w:after="0" w:afterAutospacing="0" w:line="300" w:lineRule="exact"/>
              <w:ind w:firstLine="0" w:firstLineChars="0"/>
              <w:textAlignment w:val="auto"/>
              <w:outlineLvl w:val="9"/>
              <w:rPr>
                <w:rFonts w:hint="eastAsia"/>
                <w:sz w:val="21"/>
                <w:szCs w:val="21"/>
              </w:rPr>
            </w:pPr>
            <w:r>
              <w:rPr>
                <w:rFonts w:hint="eastAsia"/>
                <w:sz w:val="21"/>
                <w:szCs w:val="21"/>
              </w:rPr>
              <w:t>推进园林绿化“增绿提质”推进生物多样性保护</w:t>
            </w:r>
          </w:p>
        </w:tc>
        <w:tc>
          <w:tcPr>
            <w:tcW w:w="958" w:type="dxa"/>
            <w:gridSpan w:val="2"/>
            <w:shd w:val="clear" w:color="auto" w:fill="FFFFFF" w:themeFill="background1"/>
            <w:vAlign w:val="center"/>
          </w:tcPr>
          <w:p>
            <w:pPr>
              <w:keepNext w:val="0"/>
              <w:keepLines w:val="0"/>
              <w:pageBreakBefore w:val="0"/>
              <w:kinsoku/>
              <w:wordWrap/>
              <w:overflowPunct/>
              <w:topLinePunct w:val="0"/>
              <w:autoSpaceDN/>
              <w:bidi w:val="0"/>
              <w:adjustRightInd w:val="0"/>
              <w:snapToGrid w:val="0"/>
              <w:spacing w:after="0" w:line="300" w:lineRule="exact"/>
              <w:ind w:firstLine="0" w:firstLineChars="0"/>
              <w:jc w:val="center"/>
              <w:textAlignment w:val="auto"/>
              <w:outlineLvl w:val="9"/>
              <w:rPr>
                <w:rFonts w:hint="eastAsia" w:ascii="宋体" w:hAnsi="宋体" w:cs="宋体"/>
                <w:szCs w:val="21"/>
              </w:rPr>
            </w:pPr>
            <w:r>
              <w:rPr>
                <w:rFonts w:hint="eastAsia" w:ascii="宋体" w:hAnsi="宋体" w:cs="宋体"/>
                <w:szCs w:val="21"/>
              </w:rPr>
              <w:t>年底前</w:t>
            </w:r>
          </w:p>
        </w:tc>
        <w:tc>
          <w:tcPr>
            <w:tcW w:w="4320" w:type="dxa"/>
            <w:gridSpan w:val="3"/>
            <w:shd w:val="clear" w:color="auto" w:fill="FFFFFF" w:themeFill="background1"/>
            <w:vAlign w:val="center"/>
          </w:tcPr>
          <w:p>
            <w:pPr>
              <w:keepNext w:val="0"/>
              <w:keepLines w:val="0"/>
              <w:pageBreakBefore w:val="0"/>
              <w:kinsoku/>
              <w:wordWrap/>
              <w:overflowPunct/>
              <w:topLinePunct w:val="0"/>
              <w:autoSpaceDE w:val="0"/>
              <w:autoSpaceDN/>
              <w:bidi w:val="0"/>
              <w:adjustRightInd w:val="0"/>
              <w:snapToGrid w:val="0"/>
              <w:spacing w:after="0" w:line="300" w:lineRule="exact"/>
              <w:ind w:firstLine="0" w:firstLineChars="0"/>
              <w:jc w:val="center"/>
              <w:textAlignment w:val="auto"/>
              <w:outlineLvl w:val="9"/>
              <w:rPr>
                <w:rFonts w:hint="eastAsia" w:ascii="宋体" w:hAnsi="宋体" w:cs="宋体"/>
                <w:szCs w:val="21"/>
              </w:rPr>
            </w:pPr>
            <w:r>
              <w:rPr>
                <w:rFonts w:hint="eastAsia" w:ascii="宋体" w:hAnsi="宋体" w:cs="宋体"/>
                <w:szCs w:val="21"/>
              </w:rPr>
              <w:t>区园林绿化局</w:t>
            </w:r>
          </w:p>
        </w:tc>
        <w:tc>
          <w:tcPr>
            <w:tcW w:w="2210" w:type="dxa"/>
            <w:shd w:val="clear" w:color="auto" w:fill="FFFFFF" w:themeFill="background1"/>
            <w:vAlign w:val="center"/>
          </w:tcPr>
          <w:p>
            <w:pPr>
              <w:keepNext w:val="0"/>
              <w:keepLines w:val="0"/>
              <w:pageBreakBefore w:val="0"/>
              <w:kinsoku/>
              <w:wordWrap/>
              <w:overflowPunct/>
              <w:topLinePunct w:val="0"/>
              <w:autoSpaceDE w:val="0"/>
              <w:autoSpaceDN/>
              <w:bidi w:val="0"/>
              <w:snapToGrid w:val="0"/>
              <w:spacing w:after="0" w:line="300" w:lineRule="exact"/>
              <w:ind w:firstLine="0" w:firstLineChars="0"/>
              <w:jc w:val="center"/>
              <w:textAlignment w:val="auto"/>
              <w:outlineLvl w:val="9"/>
              <w:rPr>
                <w:rFonts w:hint="eastAsia" w:ascii="宋体" w:hAnsi="宋体" w:cs="宋体"/>
                <w:szCs w:val="21"/>
              </w:rPr>
            </w:pPr>
            <w:r>
              <w:rPr>
                <w:rFonts w:hint="eastAsia" w:ascii="宋体" w:hAnsi="宋体" w:cs="宋体"/>
                <w:kern w:val="0"/>
                <w:szCs w:val="21"/>
                <w:lang w:bidi="ar"/>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19" w:hRule="atLeast"/>
          <w:jc w:val="center"/>
        </w:trPr>
        <w:tc>
          <w:tcPr>
            <w:tcW w:w="642" w:type="dxa"/>
            <w:gridSpan w:val="3"/>
            <w:vMerge w:val="continue"/>
            <w:shd w:val="clear" w:color="auto" w:fill="FFFFFF" w:themeFill="background1"/>
            <w:vAlign w:val="center"/>
          </w:tcPr>
          <w:p>
            <w:pPr>
              <w:adjustRightInd w:val="0"/>
              <w:snapToGrid w:val="0"/>
              <w:spacing w:line="300" w:lineRule="exact"/>
              <w:jc w:val="center"/>
              <w:rPr>
                <w:rFonts w:hint="eastAsia" w:ascii="宋体" w:hAnsi="宋体" w:cs="宋体"/>
                <w:szCs w:val="21"/>
              </w:rPr>
            </w:pPr>
          </w:p>
        </w:tc>
        <w:tc>
          <w:tcPr>
            <w:tcW w:w="1040" w:type="dxa"/>
            <w:vMerge w:val="continue"/>
            <w:shd w:val="clear" w:color="auto" w:fill="FFFFFF" w:themeFill="background1"/>
            <w:vAlign w:val="center"/>
          </w:tcPr>
          <w:p>
            <w:pPr>
              <w:adjustRightInd w:val="0"/>
              <w:snapToGrid w:val="0"/>
              <w:spacing w:line="300" w:lineRule="exact"/>
              <w:jc w:val="center"/>
              <w:rPr>
                <w:rFonts w:hint="eastAsia" w:ascii="宋体" w:hAnsi="宋体" w:cs="宋体"/>
                <w:szCs w:val="21"/>
              </w:rPr>
            </w:pPr>
          </w:p>
        </w:tc>
        <w:tc>
          <w:tcPr>
            <w:tcW w:w="5490" w:type="dxa"/>
            <w:gridSpan w:val="3"/>
            <w:shd w:val="clear" w:color="auto" w:fill="FFFFFF" w:themeFill="background1"/>
            <w:vAlign w:val="center"/>
          </w:tcPr>
          <w:p>
            <w:pPr>
              <w:keepNext w:val="0"/>
              <w:keepLines w:val="0"/>
              <w:pageBreakBefore w:val="0"/>
              <w:kinsoku/>
              <w:wordWrap/>
              <w:overflowPunct/>
              <w:topLinePunct w:val="0"/>
              <w:autoSpaceDN/>
              <w:bidi w:val="0"/>
              <w:spacing w:after="0" w:line="300" w:lineRule="exact"/>
              <w:ind w:firstLine="0" w:firstLineChars="0"/>
              <w:textAlignment w:val="auto"/>
              <w:outlineLvl w:val="9"/>
              <w:rPr>
                <w:rFonts w:hint="eastAsia" w:ascii="宋体" w:hAnsi="宋体" w:cs="宋体"/>
                <w:szCs w:val="21"/>
                <w:lang w:eastAsia="zh"/>
              </w:rPr>
            </w:pPr>
            <w:r>
              <w:rPr>
                <w:rFonts w:hint="eastAsia"/>
              </w:rPr>
              <w:t>推进建筑物墙面、围栏、围墙垂直绿化</w:t>
            </w:r>
            <w:r>
              <w:rPr>
                <w:rFonts w:hint="eastAsia"/>
                <w:lang w:eastAsia="zh"/>
              </w:rPr>
              <w:t>，建设屋顶花园</w:t>
            </w:r>
            <w:r>
              <w:rPr>
                <w:rFonts w:hint="eastAsia"/>
              </w:rPr>
              <w:t>，优化乔灌草立体结构，推进花园示范街区建设，</w:t>
            </w:r>
            <w:r>
              <w:rPr>
                <w:rFonts w:hint="eastAsia"/>
                <w:lang w:eastAsia="zh"/>
              </w:rPr>
              <w:t>提升城市生态系统质量</w:t>
            </w:r>
            <w:r>
              <w:rPr>
                <w:rFonts w:hint="eastAsia"/>
              </w:rPr>
              <w:t>；推进花园住宅建设；及时</w:t>
            </w:r>
            <w:r>
              <w:rPr>
                <w:rFonts w:hint="eastAsia" w:ascii="宋体" w:hAnsi="宋体" w:cs="宋体"/>
                <w:szCs w:val="21"/>
              </w:rPr>
              <w:t>与市级部门沟通了解我区</w:t>
            </w:r>
            <w:r>
              <w:rPr>
                <w:rFonts w:hint="eastAsia" w:ascii="宋体" w:hAnsi="宋体" w:cs="宋体"/>
                <w:szCs w:val="21"/>
                <w:lang w:eastAsia="zh"/>
              </w:rPr>
              <w:t>绿视率调查</w:t>
            </w:r>
            <w:r>
              <w:rPr>
                <w:rFonts w:hint="eastAsia" w:ascii="宋体" w:hAnsi="宋体" w:cs="宋体"/>
                <w:szCs w:val="21"/>
              </w:rPr>
              <w:t>中的问题</w:t>
            </w:r>
            <w:r>
              <w:rPr>
                <w:rFonts w:hint="eastAsia" w:ascii="宋体" w:hAnsi="宋体" w:cs="宋体"/>
                <w:szCs w:val="21"/>
                <w:lang w:eastAsia="zh"/>
              </w:rPr>
              <w:t>，</w:t>
            </w:r>
            <w:r>
              <w:rPr>
                <w:rFonts w:hint="eastAsia" w:ascii="宋体" w:hAnsi="宋体" w:cs="宋体"/>
                <w:szCs w:val="21"/>
              </w:rPr>
              <w:t>落实改善措施</w:t>
            </w:r>
            <w:r>
              <w:rPr>
                <w:rFonts w:hint="eastAsia" w:ascii="宋体" w:hAnsi="宋体" w:cs="宋体"/>
                <w:szCs w:val="21"/>
                <w:lang w:eastAsia="zh"/>
              </w:rPr>
              <w:t>。</w:t>
            </w:r>
          </w:p>
        </w:tc>
        <w:tc>
          <w:tcPr>
            <w:tcW w:w="958" w:type="dxa"/>
            <w:gridSpan w:val="2"/>
            <w:shd w:val="clear" w:color="auto" w:fill="FFFFFF" w:themeFill="background1"/>
            <w:vAlign w:val="center"/>
          </w:tcPr>
          <w:p>
            <w:pPr>
              <w:keepNext w:val="0"/>
              <w:keepLines w:val="0"/>
              <w:pageBreakBefore w:val="0"/>
              <w:kinsoku/>
              <w:wordWrap/>
              <w:overflowPunct/>
              <w:topLinePunct w:val="0"/>
              <w:autoSpaceDN/>
              <w:bidi w:val="0"/>
              <w:adjustRightInd w:val="0"/>
              <w:snapToGrid w:val="0"/>
              <w:spacing w:after="0" w:line="300" w:lineRule="exact"/>
              <w:ind w:firstLine="0" w:firstLineChars="0"/>
              <w:jc w:val="center"/>
              <w:textAlignment w:val="auto"/>
              <w:outlineLvl w:val="9"/>
              <w:rPr>
                <w:rFonts w:hint="eastAsia" w:ascii="宋体" w:hAnsi="宋体" w:cs="宋体"/>
                <w:szCs w:val="21"/>
              </w:rPr>
            </w:pPr>
            <w:r>
              <w:rPr>
                <w:rFonts w:hint="eastAsia" w:ascii="宋体" w:hAnsi="宋体" w:cs="宋体"/>
                <w:szCs w:val="21"/>
              </w:rPr>
              <w:t>年底前</w:t>
            </w:r>
          </w:p>
        </w:tc>
        <w:tc>
          <w:tcPr>
            <w:tcW w:w="4320" w:type="dxa"/>
            <w:gridSpan w:val="3"/>
            <w:shd w:val="clear" w:color="auto" w:fill="FFFFFF" w:themeFill="background1"/>
            <w:vAlign w:val="center"/>
          </w:tcPr>
          <w:p>
            <w:pPr>
              <w:keepNext w:val="0"/>
              <w:keepLines w:val="0"/>
              <w:pageBreakBefore w:val="0"/>
              <w:kinsoku/>
              <w:wordWrap/>
              <w:overflowPunct/>
              <w:topLinePunct w:val="0"/>
              <w:autoSpaceDE w:val="0"/>
              <w:autoSpaceDN/>
              <w:bidi w:val="0"/>
              <w:snapToGrid w:val="0"/>
              <w:spacing w:after="0" w:line="300" w:lineRule="exact"/>
              <w:ind w:firstLine="0" w:firstLineChars="0"/>
              <w:jc w:val="center"/>
              <w:textAlignment w:val="auto"/>
              <w:outlineLvl w:val="9"/>
              <w:rPr>
                <w:rFonts w:hint="eastAsia" w:ascii="宋体" w:hAnsi="宋体" w:cs="宋体"/>
                <w:szCs w:val="21"/>
              </w:rPr>
            </w:pPr>
            <w:r>
              <w:rPr>
                <w:rFonts w:hint="eastAsia" w:ascii="宋体" w:hAnsi="宋体" w:cs="宋体"/>
                <w:szCs w:val="21"/>
              </w:rPr>
              <w:t>区园林绿化局</w:t>
            </w:r>
          </w:p>
          <w:p>
            <w:pPr>
              <w:keepNext w:val="0"/>
              <w:keepLines w:val="0"/>
              <w:pageBreakBefore w:val="0"/>
              <w:kinsoku/>
              <w:wordWrap/>
              <w:overflowPunct/>
              <w:topLinePunct w:val="0"/>
              <w:autoSpaceDE w:val="0"/>
              <w:autoSpaceDN/>
              <w:bidi w:val="0"/>
              <w:snapToGrid w:val="0"/>
              <w:spacing w:after="0" w:line="300" w:lineRule="exact"/>
              <w:ind w:firstLine="0" w:firstLineChars="0"/>
              <w:jc w:val="center"/>
              <w:textAlignment w:val="auto"/>
              <w:outlineLvl w:val="9"/>
              <w:rPr>
                <w:rFonts w:hint="eastAsia" w:ascii="宋体" w:hAnsi="宋体" w:cs="宋体"/>
                <w:szCs w:val="21"/>
              </w:rPr>
            </w:pPr>
            <w:r>
              <w:rPr>
                <w:rFonts w:hint="eastAsia" w:ascii="宋体" w:hAnsi="宋体" w:cs="宋体"/>
                <w:szCs w:val="21"/>
              </w:rPr>
              <w:t>区住房城乡建设委</w:t>
            </w:r>
          </w:p>
          <w:p>
            <w:pPr>
              <w:keepNext w:val="0"/>
              <w:keepLines w:val="0"/>
              <w:pageBreakBefore w:val="0"/>
              <w:kinsoku/>
              <w:wordWrap/>
              <w:overflowPunct/>
              <w:topLinePunct w:val="0"/>
              <w:autoSpaceDE w:val="0"/>
              <w:autoSpaceDN/>
              <w:bidi w:val="0"/>
              <w:snapToGrid w:val="0"/>
              <w:spacing w:after="0" w:line="300" w:lineRule="exact"/>
              <w:ind w:firstLine="0" w:firstLineChars="0"/>
              <w:jc w:val="center"/>
              <w:textAlignment w:val="auto"/>
              <w:outlineLvl w:val="9"/>
              <w:rPr>
                <w:rFonts w:hint="eastAsia" w:ascii="宋体" w:hAnsi="宋体" w:cs="宋体"/>
                <w:szCs w:val="21"/>
              </w:rPr>
            </w:pPr>
            <w:r>
              <w:rPr>
                <w:rFonts w:hint="eastAsia" w:ascii="宋体" w:hAnsi="宋体" w:cs="宋体"/>
                <w:szCs w:val="21"/>
              </w:rPr>
              <w:t>区生态环境局</w:t>
            </w:r>
          </w:p>
        </w:tc>
        <w:tc>
          <w:tcPr>
            <w:tcW w:w="2210" w:type="dxa"/>
            <w:shd w:val="clear" w:color="auto" w:fill="FFFFFF" w:themeFill="background1"/>
            <w:vAlign w:val="center"/>
          </w:tcPr>
          <w:p>
            <w:pPr>
              <w:keepNext w:val="0"/>
              <w:keepLines w:val="0"/>
              <w:pageBreakBefore w:val="0"/>
              <w:kinsoku/>
              <w:wordWrap/>
              <w:overflowPunct/>
              <w:topLinePunct w:val="0"/>
              <w:autoSpaceDE w:val="0"/>
              <w:autoSpaceDN/>
              <w:bidi w:val="0"/>
              <w:snapToGrid w:val="0"/>
              <w:spacing w:after="0" w:line="300" w:lineRule="exact"/>
              <w:ind w:firstLine="0" w:firstLineChars="0"/>
              <w:jc w:val="center"/>
              <w:textAlignment w:val="auto"/>
              <w:outlineLvl w:val="9"/>
              <w:rPr>
                <w:rFonts w:hint="eastAsia" w:ascii="宋体" w:hAnsi="宋体" w:cs="宋体"/>
                <w:szCs w:val="21"/>
              </w:rPr>
            </w:pPr>
            <w:r>
              <w:rPr>
                <w:rFonts w:hint="eastAsia" w:ascii="宋体" w:hAnsi="宋体" w:cs="宋体"/>
                <w:szCs w:val="21"/>
              </w:rPr>
              <w:t>市规划自然资源委平谷分局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92" w:hRule="atLeast"/>
          <w:jc w:val="center"/>
        </w:trPr>
        <w:tc>
          <w:tcPr>
            <w:tcW w:w="642" w:type="dxa"/>
            <w:gridSpan w:val="3"/>
            <w:vMerge w:val="restart"/>
            <w:shd w:val="clear" w:color="auto" w:fill="FFFFFF" w:themeFill="background1"/>
            <w:vAlign w:val="center"/>
          </w:tcPr>
          <w:p>
            <w:pPr>
              <w:adjustRightInd w:val="0"/>
              <w:snapToGrid w:val="0"/>
              <w:spacing w:line="300" w:lineRule="exact"/>
              <w:jc w:val="center"/>
              <w:rPr>
                <w:rFonts w:hint="eastAsia" w:ascii="宋体" w:hAnsi="宋体" w:cs="宋体"/>
                <w:szCs w:val="21"/>
              </w:rPr>
            </w:pPr>
            <w:r>
              <w:rPr>
                <w:rFonts w:hint="eastAsia" w:ascii="宋体" w:hAnsi="宋体" w:cs="宋体"/>
                <w:szCs w:val="21"/>
              </w:rPr>
              <w:t>30</w:t>
            </w:r>
          </w:p>
        </w:tc>
        <w:tc>
          <w:tcPr>
            <w:tcW w:w="1040" w:type="dxa"/>
            <w:vMerge w:val="restart"/>
            <w:shd w:val="clear" w:color="auto" w:fill="FFFFFF" w:themeFill="background1"/>
            <w:vAlign w:val="center"/>
          </w:tcPr>
          <w:p>
            <w:pPr>
              <w:adjustRightInd w:val="0"/>
              <w:snapToGrid w:val="0"/>
              <w:spacing w:line="300" w:lineRule="exact"/>
              <w:jc w:val="center"/>
              <w:rPr>
                <w:rFonts w:hint="eastAsia" w:ascii="宋体" w:hAnsi="宋体" w:cs="宋体"/>
                <w:szCs w:val="21"/>
              </w:rPr>
            </w:pPr>
            <w:r>
              <w:rPr>
                <w:rFonts w:hint="eastAsia" w:ascii="宋体" w:hAnsi="宋体" w:cs="宋体"/>
                <w:szCs w:val="21"/>
              </w:rPr>
              <w:t>加强重要生态空间监督管理</w:t>
            </w:r>
          </w:p>
        </w:tc>
        <w:tc>
          <w:tcPr>
            <w:tcW w:w="5490" w:type="dxa"/>
            <w:gridSpan w:val="3"/>
            <w:shd w:val="clear" w:color="auto" w:fill="FFFFFF" w:themeFill="background1"/>
            <w:vAlign w:val="center"/>
          </w:tcPr>
          <w:p>
            <w:pPr>
              <w:pStyle w:val="7"/>
              <w:keepNext w:val="0"/>
              <w:keepLines w:val="0"/>
              <w:pageBreakBefore w:val="0"/>
              <w:kinsoku/>
              <w:wordWrap/>
              <w:overflowPunct/>
              <w:topLinePunct w:val="0"/>
              <w:autoSpaceDN/>
              <w:bidi w:val="0"/>
              <w:spacing w:after="0"/>
              <w:ind w:firstLine="0" w:firstLineChars="0"/>
              <w:textAlignment w:val="auto"/>
              <w:outlineLvl w:val="9"/>
            </w:pPr>
            <w:r>
              <w:rPr>
                <w:rFonts w:hint="eastAsia" w:ascii="宋体" w:hAnsi="宋体" w:cs="宋体"/>
                <w:kern w:val="0"/>
                <w:szCs w:val="21"/>
              </w:rPr>
              <w:t>严守生态保护红线，</w:t>
            </w:r>
            <w:r>
              <w:rPr>
                <w:rFonts w:hint="eastAsia" w:ascii="宋体" w:hAnsi="宋体" w:cs="宋体"/>
                <w:kern w:val="0"/>
                <w:szCs w:val="21"/>
                <w:lang w:eastAsia="zh"/>
              </w:rPr>
              <w:t>落实《关于进一步加强生态保护红线管理工作的意见（试行）》</w:t>
            </w:r>
            <w:r>
              <w:rPr>
                <w:rFonts w:hint="eastAsia" w:ascii="宋体" w:hAnsi="宋体" w:cs="宋体"/>
                <w:kern w:val="0"/>
                <w:szCs w:val="21"/>
              </w:rPr>
              <w:t>，</w:t>
            </w:r>
            <w:r>
              <w:rPr>
                <w:rFonts w:hint="eastAsia" w:ascii="宋体" w:hAnsi="宋体" w:cs="宋体"/>
                <w:kern w:val="0"/>
                <w:szCs w:val="21"/>
                <w:lang w:eastAsia="zh"/>
              </w:rPr>
              <w:t>实施分区差别化管控，规范人为活动。</w:t>
            </w:r>
            <w:r>
              <w:rPr>
                <w:rFonts w:hint="eastAsia" w:ascii="宋体" w:hAnsi="宋体" w:cs="宋体"/>
                <w:kern w:val="0"/>
                <w:szCs w:val="21"/>
              </w:rPr>
              <w:t>严格落实国土空间用途管制。</w:t>
            </w:r>
            <w:r>
              <w:rPr>
                <w:rFonts w:hint="eastAsia" w:ascii="宋体" w:hAnsi="宋体" w:cs="宋体"/>
                <w:szCs w:val="21"/>
              </w:rPr>
              <w:t>加强</w:t>
            </w:r>
            <w:r>
              <w:rPr>
                <w:rFonts w:hint="eastAsia" w:ascii="宋体" w:hAnsi="宋体" w:cs="宋体"/>
                <w:szCs w:val="21"/>
                <w:lang w:eastAsia="zh"/>
              </w:rPr>
              <w:t>对</w:t>
            </w:r>
            <w:r>
              <w:rPr>
                <w:rFonts w:hint="eastAsia" w:ascii="宋体" w:hAnsi="宋体" w:cs="宋体"/>
                <w:szCs w:val="21"/>
              </w:rPr>
              <w:t>生态保护红线内临时用地</w:t>
            </w:r>
            <w:r>
              <w:rPr>
                <w:rFonts w:hint="eastAsia" w:ascii="宋体" w:hAnsi="宋体" w:cs="宋体"/>
                <w:szCs w:val="21"/>
                <w:lang w:eastAsia="zh"/>
              </w:rPr>
              <w:t>管理及后期恢复的监督</w:t>
            </w:r>
            <w:r>
              <w:rPr>
                <w:rFonts w:hint="eastAsia" w:ascii="宋体" w:hAnsi="宋体" w:cs="宋体"/>
                <w:szCs w:val="21"/>
              </w:rPr>
              <w:t>。</w:t>
            </w:r>
            <w:r>
              <w:rPr>
                <w:rFonts w:hint="eastAsia" w:ascii="宋体" w:hAnsi="宋体" w:cs="宋体"/>
                <w:szCs w:val="21"/>
                <w:lang w:eastAsia="zh"/>
              </w:rPr>
              <w:t>严格开展自然保护地监督管理</w:t>
            </w:r>
            <w:r>
              <w:rPr>
                <w:rFonts w:hint="eastAsia" w:ascii="宋体" w:hAnsi="宋体" w:cs="宋体"/>
                <w:szCs w:val="21"/>
              </w:rPr>
              <w:t>，加大巡查检查力度，推进历史遗留点位整改，杜绝新增问题点位发生</w:t>
            </w:r>
            <w:r>
              <w:rPr>
                <w:rFonts w:hint="eastAsia" w:ascii="宋体" w:hAnsi="宋体" w:cs="宋体"/>
                <w:szCs w:val="21"/>
                <w:lang w:eastAsia="zh"/>
              </w:rPr>
              <w:t>。</w:t>
            </w:r>
            <w:r>
              <w:rPr>
                <w:rFonts w:hint="eastAsia" w:ascii="宋体" w:hAnsi="宋体" w:cs="宋体"/>
                <w:kern w:val="0"/>
                <w:szCs w:val="21"/>
              </w:rPr>
              <w:t>落实</w:t>
            </w:r>
            <w:r>
              <w:rPr>
                <w:rFonts w:hint="eastAsia" w:ascii="宋体" w:hAnsi="宋体" w:cs="宋体"/>
                <w:kern w:val="0"/>
                <w:szCs w:val="21"/>
                <w:lang w:eastAsia="zh"/>
              </w:rPr>
              <w:t>北京旅游工作协调机制，规范生态空间旅游活动</w:t>
            </w:r>
            <w:r>
              <w:rPr>
                <w:rFonts w:hint="eastAsia" w:ascii="宋体" w:hAnsi="宋体" w:cs="宋体"/>
                <w:kern w:val="0"/>
                <w:szCs w:val="21"/>
              </w:rPr>
              <w:t>。</w:t>
            </w:r>
            <w:r>
              <w:rPr>
                <w:rFonts w:hint="eastAsia" w:ascii="宋体" w:hAnsi="宋体" w:cs="宋体"/>
                <w:szCs w:val="21"/>
              </w:rPr>
              <w:t>严守首都东部绿色生态屏障，组织开展</w:t>
            </w:r>
            <w:r>
              <w:rPr>
                <w:rFonts w:hint="eastAsia" w:ascii="宋体" w:hAnsi="宋体" w:cs="宋体"/>
                <w:szCs w:val="21"/>
                <w:lang w:eastAsia="zh"/>
              </w:rPr>
              <w:t>重要生态空间生态</w:t>
            </w:r>
            <w:r>
              <w:rPr>
                <w:rFonts w:hint="eastAsia" w:ascii="宋体" w:hAnsi="宋体" w:cs="宋体"/>
                <w:szCs w:val="21"/>
              </w:rPr>
              <w:t>问题线索</w:t>
            </w:r>
            <w:r>
              <w:rPr>
                <w:rFonts w:hint="eastAsia" w:ascii="宋体" w:hAnsi="宋体" w:cs="宋体"/>
                <w:szCs w:val="21"/>
                <w:lang w:eastAsia="zh"/>
              </w:rPr>
              <w:t>监测核实，推动</w:t>
            </w:r>
            <w:r>
              <w:rPr>
                <w:rFonts w:hint="eastAsia" w:ascii="宋体" w:hAnsi="宋体" w:cs="宋体"/>
                <w:szCs w:val="21"/>
              </w:rPr>
              <w:t>处理</w:t>
            </w:r>
            <w:r>
              <w:rPr>
                <w:rFonts w:hint="eastAsia" w:ascii="宋体" w:hAnsi="宋体" w:cs="宋体"/>
                <w:szCs w:val="21"/>
                <w:lang w:eastAsia="zh"/>
              </w:rPr>
              <w:t>处置</w:t>
            </w:r>
            <w:r>
              <w:rPr>
                <w:rFonts w:hint="eastAsia" w:ascii="宋体" w:hAnsi="宋体" w:cs="宋体"/>
                <w:szCs w:val="21"/>
              </w:rPr>
              <w:t>。</w:t>
            </w:r>
          </w:p>
        </w:tc>
        <w:tc>
          <w:tcPr>
            <w:tcW w:w="958" w:type="dxa"/>
            <w:gridSpan w:val="2"/>
            <w:shd w:val="clear" w:color="auto" w:fill="FFFFFF" w:themeFill="background1"/>
            <w:vAlign w:val="center"/>
          </w:tcPr>
          <w:p>
            <w:pPr>
              <w:keepNext w:val="0"/>
              <w:keepLines w:val="0"/>
              <w:pageBreakBefore w:val="0"/>
              <w:kinsoku/>
              <w:wordWrap/>
              <w:overflowPunct/>
              <w:topLinePunct w:val="0"/>
              <w:autoSpaceDN/>
              <w:bidi w:val="0"/>
              <w:adjustRightInd w:val="0"/>
              <w:snapToGrid w:val="0"/>
              <w:spacing w:after="0" w:line="300" w:lineRule="exact"/>
              <w:ind w:firstLine="0" w:firstLineChars="0"/>
              <w:jc w:val="center"/>
              <w:textAlignment w:val="auto"/>
              <w:outlineLvl w:val="9"/>
              <w:rPr>
                <w:rFonts w:hint="eastAsia" w:ascii="宋体" w:hAnsi="宋体" w:cs="宋体"/>
                <w:szCs w:val="21"/>
              </w:rPr>
            </w:pPr>
            <w:r>
              <w:rPr>
                <w:rFonts w:hint="eastAsia" w:ascii="宋体" w:hAnsi="宋体" w:cs="宋体"/>
                <w:szCs w:val="21"/>
              </w:rPr>
              <w:t>年底前</w:t>
            </w:r>
          </w:p>
        </w:tc>
        <w:tc>
          <w:tcPr>
            <w:tcW w:w="4320" w:type="dxa"/>
            <w:gridSpan w:val="3"/>
            <w:shd w:val="clear" w:color="auto" w:fill="FFFFFF" w:themeFill="background1"/>
            <w:vAlign w:val="center"/>
          </w:tcPr>
          <w:p>
            <w:pPr>
              <w:keepNext w:val="0"/>
              <w:keepLines w:val="0"/>
              <w:pageBreakBefore w:val="0"/>
              <w:kinsoku/>
              <w:wordWrap/>
              <w:overflowPunct/>
              <w:topLinePunct w:val="0"/>
              <w:autoSpaceDE w:val="0"/>
              <w:autoSpaceDN/>
              <w:bidi w:val="0"/>
              <w:adjustRightInd w:val="0"/>
              <w:snapToGrid w:val="0"/>
              <w:spacing w:after="0" w:line="300" w:lineRule="exact"/>
              <w:ind w:left="-99" w:leftChars="-47" w:right="-105" w:rightChars="-50" w:firstLine="0" w:firstLineChars="0"/>
              <w:jc w:val="center"/>
              <w:textAlignment w:val="auto"/>
              <w:outlineLvl w:val="9"/>
            </w:pPr>
            <w:r>
              <w:rPr>
                <w:rFonts w:hint="eastAsia"/>
              </w:rPr>
              <w:t>市规划自然资源委平谷分局</w:t>
            </w:r>
          </w:p>
          <w:p>
            <w:pPr>
              <w:keepNext w:val="0"/>
              <w:keepLines w:val="0"/>
              <w:pageBreakBefore w:val="0"/>
              <w:kinsoku/>
              <w:wordWrap/>
              <w:overflowPunct/>
              <w:topLinePunct w:val="0"/>
              <w:autoSpaceDE w:val="0"/>
              <w:autoSpaceDN/>
              <w:bidi w:val="0"/>
              <w:adjustRightInd w:val="0"/>
              <w:snapToGrid w:val="0"/>
              <w:spacing w:after="0" w:line="300" w:lineRule="exact"/>
              <w:ind w:left="-99" w:leftChars="-47" w:right="-105" w:rightChars="-50" w:firstLine="0" w:firstLineChars="0"/>
              <w:jc w:val="center"/>
              <w:textAlignment w:val="auto"/>
              <w:outlineLvl w:val="9"/>
            </w:pPr>
            <w:r>
              <w:rPr>
                <w:rFonts w:hint="eastAsia"/>
              </w:rPr>
              <w:t>区园林绿化局</w:t>
            </w:r>
          </w:p>
          <w:p>
            <w:pPr>
              <w:keepNext w:val="0"/>
              <w:keepLines w:val="0"/>
              <w:pageBreakBefore w:val="0"/>
              <w:kinsoku/>
              <w:wordWrap/>
              <w:overflowPunct/>
              <w:topLinePunct w:val="0"/>
              <w:autoSpaceDN/>
              <w:bidi w:val="0"/>
              <w:spacing w:after="0" w:line="300" w:lineRule="exact"/>
              <w:ind w:firstLine="0" w:firstLineChars="0"/>
              <w:jc w:val="center"/>
              <w:textAlignment w:val="auto"/>
              <w:outlineLvl w:val="9"/>
            </w:pPr>
            <w:r>
              <w:rPr>
                <w:rFonts w:hint="eastAsia"/>
              </w:rPr>
              <w:t>区文化和旅游局</w:t>
            </w:r>
          </w:p>
          <w:p>
            <w:pPr>
              <w:keepNext w:val="0"/>
              <w:keepLines w:val="0"/>
              <w:pageBreakBefore w:val="0"/>
              <w:kinsoku/>
              <w:wordWrap/>
              <w:overflowPunct/>
              <w:topLinePunct w:val="0"/>
              <w:autoSpaceDE w:val="0"/>
              <w:autoSpaceDN/>
              <w:bidi w:val="0"/>
              <w:adjustRightInd w:val="0"/>
              <w:snapToGrid w:val="0"/>
              <w:spacing w:after="0" w:line="300" w:lineRule="exact"/>
              <w:ind w:firstLine="0" w:firstLineChars="0"/>
              <w:jc w:val="center"/>
              <w:textAlignment w:val="auto"/>
              <w:outlineLvl w:val="9"/>
              <w:rPr>
                <w:rFonts w:hint="eastAsia" w:ascii="宋体" w:hAnsi="宋体" w:cs="宋体"/>
                <w:szCs w:val="21"/>
              </w:rPr>
            </w:pPr>
            <w:r>
              <w:rPr>
                <w:rFonts w:hint="eastAsia"/>
              </w:rPr>
              <w:t>区生态环境局</w:t>
            </w:r>
          </w:p>
        </w:tc>
        <w:tc>
          <w:tcPr>
            <w:tcW w:w="2210" w:type="dxa"/>
            <w:shd w:val="clear" w:color="auto" w:fill="FFFFFF" w:themeFill="background1"/>
            <w:vAlign w:val="center"/>
          </w:tcPr>
          <w:p>
            <w:pPr>
              <w:keepNext w:val="0"/>
              <w:keepLines w:val="0"/>
              <w:pageBreakBefore w:val="0"/>
              <w:kinsoku/>
              <w:wordWrap/>
              <w:overflowPunct/>
              <w:topLinePunct w:val="0"/>
              <w:autoSpaceDE w:val="0"/>
              <w:autoSpaceDN/>
              <w:bidi w:val="0"/>
              <w:adjustRightInd w:val="0"/>
              <w:snapToGrid w:val="0"/>
              <w:spacing w:after="0" w:line="300" w:lineRule="exact"/>
              <w:ind w:firstLine="0" w:firstLineChars="0"/>
              <w:jc w:val="center"/>
              <w:textAlignment w:val="auto"/>
              <w:outlineLvl w:val="9"/>
              <w:rPr>
                <w:rFonts w:hint="eastAsia"/>
              </w:rPr>
            </w:pPr>
            <w:r>
              <w:rPr>
                <w:rFonts w:hint="eastAsia"/>
              </w:rPr>
              <w:t>区水务局</w:t>
            </w:r>
          </w:p>
          <w:p>
            <w:pPr>
              <w:keepNext w:val="0"/>
              <w:keepLines w:val="0"/>
              <w:pageBreakBefore w:val="0"/>
              <w:kinsoku/>
              <w:wordWrap/>
              <w:overflowPunct/>
              <w:topLinePunct w:val="0"/>
              <w:autoSpaceDE w:val="0"/>
              <w:autoSpaceDN/>
              <w:bidi w:val="0"/>
              <w:snapToGrid w:val="0"/>
              <w:spacing w:after="0" w:line="300" w:lineRule="exact"/>
              <w:ind w:firstLine="0" w:firstLineChars="0"/>
              <w:jc w:val="center"/>
              <w:textAlignment w:val="auto"/>
              <w:outlineLvl w:val="9"/>
              <w:rPr>
                <w:rFonts w:hint="eastAsia"/>
              </w:rPr>
            </w:pPr>
            <w:r>
              <w:rPr>
                <w:rFonts w:hint="eastAsia"/>
              </w:rPr>
              <w:t>区交通局</w:t>
            </w:r>
          </w:p>
          <w:p>
            <w:pPr>
              <w:pStyle w:val="2"/>
              <w:keepNext w:val="0"/>
              <w:keepLines w:val="0"/>
              <w:pageBreakBefore w:val="0"/>
              <w:kinsoku/>
              <w:wordWrap/>
              <w:overflowPunct/>
              <w:topLinePunct w:val="0"/>
              <w:autoSpaceDN/>
              <w:bidi w:val="0"/>
              <w:spacing w:after="0"/>
              <w:ind w:firstLine="0" w:firstLineChars="0"/>
              <w:jc w:val="center"/>
              <w:textAlignment w:val="auto"/>
              <w:outlineLvl w:val="9"/>
              <w:rPr>
                <w:rFonts w:hint="eastAsia" w:eastAsia="宋体"/>
                <w:lang w:eastAsia="zh-CN"/>
              </w:rPr>
            </w:pPr>
            <w:r>
              <w:rPr>
                <w:rFonts w:hint="eastAsia" w:ascii="宋体" w:hAnsi="宋体" w:cs="宋体"/>
                <w:kern w:val="0"/>
                <w:szCs w:val="21"/>
                <w:lang w:eastAsia="zh-CN"/>
              </w:rPr>
              <w:t>相关乡镇（街道）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94" w:hRule="atLeast"/>
          <w:jc w:val="center"/>
        </w:trPr>
        <w:tc>
          <w:tcPr>
            <w:tcW w:w="642" w:type="dxa"/>
            <w:gridSpan w:val="3"/>
            <w:vMerge w:val="continue"/>
            <w:shd w:val="clear" w:color="auto" w:fill="FFFFFF" w:themeFill="background1"/>
            <w:vAlign w:val="center"/>
          </w:tcPr>
          <w:p>
            <w:pPr>
              <w:adjustRightInd w:val="0"/>
              <w:snapToGrid w:val="0"/>
              <w:spacing w:line="300" w:lineRule="exact"/>
              <w:jc w:val="center"/>
              <w:rPr>
                <w:rFonts w:hint="eastAsia" w:ascii="宋体" w:hAnsi="宋体" w:cs="宋体"/>
                <w:szCs w:val="21"/>
              </w:rPr>
            </w:pPr>
          </w:p>
        </w:tc>
        <w:tc>
          <w:tcPr>
            <w:tcW w:w="1040" w:type="dxa"/>
            <w:vMerge w:val="continue"/>
            <w:shd w:val="clear" w:color="auto" w:fill="FFFFFF" w:themeFill="background1"/>
            <w:vAlign w:val="center"/>
          </w:tcPr>
          <w:p>
            <w:pPr>
              <w:adjustRightInd w:val="0"/>
              <w:snapToGrid w:val="0"/>
              <w:spacing w:line="300" w:lineRule="exact"/>
              <w:jc w:val="center"/>
              <w:rPr>
                <w:rFonts w:hint="eastAsia" w:ascii="宋体" w:hAnsi="宋体" w:cs="宋体"/>
                <w:szCs w:val="21"/>
              </w:rPr>
            </w:pPr>
          </w:p>
        </w:tc>
        <w:tc>
          <w:tcPr>
            <w:tcW w:w="5490" w:type="dxa"/>
            <w:gridSpan w:val="3"/>
            <w:shd w:val="clear" w:color="auto" w:fill="FFFFFF" w:themeFill="background1"/>
            <w:vAlign w:val="center"/>
          </w:tcPr>
          <w:p>
            <w:pPr>
              <w:keepNext w:val="0"/>
              <w:keepLines w:val="0"/>
              <w:pageBreakBefore w:val="0"/>
              <w:widowControl w:val="0"/>
              <w:kinsoku/>
              <w:wordWrap/>
              <w:overflowPunct/>
              <w:topLinePunct w:val="0"/>
              <w:autoSpaceDN/>
              <w:bidi w:val="0"/>
              <w:adjustRightInd w:val="0"/>
              <w:snapToGrid w:val="0"/>
              <w:spacing w:after="0" w:line="300" w:lineRule="exact"/>
              <w:ind w:left="0" w:leftChars="0" w:right="0" w:rightChars="0" w:firstLine="0" w:firstLineChars="0"/>
              <w:textAlignment w:val="auto"/>
              <w:outlineLvl w:val="9"/>
              <w:rPr>
                <w:rFonts w:hint="eastAsia" w:ascii="宋体" w:hAnsi="宋体" w:cs="宋体"/>
                <w:szCs w:val="21"/>
              </w:rPr>
            </w:pPr>
            <w:r>
              <w:rPr>
                <w:rFonts w:hint="eastAsia" w:ascii="宋体" w:hAnsi="宋体" w:cs="宋体"/>
                <w:szCs w:val="21"/>
              </w:rPr>
              <w:t>加强自然保护地和生态保护红线的</w:t>
            </w:r>
            <w:r>
              <w:rPr>
                <w:rFonts w:hint="eastAsia" w:ascii="宋体" w:hAnsi="宋体" w:cs="宋体"/>
                <w:szCs w:val="21"/>
                <w:lang w:eastAsia="zh"/>
              </w:rPr>
              <w:t>常态化监管，重点监督重大工程实施期间生态影响</w:t>
            </w:r>
            <w:r>
              <w:rPr>
                <w:rFonts w:hint="eastAsia" w:ascii="宋体" w:hAnsi="宋体" w:cs="宋体"/>
                <w:szCs w:val="21"/>
              </w:rPr>
              <w:t>；</w:t>
            </w:r>
            <w:r>
              <w:rPr>
                <w:rFonts w:hint="eastAsia" w:ascii="宋体" w:hAnsi="宋体" w:cs="宋体"/>
                <w:szCs w:val="21"/>
                <w:lang w:eastAsia="zh"/>
              </w:rPr>
              <w:t>持续</w:t>
            </w:r>
            <w:r>
              <w:rPr>
                <w:rFonts w:hint="eastAsia" w:ascii="宋体" w:hAnsi="宋体" w:cs="宋体"/>
                <w:szCs w:val="21"/>
              </w:rPr>
              <w:t>开展</w:t>
            </w:r>
            <w:r>
              <w:rPr>
                <w:rFonts w:hint="eastAsia" w:ascii="宋体" w:hAnsi="宋体" w:cs="宋体"/>
                <w:szCs w:val="21"/>
                <w:lang w:eastAsia="zh"/>
              </w:rPr>
              <w:t>生态</w:t>
            </w:r>
            <w:r>
              <w:rPr>
                <w:rFonts w:hint="eastAsia" w:ascii="宋体" w:hAnsi="宋体" w:cs="宋体"/>
                <w:szCs w:val="21"/>
              </w:rPr>
              <w:t>问题</w:t>
            </w:r>
            <w:r>
              <w:rPr>
                <w:rFonts w:hint="eastAsia" w:ascii="宋体" w:hAnsi="宋体" w:cs="宋体"/>
                <w:szCs w:val="21"/>
                <w:lang w:eastAsia="zh"/>
              </w:rPr>
              <w:t>线索</w:t>
            </w:r>
            <w:r>
              <w:rPr>
                <w:rFonts w:hint="eastAsia" w:ascii="宋体" w:hAnsi="宋体" w:cs="宋体"/>
                <w:szCs w:val="21"/>
              </w:rPr>
              <w:t>的核查、整改；</w:t>
            </w:r>
            <w:r>
              <w:rPr>
                <w:rFonts w:hint="eastAsia" w:ascii="宋体" w:hAnsi="宋体" w:cs="宋体"/>
                <w:szCs w:val="21"/>
                <w:lang w:eastAsia="zh"/>
              </w:rPr>
              <w:t>重点开展对违法违规旅游活动的管控，</w:t>
            </w:r>
            <w:r>
              <w:rPr>
                <w:rFonts w:hint="eastAsia" w:ascii="宋体" w:hAnsi="宋体" w:cs="宋体"/>
                <w:szCs w:val="21"/>
              </w:rPr>
              <w:t>严格查处不符合空间管控要求的违法违规行为</w:t>
            </w:r>
            <w:r>
              <w:rPr>
                <w:rFonts w:hint="eastAsia" w:ascii="宋体" w:hAnsi="宋体" w:cs="宋体"/>
                <w:szCs w:val="21"/>
                <w:lang w:eastAsia="zh"/>
              </w:rPr>
              <w:t>。</w:t>
            </w:r>
          </w:p>
        </w:tc>
        <w:tc>
          <w:tcPr>
            <w:tcW w:w="958" w:type="dxa"/>
            <w:gridSpan w:val="2"/>
            <w:shd w:val="clear" w:color="auto" w:fill="FFFFFF" w:themeFill="background1"/>
            <w:vAlign w:val="center"/>
          </w:tcPr>
          <w:p>
            <w:pPr>
              <w:keepNext w:val="0"/>
              <w:keepLines w:val="0"/>
              <w:pageBreakBefore w:val="0"/>
              <w:widowControl w:val="0"/>
              <w:kinsoku/>
              <w:wordWrap/>
              <w:overflowPunct/>
              <w:topLinePunct w:val="0"/>
              <w:autoSpaceDN/>
              <w:bidi w:val="0"/>
              <w:adjustRightInd w:val="0"/>
              <w:snapToGrid w:val="0"/>
              <w:spacing w:after="0" w:line="300" w:lineRule="exact"/>
              <w:ind w:left="0" w:leftChars="0" w:right="0" w:rightChars="0" w:firstLine="0" w:firstLineChars="0"/>
              <w:jc w:val="center"/>
              <w:textAlignment w:val="auto"/>
              <w:outlineLvl w:val="9"/>
              <w:rPr>
                <w:rFonts w:hint="eastAsia" w:ascii="宋体" w:hAnsi="宋体" w:cs="宋体"/>
                <w:kern w:val="0"/>
                <w:szCs w:val="21"/>
              </w:rPr>
            </w:pPr>
            <w:r>
              <w:rPr>
                <w:rFonts w:hint="eastAsia" w:ascii="宋体" w:hAnsi="宋体" w:cs="宋体"/>
                <w:kern w:val="0"/>
                <w:szCs w:val="21"/>
              </w:rPr>
              <w:t>年底前</w:t>
            </w:r>
          </w:p>
        </w:tc>
        <w:tc>
          <w:tcPr>
            <w:tcW w:w="4320" w:type="dxa"/>
            <w:gridSpan w:val="3"/>
            <w:shd w:val="clear" w:color="auto" w:fill="FFFFFF" w:themeFill="background1"/>
            <w:vAlign w:val="center"/>
          </w:tcPr>
          <w:p>
            <w:pPr>
              <w:keepNext w:val="0"/>
              <w:keepLines w:val="0"/>
              <w:pageBreakBefore w:val="0"/>
              <w:widowControl w:val="0"/>
              <w:kinsoku/>
              <w:wordWrap/>
              <w:overflowPunct/>
              <w:topLinePunct w:val="0"/>
              <w:autoSpaceDE w:val="0"/>
              <w:autoSpaceDN/>
              <w:bidi w:val="0"/>
              <w:adjustRightInd w:val="0"/>
              <w:snapToGrid w:val="0"/>
              <w:spacing w:after="0" w:line="300" w:lineRule="exact"/>
              <w:ind w:left="0" w:leftChars="0" w:right="0" w:rightChars="0" w:firstLine="0" w:firstLineChars="0"/>
              <w:jc w:val="center"/>
              <w:textAlignment w:val="auto"/>
              <w:outlineLvl w:val="9"/>
            </w:pPr>
            <w:r>
              <w:rPr>
                <w:rFonts w:hint="eastAsia"/>
              </w:rPr>
              <w:t>区园林绿化局</w:t>
            </w:r>
          </w:p>
          <w:p>
            <w:pPr>
              <w:keepNext w:val="0"/>
              <w:keepLines w:val="0"/>
              <w:pageBreakBefore w:val="0"/>
              <w:widowControl w:val="0"/>
              <w:kinsoku/>
              <w:wordWrap/>
              <w:overflowPunct/>
              <w:topLinePunct w:val="0"/>
              <w:autoSpaceDE w:val="0"/>
              <w:autoSpaceDN/>
              <w:bidi w:val="0"/>
              <w:adjustRightInd w:val="0"/>
              <w:snapToGrid w:val="0"/>
              <w:spacing w:after="0" w:line="300" w:lineRule="exact"/>
              <w:ind w:left="0" w:leftChars="0" w:right="0" w:rightChars="0" w:firstLine="0" w:firstLineChars="0"/>
              <w:jc w:val="center"/>
              <w:textAlignment w:val="auto"/>
              <w:outlineLvl w:val="9"/>
            </w:pPr>
            <w:r>
              <w:rPr>
                <w:rFonts w:hint="eastAsia"/>
              </w:rPr>
              <w:t>市规划自然资源委平谷分局</w:t>
            </w:r>
          </w:p>
          <w:p>
            <w:pPr>
              <w:keepNext w:val="0"/>
              <w:keepLines w:val="0"/>
              <w:pageBreakBefore w:val="0"/>
              <w:widowControl w:val="0"/>
              <w:kinsoku/>
              <w:wordWrap/>
              <w:overflowPunct/>
              <w:topLinePunct w:val="0"/>
              <w:autoSpaceDE w:val="0"/>
              <w:autoSpaceDN/>
              <w:bidi w:val="0"/>
              <w:adjustRightInd w:val="0"/>
              <w:snapToGrid w:val="0"/>
              <w:spacing w:after="0" w:line="300" w:lineRule="exact"/>
              <w:ind w:left="0" w:leftChars="0" w:right="0" w:rightChars="0" w:firstLine="0" w:firstLineChars="0"/>
              <w:jc w:val="center"/>
              <w:textAlignment w:val="auto"/>
              <w:outlineLvl w:val="9"/>
            </w:pPr>
            <w:r>
              <w:rPr>
                <w:rFonts w:hint="eastAsia"/>
              </w:rPr>
              <w:t>区生态环境局</w:t>
            </w:r>
          </w:p>
          <w:p>
            <w:pPr>
              <w:keepNext w:val="0"/>
              <w:keepLines w:val="0"/>
              <w:pageBreakBefore w:val="0"/>
              <w:widowControl w:val="0"/>
              <w:kinsoku/>
              <w:wordWrap/>
              <w:overflowPunct/>
              <w:topLinePunct w:val="0"/>
              <w:autoSpaceDE w:val="0"/>
              <w:autoSpaceDN/>
              <w:bidi w:val="0"/>
              <w:adjustRightInd w:val="0"/>
              <w:snapToGrid w:val="0"/>
              <w:spacing w:after="0" w:line="300" w:lineRule="exact"/>
              <w:ind w:left="0" w:leftChars="0" w:right="0" w:rightChars="0" w:firstLine="0" w:firstLineChars="0"/>
              <w:jc w:val="center"/>
              <w:textAlignment w:val="auto"/>
              <w:outlineLvl w:val="9"/>
              <w:rPr>
                <w:rFonts w:hint="eastAsia"/>
              </w:rPr>
            </w:pPr>
            <w:r>
              <w:rPr>
                <w:rFonts w:hint="eastAsia"/>
              </w:rPr>
              <w:t>区文化和旅游局</w:t>
            </w:r>
          </w:p>
          <w:p>
            <w:pPr>
              <w:pStyle w:val="2"/>
              <w:keepNext w:val="0"/>
              <w:keepLines w:val="0"/>
              <w:pageBreakBefore w:val="0"/>
              <w:widowControl w:val="0"/>
              <w:kinsoku/>
              <w:wordWrap/>
              <w:overflowPunct/>
              <w:topLinePunct w:val="0"/>
              <w:autoSpaceDN/>
              <w:bidi w:val="0"/>
              <w:spacing w:after="0"/>
              <w:ind w:left="0" w:leftChars="0" w:right="0" w:rightChars="0" w:firstLine="0" w:firstLineChars="0"/>
              <w:jc w:val="center"/>
              <w:textAlignment w:val="auto"/>
              <w:outlineLvl w:val="9"/>
            </w:pPr>
            <w:r>
              <w:rPr>
                <w:rFonts w:hint="eastAsia" w:ascii="宋体" w:hAnsi="宋体" w:cs="宋体"/>
                <w:kern w:val="0"/>
                <w:szCs w:val="21"/>
                <w:lang w:eastAsia="zh-CN"/>
              </w:rPr>
              <w:t>相关乡镇（街道）</w:t>
            </w:r>
          </w:p>
        </w:tc>
        <w:tc>
          <w:tcPr>
            <w:tcW w:w="2210" w:type="dxa"/>
            <w:shd w:val="clear" w:color="auto" w:fill="FFFFFF" w:themeFill="background1"/>
            <w:vAlign w:val="center"/>
          </w:tcPr>
          <w:p>
            <w:pPr>
              <w:keepNext w:val="0"/>
              <w:keepLines w:val="0"/>
              <w:pageBreakBefore w:val="0"/>
              <w:widowControl w:val="0"/>
              <w:kinsoku/>
              <w:wordWrap/>
              <w:overflowPunct/>
              <w:topLinePunct w:val="0"/>
              <w:autoSpaceDE w:val="0"/>
              <w:autoSpaceDN/>
              <w:bidi w:val="0"/>
              <w:adjustRightInd w:val="0"/>
              <w:snapToGrid w:val="0"/>
              <w:spacing w:after="0" w:line="300" w:lineRule="exact"/>
              <w:ind w:left="0" w:leftChars="0" w:right="0" w:rightChars="0" w:firstLine="0" w:firstLineChars="0"/>
              <w:jc w:val="center"/>
              <w:textAlignment w:val="auto"/>
              <w:outlineLvl w:val="9"/>
              <w:rPr>
                <w:rFonts w:hint="eastAsia" w:ascii="宋体" w:hAnsi="宋体" w:cs="宋体"/>
                <w:kern w:val="0"/>
                <w:szCs w:val="21"/>
              </w:rPr>
            </w:pPr>
            <w:r>
              <w:rPr>
                <w:rFonts w:hint="eastAsia" w:ascii="宋体" w:hAnsi="宋体" w:cs="宋体"/>
                <w:szCs w:val="21"/>
              </w:rPr>
              <w:t>区水务局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15" w:hRule="atLeast"/>
          <w:jc w:val="center"/>
        </w:trPr>
        <w:tc>
          <w:tcPr>
            <w:tcW w:w="642" w:type="dxa"/>
            <w:gridSpan w:val="3"/>
            <w:shd w:val="clear" w:color="auto" w:fill="FFFFFF" w:themeFill="background1"/>
            <w:vAlign w:val="center"/>
          </w:tcPr>
          <w:p>
            <w:pPr>
              <w:adjustRightInd w:val="0"/>
              <w:snapToGrid w:val="0"/>
              <w:spacing w:line="300" w:lineRule="exact"/>
              <w:jc w:val="center"/>
              <w:rPr>
                <w:rFonts w:hint="eastAsia" w:ascii="宋体" w:hAnsi="宋体" w:cs="宋体"/>
                <w:szCs w:val="21"/>
              </w:rPr>
            </w:pPr>
            <w:r>
              <w:rPr>
                <w:rFonts w:hint="eastAsia" w:ascii="宋体" w:hAnsi="宋体" w:cs="宋体"/>
                <w:szCs w:val="21"/>
              </w:rPr>
              <w:t>31</w:t>
            </w:r>
          </w:p>
        </w:tc>
        <w:tc>
          <w:tcPr>
            <w:tcW w:w="1040" w:type="dxa"/>
            <w:shd w:val="clear" w:color="auto" w:fill="FFFFFF" w:themeFill="background1"/>
            <w:vAlign w:val="center"/>
          </w:tcPr>
          <w:p>
            <w:pPr>
              <w:adjustRightInd w:val="0"/>
              <w:snapToGrid w:val="0"/>
              <w:spacing w:line="300" w:lineRule="exact"/>
              <w:jc w:val="center"/>
              <w:rPr>
                <w:rFonts w:hint="eastAsia" w:ascii="宋体" w:hAnsi="宋体" w:cs="宋体"/>
                <w:szCs w:val="21"/>
              </w:rPr>
            </w:pPr>
            <w:r>
              <w:rPr>
                <w:rFonts w:hint="eastAsia" w:ascii="宋体" w:hAnsi="宋体" w:cs="宋体"/>
                <w:kern w:val="0"/>
                <w:szCs w:val="21"/>
                <w:lang w:eastAsia="zh"/>
              </w:rPr>
              <w:t>加强涉矿违法行为查处</w:t>
            </w:r>
          </w:p>
        </w:tc>
        <w:tc>
          <w:tcPr>
            <w:tcW w:w="5490" w:type="dxa"/>
            <w:gridSpan w:val="3"/>
            <w:shd w:val="clear" w:color="auto" w:fill="FFFFFF" w:themeFill="background1"/>
            <w:vAlign w:val="center"/>
          </w:tcPr>
          <w:p>
            <w:pPr>
              <w:keepNext w:val="0"/>
              <w:keepLines w:val="0"/>
              <w:pageBreakBefore w:val="0"/>
              <w:widowControl w:val="0"/>
              <w:kinsoku/>
              <w:wordWrap/>
              <w:overflowPunct/>
              <w:topLinePunct w:val="0"/>
              <w:autoSpaceDN/>
              <w:bidi w:val="0"/>
              <w:adjustRightInd w:val="0"/>
              <w:snapToGrid w:val="0"/>
              <w:spacing w:after="0" w:line="300" w:lineRule="exact"/>
              <w:ind w:left="0" w:leftChars="0" w:right="0" w:rightChars="0" w:firstLine="0" w:firstLineChars="0"/>
              <w:textAlignment w:val="auto"/>
              <w:outlineLvl w:val="9"/>
              <w:rPr>
                <w:rFonts w:hint="eastAsia" w:ascii="宋体" w:hAnsi="宋体" w:cs="宋体"/>
                <w:szCs w:val="21"/>
                <w:lang w:eastAsia="zh"/>
              </w:rPr>
            </w:pPr>
            <w:r>
              <w:rPr>
                <w:rFonts w:hint="eastAsia" w:ascii="宋体" w:hAnsi="宋体" w:cs="宋体"/>
                <w:szCs w:val="21"/>
                <w:lang w:eastAsia="zh"/>
              </w:rPr>
              <w:t>持续打击</w:t>
            </w:r>
            <w:r>
              <w:rPr>
                <w:rFonts w:hint="eastAsia" w:ascii="宋体" w:hAnsi="宋体" w:cs="宋体"/>
                <w:szCs w:val="21"/>
              </w:rPr>
              <w:t>私挖盗采活动</w:t>
            </w:r>
            <w:r>
              <w:rPr>
                <w:rFonts w:hint="eastAsia" w:ascii="宋体" w:hAnsi="宋体" w:cs="宋体"/>
                <w:szCs w:val="21"/>
                <w:lang w:eastAsia="zh"/>
              </w:rPr>
              <w:t>，</w:t>
            </w:r>
            <w:r>
              <w:rPr>
                <w:rFonts w:hint="eastAsia" w:ascii="宋体" w:hAnsi="宋体" w:cs="宋体"/>
                <w:szCs w:val="21"/>
              </w:rPr>
              <w:t>严格查处</w:t>
            </w:r>
            <w:r>
              <w:rPr>
                <w:rFonts w:hint="eastAsia" w:ascii="宋体" w:hAnsi="宋体" w:cs="宋体"/>
                <w:kern w:val="0"/>
                <w:szCs w:val="21"/>
                <w:lang w:eastAsia="zh"/>
              </w:rPr>
              <w:t>涉矿违法</w:t>
            </w:r>
            <w:r>
              <w:rPr>
                <w:rFonts w:hint="eastAsia" w:ascii="宋体" w:hAnsi="宋体" w:cs="宋体"/>
                <w:kern w:val="0"/>
                <w:szCs w:val="21"/>
              </w:rPr>
              <w:t>犯罪</w:t>
            </w:r>
            <w:r>
              <w:rPr>
                <w:rFonts w:hint="eastAsia" w:ascii="宋体" w:hAnsi="宋体" w:cs="宋体"/>
                <w:szCs w:val="21"/>
              </w:rPr>
              <w:t>行为</w:t>
            </w:r>
            <w:r>
              <w:rPr>
                <w:rFonts w:hint="eastAsia" w:ascii="宋体" w:hAnsi="宋体" w:cs="宋体"/>
                <w:szCs w:val="21"/>
                <w:lang w:eastAsia="zh"/>
              </w:rPr>
              <w:t>。</w:t>
            </w:r>
          </w:p>
        </w:tc>
        <w:tc>
          <w:tcPr>
            <w:tcW w:w="958" w:type="dxa"/>
            <w:gridSpan w:val="2"/>
            <w:shd w:val="clear" w:color="auto" w:fill="FFFFFF" w:themeFill="background1"/>
            <w:vAlign w:val="center"/>
          </w:tcPr>
          <w:p>
            <w:pPr>
              <w:keepNext w:val="0"/>
              <w:keepLines w:val="0"/>
              <w:pageBreakBefore w:val="0"/>
              <w:widowControl w:val="0"/>
              <w:kinsoku/>
              <w:wordWrap/>
              <w:overflowPunct/>
              <w:topLinePunct w:val="0"/>
              <w:autoSpaceDN/>
              <w:bidi w:val="0"/>
              <w:adjustRightInd w:val="0"/>
              <w:snapToGrid w:val="0"/>
              <w:spacing w:after="0" w:line="300" w:lineRule="exact"/>
              <w:ind w:left="0" w:leftChars="0" w:right="0" w:rightChars="0" w:firstLine="0" w:firstLineChars="0"/>
              <w:jc w:val="center"/>
              <w:textAlignment w:val="auto"/>
              <w:outlineLvl w:val="9"/>
              <w:rPr>
                <w:rFonts w:hint="eastAsia" w:ascii="宋体" w:hAnsi="宋体" w:cs="宋体"/>
                <w:szCs w:val="21"/>
              </w:rPr>
            </w:pPr>
            <w:r>
              <w:rPr>
                <w:rFonts w:hint="eastAsia" w:ascii="宋体" w:hAnsi="宋体" w:cs="宋体"/>
                <w:szCs w:val="21"/>
              </w:rPr>
              <w:t>年底前</w:t>
            </w:r>
          </w:p>
        </w:tc>
        <w:tc>
          <w:tcPr>
            <w:tcW w:w="4320" w:type="dxa"/>
            <w:gridSpan w:val="3"/>
            <w:shd w:val="clear" w:color="auto" w:fill="FFFFFF" w:themeFill="background1"/>
            <w:vAlign w:val="center"/>
          </w:tcPr>
          <w:p>
            <w:pPr>
              <w:keepNext w:val="0"/>
              <w:keepLines w:val="0"/>
              <w:pageBreakBefore w:val="0"/>
              <w:widowControl w:val="0"/>
              <w:kinsoku/>
              <w:wordWrap/>
              <w:overflowPunct/>
              <w:topLinePunct w:val="0"/>
              <w:autoSpaceDE w:val="0"/>
              <w:autoSpaceDN/>
              <w:bidi w:val="0"/>
              <w:adjustRightInd w:val="0"/>
              <w:snapToGrid w:val="0"/>
              <w:spacing w:after="0" w:line="300" w:lineRule="exact"/>
              <w:ind w:left="0" w:leftChars="0" w:right="0" w:rightChars="0" w:firstLine="0" w:firstLineChars="0"/>
              <w:jc w:val="center"/>
              <w:textAlignment w:val="auto"/>
              <w:outlineLvl w:val="9"/>
              <w:rPr>
                <w:rFonts w:hint="eastAsia" w:ascii="宋体" w:hAnsi="宋体" w:cs="宋体"/>
                <w:szCs w:val="21"/>
              </w:rPr>
            </w:pPr>
            <w:r>
              <w:rPr>
                <w:rFonts w:hint="eastAsia" w:ascii="宋体" w:hAnsi="宋体" w:cs="宋体"/>
                <w:szCs w:val="21"/>
              </w:rPr>
              <w:t>市规划自然资源委</w:t>
            </w:r>
            <w:r>
              <w:rPr>
                <w:rFonts w:hint="eastAsia"/>
              </w:rPr>
              <w:t>平谷分局</w:t>
            </w:r>
          </w:p>
        </w:tc>
        <w:tc>
          <w:tcPr>
            <w:tcW w:w="2210" w:type="dxa"/>
            <w:shd w:val="clear" w:color="auto" w:fill="FFFFFF" w:themeFill="background1"/>
            <w:vAlign w:val="center"/>
          </w:tcPr>
          <w:p>
            <w:pPr>
              <w:keepNext w:val="0"/>
              <w:keepLines w:val="0"/>
              <w:pageBreakBefore w:val="0"/>
              <w:widowControl w:val="0"/>
              <w:kinsoku/>
              <w:wordWrap/>
              <w:overflowPunct/>
              <w:topLinePunct w:val="0"/>
              <w:autoSpaceDE w:val="0"/>
              <w:autoSpaceDN/>
              <w:bidi w:val="0"/>
              <w:adjustRightInd w:val="0"/>
              <w:snapToGrid w:val="0"/>
              <w:spacing w:after="0" w:line="300" w:lineRule="exact"/>
              <w:ind w:left="0" w:leftChars="0" w:right="0" w:rightChars="0" w:firstLine="0" w:firstLineChars="0"/>
              <w:jc w:val="center"/>
              <w:textAlignment w:val="auto"/>
              <w:outlineLvl w:val="9"/>
              <w:rPr>
                <w:rFonts w:hint="eastAsia" w:ascii="宋体" w:hAnsi="宋体" w:cs="宋体"/>
                <w:kern w:val="0"/>
                <w:szCs w:val="21"/>
              </w:rPr>
            </w:pPr>
            <w:r>
              <w:rPr>
                <w:rFonts w:hint="eastAsia" w:ascii="宋体" w:hAnsi="宋体" w:cs="宋体"/>
                <w:kern w:val="0"/>
                <w:szCs w:val="21"/>
                <w:lang w:bidi="ar"/>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0" w:hRule="atLeast"/>
          <w:jc w:val="center"/>
        </w:trPr>
        <w:tc>
          <w:tcPr>
            <w:tcW w:w="642" w:type="dxa"/>
            <w:gridSpan w:val="3"/>
            <w:vMerge w:val="restart"/>
            <w:shd w:val="clear" w:color="auto" w:fill="FFFFFF" w:themeFill="background1"/>
            <w:vAlign w:val="center"/>
          </w:tcPr>
          <w:p>
            <w:pPr>
              <w:adjustRightInd w:val="0"/>
              <w:snapToGrid w:val="0"/>
              <w:spacing w:line="300" w:lineRule="exact"/>
              <w:jc w:val="center"/>
              <w:rPr>
                <w:rFonts w:hint="eastAsia" w:ascii="宋体" w:hAnsi="宋体" w:cs="宋体"/>
                <w:szCs w:val="21"/>
              </w:rPr>
            </w:pPr>
            <w:r>
              <w:rPr>
                <w:rFonts w:hint="eastAsia" w:ascii="宋体" w:hAnsi="宋体" w:cs="宋体"/>
                <w:szCs w:val="21"/>
              </w:rPr>
              <w:t>32</w:t>
            </w:r>
          </w:p>
        </w:tc>
        <w:tc>
          <w:tcPr>
            <w:tcW w:w="1040" w:type="dxa"/>
            <w:vMerge w:val="restart"/>
            <w:shd w:val="clear" w:color="auto" w:fill="FFFFFF" w:themeFill="background1"/>
            <w:vAlign w:val="center"/>
          </w:tcPr>
          <w:p>
            <w:pPr>
              <w:adjustRightInd w:val="0"/>
              <w:snapToGrid w:val="0"/>
              <w:spacing w:line="300" w:lineRule="exact"/>
              <w:jc w:val="center"/>
              <w:rPr>
                <w:rFonts w:hint="eastAsia" w:ascii="宋体" w:hAnsi="宋体" w:cs="宋体"/>
                <w:szCs w:val="21"/>
              </w:rPr>
            </w:pPr>
            <w:r>
              <w:rPr>
                <w:rFonts w:hint="eastAsia" w:ascii="宋体" w:hAnsi="宋体" w:cs="宋体"/>
                <w:szCs w:val="21"/>
              </w:rPr>
              <w:t>统筹推进实施生态保护修复</w:t>
            </w:r>
          </w:p>
        </w:tc>
        <w:tc>
          <w:tcPr>
            <w:tcW w:w="5490" w:type="dxa"/>
            <w:gridSpan w:val="3"/>
            <w:shd w:val="clear" w:color="auto" w:fill="FFFFFF" w:themeFill="background1"/>
            <w:vAlign w:val="center"/>
          </w:tcPr>
          <w:p>
            <w:pPr>
              <w:keepNext w:val="0"/>
              <w:keepLines w:val="0"/>
              <w:pageBreakBefore w:val="0"/>
              <w:kinsoku/>
              <w:wordWrap/>
              <w:overflowPunct/>
              <w:topLinePunct w:val="0"/>
              <w:autoSpaceDN/>
              <w:bidi w:val="0"/>
              <w:adjustRightInd w:val="0"/>
              <w:snapToGrid w:val="0"/>
              <w:spacing w:after="0" w:line="300" w:lineRule="exact"/>
              <w:ind w:firstLine="0" w:firstLineChars="0"/>
              <w:textAlignment w:val="auto"/>
              <w:outlineLvl w:val="9"/>
              <w:rPr>
                <w:rFonts w:hint="eastAsia" w:ascii="宋体" w:hAnsi="宋体" w:cs="宋体"/>
                <w:kern w:val="0"/>
                <w:szCs w:val="21"/>
                <w:lang w:eastAsia="zh"/>
              </w:rPr>
            </w:pPr>
            <w:r>
              <w:rPr>
                <w:rFonts w:hint="eastAsia" w:ascii="宋体" w:hAnsi="宋体" w:cs="宋体"/>
                <w:szCs w:val="21"/>
              </w:rPr>
              <w:t>按市级要求，因地制宜实施矿山生态修复项目</w:t>
            </w:r>
            <w:r>
              <w:rPr>
                <w:rFonts w:hint="eastAsia" w:ascii="宋体" w:hAnsi="宋体" w:cs="宋体"/>
                <w:szCs w:val="21"/>
                <w:lang w:eastAsia="zh"/>
              </w:rPr>
              <w:t>。</w:t>
            </w:r>
          </w:p>
        </w:tc>
        <w:tc>
          <w:tcPr>
            <w:tcW w:w="958" w:type="dxa"/>
            <w:gridSpan w:val="2"/>
            <w:shd w:val="clear" w:color="auto" w:fill="FFFFFF" w:themeFill="background1"/>
            <w:vAlign w:val="center"/>
          </w:tcPr>
          <w:p>
            <w:pPr>
              <w:keepNext w:val="0"/>
              <w:keepLines w:val="0"/>
              <w:pageBreakBefore w:val="0"/>
              <w:kinsoku/>
              <w:wordWrap/>
              <w:overflowPunct/>
              <w:topLinePunct w:val="0"/>
              <w:autoSpaceDN/>
              <w:bidi w:val="0"/>
              <w:adjustRightInd w:val="0"/>
              <w:snapToGrid w:val="0"/>
              <w:spacing w:after="0" w:line="300" w:lineRule="exact"/>
              <w:ind w:firstLine="0" w:firstLineChars="0"/>
              <w:jc w:val="center"/>
              <w:textAlignment w:val="auto"/>
              <w:outlineLvl w:val="9"/>
              <w:rPr>
                <w:rFonts w:hint="eastAsia" w:ascii="宋体" w:hAnsi="宋体" w:cs="宋体"/>
                <w:kern w:val="0"/>
                <w:szCs w:val="21"/>
              </w:rPr>
            </w:pPr>
            <w:r>
              <w:rPr>
                <w:rFonts w:hint="eastAsia" w:ascii="宋体" w:hAnsi="宋体" w:cs="宋体"/>
                <w:kern w:val="0"/>
                <w:szCs w:val="21"/>
              </w:rPr>
              <w:t>年底前</w:t>
            </w:r>
          </w:p>
        </w:tc>
        <w:tc>
          <w:tcPr>
            <w:tcW w:w="4320" w:type="dxa"/>
            <w:gridSpan w:val="3"/>
            <w:shd w:val="clear" w:color="auto" w:fill="FFFFFF" w:themeFill="background1"/>
            <w:vAlign w:val="center"/>
          </w:tcPr>
          <w:p>
            <w:pPr>
              <w:keepNext w:val="0"/>
              <w:keepLines w:val="0"/>
              <w:pageBreakBefore w:val="0"/>
              <w:kinsoku/>
              <w:wordWrap/>
              <w:overflowPunct/>
              <w:topLinePunct w:val="0"/>
              <w:autoSpaceDE w:val="0"/>
              <w:autoSpaceDN/>
              <w:bidi w:val="0"/>
              <w:adjustRightInd w:val="0"/>
              <w:snapToGrid w:val="0"/>
              <w:spacing w:after="0" w:line="300" w:lineRule="exact"/>
              <w:ind w:firstLine="0" w:firstLineChars="0"/>
              <w:jc w:val="center"/>
              <w:textAlignment w:val="auto"/>
              <w:outlineLvl w:val="9"/>
            </w:pPr>
            <w:r>
              <w:rPr>
                <w:rFonts w:hint="eastAsia" w:ascii="宋体" w:hAnsi="宋体" w:cs="宋体"/>
                <w:szCs w:val="21"/>
              </w:rPr>
              <w:t>市规划自然资源委</w:t>
            </w:r>
            <w:r>
              <w:rPr>
                <w:rFonts w:hint="eastAsia"/>
              </w:rPr>
              <w:t>平谷分局</w:t>
            </w:r>
          </w:p>
          <w:p>
            <w:pPr>
              <w:keepNext w:val="0"/>
              <w:keepLines w:val="0"/>
              <w:pageBreakBefore w:val="0"/>
              <w:kinsoku/>
              <w:wordWrap/>
              <w:overflowPunct/>
              <w:topLinePunct w:val="0"/>
              <w:autoSpaceDE w:val="0"/>
              <w:autoSpaceDN/>
              <w:bidi w:val="0"/>
              <w:adjustRightInd w:val="0"/>
              <w:snapToGrid w:val="0"/>
              <w:spacing w:after="0" w:line="300" w:lineRule="exact"/>
              <w:ind w:firstLine="0" w:firstLineChars="0"/>
              <w:jc w:val="center"/>
              <w:textAlignment w:val="auto"/>
              <w:outlineLvl w:val="9"/>
              <w:rPr>
                <w:rFonts w:hint="eastAsia" w:ascii="宋体" w:hAnsi="宋体" w:cs="宋体"/>
                <w:szCs w:val="21"/>
              </w:rPr>
            </w:pPr>
            <w:r>
              <w:rPr>
                <w:rFonts w:hint="eastAsia" w:ascii="宋体" w:hAnsi="宋体" w:cs="宋体"/>
                <w:szCs w:val="21"/>
              </w:rPr>
              <w:t>区园林绿化局</w:t>
            </w:r>
          </w:p>
        </w:tc>
        <w:tc>
          <w:tcPr>
            <w:tcW w:w="2210" w:type="dxa"/>
            <w:shd w:val="clear" w:color="auto" w:fill="FFFFFF" w:themeFill="background1"/>
            <w:vAlign w:val="center"/>
          </w:tcPr>
          <w:p>
            <w:pPr>
              <w:keepNext w:val="0"/>
              <w:keepLines w:val="0"/>
              <w:pageBreakBefore w:val="0"/>
              <w:kinsoku/>
              <w:wordWrap/>
              <w:overflowPunct/>
              <w:topLinePunct w:val="0"/>
              <w:autoSpaceDE w:val="0"/>
              <w:autoSpaceDN/>
              <w:bidi w:val="0"/>
              <w:adjustRightInd w:val="0"/>
              <w:snapToGrid w:val="0"/>
              <w:spacing w:after="0" w:line="300" w:lineRule="exact"/>
              <w:ind w:firstLine="0" w:firstLineChars="0"/>
              <w:jc w:val="center"/>
              <w:textAlignment w:val="auto"/>
              <w:outlineLvl w:val="9"/>
              <w:rPr>
                <w:rFonts w:hint="eastAsia" w:ascii="宋体" w:hAnsi="宋体" w:cs="宋体"/>
                <w:szCs w:val="21"/>
              </w:rPr>
            </w:pPr>
            <w:r>
              <w:rPr>
                <w:rFonts w:hint="eastAsia" w:ascii="宋体" w:hAnsi="宋体" w:cs="宋体"/>
                <w:kern w:val="0"/>
                <w:szCs w:val="21"/>
                <w:lang w:bidi="ar"/>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2" w:hRule="atLeast"/>
          <w:jc w:val="center"/>
        </w:trPr>
        <w:tc>
          <w:tcPr>
            <w:tcW w:w="642" w:type="dxa"/>
            <w:gridSpan w:val="3"/>
            <w:vMerge w:val="continue"/>
            <w:shd w:val="clear" w:color="auto" w:fill="FFFFFF" w:themeFill="background1"/>
            <w:vAlign w:val="center"/>
          </w:tcPr>
          <w:p>
            <w:pPr>
              <w:widowControl/>
              <w:snapToGrid w:val="0"/>
              <w:spacing w:line="300" w:lineRule="exact"/>
              <w:jc w:val="left"/>
              <w:rPr>
                <w:rFonts w:hint="eastAsia" w:ascii="宋体" w:hAnsi="宋体" w:cs="宋体"/>
                <w:szCs w:val="21"/>
              </w:rPr>
            </w:pPr>
          </w:p>
        </w:tc>
        <w:tc>
          <w:tcPr>
            <w:tcW w:w="1040" w:type="dxa"/>
            <w:vMerge w:val="continue"/>
            <w:shd w:val="clear" w:color="auto" w:fill="FFFFFF" w:themeFill="background1"/>
            <w:vAlign w:val="center"/>
          </w:tcPr>
          <w:p>
            <w:pPr>
              <w:widowControl/>
              <w:snapToGrid w:val="0"/>
              <w:spacing w:line="300" w:lineRule="exact"/>
              <w:jc w:val="left"/>
              <w:rPr>
                <w:rFonts w:hint="eastAsia" w:ascii="宋体" w:hAnsi="宋体" w:cs="宋体"/>
                <w:szCs w:val="21"/>
              </w:rPr>
            </w:pPr>
          </w:p>
        </w:tc>
        <w:tc>
          <w:tcPr>
            <w:tcW w:w="5490" w:type="dxa"/>
            <w:gridSpan w:val="3"/>
            <w:shd w:val="clear" w:color="auto" w:fill="FFFFFF" w:themeFill="background1"/>
            <w:vAlign w:val="center"/>
          </w:tcPr>
          <w:p>
            <w:pPr>
              <w:keepNext w:val="0"/>
              <w:keepLines w:val="0"/>
              <w:pageBreakBefore w:val="0"/>
              <w:kinsoku/>
              <w:wordWrap/>
              <w:overflowPunct/>
              <w:topLinePunct w:val="0"/>
              <w:autoSpaceDN/>
              <w:bidi w:val="0"/>
              <w:snapToGrid w:val="0"/>
              <w:spacing w:after="0" w:line="300" w:lineRule="exact"/>
              <w:ind w:firstLine="0" w:firstLineChars="0"/>
              <w:textAlignment w:val="auto"/>
              <w:outlineLvl w:val="9"/>
              <w:rPr>
                <w:rFonts w:hint="eastAsia" w:ascii="宋体" w:hAnsi="宋体" w:cs="宋体"/>
                <w:szCs w:val="21"/>
                <w:lang w:eastAsia="zh"/>
              </w:rPr>
            </w:pPr>
            <w:r>
              <w:rPr>
                <w:rFonts w:hint="eastAsia" w:ascii="宋体" w:hAnsi="宋体" w:cs="宋体"/>
                <w:szCs w:val="21"/>
              </w:rPr>
              <w:t>在保障河道防洪排涝安全的前提下，水利工程项目尽量采取生态护砌形式，加强河湖现状自然岸线保护。</w:t>
            </w:r>
          </w:p>
        </w:tc>
        <w:tc>
          <w:tcPr>
            <w:tcW w:w="958" w:type="dxa"/>
            <w:gridSpan w:val="2"/>
            <w:shd w:val="clear" w:color="auto" w:fill="FFFFFF" w:themeFill="background1"/>
            <w:vAlign w:val="center"/>
          </w:tcPr>
          <w:p>
            <w:pPr>
              <w:keepNext w:val="0"/>
              <w:keepLines w:val="0"/>
              <w:pageBreakBefore w:val="0"/>
              <w:kinsoku/>
              <w:wordWrap/>
              <w:overflowPunct/>
              <w:topLinePunct w:val="0"/>
              <w:autoSpaceDN/>
              <w:bidi w:val="0"/>
              <w:adjustRightInd w:val="0"/>
              <w:snapToGrid w:val="0"/>
              <w:spacing w:after="0" w:line="300" w:lineRule="exact"/>
              <w:ind w:firstLine="0" w:firstLineChars="0"/>
              <w:jc w:val="center"/>
              <w:textAlignment w:val="auto"/>
              <w:outlineLvl w:val="9"/>
              <w:rPr>
                <w:rFonts w:hint="eastAsia" w:ascii="宋体" w:hAnsi="宋体" w:cs="宋体"/>
                <w:szCs w:val="21"/>
              </w:rPr>
            </w:pPr>
            <w:r>
              <w:rPr>
                <w:rFonts w:hint="eastAsia" w:ascii="宋体" w:hAnsi="宋体" w:cs="宋体"/>
                <w:szCs w:val="21"/>
              </w:rPr>
              <w:t>年底前</w:t>
            </w:r>
          </w:p>
        </w:tc>
        <w:tc>
          <w:tcPr>
            <w:tcW w:w="4320" w:type="dxa"/>
            <w:gridSpan w:val="3"/>
            <w:shd w:val="clear" w:color="auto" w:fill="FFFFFF" w:themeFill="background1"/>
            <w:vAlign w:val="center"/>
          </w:tcPr>
          <w:p>
            <w:pPr>
              <w:keepNext w:val="0"/>
              <w:keepLines w:val="0"/>
              <w:pageBreakBefore w:val="0"/>
              <w:kinsoku/>
              <w:wordWrap/>
              <w:overflowPunct/>
              <w:topLinePunct w:val="0"/>
              <w:autoSpaceDE w:val="0"/>
              <w:autoSpaceDN/>
              <w:bidi w:val="0"/>
              <w:adjustRightInd w:val="0"/>
              <w:snapToGrid w:val="0"/>
              <w:spacing w:after="0" w:line="300" w:lineRule="exact"/>
              <w:ind w:right="-105" w:rightChars="-50" w:firstLine="0" w:firstLineChars="0"/>
              <w:jc w:val="center"/>
              <w:textAlignment w:val="auto"/>
              <w:outlineLvl w:val="9"/>
              <w:rPr>
                <w:rFonts w:hint="eastAsia" w:ascii="宋体" w:hAnsi="宋体" w:cs="宋体"/>
                <w:szCs w:val="21"/>
              </w:rPr>
            </w:pPr>
            <w:r>
              <w:rPr>
                <w:rFonts w:hint="eastAsia" w:ascii="宋体" w:hAnsi="宋体" w:cs="宋体"/>
                <w:szCs w:val="21"/>
              </w:rPr>
              <w:t>区水务局</w:t>
            </w:r>
          </w:p>
        </w:tc>
        <w:tc>
          <w:tcPr>
            <w:tcW w:w="2210" w:type="dxa"/>
            <w:shd w:val="clear" w:color="auto" w:fill="FFFFFF" w:themeFill="background1"/>
            <w:vAlign w:val="center"/>
          </w:tcPr>
          <w:p>
            <w:pPr>
              <w:keepNext w:val="0"/>
              <w:keepLines w:val="0"/>
              <w:pageBreakBefore w:val="0"/>
              <w:kinsoku/>
              <w:wordWrap/>
              <w:overflowPunct/>
              <w:topLinePunct w:val="0"/>
              <w:autoSpaceDE w:val="0"/>
              <w:autoSpaceDN/>
              <w:bidi w:val="0"/>
              <w:snapToGrid w:val="0"/>
              <w:spacing w:after="0" w:line="300" w:lineRule="exact"/>
              <w:ind w:firstLine="0" w:firstLineChars="0"/>
              <w:jc w:val="center"/>
              <w:textAlignment w:val="auto"/>
              <w:outlineLvl w:val="9"/>
              <w:rPr>
                <w:rFonts w:hint="eastAsia" w:ascii="宋体" w:hAnsi="宋体" w:cs="宋体"/>
                <w:szCs w:val="21"/>
              </w:rPr>
            </w:pP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8" w:hRule="atLeast"/>
          <w:jc w:val="center"/>
        </w:trPr>
        <w:tc>
          <w:tcPr>
            <w:tcW w:w="14660" w:type="dxa"/>
            <w:gridSpan w:val="13"/>
            <w:shd w:val="clear" w:color="auto" w:fill="FFFFFF" w:themeFill="background1"/>
            <w:vAlign w:val="center"/>
          </w:tcPr>
          <w:p>
            <w:pPr>
              <w:keepNext w:val="0"/>
              <w:keepLines w:val="0"/>
              <w:pageBreakBefore w:val="0"/>
              <w:kinsoku/>
              <w:wordWrap/>
              <w:overflowPunct/>
              <w:topLinePunct w:val="0"/>
              <w:autoSpaceDE w:val="0"/>
              <w:autoSpaceDN/>
              <w:bidi w:val="0"/>
              <w:snapToGrid w:val="0"/>
              <w:spacing w:after="0" w:line="300" w:lineRule="exact"/>
              <w:ind w:left="-105" w:leftChars="-50" w:right="-105" w:rightChars="-50" w:firstLine="0" w:firstLineChars="0"/>
              <w:jc w:val="center"/>
              <w:textAlignment w:val="auto"/>
              <w:outlineLvl w:val="9"/>
              <w:rPr>
                <w:rFonts w:hint="eastAsia" w:ascii="宋体" w:hAnsi="宋体" w:cs="宋体"/>
                <w:szCs w:val="21"/>
              </w:rPr>
            </w:pPr>
            <w:r>
              <w:rPr>
                <w:rFonts w:hint="eastAsia" w:ascii="黑体" w:hAnsi="黑体" w:eastAsia="黑体" w:cs="黑体"/>
                <w:szCs w:val="21"/>
              </w:rPr>
              <w:t>（四）促进生态保护可持续发展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41" w:hRule="atLeast"/>
          <w:jc w:val="center"/>
        </w:trPr>
        <w:tc>
          <w:tcPr>
            <w:tcW w:w="642" w:type="dxa"/>
            <w:gridSpan w:val="3"/>
            <w:shd w:val="clear" w:color="auto" w:fill="FFFFFF" w:themeFill="background1"/>
            <w:vAlign w:val="center"/>
          </w:tcPr>
          <w:p>
            <w:pPr>
              <w:adjustRightInd w:val="0"/>
              <w:snapToGrid w:val="0"/>
              <w:spacing w:line="300" w:lineRule="exact"/>
              <w:jc w:val="center"/>
              <w:rPr>
                <w:rFonts w:hint="eastAsia" w:ascii="宋体" w:hAnsi="宋体" w:cs="宋体"/>
                <w:szCs w:val="21"/>
              </w:rPr>
            </w:pPr>
            <w:r>
              <w:rPr>
                <w:rFonts w:hint="eastAsia" w:ascii="宋体" w:hAnsi="宋体" w:cs="宋体"/>
                <w:szCs w:val="21"/>
              </w:rPr>
              <w:t>33</w:t>
            </w:r>
          </w:p>
        </w:tc>
        <w:tc>
          <w:tcPr>
            <w:tcW w:w="1040" w:type="dxa"/>
            <w:shd w:val="clear" w:color="auto" w:fill="FFFFFF" w:themeFill="background1"/>
            <w:vAlign w:val="center"/>
          </w:tcPr>
          <w:p>
            <w:pPr>
              <w:adjustRightInd w:val="0"/>
              <w:snapToGrid w:val="0"/>
              <w:spacing w:line="300" w:lineRule="exact"/>
              <w:jc w:val="center"/>
              <w:rPr>
                <w:rFonts w:hint="eastAsia" w:ascii="宋体" w:hAnsi="宋体" w:cs="宋体"/>
                <w:szCs w:val="21"/>
              </w:rPr>
            </w:pPr>
            <w:r>
              <w:rPr>
                <w:rFonts w:hint="eastAsia" w:ascii="宋体" w:hAnsi="宋体" w:cs="宋体"/>
                <w:kern w:val="0"/>
                <w:szCs w:val="21"/>
              </w:rPr>
              <w:t>推进区域生态协同治理</w:t>
            </w:r>
          </w:p>
        </w:tc>
        <w:tc>
          <w:tcPr>
            <w:tcW w:w="5490" w:type="dxa"/>
            <w:gridSpan w:val="3"/>
            <w:shd w:val="clear" w:color="auto" w:fill="FFFFFF" w:themeFill="background1"/>
            <w:vAlign w:val="center"/>
          </w:tcPr>
          <w:p>
            <w:pPr>
              <w:keepNext w:val="0"/>
              <w:keepLines w:val="0"/>
              <w:pageBreakBefore w:val="0"/>
              <w:kinsoku/>
              <w:wordWrap/>
              <w:overflowPunct/>
              <w:topLinePunct w:val="0"/>
              <w:autoSpaceDN/>
              <w:bidi w:val="0"/>
              <w:adjustRightInd w:val="0"/>
              <w:snapToGrid w:val="0"/>
              <w:spacing w:after="0" w:line="300" w:lineRule="exact"/>
              <w:ind w:firstLine="0" w:firstLineChars="0"/>
              <w:textAlignment w:val="auto"/>
              <w:outlineLvl w:val="9"/>
              <w:rPr>
                <w:lang w:eastAsia="zh"/>
              </w:rPr>
            </w:pPr>
            <w:r>
              <w:rPr>
                <w:rFonts w:hint="eastAsia" w:ascii="宋体" w:hAnsi="宋体" w:cs="宋体"/>
                <w:szCs w:val="21"/>
                <w:lang w:eastAsia="zh"/>
              </w:rPr>
              <w:t>加强</w:t>
            </w:r>
            <w:r>
              <w:rPr>
                <w:rFonts w:hint="eastAsia" w:ascii="宋体" w:hAnsi="宋体" w:cs="宋体"/>
                <w:szCs w:val="21"/>
              </w:rPr>
              <w:t>与蓟州区、三河市、兴隆县美国白蛾、松材线虫</w:t>
            </w:r>
            <w:r>
              <w:rPr>
                <w:rFonts w:hint="eastAsia" w:ascii="宋体" w:hAnsi="宋体" w:cs="宋体"/>
                <w:szCs w:val="21"/>
                <w:lang w:eastAsia="zh" w:bidi="ar"/>
              </w:rPr>
              <w:t>、春尺蠖等林业有害生物协同防控，联动开展动态监测、趋势会商、科普宣传及检疫检查。</w:t>
            </w:r>
          </w:p>
        </w:tc>
        <w:tc>
          <w:tcPr>
            <w:tcW w:w="958" w:type="dxa"/>
            <w:gridSpan w:val="2"/>
            <w:shd w:val="clear" w:color="auto" w:fill="FFFFFF" w:themeFill="background1"/>
            <w:vAlign w:val="center"/>
          </w:tcPr>
          <w:p>
            <w:pPr>
              <w:keepNext w:val="0"/>
              <w:keepLines w:val="0"/>
              <w:pageBreakBefore w:val="0"/>
              <w:kinsoku/>
              <w:wordWrap/>
              <w:overflowPunct/>
              <w:topLinePunct w:val="0"/>
              <w:autoSpaceDN/>
              <w:bidi w:val="0"/>
              <w:adjustRightInd w:val="0"/>
              <w:snapToGrid w:val="0"/>
              <w:spacing w:after="0" w:line="300" w:lineRule="exact"/>
              <w:ind w:firstLine="0" w:firstLineChars="0"/>
              <w:jc w:val="center"/>
              <w:textAlignment w:val="auto"/>
              <w:outlineLvl w:val="9"/>
              <w:rPr>
                <w:rFonts w:hint="eastAsia" w:ascii="宋体" w:hAnsi="宋体" w:cs="宋体"/>
                <w:szCs w:val="21"/>
              </w:rPr>
            </w:pPr>
            <w:r>
              <w:rPr>
                <w:rFonts w:hint="eastAsia" w:ascii="宋体" w:hAnsi="宋体" w:cs="宋体"/>
                <w:szCs w:val="21"/>
              </w:rPr>
              <w:t>年底前</w:t>
            </w:r>
          </w:p>
        </w:tc>
        <w:tc>
          <w:tcPr>
            <w:tcW w:w="4320" w:type="dxa"/>
            <w:gridSpan w:val="3"/>
            <w:shd w:val="clear" w:color="auto" w:fill="FFFFFF" w:themeFill="background1"/>
            <w:vAlign w:val="center"/>
          </w:tcPr>
          <w:p>
            <w:pPr>
              <w:keepNext w:val="0"/>
              <w:keepLines w:val="0"/>
              <w:pageBreakBefore w:val="0"/>
              <w:kinsoku/>
              <w:wordWrap/>
              <w:overflowPunct/>
              <w:topLinePunct w:val="0"/>
              <w:autoSpaceDE w:val="0"/>
              <w:autoSpaceDN/>
              <w:bidi w:val="0"/>
              <w:snapToGrid w:val="0"/>
              <w:spacing w:after="0" w:line="300" w:lineRule="exact"/>
              <w:ind w:firstLine="0" w:firstLineChars="0"/>
              <w:jc w:val="center"/>
              <w:textAlignment w:val="auto"/>
              <w:outlineLvl w:val="9"/>
              <w:rPr>
                <w:rFonts w:hint="eastAsia" w:ascii="宋体" w:hAnsi="宋体" w:cs="宋体"/>
                <w:szCs w:val="21"/>
              </w:rPr>
            </w:pPr>
            <w:r>
              <w:rPr>
                <w:rFonts w:hint="eastAsia" w:ascii="宋体" w:hAnsi="宋体" w:cs="宋体"/>
                <w:szCs w:val="21"/>
              </w:rPr>
              <w:t>区园林绿化局</w:t>
            </w:r>
          </w:p>
        </w:tc>
        <w:tc>
          <w:tcPr>
            <w:tcW w:w="2210" w:type="dxa"/>
            <w:shd w:val="clear" w:color="auto" w:fill="FFFFFF" w:themeFill="background1"/>
            <w:vAlign w:val="center"/>
          </w:tcPr>
          <w:p>
            <w:pPr>
              <w:keepNext w:val="0"/>
              <w:keepLines w:val="0"/>
              <w:pageBreakBefore w:val="0"/>
              <w:kinsoku/>
              <w:wordWrap/>
              <w:overflowPunct/>
              <w:topLinePunct w:val="0"/>
              <w:autoSpaceDE w:val="0"/>
              <w:autoSpaceDN/>
              <w:bidi w:val="0"/>
              <w:snapToGrid w:val="0"/>
              <w:spacing w:after="0" w:line="300" w:lineRule="exact"/>
              <w:ind w:firstLine="0" w:firstLineChars="0"/>
              <w:jc w:val="center"/>
              <w:textAlignment w:val="auto"/>
              <w:outlineLvl w:val="9"/>
              <w:rPr>
                <w:rFonts w:hint="eastAsia" w:ascii="宋体" w:hAnsi="宋体" w:cs="宋体"/>
                <w:szCs w:val="21"/>
              </w:rPr>
            </w:pPr>
            <w:r>
              <w:rPr>
                <w:rFonts w:hint="eastAsia"/>
              </w:rPr>
              <w:t>市公安局平谷分局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19" w:hRule="atLeast"/>
          <w:jc w:val="center"/>
        </w:trPr>
        <w:tc>
          <w:tcPr>
            <w:tcW w:w="642" w:type="dxa"/>
            <w:gridSpan w:val="3"/>
            <w:vMerge w:val="restart"/>
            <w:shd w:val="clear" w:color="auto" w:fill="FFFFFF" w:themeFill="background1"/>
            <w:vAlign w:val="center"/>
          </w:tcPr>
          <w:p>
            <w:pPr>
              <w:adjustRightInd w:val="0"/>
              <w:snapToGrid w:val="0"/>
              <w:spacing w:line="300" w:lineRule="exact"/>
              <w:jc w:val="center"/>
              <w:rPr>
                <w:rFonts w:hint="eastAsia" w:ascii="宋体" w:hAnsi="宋体" w:cs="宋体"/>
                <w:szCs w:val="21"/>
              </w:rPr>
            </w:pPr>
            <w:r>
              <w:rPr>
                <w:rFonts w:hint="eastAsia" w:ascii="宋体" w:hAnsi="宋体" w:cs="宋体"/>
                <w:szCs w:val="21"/>
              </w:rPr>
              <w:t>34</w:t>
            </w:r>
          </w:p>
        </w:tc>
        <w:tc>
          <w:tcPr>
            <w:tcW w:w="1040" w:type="dxa"/>
            <w:vMerge w:val="restart"/>
            <w:shd w:val="clear" w:color="auto" w:fill="FFFFFF" w:themeFill="background1"/>
            <w:vAlign w:val="center"/>
          </w:tcPr>
          <w:p>
            <w:pPr>
              <w:adjustRightInd w:val="0"/>
              <w:snapToGrid w:val="0"/>
              <w:spacing w:line="300" w:lineRule="exact"/>
              <w:jc w:val="center"/>
              <w:rPr>
                <w:rFonts w:hint="eastAsia" w:ascii="宋体" w:hAnsi="宋体" w:cs="宋体"/>
                <w:szCs w:val="21"/>
              </w:rPr>
            </w:pPr>
            <w:r>
              <w:rPr>
                <w:rFonts w:hint="eastAsia" w:ascii="宋体" w:hAnsi="宋体" w:cs="宋体"/>
                <w:szCs w:val="21"/>
              </w:rPr>
              <w:t>开</w:t>
            </w:r>
            <w:bookmarkStart w:id="3" w:name="lawyee_37028_8"/>
            <w:r>
              <w:rPr>
                <w:rFonts w:hint="eastAsia" w:ascii="宋体" w:hAnsi="宋体" w:cs="宋体"/>
                <w:szCs w:val="21"/>
              </w:rPr>
              <w:t>展</w:t>
            </w:r>
            <w:r>
              <w:rPr>
                <w:rFonts w:hint="eastAsia" w:ascii="宋体" w:hAnsi="宋体" w:cs="宋体"/>
                <w:kern w:val="0"/>
                <w:szCs w:val="21"/>
              </w:rPr>
              <w:t>GEP-R</w:t>
            </w:r>
            <w:r>
              <w:rPr>
                <w:rFonts w:hint="eastAsia" w:ascii="宋体" w:hAnsi="宋体" w:cs="宋体"/>
                <w:szCs w:val="21"/>
              </w:rPr>
              <w:t>核算</w:t>
            </w:r>
            <w:bookmarkEnd w:id="3"/>
            <w:r>
              <w:rPr>
                <w:rFonts w:hint="eastAsia" w:ascii="宋体" w:hAnsi="宋体" w:cs="宋体"/>
                <w:szCs w:val="21"/>
              </w:rPr>
              <w:t>和应用</w:t>
            </w:r>
          </w:p>
        </w:tc>
        <w:tc>
          <w:tcPr>
            <w:tcW w:w="5490" w:type="dxa"/>
            <w:gridSpan w:val="3"/>
            <w:shd w:val="clear" w:color="auto" w:fill="FFFFFF" w:themeFill="background1"/>
            <w:vAlign w:val="center"/>
          </w:tcPr>
          <w:p>
            <w:pPr>
              <w:keepNext w:val="0"/>
              <w:keepLines w:val="0"/>
              <w:pageBreakBefore w:val="0"/>
              <w:kinsoku/>
              <w:wordWrap/>
              <w:overflowPunct/>
              <w:topLinePunct w:val="0"/>
              <w:autoSpaceDN/>
              <w:bidi w:val="0"/>
              <w:snapToGrid w:val="0"/>
              <w:spacing w:after="0" w:line="300" w:lineRule="exact"/>
              <w:ind w:firstLine="0" w:firstLineChars="0"/>
              <w:textAlignment w:val="auto"/>
              <w:outlineLvl w:val="9"/>
              <w:rPr>
                <w:rFonts w:hint="eastAsia" w:ascii="宋体" w:hAnsi="宋体" w:cs="宋体"/>
                <w:kern w:val="0"/>
                <w:szCs w:val="21"/>
                <w:lang w:eastAsia="zh"/>
              </w:rPr>
            </w:pPr>
            <w:r>
              <w:rPr>
                <w:rFonts w:hint="eastAsia" w:ascii="宋体" w:hAnsi="宋体" w:cs="宋体"/>
                <w:szCs w:val="21"/>
              </w:rPr>
              <w:t>加快推进平谷桃花坞等一批特定地域单元生态产品价值实现项目，促进“绿水青山”向“金山银山”的良性转化。</w:t>
            </w:r>
          </w:p>
        </w:tc>
        <w:tc>
          <w:tcPr>
            <w:tcW w:w="958" w:type="dxa"/>
            <w:gridSpan w:val="2"/>
            <w:shd w:val="clear" w:color="auto" w:fill="FFFFFF" w:themeFill="background1"/>
            <w:vAlign w:val="center"/>
          </w:tcPr>
          <w:p>
            <w:pPr>
              <w:keepNext w:val="0"/>
              <w:keepLines w:val="0"/>
              <w:pageBreakBefore w:val="0"/>
              <w:kinsoku/>
              <w:wordWrap/>
              <w:overflowPunct/>
              <w:topLinePunct w:val="0"/>
              <w:autoSpaceDN/>
              <w:bidi w:val="0"/>
              <w:adjustRightInd w:val="0"/>
              <w:snapToGrid w:val="0"/>
              <w:spacing w:after="0" w:line="300" w:lineRule="exact"/>
              <w:ind w:firstLine="0" w:firstLineChars="0"/>
              <w:jc w:val="center"/>
              <w:textAlignment w:val="auto"/>
              <w:outlineLvl w:val="9"/>
              <w:rPr>
                <w:rFonts w:hint="eastAsia" w:ascii="宋体" w:hAnsi="宋体" w:cs="宋体"/>
                <w:szCs w:val="21"/>
              </w:rPr>
            </w:pPr>
            <w:r>
              <w:rPr>
                <w:rFonts w:hint="eastAsia" w:ascii="宋体" w:hAnsi="宋体" w:cs="宋体"/>
                <w:szCs w:val="21"/>
              </w:rPr>
              <w:t>年底前</w:t>
            </w:r>
          </w:p>
        </w:tc>
        <w:tc>
          <w:tcPr>
            <w:tcW w:w="4320" w:type="dxa"/>
            <w:gridSpan w:val="3"/>
            <w:shd w:val="clear" w:color="auto" w:fill="FFFFFF" w:themeFill="background1"/>
            <w:vAlign w:val="center"/>
          </w:tcPr>
          <w:p>
            <w:pPr>
              <w:keepNext w:val="0"/>
              <w:keepLines w:val="0"/>
              <w:pageBreakBefore w:val="0"/>
              <w:kinsoku/>
              <w:wordWrap/>
              <w:overflowPunct/>
              <w:topLinePunct w:val="0"/>
              <w:autoSpaceDE w:val="0"/>
              <w:autoSpaceDN/>
              <w:bidi w:val="0"/>
              <w:snapToGrid w:val="0"/>
              <w:spacing w:after="0" w:line="300" w:lineRule="exact"/>
              <w:ind w:left="-105" w:leftChars="-50" w:right="-105" w:rightChars="-50" w:firstLine="0" w:firstLineChars="0"/>
              <w:jc w:val="center"/>
              <w:textAlignment w:val="auto"/>
              <w:outlineLvl w:val="9"/>
              <w:rPr>
                <w:rFonts w:hint="eastAsia" w:ascii="宋体" w:hAnsi="宋体" w:cs="宋体"/>
                <w:szCs w:val="21"/>
              </w:rPr>
            </w:pPr>
            <w:r>
              <w:rPr>
                <w:rFonts w:hint="eastAsia" w:ascii="宋体" w:hAnsi="宋体" w:cs="宋体"/>
                <w:szCs w:val="21"/>
              </w:rPr>
              <w:t>区发展改革委</w:t>
            </w:r>
          </w:p>
        </w:tc>
        <w:tc>
          <w:tcPr>
            <w:tcW w:w="2210" w:type="dxa"/>
            <w:shd w:val="clear" w:color="auto" w:fill="FFFFFF" w:themeFill="background1"/>
            <w:vAlign w:val="center"/>
          </w:tcPr>
          <w:p>
            <w:pPr>
              <w:keepNext w:val="0"/>
              <w:keepLines w:val="0"/>
              <w:pageBreakBefore w:val="0"/>
              <w:kinsoku/>
              <w:wordWrap/>
              <w:overflowPunct/>
              <w:topLinePunct w:val="0"/>
              <w:autoSpaceDE w:val="0"/>
              <w:autoSpaceDN/>
              <w:bidi w:val="0"/>
              <w:snapToGrid w:val="0"/>
              <w:spacing w:after="0" w:line="300" w:lineRule="exact"/>
              <w:ind w:left="-105" w:leftChars="-50" w:right="-105" w:rightChars="-50" w:firstLine="0" w:firstLineChars="0"/>
              <w:jc w:val="center"/>
              <w:textAlignment w:val="auto"/>
              <w:outlineLvl w:val="9"/>
              <w:rPr>
                <w:rFonts w:hint="eastAsia" w:ascii="宋体" w:hAnsi="宋体" w:cs="宋体"/>
                <w:szCs w:val="21"/>
              </w:rPr>
            </w:pPr>
            <w:r>
              <w:rPr>
                <w:rFonts w:hint="eastAsia" w:ascii="宋体" w:hAnsi="宋体" w:cs="宋体"/>
                <w:szCs w:val="21"/>
              </w:rPr>
              <w:t>区生态环境局</w:t>
            </w:r>
          </w:p>
          <w:p>
            <w:pPr>
              <w:pStyle w:val="2"/>
              <w:keepNext w:val="0"/>
              <w:keepLines w:val="0"/>
              <w:pageBreakBefore w:val="0"/>
              <w:kinsoku/>
              <w:wordWrap/>
              <w:overflowPunct/>
              <w:topLinePunct w:val="0"/>
              <w:autoSpaceDN/>
              <w:bidi w:val="0"/>
              <w:spacing w:after="0"/>
              <w:ind w:firstLine="0" w:firstLineChars="0"/>
              <w:jc w:val="center"/>
              <w:textAlignment w:val="auto"/>
              <w:outlineLvl w:val="9"/>
            </w:pPr>
            <w:r>
              <w:rPr>
                <w:rFonts w:hint="eastAsia" w:ascii="宋体" w:hAnsi="宋体"/>
                <w:kern w:val="0"/>
                <w:szCs w:val="21"/>
                <w:lang w:bidi="ar"/>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38" w:hRule="atLeast"/>
          <w:jc w:val="center"/>
        </w:trPr>
        <w:tc>
          <w:tcPr>
            <w:tcW w:w="642" w:type="dxa"/>
            <w:gridSpan w:val="3"/>
            <w:vMerge w:val="continue"/>
            <w:shd w:val="clear" w:color="auto" w:fill="FFFFFF" w:themeFill="background1"/>
            <w:vAlign w:val="center"/>
          </w:tcPr>
          <w:p>
            <w:pPr>
              <w:adjustRightInd w:val="0"/>
              <w:snapToGrid w:val="0"/>
              <w:spacing w:line="300" w:lineRule="exact"/>
              <w:jc w:val="center"/>
              <w:rPr>
                <w:rFonts w:hint="eastAsia" w:ascii="宋体" w:hAnsi="宋体" w:cs="宋体"/>
                <w:szCs w:val="21"/>
              </w:rPr>
            </w:pPr>
          </w:p>
        </w:tc>
        <w:tc>
          <w:tcPr>
            <w:tcW w:w="1040" w:type="dxa"/>
            <w:vMerge w:val="continue"/>
            <w:shd w:val="clear" w:color="auto" w:fill="FFFFFF" w:themeFill="background1"/>
            <w:vAlign w:val="center"/>
          </w:tcPr>
          <w:p>
            <w:pPr>
              <w:adjustRightInd w:val="0"/>
              <w:snapToGrid w:val="0"/>
              <w:spacing w:line="300" w:lineRule="exact"/>
              <w:jc w:val="left"/>
              <w:rPr>
                <w:rFonts w:hint="eastAsia" w:ascii="宋体" w:hAnsi="宋体" w:cs="宋体"/>
                <w:szCs w:val="21"/>
              </w:rPr>
            </w:pPr>
          </w:p>
        </w:tc>
        <w:tc>
          <w:tcPr>
            <w:tcW w:w="5490" w:type="dxa"/>
            <w:gridSpan w:val="3"/>
            <w:shd w:val="clear" w:color="auto" w:fill="FFFFFF" w:themeFill="background1"/>
            <w:vAlign w:val="center"/>
          </w:tcPr>
          <w:p>
            <w:pPr>
              <w:keepNext w:val="0"/>
              <w:keepLines w:val="0"/>
              <w:pageBreakBefore w:val="0"/>
              <w:kinsoku/>
              <w:wordWrap/>
              <w:overflowPunct/>
              <w:topLinePunct w:val="0"/>
              <w:autoSpaceDN/>
              <w:bidi w:val="0"/>
              <w:snapToGrid w:val="0"/>
              <w:spacing w:after="0" w:line="300" w:lineRule="exact"/>
              <w:ind w:firstLine="0" w:firstLineChars="0"/>
              <w:textAlignment w:val="auto"/>
              <w:outlineLvl w:val="9"/>
              <w:rPr>
                <w:rFonts w:hint="eastAsia" w:ascii="宋体" w:hAnsi="宋体" w:cs="宋体"/>
                <w:szCs w:val="21"/>
                <w:lang w:eastAsia="zh"/>
              </w:rPr>
            </w:pPr>
            <w:r>
              <w:rPr>
                <w:rFonts w:hint="eastAsia" w:ascii="宋体" w:hAnsi="宋体" w:cs="宋体"/>
                <w:szCs w:val="21"/>
              </w:rPr>
              <w:t>开展GEP-R提升专业研究，分析GEP-R提升问题与潜力，选定重点乡镇制定“一乡（镇/街）一策”。组织对生态用地变化线索开展实地核查</w:t>
            </w:r>
            <w:r>
              <w:rPr>
                <w:rFonts w:hint="eastAsia" w:ascii="宋体" w:hAnsi="宋体" w:cs="宋体"/>
                <w:szCs w:val="21"/>
                <w:lang w:eastAsia="zh-CN"/>
              </w:rPr>
              <w:t>。</w:t>
            </w:r>
          </w:p>
        </w:tc>
        <w:tc>
          <w:tcPr>
            <w:tcW w:w="958" w:type="dxa"/>
            <w:gridSpan w:val="2"/>
            <w:shd w:val="clear" w:color="auto" w:fill="FFFFFF" w:themeFill="background1"/>
            <w:vAlign w:val="center"/>
          </w:tcPr>
          <w:p>
            <w:pPr>
              <w:keepNext w:val="0"/>
              <w:keepLines w:val="0"/>
              <w:pageBreakBefore w:val="0"/>
              <w:kinsoku/>
              <w:wordWrap/>
              <w:overflowPunct/>
              <w:topLinePunct w:val="0"/>
              <w:autoSpaceDN/>
              <w:bidi w:val="0"/>
              <w:adjustRightInd w:val="0"/>
              <w:snapToGrid w:val="0"/>
              <w:spacing w:after="0" w:line="300" w:lineRule="exact"/>
              <w:ind w:firstLine="0" w:firstLineChars="0"/>
              <w:jc w:val="center"/>
              <w:textAlignment w:val="auto"/>
              <w:outlineLvl w:val="9"/>
              <w:rPr>
                <w:rFonts w:hint="eastAsia" w:ascii="宋体" w:hAnsi="宋体" w:cs="宋体"/>
                <w:szCs w:val="21"/>
              </w:rPr>
            </w:pPr>
            <w:r>
              <w:rPr>
                <w:rFonts w:hint="eastAsia" w:ascii="宋体" w:hAnsi="宋体" w:cs="宋体"/>
                <w:kern w:val="0"/>
                <w:szCs w:val="21"/>
              </w:rPr>
              <w:t>年底前</w:t>
            </w:r>
          </w:p>
        </w:tc>
        <w:tc>
          <w:tcPr>
            <w:tcW w:w="4320" w:type="dxa"/>
            <w:gridSpan w:val="3"/>
            <w:shd w:val="clear" w:color="auto" w:fill="FFFFFF" w:themeFill="background1"/>
            <w:vAlign w:val="center"/>
          </w:tcPr>
          <w:p>
            <w:pPr>
              <w:keepNext w:val="0"/>
              <w:keepLines w:val="0"/>
              <w:pageBreakBefore w:val="0"/>
              <w:kinsoku/>
              <w:wordWrap/>
              <w:overflowPunct/>
              <w:topLinePunct w:val="0"/>
              <w:autoSpaceDE w:val="0"/>
              <w:autoSpaceDN/>
              <w:bidi w:val="0"/>
              <w:adjustRightInd w:val="0"/>
              <w:snapToGrid w:val="0"/>
              <w:spacing w:after="0" w:line="300" w:lineRule="exact"/>
              <w:ind w:firstLine="0" w:firstLineChars="0"/>
              <w:jc w:val="center"/>
              <w:textAlignment w:val="auto"/>
              <w:outlineLvl w:val="9"/>
              <w:rPr>
                <w:rFonts w:hint="eastAsia" w:ascii="宋体" w:hAnsi="宋体" w:cs="宋体"/>
                <w:szCs w:val="21"/>
                <w:lang w:eastAsia="zh"/>
              </w:rPr>
            </w:pPr>
            <w:r>
              <w:rPr>
                <w:rFonts w:hint="eastAsia" w:ascii="宋体" w:hAnsi="宋体" w:cs="宋体"/>
                <w:szCs w:val="21"/>
              </w:rPr>
              <w:t>区生态环境局</w:t>
            </w:r>
          </w:p>
        </w:tc>
        <w:tc>
          <w:tcPr>
            <w:tcW w:w="2210" w:type="dxa"/>
            <w:shd w:val="clear" w:color="auto" w:fill="FFFFFF" w:themeFill="background1"/>
            <w:vAlign w:val="center"/>
          </w:tcPr>
          <w:p>
            <w:pPr>
              <w:keepNext w:val="0"/>
              <w:keepLines w:val="0"/>
              <w:pageBreakBefore w:val="0"/>
              <w:kinsoku/>
              <w:wordWrap/>
              <w:overflowPunct/>
              <w:topLinePunct w:val="0"/>
              <w:autoSpaceDE w:val="0"/>
              <w:autoSpaceDN/>
              <w:bidi w:val="0"/>
              <w:snapToGrid w:val="0"/>
              <w:spacing w:after="0" w:line="300" w:lineRule="exact"/>
              <w:ind w:firstLine="0" w:firstLineChars="0"/>
              <w:jc w:val="center"/>
              <w:textAlignment w:val="auto"/>
              <w:outlineLvl w:val="9"/>
              <w:rPr>
                <w:rFonts w:hint="eastAsia" w:ascii="宋体" w:hAnsi="宋体" w:cs="宋体"/>
                <w:szCs w:val="21"/>
              </w:rPr>
            </w:pPr>
            <w:r>
              <w:rPr>
                <w:rFonts w:hint="eastAsia" w:ascii="宋体" w:hAnsi="宋体" w:cs="宋体"/>
                <w:szCs w:val="21"/>
              </w:rPr>
              <w:t>区发展改革委</w:t>
            </w:r>
          </w:p>
          <w:p>
            <w:pPr>
              <w:keepNext w:val="0"/>
              <w:keepLines w:val="0"/>
              <w:pageBreakBefore w:val="0"/>
              <w:kinsoku/>
              <w:wordWrap/>
              <w:overflowPunct/>
              <w:topLinePunct w:val="0"/>
              <w:autoSpaceDE w:val="0"/>
              <w:autoSpaceDN/>
              <w:bidi w:val="0"/>
              <w:snapToGrid w:val="0"/>
              <w:spacing w:after="0" w:line="300" w:lineRule="exact"/>
              <w:ind w:firstLine="0" w:firstLineChars="0"/>
              <w:jc w:val="center"/>
              <w:textAlignment w:val="auto"/>
              <w:outlineLvl w:val="9"/>
              <w:rPr>
                <w:rFonts w:hint="eastAsia" w:ascii="宋体" w:hAnsi="宋体" w:cs="宋体"/>
                <w:szCs w:val="21"/>
              </w:rPr>
            </w:pPr>
            <w:bookmarkStart w:id="4" w:name="OLE_LINK6"/>
            <w:r>
              <w:rPr>
                <w:rFonts w:hint="eastAsia" w:ascii="宋体" w:hAnsi="宋体" w:cs="宋体"/>
                <w:szCs w:val="21"/>
              </w:rPr>
              <w:t>市规划自然资源委平谷分局</w:t>
            </w:r>
          </w:p>
          <w:p>
            <w:pPr>
              <w:keepNext w:val="0"/>
              <w:keepLines w:val="0"/>
              <w:pageBreakBefore w:val="0"/>
              <w:kinsoku/>
              <w:wordWrap/>
              <w:overflowPunct/>
              <w:topLinePunct w:val="0"/>
              <w:autoSpaceDN/>
              <w:bidi w:val="0"/>
              <w:snapToGrid w:val="0"/>
              <w:spacing w:after="0" w:line="300" w:lineRule="exact"/>
              <w:ind w:firstLine="0" w:firstLineChars="0"/>
              <w:jc w:val="center"/>
              <w:textAlignment w:val="auto"/>
              <w:outlineLvl w:val="9"/>
              <w:rPr>
                <w:rFonts w:hint="eastAsia" w:ascii="宋体" w:hAnsi="宋体" w:cs="宋体"/>
                <w:szCs w:val="21"/>
              </w:rPr>
            </w:pPr>
            <w:r>
              <w:rPr>
                <w:rFonts w:hint="eastAsia" w:ascii="宋体" w:hAnsi="宋体" w:cs="宋体"/>
                <w:szCs w:val="21"/>
              </w:rPr>
              <w:t>区水务局</w:t>
            </w:r>
          </w:p>
          <w:p>
            <w:pPr>
              <w:keepNext w:val="0"/>
              <w:keepLines w:val="0"/>
              <w:pageBreakBefore w:val="0"/>
              <w:kinsoku/>
              <w:wordWrap/>
              <w:overflowPunct/>
              <w:topLinePunct w:val="0"/>
              <w:autoSpaceDN/>
              <w:bidi w:val="0"/>
              <w:snapToGrid w:val="0"/>
              <w:spacing w:after="0" w:line="300" w:lineRule="exact"/>
              <w:ind w:firstLine="0" w:firstLineChars="0"/>
              <w:jc w:val="center"/>
              <w:textAlignment w:val="auto"/>
              <w:outlineLvl w:val="9"/>
              <w:rPr>
                <w:rFonts w:hint="eastAsia" w:ascii="宋体" w:hAnsi="宋体" w:cs="宋体"/>
                <w:szCs w:val="21"/>
              </w:rPr>
            </w:pPr>
            <w:r>
              <w:rPr>
                <w:rFonts w:hint="eastAsia" w:ascii="宋体" w:hAnsi="宋体" w:cs="宋体"/>
                <w:szCs w:val="21"/>
              </w:rPr>
              <w:t>区农业农村局</w:t>
            </w:r>
          </w:p>
          <w:p>
            <w:pPr>
              <w:keepNext w:val="0"/>
              <w:keepLines w:val="0"/>
              <w:pageBreakBefore w:val="0"/>
              <w:kinsoku/>
              <w:wordWrap/>
              <w:overflowPunct/>
              <w:topLinePunct w:val="0"/>
              <w:autoSpaceDE w:val="0"/>
              <w:autoSpaceDN/>
              <w:bidi w:val="0"/>
              <w:snapToGrid w:val="0"/>
              <w:spacing w:after="0" w:line="300" w:lineRule="exact"/>
              <w:ind w:firstLine="0" w:firstLineChars="0"/>
              <w:jc w:val="center"/>
              <w:textAlignment w:val="auto"/>
              <w:outlineLvl w:val="9"/>
              <w:rPr>
                <w:rFonts w:hint="eastAsia" w:ascii="宋体" w:hAnsi="宋体" w:cs="宋体"/>
                <w:szCs w:val="21"/>
              </w:rPr>
            </w:pPr>
            <w:r>
              <w:rPr>
                <w:rFonts w:hint="eastAsia" w:ascii="宋体" w:hAnsi="宋体" w:cs="宋体"/>
                <w:szCs w:val="21"/>
              </w:rPr>
              <w:t>区园林绿化局</w:t>
            </w:r>
          </w:p>
          <w:bookmarkEnd w:id="4"/>
          <w:p>
            <w:pPr>
              <w:keepNext w:val="0"/>
              <w:keepLines w:val="0"/>
              <w:pageBreakBefore w:val="0"/>
              <w:kinsoku/>
              <w:wordWrap/>
              <w:overflowPunct/>
              <w:topLinePunct w:val="0"/>
              <w:autoSpaceDN/>
              <w:bidi w:val="0"/>
              <w:snapToGrid w:val="0"/>
              <w:spacing w:after="0" w:line="300" w:lineRule="exact"/>
              <w:ind w:firstLine="0" w:firstLineChars="0"/>
              <w:jc w:val="center"/>
              <w:textAlignment w:val="auto"/>
              <w:outlineLvl w:val="9"/>
              <w:rPr>
                <w:rFonts w:hint="eastAsia" w:ascii="宋体" w:hAnsi="宋体" w:cs="宋体"/>
                <w:szCs w:val="21"/>
              </w:rPr>
            </w:pPr>
            <w:r>
              <w:rPr>
                <w:rFonts w:hint="eastAsia" w:ascii="宋体" w:hAnsi="宋体" w:cs="宋体"/>
                <w:szCs w:val="21"/>
              </w:rPr>
              <w:t>区统计局</w:t>
            </w:r>
          </w:p>
          <w:p>
            <w:pPr>
              <w:keepNext w:val="0"/>
              <w:keepLines w:val="0"/>
              <w:pageBreakBefore w:val="0"/>
              <w:kinsoku/>
              <w:wordWrap/>
              <w:overflowPunct/>
              <w:topLinePunct w:val="0"/>
              <w:autoSpaceDE w:val="0"/>
              <w:autoSpaceDN/>
              <w:bidi w:val="0"/>
              <w:snapToGrid w:val="0"/>
              <w:spacing w:after="0" w:line="300" w:lineRule="exact"/>
              <w:ind w:firstLine="0" w:firstLineChars="0"/>
              <w:jc w:val="center"/>
              <w:textAlignment w:val="auto"/>
              <w:outlineLvl w:val="9"/>
              <w:rPr>
                <w:rFonts w:hint="eastAsia" w:ascii="宋体" w:hAnsi="宋体" w:cs="宋体"/>
                <w:szCs w:val="21"/>
              </w:rPr>
            </w:pPr>
            <w:r>
              <w:rPr>
                <w:rFonts w:hint="eastAsia" w:ascii="宋体" w:hAnsi="宋体" w:cs="宋体"/>
                <w:szCs w:val="21"/>
              </w:rPr>
              <w:t>区气象局</w:t>
            </w:r>
          </w:p>
          <w:p>
            <w:pPr>
              <w:pStyle w:val="2"/>
              <w:keepNext w:val="0"/>
              <w:keepLines w:val="0"/>
              <w:pageBreakBefore w:val="0"/>
              <w:kinsoku/>
              <w:wordWrap/>
              <w:overflowPunct/>
              <w:topLinePunct w:val="0"/>
              <w:autoSpaceDN/>
              <w:bidi w:val="0"/>
              <w:spacing w:after="0"/>
              <w:ind w:firstLine="0" w:firstLineChars="0"/>
              <w:jc w:val="center"/>
              <w:textAlignment w:val="auto"/>
              <w:outlineLvl w:val="9"/>
            </w:pPr>
            <w:r>
              <w:rPr>
                <w:rFonts w:hint="eastAsia" w:ascii="宋体" w:hAnsi="宋体"/>
                <w:kern w:val="0"/>
                <w:szCs w:val="21"/>
                <w:lang w:bidi="ar"/>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9" w:hRule="atLeast"/>
          <w:jc w:val="center"/>
        </w:trPr>
        <w:tc>
          <w:tcPr>
            <w:tcW w:w="642" w:type="dxa"/>
            <w:gridSpan w:val="3"/>
            <w:vMerge w:val="continue"/>
            <w:shd w:val="clear" w:color="auto" w:fill="FFFFFF" w:themeFill="background1"/>
            <w:vAlign w:val="center"/>
          </w:tcPr>
          <w:p>
            <w:pPr>
              <w:adjustRightInd w:val="0"/>
              <w:snapToGrid w:val="0"/>
              <w:spacing w:line="300" w:lineRule="exact"/>
              <w:jc w:val="center"/>
              <w:rPr>
                <w:rFonts w:hint="eastAsia" w:ascii="宋体" w:hAnsi="宋体" w:cs="宋体"/>
                <w:szCs w:val="21"/>
              </w:rPr>
            </w:pPr>
          </w:p>
        </w:tc>
        <w:tc>
          <w:tcPr>
            <w:tcW w:w="1040" w:type="dxa"/>
            <w:vMerge w:val="continue"/>
            <w:shd w:val="clear" w:color="auto" w:fill="FFFFFF" w:themeFill="background1"/>
            <w:vAlign w:val="center"/>
          </w:tcPr>
          <w:p>
            <w:pPr>
              <w:adjustRightInd w:val="0"/>
              <w:snapToGrid w:val="0"/>
              <w:spacing w:line="300" w:lineRule="exact"/>
              <w:jc w:val="left"/>
              <w:rPr>
                <w:rFonts w:hint="eastAsia" w:ascii="宋体" w:hAnsi="宋体" w:cs="宋体"/>
                <w:szCs w:val="21"/>
              </w:rPr>
            </w:pPr>
          </w:p>
        </w:tc>
        <w:tc>
          <w:tcPr>
            <w:tcW w:w="5490" w:type="dxa"/>
            <w:gridSpan w:val="3"/>
            <w:shd w:val="clear" w:color="auto" w:fill="FFFFFF" w:themeFill="background1"/>
            <w:vAlign w:val="center"/>
          </w:tcPr>
          <w:p>
            <w:pPr>
              <w:keepNext w:val="0"/>
              <w:keepLines w:val="0"/>
              <w:pageBreakBefore w:val="0"/>
              <w:kinsoku/>
              <w:wordWrap/>
              <w:overflowPunct/>
              <w:topLinePunct w:val="0"/>
              <w:autoSpaceDN/>
              <w:bidi w:val="0"/>
              <w:snapToGrid w:val="0"/>
              <w:spacing w:after="0" w:line="300" w:lineRule="exact"/>
              <w:ind w:firstLine="0" w:firstLineChars="0"/>
              <w:textAlignment w:val="auto"/>
              <w:outlineLvl w:val="9"/>
              <w:rPr>
                <w:rFonts w:hint="eastAsia" w:ascii="宋体" w:hAnsi="宋体" w:cs="宋体"/>
                <w:kern w:val="0"/>
                <w:szCs w:val="21"/>
              </w:rPr>
            </w:pPr>
            <w:r>
              <w:rPr>
                <w:rFonts w:hint="eastAsia" w:ascii="宋体" w:hAnsi="宋体" w:cs="宋体"/>
                <w:szCs w:val="21"/>
              </w:rPr>
              <w:t>印发实施《平谷区生态系统调节服务价值（GEP-R）绩效考核办法》，推动补偿资金用于生态环境改善领域。</w:t>
            </w:r>
          </w:p>
        </w:tc>
        <w:tc>
          <w:tcPr>
            <w:tcW w:w="958" w:type="dxa"/>
            <w:gridSpan w:val="2"/>
            <w:shd w:val="clear" w:color="auto" w:fill="FFFFFF" w:themeFill="background1"/>
            <w:vAlign w:val="center"/>
          </w:tcPr>
          <w:p>
            <w:pPr>
              <w:keepNext w:val="0"/>
              <w:keepLines w:val="0"/>
              <w:pageBreakBefore w:val="0"/>
              <w:kinsoku/>
              <w:wordWrap/>
              <w:overflowPunct/>
              <w:topLinePunct w:val="0"/>
              <w:autoSpaceDN/>
              <w:bidi w:val="0"/>
              <w:adjustRightInd w:val="0"/>
              <w:snapToGrid w:val="0"/>
              <w:spacing w:after="0" w:line="300" w:lineRule="exact"/>
              <w:ind w:firstLine="0" w:firstLineChars="0"/>
              <w:jc w:val="center"/>
              <w:textAlignment w:val="auto"/>
              <w:outlineLvl w:val="9"/>
              <w:rPr>
                <w:rFonts w:hint="eastAsia" w:ascii="宋体" w:hAnsi="宋体" w:cs="宋体"/>
                <w:szCs w:val="21"/>
              </w:rPr>
            </w:pPr>
            <w:r>
              <w:rPr>
                <w:rFonts w:hint="eastAsia" w:ascii="宋体" w:hAnsi="宋体" w:cs="宋体"/>
                <w:szCs w:val="21"/>
              </w:rPr>
              <w:t>年底前</w:t>
            </w:r>
          </w:p>
        </w:tc>
        <w:tc>
          <w:tcPr>
            <w:tcW w:w="4320" w:type="dxa"/>
            <w:gridSpan w:val="3"/>
            <w:shd w:val="clear" w:color="auto" w:fill="FFFFFF" w:themeFill="background1"/>
            <w:vAlign w:val="center"/>
          </w:tcPr>
          <w:p>
            <w:pPr>
              <w:keepNext w:val="0"/>
              <w:keepLines w:val="0"/>
              <w:pageBreakBefore w:val="0"/>
              <w:kinsoku/>
              <w:wordWrap/>
              <w:overflowPunct/>
              <w:topLinePunct w:val="0"/>
              <w:autoSpaceDE w:val="0"/>
              <w:autoSpaceDN/>
              <w:bidi w:val="0"/>
              <w:adjustRightInd w:val="0"/>
              <w:snapToGrid w:val="0"/>
              <w:spacing w:after="0" w:line="300" w:lineRule="exact"/>
              <w:ind w:firstLine="0" w:firstLineChars="0"/>
              <w:jc w:val="center"/>
              <w:textAlignment w:val="auto"/>
              <w:outlineLvl w:val="9"/>
              <w:rPr>
                <w:rFonts w:hint="eastAsia" w:ascii="宋体" w:hAnsi="宋体" w:cs="宋体"/>
                <w:szCs w:val="21"/>
              </w:rPr>
            </w:pPr>
            <w:r>
              <w:rPr>
                <w:rFonts w:hint="eastAsia" w:ascii="宋体" w:hAnsi="宋体" w:cs="宋体"/>
                <w:szCs w:val="21"/>
              </w:rPr>
              <w:t>区发展改革委</w:t>
            </w:r>
          </w:p>
          <w:p>
            <w:pPr>
              <w:keepNext w:val="0"/>
              <w:keepLines w:val="0"/>
              <w:pageBreakBefore w:val="0"/>
              <w:kinsoku/>
              <w:wordWrap/>
              <w:overflowPunct/>
              <w:topLinePunct w:val="0"/>
              <w:autoSpaceDE w:val="0"/>
              <w:autoSpaceDN/>
              <w:bidi w:val="0"/>
              <w:adjustRightInd w:val="0"/>
              <w:snapToGrid w:val="0"/>
              <w:spacing w:after="0" w:line="300" w:lineRule="exact"/>
              <w:ind w:firstLine="0" w:firstLineChars="0"/>
              <w:jc w:val="center"/>
              <w:textAlignment w:val="auto"/>
              <w:outlineLvl w:val="9"/>
              <w:rPr>
                <w:rFonts w:hint="eastAsia" w:ascii="宋体" w:hAnsi="宋体" w:cs="宋体"/>
                <w:szCs w:val="21"/>
              </w:rPr>
            </w:pPr>
            <w:r>
              <w:rPr>
                <w:rFonts w:hint="eastAsia" w:ascii="宋体" w:hAnsi="宋体" w:cs="宋体"/>
                <w:kern w:val="0"/>
                <w:szCs w:val="21"/>
              </w:rPr>
              <w:t>区</w:t>
            </w:r>
            <w:r>
              <w:rPr>
                <w:rFonts w:hint="eastAsia" w:ascii="宋体" w:hAnsi="宋体" w:cs="宋体"/>
                <w:kern w:val="0"/>
                <w:szCs w:val="21"/>
                <w:lang w:eastAsia="zh"/>
              </w:rPr>
              <w:t>财政局</w:t>
            </w:r>
          </w:p>
        </w:tc>
        <w:tc>
          <w:tcPr>
            <w:tcW w:w="2210" w:type="dxa"/>
            <w:shd w:val="clear" w:color="auto" w:fill="FFFFFF" w:themeFill="background1"/>
            <w:vAlign w:val="center"/>
          </w:tcPr>
          <w:p>
            <w:pPr>
              <w:keepNext w:val="0"/>
              <w:keepLines w:val="0"/>
              <w:pageBreakBefore w:val="0"/>
              <w:kinsoku/>
              <w:wordWrap/>
              <w:overflowPunct/>
              <w:topLinePunct w:val="0"/>
              <w:autoSpaceDE w:val="0"/>
              <w:autoSpaceDN/>
              <w:bidi w:val="0"/>
              <w:snapToGrid w:val="0"/>
              <w:spacing w:after="0" w:line="300" w:lineRule="exact"/>
              <w:ind w:left="-105" w:leftChars="-50" w:right="-105" w:rightChars="-50" w:firstLine="0" w:firstLineChars="0"/>
              <w:jc w:val="center"/>
              <w:textAlignment w:val="auto"/>
              <w:outlineLvl w:val="9"/>
              <w:rPr>
                <w:rFonts w:hint="eastAsia" w:ascii="宋体" w:hAnsi="宋体" w:cs="宋体"/>
                <w:kern w:val="0"/>
                <w:szCs w:val="21"/>
              </w:rPr>
            </w:pPr>
          </w:p>
          <w:p>
            <w:pPr>
              <w:keepNext w:val="0"/>
              <w:keepLines w:val="0"/>
              <w:pageBreakBefore w:val="0"/>
              <w:kinsoku/>
              <w:wordWrap/>
              <w:overflowPunct/>
              <w:topLinePunct w:val="0"/>
              <w:autoSpaceDE w:val="0"/>
              <w:autoSpaceDN/>
              <w:bidi w:val="0"/>
              <w:snapToGrid w:val="0"/>
              <w:spacing w:after="0" w:line="300" w:lineRule="exact"/>
              <w:ind w:left="-105" w:leftChars="-50" w:right="-105" w:rightChars="-50" w:firstLine="0" w:firstLineChars="0"/>
              <w:jc w:val="center"/>
              <w:textAlignment w:val="auto"/>
              <w:outlineLvl w:val="9"/>
              <w:rPr>
                <w:rFonts w:hint="eastAsia" w:ascii="宋体" w:hAnsi="宋体" w:cs="宋体"/>
                <w:kern w:val="0"/>
                <w:szCs w:val="21"/>
                <w:lang w:eastAsia="zh"/>
              </w:rPr>
            </w:pPr>
            <w:r>
              <w:rPr>
                <w:rFonts w:hint="eastAsia" w:ascii="宋体" w:hAnsi="宋体" w:cs="宋体"/>
                <w:kern w:val="0"/>
                <w:szCs w:val="21"/>
              </w:rPr>
              <w:t>区</w:t>
            </w:r>
            <w:r>
              <w:rPr>
                <w:rFonts w:hint="eastAsia" w:ascii="宋体" w:hAnsi="宋体" w:cs="宋体"/>
                <w:kern w:val="0"/>
                <w:szCs w:val="21"/>
                <w:lang w:eastAsia="zh"/>
              </w:rPr>
              <w:t>生态环境局</w:t>
            </w:r>
          </w:p>
          <w:p>
            <w:pPr>
              <w:keepNext w:val="0"/>
              <w:keepLines w:val="0"/>
              <w:pageBreakBefore w:val="0"/>
              <w:kinsoku/>
              <w:wordWrap/>
              <w:overflowPunct/>
              <w:topLinePunct w:val="0"/>
              <w:autoSpaceDE w:val="0"/>
              <w:autoSpaceDN/>
              <w:bidi w:val="0"/>
              <w:snapToGrid w:val="0"/>
              <w:spacing w:after="0" w:line="300" w:lineRule="exact"/>
              <w:ind w:left="-105" w:leftChars="-50" w:right="-105" w:rightChars="-50" w:firstLine="0" w:firstLineChars="0"/>
              <w:textAlignment w:val="auto"/>
              <w:outlineLvl w:val="9"/>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50" w:hRule="atLeast"/>
          <w:jc w:val="center"/>
        </w:trPr>
        <w:tc>
          <w:tcPr>
            <w:tcW w:w="642" w:type="dxa"/>
            <w:gridSpan w:val="3"/>
            <w:shd w:val="clear" w:color="auto" w:fill="FFFFFF" w:themeFill="background1"/>
            <w:vAlign w:val="center"/>
          </w:tcPr>
          <w:p>
            <w:pPr>
              <w:widowControl/>
              <w:adjustRightInd w:val="0"/>
              <w:snapToGrid w:val="0"/>
              <w:spacing w:line="300" w:lineRule="exact"/>
              <w:jc w:val="center"/>
              <w:rPr>
                <w:rFonts w:hint="eastAsia" w:ascii="宋体" w:hAnsi="宋体" w:cs="宋体"/>
                <w:szCs w:val="21"/>
              </w:rPr>
            </w:pPr>
            <w:r>
              <w:rPr>
                <w:rFonts w:hint="eastAsia" w:ascii="宋体" w:hAnsi="宋体" w:cs="宋体"/>
                <w:szCs w:val="21"/>
              </w:rPr>
              <w:t>35</w:t>
            </w:r>
          </w:p>
        </w:tc>
        <w:tc>
          <w:tcPr>
            <w:tcW w:w="1040" w:type="dxa"/>
            <w:shd w:val="clear" w:color="auto" w:fill="FFFFFF" w:themeFill="background1"/>
            <w:vAlign w:val="center"/>
          </w:tcPr>
          <w:p>
            <w:pPr>
              <w:widowControl/>
              <w:adjustRightInd w:val="0"/>
              <w:snapToGrid w:val="0"/>
              <w:spacing w:line="300" w:lineRule="exact"/>
              <w:jc w:val="center"/>
              <w:rPr>
                <w:rFonts w:hint="eastAsia" w:ascii="宋体" w:hAnsi="宋体" w:cs="宋体"/>
                <w:szCs w:val="21"/>
              </w:rPr>
            </w:pPr>
            <w:r>
              <w:rPr>
                <w:rFonts w:hint="eastAsia" w:ascii="宋体" w:hAnsi="宋体" w:cs="宋体"/>
                <w:szCs w:val="21"/>
              </w:rPr>
              <w:t>深化生态文明示范创建</w:t>
            </w:r>
          </w:p>
        </w:tc>
        <w:tc>
          <w:tcPr>
            <w:tcW w:w="5490" w:type="dxa"/>
            <w:gridSpan w:val="3"/>
            <w:shd w:val="clear" w:color="auto" w:fill="FFFFFF" w:themeFill="background1"/>
            <w:vAlign w:val="center"/>
          </w:tcPr>
          <w:p>
            <w:pPr>
              <w:keepNext w:val="0"/>
              <w:keepLines w:val="0"/>
              <w:pageBreakBefore w:val="0"/>
              <w:kinsoku/>
              <w:wordWrap/>
              <w:overflowPunct/>
              <w:topLinePunct w:val="0"/>
              <w:autoSpaceDN/>
              <w:bidi w:val="0"/>
              <w:snapToGrid w:val="0"/>
              <w:spacing w:after="0" w:line="300" w:lineRule="exact"/>
              <w:ind w:firstLine="0" w:firstLineChars="0"/>
              <w:textAlignment w:val="auto"/>
              <w:outlineLvl w:val="9"/>
              <w:rPr>
                <w:rFonts w:hint="eastAsia" w:ascii="宋体" w:hAnsi="宋体" w:cs="宋体"/>
                <w:szCs w:val="21"/>
              </w:rPr>
            </w:pPr>
            <w:r>
              <w:rPr>
                <w:rFonts w:hint="eastAsia" w:ascii="宋体" w:hAnsi="宋体" w:cs="宋体"/>
                <w:szCs w:val="21"/>
              </w:rPr>
              <w:t>制定</w:t>
            </w:r>
            <w:r>
              <w:rPr>
                <w:rFonts w:hint="eastAsia" w:ascii="宋体" w:hAnsi="宋体" w:cs="宋体"/>
                <w:szCs w:val="21"/>
                <w:lang w:eastAsia="zh"/>
              </w:rPr>
              <w:t>落实</w:t>
            </w:r>
            <w:r>
              <w:rPr>
                <w:rFonts w:hint="eastAsia" w:ascii="宋体" w:hAnsi="宋体" w:cs="宋体"/>
                <w:szCs w:val="21"/>
              </w:rPr>
              <w:t>生态文明建设示范创建</w:t>
            </w:r>
            <w:r>
              <w:rPr>
                <w:rFonts w:hint="eastAsia" w:ascii="宋体" w:hAnsi="宋体" w:cs="宋体"/>
                <w:szCs w:val="21"/>
                <w:lang w:eastAsia="zh"/>
              </w:rPr>
              <w:t>年度目标任务，巩固提升创建成果，</w:t>
            </w:r>
            <w:r>
              <w:rPr>
                <w:rFonts w:hint="eastAsia" w:ascii="宋体" w:hAnsi="宋体" w:cs="宋体"/>
                <w:szCs w:val="21"/>
              </w:rPr>
              <w:t>按时间节点提交相关材料。</w:t>
            </w:r>
          </w:p>
        </w:tc>
        <w:tc>
          <w:tcPr>
            <w:tcW w:w="958" w:type="dxa"/>
            <w:gridSpan w:val="2"/>
            <w:shd w:val="clear" w:color="auto" w:fill="FFFFFF" w:themeFill="background1"/>
            <w:vAlign w:val="center"/>
          </w:tcPr>
          <w:p>
            <w:pPr>
              <w:keepNext w:val="0"/>
              <w:keepLines w:val="0"/>
              <w:pageBreakBefore w:val="0"/>
              <w:kinsoku/>
              <w:wordWrap/>
              <w:overflowPunct/>
              <w:topLinePunct w:val="0"/>
              <w:autoSpaceDN/>
              <w:bidi w:val="0"/>
              <w:adjustRightInd w:val="0"/>
              <w:snapToGrid w:val="0"/>
              <w:spacing w:after="0" w:line="300" w:lineRule="exact"/>
              <w:ind w:firstLine="0" w:firstLineChars="0"/>
              <w:jc w:val="center"/>
              <w:textAlignment w:val="auto"/>
              <w:outlineLvl w:val="9"/>
              <w:rPr>
                <w:rFonts w:hint="eastAsia" w:ascii="宋体" w:hAnsi="宋体" w:cs="宋体"/>
                <w:szCs w:val="21"/>
                <w:lang w:eastAsia="zh"/>
              </w:rPr>
            </w:pPr>
            <w:r>
              <w:rPr>
                <w:rFonts w:hint="eastAsia" w:ascii="宋体" w:hAnsi="宋体" w:cs="宋体"/>
                <w:kern w:val="0"/>
                <w:szCs w:val="21"/>
              </w:rPr>
              <w:t>持续推进</w:t>
            </w:r>
          </w:p>
        </w:tc>
        <w:tc>
          <w:tcPr>
            <w:tcW w:w="4320" w:type="dxa"/>
            <w:gridSpan w:val="3"/>
            <w:shd w:val="clear" w:color="auto" w:fill="FFFFFF" w:themeFill="background1"/>
            <w:vAlign w:val="center"/>
          </w:tcPr>
          <w:p>
            <w:pPr>
              <w:keepNext w:val="0"/>
              <w:keepLines w:val="0"/>
              <w:pageBreakBefore w:val="0"/>
              <w:kinsoku/>
              <w:wordWrap/>
              <w:overflowPunct/>
              <w:topLinePunct w:val="0"/>
              <w:autoSpaceDE w:val="0"/>
              <w:autoSpaceDN/>
              <w:bidi w:val="0"/>
              <w:snapToGrid w:val="0"/>
              <w:spacing w:after="0" w:line="300" w:lineRule="exact"/>
              <w:ind w:firstLine="0" w:firstLineChars="0"/>
              <w:jc w:val="center"/>
              <w:textAlignment w:val="auto"/>
              <w:outlineLvl w:val="9"/>
              <w:rPr>
                <w:rFonts w:hint="eastAsia" w:ascii="宋体" w:hAnsi="宋体" w:cs="宋体"/>
                <w:szCs w:val="21"/>
                <w:lang w:eastAsia="zh"/>
              </w:rPr>
            </w:pPr>
            <w:r>
              <w:rPr>
                <w:rFonts w:hint="eastAsia" w:ascii="宋体" w:hAnsi="宋体" w:cs="宋体"/>
                <w:szCs w:val="21"/>
              </w:rPr>
              <w:t>区</w:t>
            </w:r>
            <w:r>
              <w:rPr>
                <w:rFonts w:hint="eastAsia" w:ascii="宋体" w:hAnsi="宋体" w:cs="宋体"/>
                <w:szCs w:val="21"/>
                <w:lang w:eastAsia="zh"/>
              </w:rPr>
              <w:t>生态环境局</w:t>
            </w:r>
          </w:p>
        </w:tc>
        <w:tc>
          <w:tcPr>
            <w:tcW w:w="2210" w:type="dxa"/>
            <w:shd w:val="clear" w:color="auto" w:fill="FFFFFF" w:themeFill="background1"/>
            <w:vAlign w:val="center"/>
          </w:tcPr>
          <w:p>
            <w:pPr>
              <w:keepNext w:val="0"/>
              <w:keepLines w:val="0"/>
              <w:pageBreakBefore w:val="0"/>
              <w:kinsoku/>
              <w:wordWrap/>
              <w:overflowPunct/>
              <w:topLinePunct w:val="0"/>
              <w:autoSpaceDE w:val="0"/>
              <w:autoSpaceDN/>
              <w:bidi w:val="0"/>
              <w:snapToGrid w:val="0"/>
              <w:spacing w:after="0" w:line="300" w:lineRule="exact"/>
              <w:ind w:firstLine="0" w:firstLineChars="0"/>
              <w:jc w:val="center"/>
              <w:textAlignment w:val="auto"/>
              <w:outlineLvl w:val="9"/>
              <w:rPr>
                <w:rFonts w:hint="eastAsia" w:ascii="宋体" w:hAnsi="宋体" w:cs="宋体"/>
                <w:szCs w:val="21"/>
                <w:lang w:eastAsia="zh"/>
              </w:rPr>
            </w:pPr>
            <w:r>
              <w:rPr>
                <w:rFonts w:hint="eastAsia" w:ascii="宋体" w:hAnsi="宋体" w:cs="宋体"/>
                <w:szCs w:val="21"/>
                <w:lang w:eastAsia="zh"/>
              </w:rPr>
              <w:t>——</w:t>
            </w:r>
          </w:p>
        </w:tc>
      </w:tr>
    </w:tbl>
    <w:p>
      <w:r>
        <w:br w:type="page"/>
      </w:r>
    </w:p>
    <w:p>
      <w:pPr>
        <w:pStyle w:val="10"/>
        <w:spacing w:after="0" w:line="560" w:lineRule="exact"/>
        <w:ind w:left="0" w:leftChars="0" w:right="0" w:rightChars="0"/>
        <w:rPr>
          <w:rFonts w:hint="eastAsia" w:ascii="黑体" w:hAnsi="黑体" w:eastAsia="黑体" w:cs="黑体"/>
          <w:sz w:val="32"/>
          <w:szCs w:val="32"/>
        </w:rPr>
      </w:pPr>
      <w:r>
        <w:rPr>
          <w:rFonts w:hint="eastAsia" w:ascii="黑体" w:hAnsi="黑体" w:eastAsia="黑体" w:cs="黑体"/>
          <w:sz w:val="32"/>
          <w:szCs w:val="32"/>
        </w:rPr>
        <w:t>附3</w:t>
      </w:r>
    </w:p>
    <w:p>
      <w:pPr>
        <w:pStyle w:val="7"/>
        <w:spacing w:before="156" w:beforeLines="50" w:after="0" w:line="560" w:lineRule="exact"/>
        <w:jc w:val="center"/>
        <w:rPr>
          <w:rFonts w:hint="eastAsia" w:ascii="方正小标宋简体" w:hAnsi="黑体" w:eastAsia="方正小标宋简体" w:cs="方正小标宋简体"/>
          <w:sz w:val="44"/>
          <w:szCs w:val="44"/>
        </w:rPr>
      </w:pPr>
      <w:r>
        <w:rPr>
          <w:rFonts w:hint="eastAsia" w:ascii="方正小标宋简体" w:hAnsi="方正小标宋简体" w:eastAsia="方正小标宋简体" w:cs="方正小标宋简体"/>
          <w:kern w:val="0"/>
          <w:sz w:val="44"/>
          <w:szCs w:val="44"/>
          <w:lang w:bidi="ar"/>
        </w:rPr>
        <w:t>深化多元协同共治2026年行动计划</w:t>
      </w:r>
    </w:p>
    <w:p>
      <w:pPr>
        <w:snapToGrid w:val="0"/>
        <w:spacing w:after="120" w:line="14" w:lineRule="exact"/>
        <w:ind w:right="-92" w:rightChars="-44"/>
        <w:rPr>
          <w:rFonts w:ascii="仿宋_GB2312" w:eastAsia="仿宋_GB2312" w:cs="仿宋_GB2312"/>
          <w:sz w:val="36"/>
          <w:szCs w:val="36"/>
        </w:rPr>
      </w:pPr>
    </w:p>
    <w:tbl>
      <w:tblPr>
        <w:tblStyle w:val="21"/>
        <w:tblW w:w="146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087"/>
        <w:gridCol w:w="5362"/>
        <w:gridCol w:w="1120"/>
        <w:gridCol w:w="2173"/>
        <w:gridCol w:w="2051"/>
        <w:gridCol w:w="2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tblHeader/>
          <w:jc w:val="center"/>
        </w:trPr>
        <w:tc>
          <w:tcPr>
            <w:tcW w:w="8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after="0" w:line="260" w:lineRule="exact"/>
              <w:jc w:val="center"/>
              <w:rPr>
                <w:rFonts w:hint="eastAsia" w:ascii="黑体" w:hAnsi="黑体" w:eastAsia="黑体" w:cs="黑体"/>
                <w:szCs w:val="21"/>
              </w:rPr>
            </w:pPr>
            <w:r>
              <w:rPr>
                <w:rFonts w:hint="eastAsia" w:ascii="黑体" w:hAnsi="黑体" w:eastAsia="黑体" w:cs="黑体"/>
                <w:szCs w:val="21"/>
              </w:rPr>
              <w:t>序号</w:t>
            </w:r>
          </w:p>
        </w:tc>
        <w:tc>
          <w:tcPr>
            <w:tcW w:w="1087"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after="0" w:line="260" w:lineRule="exact"/>
              <w:jc w:val="center"/>
              <w:rPr>
                <w:rFonts w:hint="eastAsia" w:ascii="黑体" w:hAnsi="黑体" w:eastAsia="黑体" w:cs="黑体"/>
                <w:szCs w:val="21"/>
              </w:rPr>
            </w:pPr>
            <w:r>
              <w:rPr>
                <w:rFonts w:hint="eastAsia" w:ascii="黑体" w:hAnsi="黑体" w:eastAsia="黑体" w:cs="黑体"/>
                <w:szCs w:val="21"/>
              </w:rPr>
              <w:t>重点任务</w:t>
            </w:r>
          </w:p>
        </w:tc>
        <w:tc>
          <w:tcPr>
            <w:tcW w:w="5362"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after="0" w:line="260" w:lineRule="exact"/>
              <w:jc w:val="center"/>
              <w:rPr>
                <w:rFonts w:hint="eastAsia" w:ascii="黑体" w:hAnsi="黑体" w:eastAsia="黑体" w:cs="黑体"/>
                <w:szCs w:val="21"/>
              </w:rPr>
            </w:pPr>
            <w:r>
              <w:rPr>
                <w:rFonts w:hint="eastAsia" w:ascii="黑体" w:hAnsi="黑体" w:eastAsia="黑体" w:cs="黑体"/>
                <w:szCs w:val="21"/>
              </w:rPr>
              <w:t>工作措施</w:t>
            </w:r>
          </w:p>
        </w:tc>
        <w:tc>
          <w:tcPr>
            <w:tcW w:w="1120"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after="0" w:line="260" w:lineRule="exact"/>
              <w:jc w:val="center"/>
              <w:rPr>
                <w:rFonts w:hint="eastAsia" w:ascii="黑体" w:hAnsi="黑体" w:eastAsia="黑体" w:cs="黑体"/>
                <w:szCs w:val="21"/>
              </w:rPr>
            </w:pPr>
            <w:r>
              <w:rPr>
                <w:rFonts w:hint="eastAsia" w:ascii="黑体" w:hAnsi="黑体" w:eastAsia="黑体" w:cs="黑体"/>
                <w:szCs w:val="21"/>
              </w:rPr>
              <w:t>完成时限</w:t>
            </w:r>
          </w:p>
        </w:tc>
        <w:tc>
          <w:tcPr>
            <w:tcW w:w="217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after="0" w:line="260" w:lineRule="exact"/>
              <w:jc w:val="center"/>
              <w:rPr>
                <w:rFonts w:hint="eastAsia" w:ascii="黑体" w:hAnsi="黑体" w:eastAsia="黑体" w:cs="黑体"/>
                <w:szCs w:val="21"/>
              </w:rPr>
            </w:pPr>
            <w:r>
              <w:rPr>
                <w:rFonts w:hint="eastAsia" w:ascii="黑体" w:hAnsi="黑体" w:eastAsia="黑体" w:cs="黑体"/>
                <w:szCs w:val="21"/>
              </w:rPr>
              <w:t>牵头部门</w:t>
            </w:r>
          </w:p>
        </w:tc>
        <w:tc>
          <w:tcPr>
            <w:tcW w:w="2051"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after="0" w:line="260" w:lineRule="exact"/>
              <w:jc w:val="center"/>
              <w:rPr>
                <w:rFonts w:hint="eastAsia" w:ascii="黑体" w:hAnsi="黑体" w:eastAsia="黑体" w:cs="黑体"/>
                <w:szCs w:val="21"/>
              </w:rPr>
            </w:pPr>
            <w:r>
              <w:rPr>
                <w:rFonts w:hint="eastAsia" w:ascii="黑体" w:hAnsi="黑体" w:eastAsia="黑体" w:cs="黑体"/>
                <w:szCs w:val="21"/>
              </w:rPr>
              <w:t>主责单位</w:t>
            </w:r>
          </w:p>
        </w:tc>
        <w:tc>
          <w:tcPr>
            <w:tcW w:w="2018"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after="0" w:line="260" w:lineRule="exact"/>
              <w:jc w:val="center"/>
              <w:rPr>
                <w:rFonts w:hint="eastAsia" w:ascii="黑体" w:hAnsi="黑体" w:eastAsia="黑体" w:cs="黑体"/>
                <w:szCs w:val="21"/>
              </w:rPr>
            </w:pPr>
            <w:r>
              <w:rPr>
                <w:rFonts w:hint="eastAsia" w:ascii="黑体" w:hAnsi="黑体" w:eastAsia="黑体" w:cs="黑体"/>
                <w:szCs w:val="21"/>
              </w:rPr>
              <w:t>协办单位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jc w:val="center"/>
        </w:trPr>
        <w:tc>
          <w:tcPr>
            <w:tcW w:w="14621" w:type="dxa"/>
            <w:gridSpan w:val="7"/>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snapToGrid w:val="0"/>
              <w:spacing w:after="0" w:line="360" w:lineRule="exact"/>
              <w:jc w:val="center"/>
              <w:rPr>
                <w:rFonts w:hint="eastAsia" w:ascii="黑体" w:hAnsi="黑体" w:eastAsia="黑体" w:cs="黑体"/>
                <w:szCs w:val="21"/>
              </w:rPr>
            </w:pPr>
            <w:r>
              <w:rPr>
                <w:rFonts w:hint="eastAsia" w:ascii="黑体" w:hAnsi="黑体" w:eastAsia="黑体" w:cs="黑体"/>
                <w:sz w:val="32"/>
                <w:szCs w:val="32"/>
              </w:rPr>
              <w:t>一、区域协同建设京津冀美丽中国先行区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4621" w:type="dxa"/>
            <w:gridSpan w:val="7"/>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snapToGrid w:val="0"/>
              <w:spacing w:after="0" w:line="260" w:lineRule="exact"/>
              <w:jc w:val="center"/>
              <w:rPr>
                <w:rFonts w:hint="eastAsia" w:ascii="黑体" w:hAnsi="黑体" w:eastAsia="黑体" w:cs="黑体"/>
                <w:szCs w:val="21"/>
              </w:rPr>
            </w:pPr>
            <w:r>
              <w:rPr>
                <w:rFonts w:hint="eastAsia" w:ascii="黑体" w:hAnsi="黑体" w:eastAsia="黑体" w:cs="黑体"/>
                <w:szCs w:val="21"/>
              </w:rPr>
              <w:t>（一）建设绿色低碳转型先行区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2" w:hRule="atLeast"/>
          <w:jc w:val="center"/>
        </w:trPr>
        <w:tc>
          <w:tcPr>
            <w:tcW w:w="810"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jc w:val="center"/>
              <w:rPr>
                <w:rFonts w:hint="eastAsia" w:ascii="宋体" w:hAnsi="宋体" w:cs="宋体"/>
                <w:szCs w:val="21"/>
              </w:rPr>
            </w:pPr>
            <w:r>
              <w:rPr>
                <w:rFonts w:hint="eastAsia" w:ascii="宋体" w:hAnsi="宋体" w:cs="宋体"/>
                <w:szCs w:val="21"/>
              </w:rPr>
              <w:t>1</w:t>
            </w:r>
          </w:p>
        </w:tc>
        <w:tc>
          <w:tcPr>
            <w:tcW w:w="1087" w:type="dxa"/>
            <w:vMerge w:val="restart"/>
            <w:tcBorders>
              <w:top w:val="single" w:color="auto" w:sz="4" w:space="0"/>
              <w:left w:val="nil"/>
              <w:right w:val="single" w:color="auto" w:sz="4" w:space="0"/>
            </w:tcBorders>
            <w:vAlign w:val="center"/>
          </w:tcPr>
          <w:p>
            <w:pPr>
              <w:keepNext w:val="0"/>
              <w:keepLines w:val="0"/>
              <w:pageBreakBefore w:val="0"/>
              <w:kinsoku/>
              <w:wordWrap/>
              <w:overflowPunct/>
              <w:topLinePunct w:val="0"/>
              <w:autoSpaceDE/>
              <w:autoSpaceDN/>
              <w:bidi w:val="0"/>
              <w:snapToGrid w:val="0"/>
              <w:spacing w:after="0"/>
              <w:jc w:val="center"/>
              <w:rPr>
                <w:rFonts w:hint="eastAsia" w:ascii="宋体" w:hAnsi="宋体" w:cs="宋体"/>
                <w:szCs w:val="21"/>
              </w:rPr>
            </w:pPr>
            <w:r>
              <w:rPr>
                <w:rFonts w:hint="eastAsia" w:ascii="宋体" w:hAnsi="宋体" w:cs="宋体"/>
                <w:szCs w:val="21"/>
              </w:rPr>
              <w:t>持续推动重点领域绿色低碳转型</w:t>
            </w:r>
          </w:p>
        </w:tc>
        <w:tc>
          <w:tcPr>
            <w:tcW w:w="5362"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after="0"/>
              <w:jc w:val="left"/>
              <w:rPr>
                <w:rFonts w:hint="eastAsia" w:ascii="宋体" w:hAnsi="宋体" w:cs="宋体"/>
                <w:kern w:val="0"/>
                <w:szCs w:val="21"/>
              </w:rPr>
            </w:pPr>
            <w:r>
              <w:rPr>
                <w:rFonts w:hint="eastAsia" w:ascii="宋体" w:hAnsi="宋体" w:cs="宋体"/>
                <w:kern w:val="0"/>
                <w:szCs w:val="21"/>
              </w:rPr>
              <w:t>积极开发利用本地可再生能源，加强从其他地区引进绿电，持续提高绿电使用规模。</w:t>
            </w:r>
          </w:p>
        </w:tc>
        <w:tc>
          <w:tcPr>
            <w:tcW w:w="11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after="0"/>
              <w:jc w:val="center"/>
              <w:textAlignment w:val="center"/>
              <w:rPr>
                <w:rFonts w:hint="eastAsia" w:ascii="宋体" w:hAnsi="宋体" w:cs="宋体"/>
                <w:kern w:val="0"/>
                <w:szCs w:val="21"/>
              </w:rPr>
            </w:pPr>
            <w:r>
              <w:rPr>
                <w:rFonts w:hint="eastAsia" w:ascii="宋体" w:hAnsi="宋体" w:cs="宋体"/>
                <w:kern w:val="0"/>
                <w:szCs w:val="21"/>
              </w:rPr>
              <w:t>持续推进</w:t>
            </w:r>
          </w:p>
        </w:tc>
        <w:tc>
          <w:tcPr>
            <w:tcW w:w="217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after="0"/>
              <w:jc w:val="center"/>
              <w:textAlignment w:val="center"/>
              <w:rPr>
                <w:rFonts w:hint="eastAsia" w:ascii="宋体" w:hAnsi="宋体" w:cs="宋体"/>
                <w:kern w:val="0"/>
                <w:szCs w:val="21"/>
                <w:lang w:bidi="ar"/>
              </w:rPr>
            </w:pPr>
            <w:r>
              <w:rPr>
                <w:rFonts w:hint="eastAsia" w:ascii="宋体" w:hAnsi="宋体" w:cs="宋体"/>
                <w:kern w:val="0"/>
                <w:szCs w:val="21"/>
                <w:lang w:bidi="ar"/>
              </w:rPr>
              <w:t>区发展改革委</w:t>
            </w:r>
          </w:p>
        </w:tc>
        <w:tc>
          <w:tcPr>
            <w:tcW w:w="2051" w:type="dxa"/>
            <w:tcBorders>
              <w:top w:val="single" w:color="auto" w:sz="4" w:space="0"/>
              <w:left w:val="nil"/>
              <w:bottom w:val="single" w:color="auto" w:sz="4" w:space="0"/>
              <w:right w:val="single" w:color="auto" w:sz="4" w:space="0"/>
            </w:tcBorders>
            <w:vAlign w:val="center"/>
          </w:tcPr>
          <w:p>
            <w:pPr>
              <w:pStyle w:val="12"/>
              <w:keepNext w:val="0"/>
              <w:keepLines w:val="0"/>
              <w:pageBreakBefore w:val="0"/>
              <w:kinsoku/>
              <w:wordWrap/>
              <w:overflowPunct/>
              <w:topLinePunct w:val="0"/>
              <w:autoSpaceDE/>
              <w:autoSpaceDN/>
              <w:bidi w:val="0"/>
              <w:spacing w:after="0"/>
              <w:jc w:val="center"/>
              <w:rPr>
                <w:rFonts w:hint="eastAsia" w:hAnsi="宋体" w:cs="宋体"/>
                <w:kern w:val="0"/>
                <w:szCs w:val="21"/>
              </w:rPr>
            </w:pPr>
            <w:r>
              <w:rPr>
                <w:rFonts w:hint="eastAsia" w:hAnsi="宋体" w:cs="宋体"/>
                <w:kern w:val="0"/>
                <w:szCs w:val="21"/>
              </w:rPr>
              <w:t>——</w:t>
            </w:r>
          </w:p>
        </w:tc>
        <w:tc>
          <w:tcPr>
            <w:tcW w:w="2018"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line="260" w:lineRule="exact"/>
              <w:ind w:right="-65" w:rightChars="-31"/>
              <w:jc w:val="center"/>
              <w:rPr>
                <w:rFonts w:hint="eastAsia"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1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jc w:val="center"/>
              <w:rPr>
                <w:rFonts w:hint="eastAsia" w:ascii="宋体" w:hAnsi="宋体" w:cs="宋体"/>
                <w:szCs w:val="21"/>
              </w:rPr>
            </w:pPr>
          </w:p>
        </w:tc>
        <w:tc>
          <w:tcPr>
            <w:tcW w:w="1087" w:type="dxa"/>
            <w:vMerge w:val="continue"/>
            <w:tcBorders>
              <w:left w:val="nil"/>
              <w:right w:val="single" w:color="auto" w:sz="4" w:space="0"/>
            </w:tcBorders>
            <w:vAlign w:val="center"/>
          </w:tcPr>
          <w:p>
            <w:pPr>
              <w:keepNext w:val="0"/>
              <w:keepLines w:val="0"/>
              <w:pageBreakBefore w:val="0"/>
              <w:kinsoku/>
              <w:wordWrap/>
              <w:overflowPunct/>
              <w:topLinePunct w:val="0"/>
              <w:autoSpaceDE/>
              <w:autoSpaceDN/>
              <w:bidi w:val="0"/>
              <w:snapToGrid w:val="0"/>
              <w:spacing w:after="0"/>
              <w:jc w:val="center"/>
              <w:rPr>
                <w:rFonts w:hint="eastAsia" w:ascii="宋体" w:hAnsi="宋体" w:cs="宋体"/>
                <w:szCs w:val="21"/>
              </w:rPr>
            </w:pPr>
          </w:p>
        </w:tc>
        <w:tc>
          <w:tcPr>
            <w:tcW w:w="536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after="0"/>
              <w:jc w:val="left"/>
              <w:textAlignment w:val="center"/>
              <w:rPr>
                <w:rFonts w:hint="eastAsia" w:ascii="宋体" w:hAnsi="宋体" w:cs="宋体"/>
                <w:kern w:val="0"/>
                <w:szCs w:val="21"/>
                <w:lang w:bidi="ar"/>
              </w:rPr>
            </w:pPr>
            <w:r>
              <w:rPr>
                <w:rFonts w:hint="eastAsia" w:ascii="宋体" w:hAnsi="宋体" w:cs="宋体"/>
                <w:kern w:val="0"/>
                <w:szCs w:val="21"/>
                <w:lang w:bidi="ar"/>
              </w:rPr>
              <w:t>全面推行绿色制造，鼓励先进制造和智能装备制造、生物医药等重点行业企业开展绿色诊断服务。</w:t>
            </w:r>
            <w:r>
              <w:rPr>
                <w:rFonts w:hint="eastAsia" w:ascii="宋体" w:hAnsi="宋体" w:cs="宋体"/>
                <w:szCs w:val="21"/>
              </w:rPr>
              <w:t>完成一般制造业企业疏解退出提质5家。</w:t>
            </w:r>
          </w:p>
        </w:tc>
        <w:tc>
          <w:tcPr>
            <w:tcW w:w="11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after="0"/>
              <w:jc w:val="center"/>
              <w:textAlignment w:val="center"/>
              <w:rPr>
                <w:rFonts w:hint="eastAsia" w:ascii="宋体" w:hAnsi="宋体" w:cs="宋体"/>
                <w:kern w:val="0"/>
                <w:szCs w:val="21"/>
                <w:lang w:bidi="ar"/>
              </w:rPr>
            </w:pPr>
            <w:r>
              <w:rPr>
                <w:rFonts w:hint="eastAsia" w:ascii="宋体" w:hAnsi="宋体" w:cs="宋体"/>
                <w:kern w:val="0"/>
                <w:szCs w:val="21"/>
                <w:lang w:bidi="ar"/>
              </w:rPr>
              <w:t>年底前</w:t>
            </w:r>
          </w:p>
        </w:tc>
        <w:tc>
          <w:tcPr>
            <w:tcW w:w="217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after="0"/>
              <w:jc w:val="center"/>
              <w:textAlignment w:val="center"/>
              <w:rPr>
                <w:rFonts w:hint="eastAsia" w:ascii="宋体" w:hAnsi="宋体" w:cs="宋体"/>
                <w:kern w:val="0"/>
                <w:szCs w:val="21"/>
                <w:lang w:bidi="ar"/>
              </w:rPr>
            </w:pPr>
            <w:r>
              <w:rPr>
                <w:rFonts w:hint="eastAsia" w:ascii="宋体" w:hAnsi="宋体" w:cs="宋体"/>
                <w:kern w:val="0"/>
                <w:szCs w:val="21"/>
                <w:lang w:bidi="ar"/>
              </w:rPr>
              <w:t>区科技和信息化局</w:t>
            </w:r>
          </w:p>
        </w:tc>
        <w:tc>
          <w:tcPr>
            <w:tcW w:w="205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after="0"/>
              <w:jc w:val="center"/>
              <w:textAlignment w:val="center"/>
              <w:rPr>
                <w:rFonts w:hint="eastAsia" w:ascii="宋体" w:hAnsi="宋体" w:cs="宋体"/>
                <w:kern w:val="0"/>
                <w:szCs w:val="21"/>
                <w:lang w:bidi="ar"/>
              </w:rPr>
            </w:pPr>
            <w:r>
              <w:rPr>
                <w:rFonts w:hint="eastAsia" w:ascii="宋体" w:hAnsi="宋体" w:cs="宋体"/>
                <w:kern w:val="0"/>
                <w:szCs w:val="21"/>
                <w:lang w:bidi="ar"/>
              </w:rPr>
              <w:t>——</w:t>
            </w:r>
          </w:p>
        </w:tc>
        <w:tc>
          <w:tcPr>
            <w:tcW w:w="2018"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ind w:right="-105" w:rightChars="-50"/>
              <w:jc w:val="center"/>
              <w:rPr>
                <w:rFonts w:hint="eastAsia" w:ascii="宋体" w:hAnsi="宋体" w:cs="宋体"/>
                <w:kern w:val="0"/>
                <w:szCs w:val="21"/>
              </w:rPr>
            </w:pPr>
            <w:r>
              <w:rPr>
                <w:rFonts w:hint="eastAsia" w:ascii="宋体" w:hAnsi="宋体" w:cs="宋体"/>
                <w:kern w:val="0"/>
                <w:szCs w:val="21"/>
                <w:lang w:bidi="ar"/>
              </w:rPr>
              <w:t>区生态环境局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6" w:hRule="atLeast"/>
          <w:jc w:val="center"/>
        </w:trPr>
        <w:tc>
          <w:tcPr>
            <w:tcW w:w="81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jc w:val="center"/>
              <w:rPr>
                <w:rFonts w:hint="eastAsia" w:ascii="宋体" w:hAnsi="宋体" w:cs="宋体"/>
                <w:szCs w:val="21"/>
              </w:rPr>
            </w:pPr>
          </w:p>
        </w:tc>
        <w:tc>
          <w:tcPr>
            <w:tcW w:w="1087" w:type="dxa"/>
            <w:vMerge w:val="continue"/>
            <w:tcBorders>
              <w:left w:val="nil"/>
              <w:right w:val="single" w:color="auto" w:sz="4" w:space="0"/>
            </w:tcBorders>
            <w:vAlign w:val="center"/>
          </w:tcPr>
          <w:p>
            <w:pPr>
              <w:keepNext w:val="0"/>
              <w:keepLines w:val="0"/>
              <w:pageBreakBefore w:val="0"/>
              <w:kinsoku/>
              <w:wordWrap/>
              <w:overflowPunct/>
              <w:topLinePunct w:val="0"/>
              <w:autoSpaceDE/>
              <w:autoSpaceDN/>
              <w:bidi w:val="0"/>
              <w:snapToGrid w:val="0"/>
              <w:spacing w:after="0"/>
              <w:jc w:val="center"/>
              <w:rPr>
                <w:rFonts w:hint="eastAsia" w:ascii="宋体" w:hAnsi="宋体" w:cs="宋体"/>
                <w:szCs w:val="21"/>
              </w:rPr>
            </w:pPr>
          </w:p>
        </w:tc>
        <w:tc>
          <w:tcPr>
            <w:tcW w:w="5362"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after="0"/>
              <w:jc w:val="left"/>
              <w:rPr>
                <w:rFonts w:hint="eastAsia" w:ascii="宋体" w:hAnsi="宋体" w:cs="宋体"/>
                <w:kern w:val="0"/>
                <w:szCs w:val="21"/>
              </w:rPr>
            </w:pPr>
            <w:r>
              <w:rPr>
                <w:rFonts w:hint="eastAsia" w:ascii="宋体" w:hAnsi="宋体" w:cs="宋体"/>
                <w:spacing w:val="-6"/>
                <w:kern w:val="0"/>
                <w:szCs w:val="21"/>
              </w:rPr>
              <w:t>积极推进跨省零排放货运通道建设，</w:t>
            </w:r>
            <w:r>
              <w:rPr>
                <w:rFonts w:hint="eastAsia" w:ascii="宋体" w:hAnsi="宋体" w:cs="宋体"/>
                <w:kern w:val="0"/>
                <w:szCs w:val="21"/>
              </w:rPr>
              <w:t>因地制宜建设重型货车充换电站、</w:t>
            </w:r>
            <w:r>
              <w:rPr>
                <w:rFonts w:hint="eastAsia" w:ascii="宋体" w:hAnsi="宋体" w:cs="宋体"/>
                <w:spacing w:val="-6"/>
                <w:kern w:val="0"/>
                <w:szCs w:val="21"/>
              </w:rPr>
              <w:t>加氢站，大力推广零排放货运车。</w:t>
            </w:r>
          </w:p>
        </w:tc>
        <w:tc>
          <w:tcPr>
            <w:tcW w:w="11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after="0"/>
              <w:jc w:val="center"/>
              <w:textAlignment w:val="center"/>
              <w:rPr>
                <w:rFonts w:hint="eastAsia" w:ascii="宋体" w:hAnsi="宋体" w:cs="宋体"/>
                <w:kern w:val="0"/>
                <w:szCs w:val="21"/>
              </w:rPr>
            </w:pPr>
            <w:r>
              <w:rPr>
                <w:rFonts w:hint="eastAsia" w:ascii="宋体" w:hAnsi="宋体" w:cs="宋体"/>
                <w:kern w:val="0"/>
                <w:szCs w:val="21"/>
              </w:rPr>
              <w:t>持续推进</w:t>
            </w:r>
          </w:p>
        </w:tc>
        <w:tc>
          <w:tcPr>
            <w:tcW w:w="217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after="0"/>
              <w:jc w:val="center"/>
              <w:textAlignment w:val="center"/>
              <w:rPr>
                <w:rFonts w:hint="eastAsia" w:ascii="宋体" w:hAnsi="宋体" w:cs="宋体"/>
                <w:kern w:val="0"/>
                <w:szCs w:val="21"/>
                <w:lang w:bidi="ar"/>
              </w:rPr>
            </w:pPr>
            <w:r>
              <w:rPr>
                <w:rFonts w:hint="eastAsia" w:ascii="宋体" w:hAnsi="宋体" w:cs="宋体"/>
                <w:kern w:val="0"/>
                <w:szCs w:val="21"/>
                <w:lang w:bidi="ar"/>
              </w:rPr>
              <w:t>区科技和信息化局</w:t>
            </w:r>
          </w:p>
          <w:p>
            <w:pPr>
              <w:keepNext w:val="0"/>
              <w:keepLines w:val="0"/>
              <w:pageBreakBefore w:val="0"/>
              <w:widowControl/>
              <w:kinsoku/>
              <w:wordWrap/>
              <w:overflowPunct/>
              <w:topLinePunct w:val="0"/>
              <w:autoSpaceDE/>
              <w:autoSpaceDN/>
              <w:bidi w:val="0"/>
              <w:spacing w:after="0"/>
              <w:jc w:val="center"/>
              <w:textAlignment w:val="center"/>
              <w:rPr>
                <w:rFonts w:hint="eastAsia" w:ascii="宋体" w:hAnsi="宋体" w:cs="宋体"/>
                <w:kern w:val="0"/>
                <w:szCs w:val="21"/>
                <w:lang w:bidi="ar"/>
              </w:rPr>
            </w:pPr>
            <w:r>
              <w:rPr>
                <w:rFonts w:hint="eastAsia" w:ascii="宋体" w:hAnsi="宋体" w:cs="宋体"/>
                <w:kern w:val="0"/>
                <w:szCs w:val="21"/>
                <w:lang w:bidi="ar"/>
              </w:rPr>
              <w:t>区交通局</w:t>
            </w:r>
          </w:p>
          <w:p>
            <w:pPr>
              <w:keepNext w:val="0"/>
              <w:keepLines w:val="0"/>
              <w:pageBreakBefore w:val="0"/>
              <w:widowControl/>
              <w:kinsoku/>
              <w:wordWrap/>
              <w:overflowPunct/>
              <w:topLinePunct w:val="0"/>
              <w:autoSpaceDE/>
              <w:autoSpaceDN/>
              <w:bidi w:val="0"/>
              <w:spacing w:after="0"/>
              <w:jc w:val="center"/>
              <w:textAlignment w:val="center"/>
              <w:rPr>
                <w:rFonts w:hint="eastAsia" w:ascii="宋体" w:hAnsi="宋体" w:cs="宋体"/>
                <w:kern w:val="0"/>
                <w:szCs w:val="21"/>
                <w:lang w:bidi="ar"/>
              </w:rPr>
            </w:pPr>
            <w:r>
              <w:rPr>
                <w:rFonts w:hint="eastAsia" w:ascii="宋体" w:hAnsi="宋体" w:cs="宋体"/>
                <w:kern w:val="0"/>
                <w:szCs w:val="21"/>
                <w:lang w:bidi="ar"/>
              </w:rPr>
              <w:t>区城市管理委</w:t>
            </w:r>
          </w:p>
        </w:tc>
        <w:tc>
          <w:tcPr>
            <w:tcW w:w="2051" w:type="dxa"/>
            <w:tcBorders>
              <w:top w:val="single" w:color="auto" w:sz="4" w:space="0"/>
              <w:left w:val="nil"/>
              <w:bottom w:val="single" w:color="auto" w:sz="4" w:space="0"/>
              <w:right w:val="single" w:color="auto" w:sz="4" w:space="0"/>
            </w:tcBorders>
            <w:vAlign w:val="center"/>
          </w:tcPr>
          <w:p>
            <w:pPr>
              <w:pStyle w:val="12"/>
              <w:keepNext w:val="0"/>
              <w:keepLines w:val="0"/>
              <w:pageBreakBefore w:val="0"/>
              <w:kinsoku/>
              <w:wordWrap/>
              <w:overflowPunct/>
              <w:topLinePunct w:val="0"/>
              <w:autoSpaceDE/>
              <w:autoSpaceDN/>
              <w:bidi w:val="0"/>
              <w:spacing w:after="0"/>
              <w:jc w:val="center"/>
              <w:rPr>
                <w:rFonts w:hint="eastAsia" w:hAnsi="宋体" w:cs="宋体"/>
                <w:kern w:val="0"/>
                <w:szCs w:val="21"/>
              </w:rPr>
            </w:pPr>
            <w:r>
              <w:rPr>
                <w:rFonts w:hint="eastAsia" w:hAnsi="宋体" w:cs="宋体"/>
                <w:kern w:val="0"/>
                <w:szCs w:val="21"/>
              </w:rPr>
              <w:t>——</w:t>
            </w:r>
          </w:p>
        </w:tc>
        <w:tc>
          <w:tcPr>
            <w:tcW w:w="2018"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ind w:right="-65" w:rightChars="-31"/>
              <w:jc w:val="center"/>
              <w:rPr>
                <w:rFonts w:hint="eastAsia"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6" w:hRule="atLeast"/>
          <w:jc w:val="center"/>
        </w:trPr>
        <w:tc>
          <w:tcPr>
            <w:tcW w:w="810"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jc w:val="center"/>
              <w:rPr>
                <w:rFonts w:hint="eastAsia" w:ascii="宋体" w:hAnsi="宋体" w:cs="宋体"/>
                <w:szCs w:val="21"/>
              </w:rPr>
            </w:pPr>
            <w:r>
              <w:rPr>
                <w:rFonts w:hint="eastAsia" w:ascii="宋体" w:hAnsi="宋体" w:cs="宋体"/>
                <w:szCs w:val="21"/>
              </w:rPr>
              <w:t>2</w:t>
            </w:r>
          </w:p>
        </w:tc>
        <w:tc>
          <w:tcPr>
            <w:tcW w:w="1087" w:type="dxa"/>
            <w:vMerge w:val="restart"/>
            <w:tcBorders>
              <w:top w:val="single" w:color="auto" w:sz="4" w:space="0"/>
              <w:left w:val="nil"/>
              <w:right w:val="single" w:color="auto" w:sz="4" w:space="0"/>
            </w:tcBorders>
            <w:vAlign w:val="center"/>
          </w:tcPr>
          <w:p>
            <w:pPr>
              <w:keepNext w:val="0"/>
              <w:keepLines w:val="0"/>
              <w:pageBreakBefore w:val="0"/>
              <w:kinsoku/>
              <w:wordWrap/>
              <w:overflowPunct/>
              <w:topLinePunct w:val="0"/>
              <w:autoSpaceDE/>
              <w:autoSpaceDN/>
              <w:bidi w:val="0"/>
              <w:snapToGrid w:val="0"/>
              <w:spacing w:after="0"/>
              <w:jc w:val="center"/>
              <w:rPr>
                <w:rFonts w:hint="eastAsia" w:ascii="宋体" w:hAnsi="宋体" w:cs="宋体"/>
                <w:szCs w:val="21"/>
              </w:rPr>
            </w:pPr>
            <w:r>
              <w:rPr>
                <w:rFonts w:hint="eastAsia" w:ascii="宋体" w:hAnsi="宋体" w:cs="宋体"/>
                <w:szCs w:val="21"/>
              </w:rPr>
              <w:t>强化减污降碳协同创新</w:t>
            </w:r>
          </w:p>
        </w:tc>
        <w:tc>
          <w:tcPr>
            <w:tcW w:w="5362" w:type="dxa"/>
            <w:tcBorders>
              <w:top w:val="single" w:color="auto" w:sz="4" w:space="0"/>
              <w:left w:val="nil"/>
              <w:bottom w:val="single" w:color="auto" w:sz="4" w:space="0"/>
              <w:right w:val="single" w:color="auto" w:sz="4" w:space="0"/>
            </w:tcBorders>
            <w:vAlign w:val="center"/>
          </w:tcPr>
          <w:p>
            <w:pPr>
              <w:keepNext w:val="0"/>
              <w:keepLines w:val="0"/>
              <w:pageBreakBefore w:val="0"/>
              <w:widowControl/>
              <w:tabs>
                <w:tab w:val="left" w:pos="1646"/>
              </w:tabs>
              <w:kinsoku/>
              <w:wordWrap/>
              <w:overflowPunct/>
              <w:topLinePunct w:val="0"/>
              <w:autoSpaceDE/>
              <w:autoSpaceDN/>
              <w:bidi w:val="0"/>
              <w:spacing w:after="0"/>
              <w:jc w:val="left"/>
              <w:textAlignment w:val="center"/>
              <w:rPr>
                <w:rFonts w:hint="eastAsia" w:ascii="宋体" w:hAnsi="宋体" w:cs="宋体"/>
                <w:kern w:val="0"/>
                <w:szCs w:val="21"/>
              </w:rPr>
            </w:pPr>
            <w:r>
              <w:rPr>
                <w:rFonts w:hint="eastAsia" w:ascii="宋体" w:hAnsi="宋体" w:cs="宋体"/>
                <w:szCs w:val="21"/>
              </w:rPr>
              <w:t>支持符合条件的项目申报CCER项目。</w:t>
            </w:r>
          </w:p>
        </w:tc>
        <w:tc>
          <w:tcPr>
            <w:tcW w:w="11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after="0"/>
              <w:jc w:val="center"/>
              <w:textAlignment w:val="center"/>
              <w:rPr>
                <w:rFonts w:hint="eastAsia" w:ascii="宋体" w:hAnsi="宋体" w:cs="宋体"/>
                <w:kern w:val="0"/>
                <w:szCs w:val="21"/>
                <w:lang w:bidi="ar"/>
              </w:rPr>
            </w:pPr>
            <w:r>
              <w:rPr>
                <w:rFonts w:hint="eastAsia" w:ascii="宋体" w:hAnsi="宋体" w:cs="宋体"/>
                <w:kern w:val="0"/>
                <w:szCs w:val="21"/>
              </w:rPr>
              <w:t>持续推进</w:t>
            </w:r>
          </w:p>
        </w:tc>
        <w:tc>
          <w:tcPr>
            <w:tcW w:w="2173" w:type="dxa"/>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spacing w:after="0"/>
              <w:jc w:val="center"/>
              <w:textAlignment w:val="center"/>
              <w:rPr>
                <w:rFonts w:hint="eastAsia" w:ascii="宋体" w:hAnsi="宋体" w:cs="宋体"/>
                <w:kern w:val="0"/>
                <w:szCs w:val="21"/>
              </w:rPr>
            </w:pPr>
            <w:r>
              <w:rPr>
                <w:rFonts w:hint="eastAsia" w:ascii="宋体" w:hAnsi="宋体" w:cs="宋体"/>
                <w:kern w:val="0"/>
                <w:szCs w:val="21"/>
              </w:rPr>
              <w:t>区生态环境局</w:t>
            </w:r>
          </w:p>
        </w:tc>
        <w:tc>
          <w:tcPr>
            <w:tcW w:w="2051" w:type="dxa"/>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spacing w:after="0"/>
              <w:jc w:val="center"/>
              <w:textAlignment w:val="center"/>
              <w:rPr>
                <w:rFonts w:hint="eastAsia" w:ascii="宋体" w:hAnsi="宋体" w:cs="宋体"/>
                <w:kern w:val="0"/>
                <w:szCs w:val="21"/>
              </w:rPr>
            </w:pPr>
            <w:r>
              <w:rPr>
                <w:rFonts w:hint="eastAsia" w:ascii="宋体" w:hAnsi="宋体" w:cs="宋体"/>
                <w:kern w:val="0"/>
                <w:szCs w:val="21"/>
              </w:rPr>
              <w:t>区国资委</w:t>
            </w:r>
          </w:p>
          <w:p>
            <w:pPr>
              <w:keepNext w:val="0"/>
              <w:keepLines w:val="0"/>
              <w:pageBreakBefore w:val="0"/>
              <w:widowControl/>
              <w:kinsoku/>
              <w:wordWrap/>
              <w:overflowPunct/>
              <w:topLinePunct w:val="0"/>
              <w:autoSpaceDE/>
              <w:autoSpaceDN/>
              <w:bidi w:val="0"/>
              <w:spacing w:after="0"/>
              <w:jc w:val="center"/>
              <w:textAlignment w:val="center"/>
              <w:rPr>
                <w:rFonts w:hint="eastAsia" w:ascii="宋体" w:hAnsi="宋体" w:cs="宋体"/>
                <w:kern w:val="0"/>
                <w:szCs w:val="21"/>
              </w:rPr>
            </w:pPr>
            <w:r>
              <w:rPr>
                <w:rFonts w:hint="eastAsia" w:ascii="宋体" w:hAnsi="宋体" w:cs="宋体"/>
                <w:kern w:val="0"/>
                <w:szCs w:val="21"/>
              </w:rPr>
              <w:t>区园林绿化局</w:t>
            </w:r>
          </w:p>
        </w:tc>
        <w:tc>
          <w:tcPr>
            <w:tcW w:w="2018"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ind w:right="-65" w:rightChars="-31"/>
              <w:jc w:val="center"/>
              <w:rPr>
                <w:rFonts w:hint="eastAsia" w:ascii="宋体" w:hAnsi="宋体" w:cs="宋体"/>
                <w:szCs w:val="21"/>
              </w:rPr>
            </w:pP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jc w:val="center"/>
        </w:trPr>
        <w:tc>
          <w:tcPr>
            <w:tcW w:w="81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jc w:val="center"/>
              <w:rPr>
                <w:rFonts w:hint="eastAsia" w:ascii="宋体" w:hAnsi="宋体" w:cs="宋体"/>
                <w:szCs w:val="21"/>
              </w:rPr>
            </w:pPr>
          </w:p>
        </w:tc>
        <w:tc>
          <w:tcPr>
            <w:tcW w:w="1087" w:type="dxa"/>
            <w:vMerge w:val="continue"/>
            <w:tcBorders>
              <w:left w:val="nil"/>
              <w:right w:val="single" w:color="auto" w:sz="4" w:space="0"/>
            </w:tcBorders>
            <w:vAlign w:val="center"/>
          </w:tcPr>
          <w:p>
            <w:pPr>
              <w:keepNext w:val="0"/>
              <w:keepLines w:val="0"/>
              <w:pageBreakBefore w:val="0"/>
              <w:kinsoku/>
              <w:wordWrap/>
              <w:overflowPunct/>
              <w:topLinePunct w:val="0"/>
              <w:autoSpaceDE/>
              <w:autoSpaceDN/>
              <w:bidi w:val="0"/>
              <w:snapToGrid w:val="0"/>
              <w:spacing w:after="0"/>
              <w:jc w:val="center"/>
              <w:rPr>
                <w:rFonts w:hint="eastAsia" w:ascii="宋体" w:hAnsi="宋体" w:cs="宋体"/>
                <w:szCs w:val="21"/>
              </w:rPr>
            </w:pPr>
          </w:p>
        </w:tc>
        <w:tc>
          <w:tcPr>
            <w:tcW w:w="5362"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after="0"/>
              <w:jc w:val="left"/>
              <w:rPr>
                <w:rFonts w:hint="eastAsia" w:ascii="宋体" w:hAnsi="宋体" w:cs="宋体"/>
                <w:kern w:val="0"/>
                <w:szCs w:val="21"/>
              </w:rPr>
            </w:pPr>
            <w:r>
              <w:rPr>
                <w:rFonts w:hint="eastAsia" w:ascii="宋体" w:hAnsi="宋体" w:cs="宋体"/>
                <w:szCs w:val="21"/>
              </w:rPr>
              <w:t>深入开展碳达峰试点建设。</w:t>
            </w:r>
          </w:p>
        </w:tc>
        <w:tc>
          <w:tcPr>
            <w:tcW w:w="11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after="0"/>
              <w:jc w:val="center"/>
              <w:textAlignment w:val="center"/>
              <w:rPr>
                <w:rFonts w:hint="eastAsia" w:ascii="宋体" w:hAnsi="宋体" w:cs="宋体"/>
                <w:kern w:val="0"/>
                <w:szCs w:val="21"/>
              </w:rPr>
            </w:pPr>
            <w:r>
              <w:rPr>
                <w:rFonts w:hint="eastAsia" w:ascii="宋体" w:hAnsi="宋体" w:cs="宋体"/>
                <w:kern w:val="0"/>
                <w:szCs w:val="21"/>
              </w:rPr>
              <w:t>持续推进</w:t>
            </w:r>
          </w:p>
        </w:tc>
        <w:tc>
          <w:tcPr>
            <w:tcW w:w="4224"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after="0"/>
              <w:jc w:val="center"/>
              <w:textAlignment w:val="center"/>
              <w:rPr>
                <w:rFonts w:hint="eastAsia" w:ascii="宋体" w:hAnsi="宋体" w:cs="宋体"/>
                <w:kern w:val="0"/>
                <w:szCs w:val="21"/>
              </w:rPr>
            </w:pPr>
            <w:r>
              <w:rPr>
                <w:rFonts w:hint="eastAsia" w:ascii="宋体" w:hAnsi="宋体" w:cs="宋体"/>
                <w:szCs w:val="21"/>
              </w:rPr>
              <w:t>区发展改革委</w:t>
            </w:r>
          </w:p>
        </w:tc>
        <w:tc>
          <w:tcPr>
            <w:tcW w:w="2018"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ind w:right="-65" w:rightChars="-31"/>
              <w:jc w:val="center"/>
              <w:rPr>
                <w:rFonts w:hint="eastAsia"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jc w:val="center"/>
        </w:trPr>
        <w:tc>
          <w:tcPr>
            <w:tcW w:w="14621" w:type="dxa"/>
            <w:gridSpan w:val="7"/>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snapToGrid w:val="0"/>
              <w:spacing w:after="0" w:line="260" w:lineRule="exact"/>
              <w:jc w:val="center"/>
              <w:rPr>
                <w:rFonts w:hint="eastAsia" w:ascii="黑体" w:hAnsi="黑体" w:eastAsia="黑体" w:cs="黑体"/>
                <w:szCs w:val="21"/>
              </w:rPr>
            </w:pPr>
            <w:r>
              <w:rPr>
                <w:rFonts w:hint="eastAsia" w:ascii="黑体" w:hAnsi="黑体" w:eastAsia="黑体" w:cs="黑体"/>
                <w:szCs w:val="21"/>
              </w:rPr>
              <w:t>（二）建设环境质量改善先行区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7" w:hRule="atLeast"/>
          <w:jc w:val="center"/>
        </w:trPr>
        <w:tc>
          <w:tcPr>
            <w:tcW w:w="810"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jc w:val="center"/>
              <w:rPr>
                <w:rFonts w:hint="eastAsia" w:ascii="宋体" w:hAnsi="宋体" w:cs="宋体"/>
                <w:szCs w:val="21"/>
              </w:rPr>
            </w:pPr>
            <w:r>
              <w:rPr>
                <w:rFonts w:hint="eastAsia" w:ascii="宋体" w:hAnsi="宋体" w:cs="宋体"/>
                <w:szCs w:val="21"/>
              </w:rPr>
              <w:t>3</w:t>
            </w:r>
          </w:p>
        </w:tc>
        <w:tc>
          <w:tcPr>
            <w:tcW w:w="1087" w:type="dxa"/>
            <w:vMerge w:val="restart"/>
            <w:tcBorders>
              <w:top w:val="single" w:color="auto" w:sz="4" w:space="0"/>
              <w:left w:val="nil"/>
              <w:right w:val="single" w:color="auto" w:sz="4" w:space="0"/>
            </w:tcBorders>
            <w:vAlign w:val="center"/>
          </w:tcPr>
          <w:p>
            <w:pPr>
              <w:keepNext w:val="0"/>
              <w:keepLines w:val="0"/>
              <w:pageBreakBefore w:val="0"/>
              <w:kinsoku/>
              <w:wordWrap/>
              <w:overflowPunct/>
              <w:topLinePunct w:val="0"/>
              <w:autoSpaceDE/>
              <w:autoSpaceDN/>
              <w:bidi w:val="0"/>
              <w:snapToGrid w:val="0"/>
              <w:spacing w:after="0"/>
              <w:jc w:val="center"/>
              <w:rPr>
                <w:rFonts w:hint="eastAsia" w:ascii="宋体" w:hAnsi="宋体" w:cs="宋体"/>
                <w:szCs w:val="21"/>
              </w:rPr>
            </w:pPr>
            <w:r>
              <w:rPr>
                <w:rFonts w:hint="eastAsia" w:ascii="宋体" w:hAnsi="宋体" w:cs="宋体"/>
                <w:szCs w:val="21"/>
              </w:rPr>
              <w:t>强化大气污染联防联控</w:t>
            </w:r>
          </w:p>
        </w:tc>
        <w:tc>
          <w:tcPr>
            <w:tcW w:w="5362"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after="0"/>
              <w:jc w:val="left"/>
              <w:rPr>
                <w:rFonts w:hint="eastAsia" w:ascii="宋体" w:hAnsi="宋体" w:cs="宋体"/>
                <w:szCs w:val="21"/>
              </w:rPr>
            </w:pPr>
            <w:r>
              <w:rPr>
                <w:rFonts w:hint="eastAsia" w:ascii="宋体" w:hAnsi="宋体" w:cs="宋体"/>
                <w:szCs w:val="21"/>
              </w:rPr>
              <w:t>深化区域大气污染防治联防联控，完善秋冬季长时间大范围污染过程区域联动减排机制，与蓟州区、三河市、兴隆县共同应对中重度污染天气，协同开展重大活动空气质量保障。</w:t>
            </w:r>
          </w:p>
        </w:tc>
        <w:tc>
          <w:tcPr>
            <w:tcW w:w="1120"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jc w:val="center"/>
              <w:rPr>
                <w:rFonts w:hint="eastAsia" w:ascii="宋体" w:hAnsi="宋体" w:cs="宋体"/>
                <w:szCs w:val="21"/>
              </w:rPr>
            </w:pPr>
            <w:r>
              <w:rPr>
                <w:rFonts w:hint="eastAsia" w:ascii="宋体" w:hAnsi="宋体" w:cs="宋体"/>
                <w:kern w:val="0"/>
                <w:szCs w:val="21"/>
                <w:lang w:bidi="ar"/>
              </w:rPr>
              <w:t>长期实施</w:t>
            </w:r>
          </w:p>
        </w:tc>
        <w:tc>
          <w:tcPr>
            <w:tcW w:w="217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jc w:val="center"/>
              <w:rPr>
                <w:rFonts w:hint="eastAsia" w:ascii="宋体" w:hAnsi="宋体" w:cs="宋体"/>
                <w:szCs w:val="21"/>
              </w:rPr>
            </w:pPr>
            <w:r>
              <w:rPr>
                <w:rFonts w:hint="eastAsia" w:ascii="宋体" w:hAnsi="宋体" w:cs="宋体"/>
                <w:kern w:val="0"/>
                <w:szCs w:val="21"/>
                <w:lang w:bidi="ar"/>
              </w:rPr>
              <w:t>区生态环境局</w:t>
            </w:r>
          </w:p>
        </w:tc>
        <w:tc>
          <w:tcPr>
            <w:tcW w:w="2051"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jc w:val="center"/>
              <w:rPr>
                <w:rFonts w:hint="eastAsia" w:ascii="宋体" w:hAnsi="宋体" w:cs="宋体"/>
                <w:szCs w:val="21"/>
              </w:rPr>
            </w:pPr>
            <w:r>
              <w:rPr>
                <w:rFonts w:hint="eastAsia" w:ascii="宋体" w:hAnsi="宋体" w:cs="宋体"/>
                <w:kern w:val="0"/>
                <w:szCs w:val="21"/>
              </w:rPr>
              <w:t>——</w:t>
            </w:r>
          </w:p>
        </w:tc>
        <w:tc>
          <w:tcPr>
            <w:tcW w:w="2018" w:type="dxa"/>
            <w:vMerge w:val="restart"/>
            <w:tcBorders>
              <w:top w:val="single" w:color="auto" w:sz="4" w:space="0"/>
              <w:left w:val="nil"/>
              <w:right w:val="single" w:color="auto" w:sz="4" w:space="0"/>
            </w:tcBorders>
            <w:vAlign w:val="center"/>
          </w:tcPr>
          <w:p>
            <w:pPr>
              <w:keepNext w:val="0"/>
              <w:keepLines w:val="0"/>
              <w:pageBreakBefore w:val="0"/>
              <w:kinsoku/>
              <w:wordWrap/>
              <w:overflowPunct/>
              <w:topLinePunct w:val="0"/>
              <w:autoSpaceDE/>
              <w:autoSpaceDN/>
              <w:bidi w:val="0"/>
              <w:snapToGrid w:val="0"/>
              <w:spacing w:after="0"/>
              <w:jc w:val="center"/>
              <w:rPr>
                <w:rFonts w:hint="eastAsia" w:ascii="宋体" w:hAnsi="宋体" w:cs="宋体"/>
                <w:szCs w:val="21"/>
              </w:rPr>
            </w:pPr>
            <w:r>
              <w:rPr>
                <w:rFonts w:hint="eastAsia" w:ascii="宋体" w:hAnsi="宋体" w:cs="宋体"/>
                <w:kern w:val="0"/>
                <w:szCs w:val="21"/>
                <w:lang w:bidi="ar"/>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9" w:hRule="atLeast"/>
          <w:jc w:val="center"/>
        </w:trPr>
        <w:tc>
          <w:tcPr>
            <w:tcW w:w="81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jc w:val="center"/>
              <w:rPr>
                <w:rFonts w:hint="eastAsia" w:ascii="宋体" w:hAnsi="宋体" w:cs="宋体"/>
                <w:szCs w:val="21"/>
              </w:rPr>
            </w:pPr>
          </w:p>
        </w:tc>
        <w:tc>
          <w:tcPr>
            <w:tcW w:w="1087" w:type="dxa"/>
            <w:vMerge w:val="continue"/>
            <w:tcBorders>
              <w:left w:val="nil"/>
              <w:right w:val="single" w:color="auto" w:sz="4" w:space="0"/>
            </w:tcBorders>
            <w:vAlign w:val="center"/>
          </w:tcPr>
          <w:p>
            <w:pPr>
              <w:keepNext w:val="0"/>
              <w:keepLines w:val="0"/>
              <w:pageBreakBefore w:val="0"/>
              <w:kinsoku/>
              <w:wordWrap/>
              <w:overflowPunct/>
              <w:topLinePunct w:val="0"/>
              <w:autoSpaceDE/>
              <w:autoSpaceDN/>
              <w:bidi w:val="0"/>
              <w:snapToGrid w:val="0"/>
              <w:spacing w:after="0"/>
              <w:jc w:val="center"/>
              <w:rPr>
                <w:rFonts w:hint="eastAsia" w:ascii="宋体" w:hAnsi="宋体" w:cs="宋体"/>
                <w:szCs w:val="21"/>
              </w:rPr>
            </w:pPr>
          </w:p>
        </w:tc>
        <w:tc>
          <w:tcPr>
            <w:tcW w:w="5362"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jc w:val="left"/>
              <w:rPr>
                <w:rFonts w:hint="eastAsia" w:ascii="宋体" w:hAnsi="宋体" w:cs="宋体"/>
                <w:szCs w:val="21"/>
              </w:rPr>
            </w:pPr>
            <w:r>
              <w:rPr>
                <w:rFonts w:hint="eastAsia" w:ascii="宋体" w:hAnsi="宋体" w:cs="宋体"/>
                <w:szCs w:val="21"/>
              </w:rPr>
              <w:t>完善重点行业企业空气重污染绩效分级管理，更新应急减排清单，按照绩效分级实施差异化减排措施。</w:t>
            </w:r>
          </w:p>
        </w:tc>
        <w:tc>
          <w:tcPr>
            <w:tcW w:w="1120"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jc w:val="center"/>
              <w:rPr>
                <w:rFonts w:hint="eastAsia" w:ascii="宋体" w:hAnsi="宋体" w:cs="宋体"/>
                <w:szCs w:val="21"/>
              </w:rPr>
            </w:pPr>
            <w:r>
              <w:rPr>
                <w:rFonts w:hint="eastAsia" w:ascii="宋体" w:hAnsi="宋体" w:cs="宋体"/>
                <w:szCs w:val="21"/>
              </w:rPr>
              <w:t>长期实施</w:t>
            </w:r>
          </w:p>
        </w:tc>
        <w:tc>
          <w:tcPr>
            <w:tcW w:w="217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after="0"/>
              <w:jc w:val="center"/>
              <w:textAlignment w:val="center"/>
              <w:rPr>
                <w:rFonts w:hint="eastAsia" w:ascii="宋体" w:hAnsi="宋体" w:cs="宋体"/>
                <w:kern w:val="0"/>
                <w:szCs w:val="21"/>
                <w:lang w:bidi="ar"/>
              </w:rPr>
            </w:pPr>
            <w:r>
              <w:rPr>
                <w:rFonts w:hint="eastAsia" w:ascii="宋体" w:hAnsi="宋体" w:cs="宋体"/>
                <w:kern w:val="0"/>
                <w:szCs w:val="21"/>
                <w:lang w:bidi="ar"/>
              </w:rPr>
              <w:t>区生态环境局</w:t>
            </w:r>
          </w:p>
          <w:p>
            <w:pPr>
              <w:keepNext w:val="0"/>
              <w:keepLines w:val="0"/>
              <w:pageBreakBefore w:val="0"/>
              <w:widowControl/>
              <w:kinsoku/>
              <w:wordWrap/>
              <w:overflowPunct/>
              <w:topLinePunct w:val="0"/>
              <w:autoSpaceDE/>
              <w:autoSpaceDN/>
              <w:bidi w:val="0"/>
              <w:spacing w:after="0"/>
              <w:jc w:val="center"/>
              <w:textAlignment w:val="center"/>
              <w:rPr>
                <w:rFonts w:hint="eastAsia" w:ascii="宋体" w:hAnsi="宋体" w:cs="宋体"/>
                <w:kern w:val="0"/>
                <w:szCs w:val="21"/>
                <w:lang w:bidi="ar"/>
              </w:rPr>
            </w:pPr>
            <w:r>
              <w:rPr>
                <w:rFonts w:hint="eastAsia" w:ascii="宋体" w:hAnsi="宋体" w:cs="宋体"/>
                <w:kern w:val="0"/>
                <w:szCs w:val="21"/>
                <w:lang w:bidi="ar"/>
              </w:rPr>
              <w:t>区科技和信息化局</w:t>
            </w:r>
          </w:p>
          <w:p>
            <w:pPr>
              <w:keepNext w:val="0"/>
              <w:keepLines w:val="0"/>
              <w:pageBreakBefore w:val="0"/>
              <w:widowControl/>
              <w:kinsoku/>
              <w:wordWrap/>
              <w:overflowPunct/>
              <w:topLinePunct w:val="0"/>
              <w:autoSpaceDE/>
              <w:autoSpaceDN/>
              <w:bidi w:val="0"/>
              <w:spacing w:after="0"/>
              <w:jc w:val="center"/>
              <w:textAlignment w:val="center"/>
            </w:pPr>
            <w:r>
              <w:rPr>
                <w:rFonts w:hint="eastAsia" w:ascii="宋体" w:hAnsi="宋体" w:cs="宋体"/>
                <w:szCs w:val="21"/>
              </w:rPr>
              <w:t>区住房城乡建设委</w:t>
            </w:r>
          </w:p>
          <w:p>
            <w:pPr>
              <w:keepNext w:val="0"/>
              <w:keepLines w:val="0"/>
              <w:pageBreakBefore w:val="0"/>
              <w:widowControl/>
              <w:kinsoku/>
              <w:wordWrap/>
              <w:overflowPunct/>
              <w:topLinePunct w:val="0"/>
              <w:autoSpaceDE/>
              <w:autoSpaceDN/>
              <w:bidi w:val="0"/>
              <w:spacing w:after="0"/>
              <w:jc w:val="center"/>
              <w:textAlignment w:val="center"/>
              <w:rPr>
                <w:rFonts w:hint="eastAsia" w:ascii="宋体" w:hAnsi="宋体" w:cs="宋体"/>
                <w:kern w:val="0"/>
                <w:szCs w:val="21"/>
                <w:lang w:bidi="ar"/>
              </w:rPr>
            </w:pPr>
            <w:r>
              <w:rPr>
                <w:rFonts w:hint="eastAsia" w:ascii="宋体" w:hAnsi="宋体" w:cs="宋体"/>
                <w:kern w:val="0"/>
                <w:szCs w:val="21"/>
                <w:lang w:bidi="ar"/>
              </w:rPr>
              <w:t>区交通局</w:t>
            </w:r>
          </w:p>
          <w:p>
            <w:pPr>
              <w:keepNext w:val="0"/>
              <w:keepLines w:val="0"/>
              <w:pageBreakBefore w:val="0"/>
              <w:kinsoku/>
              <w:wordWrap/>
              <w:overflowPunct/>
              <w:topLinePunct w:val="0"/>
              <w:autoSpaceDE/>
              <w:autoSpaceDN/>
              <w:bidi w:val="0"/>
              <w:snapToGrid w:val="0"/>
              <w:spacing w:after="0"/>
              <w:jc w:val="center"/>
              <w:rPr>
                <w:rFonts w:hint="eastAsia" w:ascii="宋体" w:hAnsi="宋体" w:cs="宋体"/>
                <w:szCs w:val="21"/>
              </w:rPr>
            </w:pPr>
            <w:r>
              <w:rPr>
                <w:rFonts w:hint="eastAsia" w:ascii="宋体" w:hAnsi="宋体" w:cs="宋体"/>
                <w:kern w:val="0"/>
                <w:szCs w:val="21"/>
                <w:lang w:bidi="ar"/>
              </w:rPr>
              <w:t>区委宣传部</w:t>
            </w:r>
          </w:p>
        </w:tc>
        <w:tc>
          <w:tcPr>
            <w:tcW w:w="205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after="0"/>
              <w:jc w:val="center"/>
              <w:textAlignment w:val="center"/>
              <w:rPr>
                <w:rFonts w:hint="eastAsia" w:ascii="宋体" w:hAnsi="宋体" w:cs="宋体"/>
                <w:szCs w:val="21"/>
              </w:rPr>
            </w:pPr>
            <w:r>
              <w:rPr>
                <w:rFonts w:hint="eastAsia" w:ascii="宋体" w:hAnsi="宋体" w:cs="宋体"/>
                <w:kern w:val="0"/>
                <w:szCs w:val="21"/>
                <w:lang w:bidi="ar"/>
              </w:rPr>
              <w:t>区空气重污染应急指挥部成员单位</w:t>
            </w:r>
          </w:p>
        </w:tc>
        <w:tc>
          <w:tcPr>
            <w:tcW w:w="2018" w:type="dxa"/>
            <w:vMerge w:val="continue"/>
            <w:tcBorders>
              <w:left w:val="nil"/>
              <w:right w:val="single" w:color="auto" w:sz="4" w:space="0"/>
            </w:tcBorders>
            <w:vAlign w:val="center"/>
          </w:tcPr>
          <w:p>
            <w:pPr>
              <w:keepNext w:val="0"/>
              <w:keepLines w:val="0"/>
              <w:pageBreakBefore w:val="0"/>
              <w:kinsoku/>
              <w:wordWrap/>
              <w:overflowPunct/>
              <w:topLinePunct w:val="0"/>
              <w:autoSpaceDE/>
              <w:autoSpaceDN/>
              <w:bidi w:val="0"/>
              <w:snapToGrid w:val="0"/>
              <w:spacing w:after="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8" w:hRule="atLeast"/>
          <w:jc w:val="center"/>
        </w:trPr>
        <w:tc>
          <w:tcPr>
            <w:tcW w:w="81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jc w:val="center"/>
              <w:rPr>
                <w:rFonts w:hint="eastAsia" w:ascii="宋体" w:hAnsi="宋体" w:cs="宋体"/>
                <w:szCs w:val="21"/>
              </w:rPr>
            </w:pPr>
          </w:p>
        </w:tc>
        <w:tc>
          <w:tcPr>
            <w:tcW w:w="1087" w:type="dxa"/>
            <w:vMerge w:val="continue"/>
            <w:tcBorders>
              <w:left w:val="nil"/>
              <w:right w:val="single" w:color="auto" w:sz="4" w:space="0"/>
            </w:tcBorders>
            <w:vAlign w:val="center"/>
          </w:tcPr>
          <w:p>
            <w:pPr>
              <w:keepNext w:val="0"/>
              <w:keepLines w:val="0"/>
              <w:pageBreakBefore w:val="0"/>
              <w:kinsoku/>
              <w:wordWrap/>
              <w:overflowPunct/>
              <w:topLinePunct w:val="0"/>
              <w:autoSpaceDE/>
              <w:autoSpaceDN/>
              <w:bidi w:val="0"/>
              <w:snapToGrid w:val="0"/>
              <w:spacing w:after="0"/>
              <w:jc w:val="center"/>
              <w:rPr>
                <w:rFonts w:hint="eastAsia" w:ascii="宋体" w:hAnsi="宋体" w:cs="宋体"/>
                <w:szCs w:val="21"/>
              </w:rPr>
            </w:pPr>
          </w:p>
        </w:tc>
        <w:tc>
          <w:tcPr>
            <w:tcW w:w="5362"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jc w:val="left"/>
              <w:rPr>
                <w:rFonts w:hint="eastAsia" w:ascii="宋体" w:hAnsi="宋体" w:cs="宋体"/>
                <w:kern w:val="0"/>
                <w:szCs w:val="21"/>
                <w:lang w:bidi="ar"/>
              </w:rPr>
            </w:pPr>
            <w:r>
              <w:rPr>
                <w:rFonts w:hint="eastAsia" w:ascii="宋体" w:hAnsi="宋体" w:cs="宋体"/>
                <w:szCs w:val="21"/>
              </w:rPr>
              <w:t>严格秸秆露天焚烧监管。推进与蓟州区、三河市、兴隆县等地区域秸秆焚烧管控协同。</w:t>
            </w:r>
          </w:p>
        </w:tc>
        <w:tc>
          <w:tcPr>
            <w:tcW w:w="1120"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jc w:val="center"/>
              <w:rPr>
                <w:rFonts w:hint="eastAsia" w:ascii="宋体" w:hAnsi="宋体" w:cs="宋体"/>
                <w:szCs w:val="21"/>
              </w:rPr>
            </w:pPr>
            <w:r>
              <w:rPr>
                <w:rFonts w:hint="eastAsia" w:ascii="宋体" w:hAnsi="宋体" w:cs="宋体"/>
                <w:kern w:val="0"/>
                <w:szCs w:val="21"/>
                <w:lang w:bidi="ar"/>
              </w:rPr>
              <w:t>年底前</w:t>
            </w:r>
          </w:p>
        </w:tc>
        <w:tc>
          <w:tcPr>
            <w:tcW w:w="217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jc w:val="center"/>
              <w:rPr>
                <w:rFonts w:hint="eastAsia" w:ascii="宋体" w:hAnsi="宋体" w:cs="宋体"/>
                <w:szCs w:val="21"/>
              </w:rPr>
            </w:pPr>
            <w:r>
              <w:rPr>
                <w:rFonts w:hint="eastAsia" w:ascii="宋体" w:hAnsi="宋体" w:cs="宋体"/>
                <w:szCs w:val="21"/>
              </w:rPr>
              <w:t>区城市管理委</w:t>
            </w:r>
          </w:p>
          <w:p>
            <w:pPr>
              <w:keepNext w:val="0"/>
              <w:keepLines w:val="0"/>
              <w:pageBreakBefore w:val="0"/>
              <w:kinsoku/>
              <w:wordWrap/>
              <w:overflowPunct/>
              <w:topLinePunct w:val="0"/>
              <w:autoSpaceDE/>
              <w:autoSpaceDN/>
              <w:bidi w:val="0"/>
              <w:snapToGrid w:val="0"/>
              <w:spacing w:after="0"/>
              <w:jc w:val="center"/>
              <w:rPr>
                <w:rFonts w:hint="eastAsia" w:ascii="宋体" w:hAnsi="宋体" w:cs="宋体"/>
              </w:rPr>
            </w:pPr>
            <w:r>
              <w:rPr>
                <w:rFonts w:hint="eastAsia" w:ascii="宋体" w:hAnsi="宋体" w:cs="宋体"/>
                <w:szCs w:val="21"/>
              </w:rPr>
              <w:t>区农业农村局</w:t>
            </w:r>
          </w:p>
          <w:p>
            <w:pPr>
              <w:keepNext w:val="0"/>
              <w:keepLines w:val="0"/>
              <w:pageBreakBefore w:val="0"/>
              <w:kinsoku/>
              <w:wordWrap/>
              <w:overflowPunct/>
              <w:topLinePunct w:val="0"/>
              <w:autoSpaceDE/>
              <w:autoSpaceDN/>
              <w:bidi w:val="0"/>
              <w:snapToGrid w:val="0"/>
              <w:spacing w:after="0"/>
              <w:jc w:val="center"/>
              <w:rPr>
                <w:rFonts w:hint="eastAsia" w:ascii="宋体" w:hAnsi="宋体" w:cs="宋体"/>
                <w:kern w:val="0"/>
                <w:szCs w:val="21"/>
                <w:lang w:bidi="ar"/>
              </w:rPr>
            </w:pPr>
            <w:r>
              <w:rPr>
                <w:rFonts w:hint="eastAsia" w:ascii="宋体" w:hAnsi="宋体" w:cs="宋体"/>
                <w:szCs w:val="21"/>
              </w:rPr>
              <w:t>区生态环境局</w:t>
            </w:r>
          </w:p>
        </w:tc>
        <w:tc>
          <w:tcPr>
            <w:tcW w:w="205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after="0"/>
              <w:jc w:val="center"/>
              <w:textAlignment w:val="center"/>
              <w:rPr>
                <w:rFonts w:hint="eastAsia" w:ascii="宋体" w:hAnsi="宋体" w:cs="宋体"/>
                <w:kern w:val="0"/>
                <w:szCs w:val="21"/>
                <w:lang w:bidi="ar"/>
              </w:rPr>
            </w:pPr>
            <w:r>
              <w:rPr>
                <w:rFonts w:hint="eastAsia" w:ascii="宋体" w:hAnsi="宋体" w:cs="宋体"/>
                <w:kern w:val="0"/>
                <w:szCs w:val="21"/>
              </w:rPr>
              <w:t>——</w:t>
            </w:r>
          </w:p>
        </w:tc>
        <w:tc>
          <w:tcPr>
            <w:tcW w:w="2018" w:type="dxa"/>
            <w:vMerge w:val="continue"/>
            <w:tcBorders>
              <w:left w:val="nil"/>
              <w:right w:val="single" w:color="auto" w:sz="4" w:space="0"/>
            </w:tcBorders>
            <w:vAlign w:val="center"/>
          </w:tcPr>
          <w:p>
            <w:pPr>
              <w:keepNext w:val="0"/>
              <w:keepLines w:val="0"/>
              <w:pageBreakBefore w:val="0"/>
              <w:kinsoku/>
              <w:wordWrap/>
              <w:overflowPunct/>
              <w:topLinePunct w:val="0"/>
              <w:autoSpaceDE/>
              <w:autoSpaceDN/>
              <w:bidi w:val="0"/>
              <w:snapToGrid w:val="0"/>
              <w:spacing w:after="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68" w:hRule="atLeast"/>
          <w:jc w:val="center"/>
        </w:trPr>
        <w:tc>
          <w:tcPr>
            <w:tcW w:w="81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jc w:val="center"/>
              <w:rPr>
                <w:rFonts w:hint="eastAsia" w:ascii="宋体" w:hAnsi="宋体" w:cs="宋体"/>
                <w:szCs w:val="21"/>
              </w:rPr>
            </w:pPr>
          </w:p>
        </w:tc>
        <w:tc>
          <w:tcPr>
            <w:tcW w:w="1087" w:type="dxa"/>
            <w:vMerge w:val="continue"/>
            <w:tcBorders>
              <w:left w:val="nil"/>
              <w:right w:val="single" w:color="auto" w:sz="4" w:space="0"/>
            </w:tcBorders>
            <w:vAlign w:val="center"/>
          </w:tcPr>
          <w:p>
            <w:pPr>
              <w:keepNext w:val="0"/>
              <w:keepLines w:val="0"/>
              <w:pageBreakBefore w:val="0"/>
              <w:kinsoku/>
              <w:wordWrap/>
              <w:overflowPunct/>
              <w:topLinePunct w:val="0"/>
              <w:autoSpaceDE/>
              <w:autoSpaceDN/>
              <w:bidi w:val="0"/>
              <w:snapToGrid w:val="0"/>
              <w:spacing w:after="0"/>
              <w:jc w:val="center"/>
              <w:rPr>
                <w:rFonts w:hint="eastAsia" w:ascii="宋体" w:hAnsi="宋体" w:cs="宋体"/>
                <w:szCs w:val="21"/>
              </w:rPr>
            </w:pPr>
          </w:p>
        </w:tc>
        <w:tc>
          <w:tcPr>
            <w:tcW w:w="5362"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jc w:val="left"/>
              <w:rPr>
                <w:rFonts w:hint="eastAsia" w:ascii="宋体" w:hAnsi="宋体" w:cs="宋体"/>
                <w:kern w:val="0"/>
                <w:szCs w:val="21"/>
                <w:lang w:bidi="ar"/>
              </w:rPr>
            </w:pPr>
            <w:r>
              <w:rPr>
                <w:rFonts w:hint="eastAsia" w:ascii="宋体" w:hAnsi="宋体" w:cs="宋体"/>
                <w:szCs w:val="21"/>
              </w:rPr>
              <w:t>强化空气污染过程应对，重点用车单位、施工工地在空气污染应对期间使用新能源或国六排放标准车辆（特种车辆、危化品车辆等除外），使用新能源或国四排放标准非道路移动机械（紧急检修作业机械除外）。鼓励签订用车（械）合同时优先选择新能源车或国六排放标准车、新能源或国四排放标准非道路移动机械。</w:t>
            </w:r>
          </w:p>
        </w:tc>
        <w:tc>
          <w:tcPr>
            <w:tcW w:w="1120"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jc w:val="center"/>
              <w:rPr>
                <w:rFonts w:hint="eastAsia" w:ascii="宋体" w:hAnsi="宋体" w:cs="宋体"/>
                <w:kern w:val="0"/>
                <w:szCs w:val="21"/>
                <w:lang w:bidi="ar"/>
              </w:rPr>
            </w:pPr>
            <w:r>
              <w:rPr>
                <w:rFonts w:hint="eastAsia" w:ascii="宋体" w:hAnsi="宋体" w:cs="宋体"/>
                <w:szCs w:val="21"/>
              </w:rPr>
              <w:t>长期实施</w:t>
            </w:r>
          </w:p>
        </w:tc>
        <w:tc>
          <w:tcPr>
            <w:tcW w:w="4224"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after="0"/>
              <w:jc w:val="center"/>
              <w:textAlignment w:val="center"/>
              <w:rPr>
                <w:rFonts w:hint="eastAsia" w:ascii="宋体" w:hAnsi="宋体" w:cs="宋体"/>
                <w:szCs w:val="21"/>
              </w:rPr>
            </w:pPr>
            <w:r>
              <w:rPr>
                <w:rFonts w:hint="eastAsia" w:ascii="宋体" w:hAnsi="宋体" w:cs="宋体"/>
                <w:szCs w:val="21"/>
              </w:rPr>
              <w:t>区科技和信息化局</w:t>
            </w:r>
          </w:p>
          <w:p>
            <w:pPr>
              <w:keepNext w:val="0"/>
              <w:keepLines w:val="0"/>
              <w:pageBreakBefore w:val="0"/>
              <w:widowControl/>
              <w:kinsoku/>
              <w:wordWrap/>
              <w:overflowPunct/>
              <w:topLinePunct w:val="0"/>
              <w:autoSpaceDE/>
              <w:autoSpaceDN/>
              <w:bidi w:val="0"/>
              <w:spacing w:after="0"/>
              <w:jc w:val="center"/>
              <w:textAlignment w:val="center"/>
              <w:rPr>
                <w:rFonts w:hint="eastAsia" w:ascii="宋体" w:hAnsi="宋体" w:cs="宋体"/>
                <w:szCs w:val="21"/>
              </w:rPr>
            </w:pPr>
            <w:r>
              <w:rPr>
                <w:rFonts w:hint="eastAsia" w:ascii="宋体" w:hAnsi="宋体" w:cs="宋体"/>
                <w:szCs w:val="21"/>
              </w:rPr>
              <w:t>区住房城乡建设委</w:t>
            </w:r>
          </w:p>
          <w:p>
            <w:pPr>
              <w:keepNext w:val="0"/>
              <w:keepLines w:val="0"/>
              <w:pageBreakBefore w:val="0"/>
              <w:widowControl/>
              <w:kinsoku/>
              <w:wordWrap/>
              <w:overflowPunct/>
              <w:topLinePunct w:val="0"/>
              <w:autoSpaceDE/>
              <w:autoSpaceDN/>
              <w:bidi w:val="0"/>
              <w:spacing w:after="0"/>
              <w:jc w:val="center"/>
              <w:textAlignment w:val="center"/>
            </w:pPr>
            <w:r>
              <w:rPr>
                <w:rFonts w:hint="eastAsia" w:ascii="宋体" w:hAnsi="宋体" w:cs="宋体"/>
                <w:szCs w:val="21"/>
              </w:rPr>
              <w:t>区城市管理委</w:t>
            </w:r>
          </w:p>
          <w:p>
            <w:pPr>
              <w:keepNext w:val="0"/>
              <w:keepLines w:val="0"/>
              <w:pageBreakBefore w:val="0"/>
              <w:widowControl/>
              <w:kinsoku/>
              <w:wordWrap/>
              <w:overflowPunct/>
              <w:topLinePunct w:val="0"/>
              <w:autoSpaceDE/>
              <w:autoSpaceDN/>
              <w:bidi w:val="0"/>
              <w:spacing w:after="0"/>
              <w:jc w:val="center"/>
              <w:textAlignment w:val="center"/>
              <w:rPr>
                <w:rFonts w:hint="eastAsia" w:ascii="宋体" w:hAnsi="宋体" w:cs="宋体"/>
                <w:szCs w:val="21"/>
              </w:rPr>
            </w:pPr>
            <w:r>
              <w:rPr>
                <w:rFonts w:hint="eastAsia" w:ascii="宋体" w:hAnsi="宋体" w:cs="宋体"/>
                <w:szCs w:val="21"/>
              </w:rPr>
              <w:t>区交通局</w:t>
            </w:r>
          </w:p>
          <w:p>
            <w:pPr>
              <w:keepNext w:val="0"/>
              <w:keepLines w:val="0"/>
              <w:pageBreakBefore w:val="0"/>
              <w:widowControl/>
              <w:kinsoku/>
              <w:wordWrap/>
              <w:overflowPunct/>
              <w:topLinePunct w:val="0"/>
              <w:autoSpaceDE/>
              <w:autoSpaceDN/>
              <w:bidi w:val="0"/>
              <w:spacing w:after="0"/>
              <w:jc w:val="center"/>
              <w:textAlignment w:val="center"/>
              <w:rPr>
                <w:rFonts w:hint="eastAsia" w:ascii="宋体" w:hAnsi="宋体" w:cs="宋体"/>
                <w:szCs w:val="21"/>
              </w:rPr>
            </w:pPr>
            <w:r>
              <w:rPr>
                <w:rFonts w:hint="eastAsia" w:ascii="宋体" w:hAnsi="宋体" w:cs="宋体"/>
                <w:szCs w:val="21"/>
              </w:rPr>
              <w:t>区水务局</w:t>
            </w:r>
          </w:p>
          <w:p>
            <w:pPr>
              <w:keepNext w:val="0"/>
              <w:keepLines w:val="0"/>
              <w:pageBreakBefore w:val="0"/>
              <w:widowControl/>
              <w:kinsoku/>
              <w:wordWrap/>
              <w:overflowPunct/>
              <w:topLinePunct w:val="0"/>
              <w:autoSpaceDE/>
              <w:autoSpaceDN/>
              <w:bidi w:val="0"/>
              <w:spacing w:after="0"/>
              <w:jc w:val="center"/>
              <w:textAlignment w:val="center"/>
              <w:rPr>
                <w:rFonts w:hint="eastAsia" w:ascii="宋体" w:hAnsi="宋体" w:cs="宋体"/>
                <w:kern w:val="0"/>
                <w:szCs w:val="21"/>
                <w:lang w:bidi="ar"/>
              </w:rPr>
            </w:pPr>
            <w:r>
              <w:rPr>
                <w:rFonts w:hint="eastAsia" w:ascii="宋体" w:hAnsi="宋体" w:cs="宋体"/>
                <w:szCs w:val="21"/>
              </w:rPr>
              <w:t>区园林绿化局</w:t>
            </w:r>
          </w:p>
        </w:tc>
        <w:tc>
          <w:tcPr>
            <w:tcW w:w="2018" w:type="dxa"/>
            <w:tcBorders>
              <w:left w:val="nil"/>
              <w:right w:val="single" w:color="auto" w:sz="4" w:space="0"/>
            </w:tcBorders>
            <w:vAlign w:val="center"/>
          </w:tcPr>
          <w:p>
            <w:pPr>
              <w:keepNext w:val="0"/>
              <w:keepLines w:val="0"/>
              <w:pageBreakBefore w:val="0"/>
              <w:kinsoku/>
              <w:wordWrap/>
              <w:overflowPunct/>
              <w:topLinePunct w:val="0"/>
              <w:autoSpaceDE/>
              <w:autoSpaceDN/>
              <w:bidi w:val="0"/>
              <w:snapToGrid w:val="0"/>
              <w:spacing w:after="0"/>
              <w:jc w:val="center"/>
              <w:rPr>
                <w:rFonts w:hint="eastAsia" w:ascii="宋体" w:hAnsi="宋体" w:cs="宋体"/>
                <w:szCs w:val="21"/>
              </w:rPr>
            </w:pPr>
            <w:r>
              <w:rPr>
                <w:rFonts w:hint="eastAsia" w:ascii="宋体" w:hAnsi="宋体" w:cs="宋体"/>
                <w:kern w:val="0"/>
                <w:szCs w:val="21"/>
                <w:lang w:bidi="ar"/>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6" w:hRule="atLeast"/>
          <w:jc w:val="center"/>
        </w:trPr>
        <w:tc>
          <w:tcPr>
            <w:tcW w:w="810"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jc w:val="center"/>
              <w:rPr>
                <w:rFonts w:hint="eastAsia" w:ascii="宋体" w:hAnsi="宋体" w:cs="宋体"/>
                <w:szCs w:val="21"/>
              </w:rPr>
            </w:pPr>
            <w:r>
              <w:rPr>
                <w:rFonts w:hint="eastAsia" w:ascii="宋体" w:hAnsi="宋体" w:cs="宋体"/>
                <w:szCs w:val="21"/>
              </w:rPr>
              <w:t>4</w:t>
            </w:r>
          </w:p>
        </w:tc>
        <w:tc>
          <w:tcPr>
            <w:tcW w:w="1087" w:type="dxa"/>
            <w:vMerge w:val="restart"/>
            <w:tcBorders>
              <w:top w:val="single" w:color="auto" w:sz="4" w:space="0"/>
              <w:left w:val="nil"/>
              <w:right w:val="single" w:color="auto" w:sz="4" w:space="0"/>
            </w:tcBorders>
            <w:vAlign w:val="center"/>
          </w:tcPr>
          <w:p>
            <w:pPr>
              <w:keepNext w:val="0"/>
              <w:keepLines w:val="0"/>
              <w:pageBreakBefore w:val="0"/>
              <w:kinsoku/>
              <w:wordWrap/>
              <w:overflowPunct/>
              <w:topLinePunct w:val="0"/>
              <w:autoSpaceDE/>
              <w:autoSpaceDN/>
              <w:bidi w:val="0"/>
              <w:snapToGrid w:val="0"/>
              <w:spacing w:after="0"/>
              <w:jc w:val="center"/>
              <w:rPr>
                <w:rFonts w:hint="eastAsia" w:ascii="宋体" w:hAnsi="宋体" w:cs="宋体"/>
                <w:szCs w:val="21"/>
              </w:rPr>
            </w:pPr>
            <w:r>
              <w:rPr>
                <w:rFonts w:hint="eastAsia" w:ascii="宋体" w:hAnsi="宋体" w:cs="宋体"/>
                <w:szCs w:val="21"/>
              </w:rPr>
              <w:t>强化水环境联保共治</w:t>
            </w:r>
          </w:p>
        </w:tc>
        <w:tc>
          <w:tcPr>
            <w:tcW w:w="5362"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after="0"/>
              <w:jc w:val="left"/>
              <w:rPr>
                <w:rFonts w:hint="eastAsia" w:ascii="宋体" w:hAnsi="宋体" w:cs="宋体"/>
                <w:szCs w:val="21"/>
              </w:rPr>
            </w:pPr>
            <w:r>
              <w:rPr>
                <w:rFonts w:hint="eastAsia" w:ascii="宋体" w:hAnsi="宋体" w:cs="宋体"/>
                <w:szCs w:val="21"/>
              </w:rPr>
              <w:t>加强上下游协作共治。与蓟州区、三河市、兴隆县等地深化水环境联保联治机制，共同保护海子水库、泃河。</w:t>
            </w:r>
          </w:p>
        </w:tc>
        <w:tc>
          <w:tcPr>
            <w:tcW w:w="1120"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jc w:val="center"/>
              <w:rPr>
                <w:rFonts w:hint="eastAsia" w:ascii="宋体" w:hAnsi="宋体" w:cs="宋体"/>
                <w:szCs w:val="21"/>
              </w:rPr>
            </w:pPr>
            <w:r>
              <w:rPr>
                <w:rFonts w:hint="eastAsia" w:ascii="宋体" w:hAnsi="宋体" w:cs="宋体"/>
                <w:szCs w:val="21"/>
              </w:rPr>
              <w:t>持续推进</w:t>
            </w:r>
          </w:p>
        </w:tc>
        <w:tc>
          <w:tcPr>
            <w:tcW w:w="4224" w:type="dxa"/>
            <w:gridSpan w:val="2"/>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jc w:val="center"/>
              <w:rPr>
                <w:rFonts w:hint="eastAsia" w:ascii="宋体" w:hAnsi="宋体" w:cs="宋体"/>
                <w:szCs w:val="21"/>
              </w:rPr>
            </w:pPr>
            <w:r>
              <w:rPr>
                <w:rFonts w:hint="eastAsia" w:ascii="宋体" w:hAnsi="宋体" w:cs="宋体"/>
                <w:szCs w:val="21"/>
              </w:rPr>
              <w:t>区水务局</w:t>
            </w:r>
          </w:p>
          <w:p>
            <w:pPr>
              <w:keepNext w:val="0"/>
              <w:keepLines w:val="0"/>
              <w:pageBreakBefore w:val="0"/>
              <w:kinsoku/>
              <w:wordWrap/>
              <w:overflowPunct/>
              <w:topLinePunct w:val="0"/>
              <w:autoSpaceDE/>
              <w:autoSpaceDN/>
              <w:bidi w:val="0"/>
              <w:snapToGrid w:val="0"/>
              <w:spacing w:after="0"/>
              <w:jc w:val="center"/>
              <w:rPr>
                <w:rFonts w:hint="eastAsia" w:ascii="宋体" w:hAnsi="宋体" w:cs="宋体"/>
                <w:szCs w:val="21"/>
              </w:rPr>
            </w:pPr>
            <w:r>
              <w:rPr>
                <w:rFonts w:hint="eastAsia" w:ascii="宋体" w:hAnsi="宋体" w:cs="宋体"/>
                <w:szCs w:val="21"/>
              </w:rPr>
              <w:t>区财政局</w:t>
            </w:r>
          </w:p>
          <w:p>
            <w:pPr>
              <w:keepNext w:val="0"/>
              <w:keepLines w:val="0"/>
              <w:pageBreakBefore w:val="0"/>
              <w:kinsoku/>
              <w:wordWrap/>
              <w:overflowPunct/>
              <w:topLinePunct w:val="0"/>
              <w:autoSpaceDE/>
              <w:autoSpaceDN/>
              <w:bidi w:val="0"/>
              <w:snapToGrid w:val="0"/>
              <w:spacing w:after="0"/>
              <w:jc w:val="center"/>
              <w:rPr>
                <w:rFonts w:hint="eastAsia" w:ascii="宋体" w:hAnsi="宋体" w:cs="宋体"/>
                <w:szCs w:val="21"/>
              </w:rPr>
            </w:pPr>
            <w:r>
              <w:rPr>
                <w:rFonts w:hint="eastAsia" w:ascii="宋体" w:hAnsi="宋体" w:cs="宋体"/>
                <w:szCs w:val="21"/>
              </w:rPr>
              <w:t>区生态环境局</w:t>
            </w:r>
          </w:p>
        </w:tc>
        <w:tc>
          <w:tcPr>
            <w:tcW w:w="2018"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jc w:val="center"/>
              <w:rPr>
                <w:rFonts w:hint="eastAsia" w:ascii="宋体" w:hAnsi="宋体" w:cs="宋体"/>
                <w:szCs w:val="21"/>
              </w:rPr>
            </w:pPr>
            <w:r>
              <w:rPr>
                <w:rFonts w:hint="eastAsia" w:ascii="宋体" w:hAnsi="宋体" w:cs="宋体"/>
                <w:kern w:val="0"/>
                <w:szCs w:val="21"/>
                <w:lang w:bidi="ar"/>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2" w:hRule="atLeast"/>
          <w:jc w:val="center"/>
        </w:trPr>
        <w:tc>
          <w:tcPr>
            <w:tcW w:w="810" w:type="dxa"/>
            <w:vMerge w:val="continue"/>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jc w:val="center"/>
              <w:rPr>
                <w:rFonts w:hint="eastAsia" w:ascii="宋体" w:hAnsi="宋体" w:cs="宋体"/>
                <w:szCs w:val="21"/>
              </w:rPr>
            </w:pPr>
          </w:p>
        </w:tc>
        <w:tc>
          <w:tcPr>
            <w:tcW w:w="1087" w:type="dxa"/>
            <w:vMerge w:val="continue"/>
            <w:tcBorders>
              <w:top w:val="single" w:color="auto" w:sz="4" w:space="0"/>
              <w:left w:val="nil"/>
              <w:right w:val="single" w:color="auto" w:sz="4" w:space="0"/>
            </w:tcBorders>
            <w:vAlign w:val="center"/>
          </w:tcPr>
          <w:p>
            <w:pPr>
              <w:keepNext w:val="0"/>
              <w:keepLines w:val="0"/>
              <w:pageBreakBefore w:val="0"/>
              <w:kinsoku/>
              <w:wordWrap/>
              <w:overflowPunct/>
              <w:topLinePunct w:val="0"/>
              <w:autoSpaceDE/>
              <w:autoSpaceDN/>
              <w:bidi w:val="0"/>
              <w:snapToGrid w:val="0"/>
              <w:spacing w:after="0"/>
              <w:jc w:val="center"/>
              <w:rPr>
                <w:rFonts w:hint="eastAsia" w:ascii="宋体" w:hAnsi="宋体" w:cs="宋体"/>
                <w:szCs w:val="21"/>
              </w:rPr>
            </w:pPr>
          </w:p>
        </w:tc>
        <w:tc>
          <w:tcPr>
            <w:tcW w:w="5362"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after="0"/>
              <w:jc w:val="left"/>
              <w:rPr>
                <w:rFonts w:hint="eastAsia" w:ascii="宋体" w:hAnsi="宋体" w:cs="宋体"/>
                <w:szCs w:val="21"/>
              </w:rPr>
            </w:pPr>
            <w:r>
              <w:rPr>
                <w:rFonts w:hint="eastAsia" w:ascii="宋体" w:hAnsi="宋体" w:cs="宋体"/>
                <w:szCs w:val="21"/>
              </w:rPr>
              <w:t>健全上下游贯通一体的水环境治理体系，</w:t>
            </w:r>
            <w:r>
              <w:rPr>
                <w:rFonts w:hint="eastAsia" w:ascii="宋体" w:hAnsi="宋体" w:cs="宋体"/>
                <w:kern w:val="0"/>
                <w:szCs w:val="21"/>
                <w:lang w:bidi="ar"/>
              </w:rPr>
              <w:t>开展美丽幸福河湖保护与建设工作。</w:t>
            </w:r>
          </w:p>
        </w:tc>
        <w:tc>
          <w:tcPr>
            <w:tcW w:w="1120"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jc w:val="center"/>
              <w:rPr>
                <w:rFonts w:hint="eastAsia" w:ascii="宋体" w:hAnsi="宋体" w:cs="宋体"/>
                <w:szCs w:val="21"/>
              </w:rPr>
            </w:pPr>
            <w:r>
              <w:rPr>
                <w:rFonts w:hint="eastAsia" w:ascii="宋体" w:hAnsi="宋体" w:cs="宋体"/>
                <w:szCs w:val="21"/>
              </w:rPr>
              <w:t>持续推进</w:t>
            </w:r>
          </w:p>
        </w:tc>
        <w:tc>
          <w:tcPr>
            <w:tcW w:w="217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jc w:val="center"/>
              <w:rPr>
                <w:rFonts w:hint="eastAsia" w:ascii="宋体" w:hAnsi="宋体" w:cs="宋体"/>
                <w:szCs w:val="21"/>
              </w:rPr>
            </w:pPr>
            <w:r>
              <w:rPr>
                <w:rFonts w:hint="eastAsia" w:ascii="宋体" w:hAnsi="宋体" w:cs="宋体"/>
                <w:szCs w:val="21"/>
              </w:rPr>
              <w:t>区生态环境局</w:t>
            </w:r>
          </w:p>
          <w:p>
            <w:pPr>
              <w:keepNext w:val="0"/>
              <w:keepLines w:val="0"/>
              <w:pageBreakBefore w:val="0"/>
              <w:kinsoku/>
              <w:wordWrap/>
              <w:overflowPunct/>
              <w:topLinePunct w:val="0"/>
              <w:autoSpaceDE/>
              <w:autoSpaceDN/>
              <w:bidi w:val="0"/>
              <w:snapToGrid w:val="0"/>
              <w:spacing w:after="0"/>
              <w:jc w:val="center"/>
              <w:rPr>
                <w:rFonts w:hint="eastAsia" w:ascii="宋体" w:hAnsi="宋体" w:cs="宋体"/>
                <w:szCs w:val="21"/>
              </w:rPr>
            </w:pPr>
            <w:r>
              <w:rPr>
                <w:rFonts w:hint="eastAsia" w:ascii="宋体" w:hAnsi="宋体" w:cs="宋体"/>
                <w:szCs w:val="21"/>
              </w:rPr>
              <w:t>区水务局</w:t>
            </w:r>
          </w:p>
        </w:tc>
        <w:tc>
          <w:tcPr>
            <w:tcW w:w="2051"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jc w:val="center"/>
              <w:rPr>
                <w:rFonts w:hint="eastAsia" w:ascii="宋体" w:hAnsi="宋体" w:cs="宋体"/>
                <w:szCs w:val="21"/>
              </w:rPr>
            </w:pPr>
            <w:r>
              <w:rPr>
                <w:rFonts w:hint="eastAsia" w:ascii="宋体" w:hAnsi="宋体" w:cs="宋体"/>
                <w:kern w:val="0"/>
                <w:szCs w:val="21"/>
              </w:rPr>
              <w:t>——</w:t>
            </w:r>
          </w:p>
        </w:tc>
        <w:tc>
          <w:tcPr>
            <w:tcW w:w="2018"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jc w:val="center"/>
              <w:rPr>
                <w:rFonts w:hint="eastAsia" w:ascii="宋体" w:hAnsi="宋体" w:cs="宋体"/>
                <w:szCs w:val="21"/>
              </w:rPr>
            </w:pPr>
            <w:r>
              <w:rPr>
                <w:rFonts w:hint="eastAsia" w:ascii="宋体" w:hAnsi="宋体" w:cs="宋体"/>
                <w:kern w:val="0"/>
                <w:szCs w:val="21"/>
                <w:lang w:bidi="ar"/>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jc w:val="center"/>
        </w:trPr>
        <w:tc>
          <w:tcPr>
            <w:tcW w:w="14621" w:type="dxa"/>
            <w:gridSpan w:val="7"/>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snapToGrid w:val="0"/>
              <w:spacing w:after="0" w:line="260" w:lineRule="exact"/>
              <w:jc w:val="center"/>
              <w:rPr>
                <w:rFonts w:hint="eastAsia" w:ascii="黑体" w:hAnsi="黑体" w:eastAsia="黑体" w:cs="黑体"/>
                <w:szCs w:val="21"/>
              </w:rPr>
            </w:pPr>
            <w:r>
              <w:rPr>
                <w:rFonts w:hint="eastAsia" w:ascii="黑体" w:hAnsi="黑体" w:eastAsia="黑体" w:cs="黑体"/>
                <w:szCs w:val="21"/>
              </w:rPr>
              <w:t>（三）建设生态保护修复先行区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1" w:hRule="atLeast"/>
          <w:jc w:val="center"/>
        </w:trPr>
        <w:tc>
          <w:tcPr>
            <w:tcW w:w="810"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jc w:val="center"/>
              <w:rPr>
                <w:rFonts w:hint="eastAsia" w:ascii="宋体" w:hAnsi="宋体" w:cs="宋体"/>
                <w:szCs w:val="21"/>
              </w:rPr>
            </w:pPr>
            <w:r>
              <w:rPr>
                <w:rFonts w:hint="eastAsia" w:ascii="宋体" w:hAnsi="宋体" w:cs="宋体"/>
                <w:szCs w:val="21"/>
              </w:rPr>
              <w:t>5</w:t>
            </w:r>
          </w:p>
        </w:tc>
        <w:tc>
          <w:tcPr>
            <w:tcW w:w="1087"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jc w:val="center"/>
              <w:rPr>
                <w:rFonts w:hint="eastAsia" w:ascii="宋体" w:hAnsi="宋体" w:cs="宋体"/>
                <w:szCs w:val="21"/>
              </w:rPr>
            </w:pPr>
            <w:r>
              <w:rPr>
                <w:rFonts w:hint="eastAsia" w:ascii="宋体" w:hAnsi="宋体" w:cs="宋体"/>
                <w:szCs w:val="21"/>
              </w:rPr>
              <w:t>共筑区域绿色生态屏障</w:t>
            </w:r>
          </w:p>
        </w:tc>
        <w:tc>
          <w:tcPr>
            <w:tcW w:w="53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jc w:val="left"/>
              <w:rPr>
                <w:rFonts w:hint="eastAsia" w:ascii="宋体" w:hAnsi="宋体" w:cs="宋体"/>
                <w:szCs w:val="21"/>
              </w:rPr>
            </w:pPr>
            <w:r>
              <w:rPr>
                <w:rFonts w:hint="eastAsia" w:ascii="宋体" w:hAnsi="宋体" w:cs="宋体"/>
                <w:szCs w:val="21"/>
              </w:rPr>
              <w:t>深入实施“三北”六期等重点工程，开展国土绿化。</w:t>
            </w:r>
          </w:p>
        </w:tc>
        <w:tc>
          <w:tcPr>
            <w:tcW w:w="1120"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jc w:val="center"/>
              <w:rPr>
                <w:rFonts w:hint="eastAsia" w:ascii="宋体" w:hAnsi="宋体" w:cs="宋体"/>
                <w:szCs w:val="21"/>
              </w:rPr>
            </w:pPr>
            <w:r>
              <w:rPr>
                <w:rFonts w:hint="eastAsia" w:ascii="宋体" w:hAnsi="宋体" w:cs="宋体"/>
                <w:szCs w:val="21"/>
              </w:rPr>
              <w:t>持续推进</w:t>
            </w:r>
          </w:p>
        </w:tc>
        <w:tc>
          <w:tcPr>
            <w:tcW w:w="217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jc w:val="center"/>
              <w:rPr>
                <w:rFonts w:hint="eastAsia" w:ascii="宋体" w:hAnsi="宋体" w:cs="宋体"/>
                <w:szCs w:val="21"/>
              </w:rPr>
            </w:pPr>
            <w:r>
              <w:rPr>
                <w:rFonts w:hint="eastAsia" w:ascii="宋体" w:hAnsi="宋体" w:cs="宋体"/>
                <w:szCs w:val="21"/>
              </w:rPr>
              <w:t>区园林绿化局</w:t>
            </w:r>
          </w:p>
        </w:tc>
        <w:tc>
          <w:tcPr>
            <w:tcW w:w="2051"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jc w:val="center"/>
              <w:rPr>
                <w:rFonts w:hint="eastAsia" w:ascii="宋体" w:hAnsi="宋体" w:cs="宋体"/>
                <w:szCs w:val="21"/>
              </w:rPr>
            </w:pPr>
            <w:r>
              <w:rPr>
                <w:rFonts w:hint="eastAsia" w:ascii="宋体" w:hAnsi="宋体" w:cs="宋体"/>
                <w:kern w:val="0"/>
                <w:szCs w:val="21"/>
              </w:rPr>
              <w:t>——</w:t>
            </w:r>
          </w:p>
        </w:tc>
        <w:tc>
          <w:tcPr>
            <w:tcW w:w="2018" w:type="dxa"/>
            <w:tcBorders>
              <w:top w:val="single" w:color="auto" w:sz="4" w:space="0"/>
              <w:left w:val="nil"/>
              <w:right w:val="single" w:color="auto" w:sz="4" w:space="0"/>
            </w:tcBorders>
            <w:vAlign w:val="center"/>
          </w:tcPr>
          <w:p>
            <w:pPr>
              <w:keepNext w:val="0"/>
              <w:keepLines w:val="0"/>
              <w:pageBreakBefore w:val="0"/>
              <w:kinsoku/>
              <w:wordWrap/>
              <w:overflowPunct/>
              <w:topLinePunct w:val="0"/>
              <w:autoSpaceDE/>
              <w:autoSpaceDN/>
              <w:bidi w:val="0"/>
              <w:snapToGrid w:val="0"/>
              <w:spacing w:after="0" w:line="260" w:lineRule="exact"/>
              <w:jc w:val="center"/>
              <w:rPr>
                <w:rFonts w:hint="eastAsia" w:ascii="宋体" w:hAnsi="宋体" w:cs="宋体"/>
                <w:szCs w:val="21"/>
              </w:rPr>
            </w:pPr>
            <w:r>
              <w:rPr>
                <w:rFonts w:hint="eastAsia" w:ascii="宋体" w:hAnsi="宋体" w:cs="宋体"/>
                <w:kern w:val="0"/>
                <w:szCs w:val="21"/>
                <w:lang w:bidi="ar"/>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jc w:val="center"/>
        </w:trPr>
        <w:tc>
          <w:tcPr>
            <w:tcW w:w="14621" w:type="dxa"/>
            <w:gridSpan w:val="7"/>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snapToGrid w:val="0"/>
              <w:spacing w:after="0" w:line="260" w:lineRule="exact"/>
              <w:jc w:val="center"/>
              <w:rPr>
                <w:rFonts w:hint="eastAsia" w:ascii="黑体" w:hAnsi="黑体" w:eastAsia="黑体" w:cs="黑体"/>
                <w:szCs w:val="21"/>
              </w:rPr>
            </w:pPr>
            <w:r>
              <w:rPr>
                <w:rFonts w:hint="eastAsia" w:ascii="黑体" w:hAnsi="黑体" w:eastAsia="黑体" w:cs="黑体"/>
                <w:szCs w:val="21"/>
              </w:rPr>
              <w:t>（四）建设生态安全保障先行区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99" w:hRule="atLeast"/>
          <w:jc w:val="center"/>
        </w:trPr>
        <w:tc>
          <w:tcPr>
            <w:tcW w:w="810" w:type="dxa"/>
            <w:vMerge w:val="restart"/>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jc w:val="center"/>
              <w:rPr>
                <w:rFonts w:hint="eastAsia" w:ascii="宋体" w:hAnsi="宋体" w:cs="宋体"/>
                <w:szCs w:val="21"/>
              </w:rPr>
            </w:pPr>
            <w:r>
              <w:rPr>
                <w:rFonts w:hint="eastAsia" w:ascii="宋体" w:hAnsi="宋体" w:cs="宋体"/>
                <w:szCs w:val="21"/>
              </w:rPr>
              <w:t>6</w:t>
            </w:r>
          </w:p>
        </w:tc>
        <w:tc>
          <w:tcPr>
            <w:tcW w:w="1087" w:type="dxa"/>
            <w:vMerge w:val="restart"/>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jc w:val="center"/>
              <w:rPr>
                <w:rFonts w:hint="eastAsia" w:ascii="宋体" w:hAnsi="宋体" w:cs="宋体"/>
                <w:szCs w:val="21"/>
              </w:rPr>
            </w:pPr>
            <w:r>
              <w:rPr>
                <w:rFonts w:hint="eastAsia" w:ascii="宋体" w:hAnsi="宋体" w:cs="宋体"/>
                <w:szCs w:val="21"/>
              </w:rPr>
              <w:t>强化生态安全保障</w:t>
            </w:r>
          </w:p>
        </w:tc>
        <w:tc>
          <w:tcPr>
            <w:tcW w:w="5362"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after="0"/>
              <w:jc w:val="left"/>
              <w:rPr>
                <w:rFonts w:hint="eastAsia" w:ascii="宋体" w:hAnsi="宋体" w:cs="宋体"/>
                <w:szCs w:val="21"/>
              </w:rPr>
            </w:pPr>
            <w:r>
              <w:rPr>
                <w:rFonts w:hint="eastAsia" w:ascii="宋体" w:hAnsi="宋体" w:cs="宋体"/>
                <w:szCs w:val="21"/>
              </w:rPr>
              <w:t>提升极端天气气候事件监测预警能力，强化应急预案和部门联动工作机制，区域协同做好极端天气事件的信息共享和过程应对。</w:t>
            </w:r>
          </w:p>
        </w:tc>
        <w:tc>
          <w:tcPr>
            <w:tcW w:w="1120" w:type="dxa"/>
            <w:tcBorders>
              <w:top w:val="single" w:color="auto" w:sz="4" w:space="0"/>
              <w:left w:val="nil"/>
              <w:right w:val="single" w:color="auto" w:sz="4" w:space="0"/>
            </w:tcBorders>
            <w:vAlign w:val="center"/>
          </w:tcPr>
          <w:p>
            <w:pPr>
              <w:keepNext w:val="0"/>
              <w:keepLines w:val="0"/>
              <w:pageBreakBefore w:val="0"/>
              <w:kinsoku/>
              <w:wordWrap/>
              <w:overflowPunct/>
              <w:topLinePunct w:val="0"/>
              <w:autoSpaceDE/>
              <w:autoSpaceDN/>
              <w:bidi w:val="0"/>
              <w:snapToGrid w:val="0"/>
              <w:spacing w:after="0"/>
              <w:jc w:val="center"/>
              <w:rPr>
                <w:rFonts w:hint="eastAsia" w:ascii="宋体" w:hAnsi="宋体" w:cs="宋体"/>
                <w:szCs w:val="21"/>
              </w:rPr>
            </w:pPr>
            <w:r>
              <w:rPr>
                <w:rFonts w:hint="eastAsia" w:ascii="宋体" w:hAnsi="宋体" w:cs="宋体"/>
                <w:szCs w:val="21"/>
              </w:rPr>
              <w:t>持续推进</w:t>
            </w:r>
          </w:p>
        </w:tc>
        <w:tc>
          <w:tcPr>
            <w:tcW w:w="4224" w:type="dxa"/>
            <w:gridSpan w:val="2"/>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jc w:val="center"/>
              <w:rPr>
                <w:rFonts w:hint="eastAsia" w:ascii="宋体" w:hAnsi="宋体" w:cs="宋体"/>
                <w:szCs w:val="21"/>
              </w:rPr>
            </w:pPr>
            <w:r>
              <w:rPr>
                <w:rFonts w:hint="eastAsia" w:ascii="宋体" w:hAnsi="宋体" w:cs="宋体"/>
                <w:szCs w:val="21"/>
              </w:rPr>
              <w:t>区气象局</w:t>
            </w:r>
          </w:p>
          <w:p>
            <w:pPr>
              <w:keepNext w:val="0"/>
              <w:keepLines w:val="0"/>
              <w:pageBreakBefore w:val="0"/>
              <w:kinsoku/>
              <w:wordWrap/>
              <w:overflowPunct/>
              <w:topLinePunct w:val="0"/>
              <w:autoSpaceDE/>
              <w:autoSpaceDN/>
              <w:bidi w:val="0"/>
              <w:snapToGrid w:val="0"/>
              <w:spacing w:after="0"/>
              <w:jc w:val="center"/>
              <w:rPr>
                <w:rFonts w:hint="eastAsia" w:ascii="宋体" w:hAnsi="宋体" w:cs="宋体"/>
                <w:szCs w:val="21"/>
              </w:rPr>
            </w:pPr>
            <w:r>
              <w:rPr>
                <w:rFonts w:hint="eastAsia" w:ascii="宋体" w:hAnsi="宋体" w:cs="宋体"/>
                <w:szCs w:val="21"/>
              </w:rPr>
              <w:t>区应急局</w:t>
            </w:r>
          </w:p>
          <w:p>
            <w:pPr>
              <w:keepNext w:val="0"/>
              <w:keepLines w:val="0"/>
              <w:pageBreakBefore w:val="0"/>
              <w:kinsoku/>
              <w:wordWrap/>
              <w:overflowPunct/>
              <w:topLinePunct w:val="0"/>
              <w:autoSpaceDE/>
              <w:autoSpaceDN/>
              <w:bidi w:val="0"/>
              <w:snapToGrid w:val="0"/>
              <w:spacing w:after="0"/>
              <w:jc w:val="center"/>
              <w:rPr>
                <w:rFonts w:hint="eastAsia" w:ascii="宋体" w:hAnsi="宋体" w:cs="宋体"/>
                <w:szCs w:val="21"/>
              </w:rPr>
            </w:pPr>
            <w:r>
              <w:rPr>
                <w:rFonts w:hint="eastAsia" w:ascii="宋体" w:hAnsi="宋体" w:cs="宋体"/>
                <w:szCs w:val="21"/>
              </w:rPr>
              <w:t>区水务局</w:t>
            </w:r>
          </w:p>
          <w:p>
            <w:pPr>
              <w:keepNext w:val="0"/>
              <w:keepLines w:val="0"/>
              <w:pageBreakBefore w:val="0"/>
              <w:kinsoku/>
              <w:wordWrap/>
              <w:overflowPunct/>
              <w:topLinePunct w:val="0"/>
              <w:autoSpaceDE/>
              <w:autoSpaceDN/>
              <w:bidi w:val="0"/>
              <w:snapToGrid w:val="0"/>
              <w:spacing w:after="0"/>
              <w:jc w:val="center"/>
              <w:rPr>
                <w:rFonts w:hint="eastAsia" w:ascii="宋体" w:hAnsi="宋体" w:cs="宋体"/>
                <w:szCs w:val="21"/>
              </w:rPr>
            </w:pPr>
            <w:r>
              <w:rPr>
                <w:rFonts w:hint="eastAsia" w:ascii="宋体" w:hAnsi="宋体" w:cs="宋体"/>
                <w:szCs w:val="21"/>
              </w:rPr>
              <w:t>市规划自然资源委平谷分局</w:t>
            </w:r>
          </w:p>
          <w:p>
            <w:pPr>
              <w:keepNext w:val="0"/>
              <w:keepLines w:val="0"/>
              <w:pageBreakBefore w:val="0"/>
              <w:kinsoku/>
              <w:wordWrap/>
              <w:overflowPunct/>
              <w:topLinePunct w:val="0"/>
              <w:autoSpaceDE/>
              <w:autoSpaceDN/>
              <w:bidi w:val="0"/>
              <w:snapToGrid w:val="0"/>
              <w:spacing w:after="0"/>
              <w:jc w:val="center"/>
              <w:rPr>
                <w:rFonts w:hint="eastAsia" w:ascii="宋体" w:hAnsi="宋体" w:cs="宋体"/>
                <w:szCs w:val="21"/>
              </w:rPr>
            </w:pPr>
            <w:r>
              <w:rPr>
                <w:rFonts w:hint="eastAsia" w:ascii="宋体" w:hAnsi="宋体" w:cs="宋体"/>
                <w:szCs w:val="21"/>
              </w:rPr>
              <w:t>区城市管理委</w:t>
            </w:r>
          </w:p>
          <w:p>
            <w:pPr>
              <w:keepNext w:val="0"/>
              <w:keepLines w:val="0"/>
              <w:pageBreakBefore w:val="0"/>
              <w:kinsoku/>
              <w:wordWrap/>
              <w:overflowPunct/>
              <w:topLinePunct w:val="0"/>
              <w:autoSpaceDE/>
              <w:autoSpaceDN/>
              <w:bidi w:val="0"/>
              <w:snapToGrid w:val="0"/>
              <w:spacing w:after="0"/>
              <w:jc w:val="center"/>
              <w:rPr>
                <w:rFonts w:hint="eastAsia" w:ascii="宋体" w:hAnsi="宋体" w:cs="宋体"/>
                <w:szCs w:val="21"/>
              </w:rPr>
            </w:pPr>
            <w:r>
              <w:rPr>
                <w:rFonts w:hint="eastAsia" w:ascii="宋体" w:hAnsi="宋体" w:cs="宋体"/>
                <w:szCs w:val="21"/>
              </w:rPr>
              <w:t>区生态环境局</w:t>
            </w:r>
          </w:p>
        </w:tc>
        <w:tc>
          <w:tcPr>
            <w:tcW w:w="2018" w:type="dxa"/>
            <w:tcBorders>
              <w:top w:val="single" w:color="auto" w:sz="4" w:space="0"/>
              <w:left w:val="nil"/>
              <w:right w:val="single" w:color="auto" w:sz="4" w:space="0"/>
            </w:tcBorders>
            <w:vAlign w:val="center"/>
          </w:tcPr>
          <w:p>
            <w:pPr>
              <w:keepNext w:val="0"/>
              <w:keepLines w:val="0"/>
              <w:pageBreakBefore w:val="0"/>
              <w:kinsoku/>
              <w:wordWrap/>
              <w:overflowPunct/>
              <w:topLinePunct w:val="0"/>
              <w:autoSpaceDE/>
              <w:autoSpaceDN/>
              <w:bidi w:val="0"/>
              <w:snapToGrid w:val="0"/>
              <w:spacing w:after="0" w:line="260" w:lineRule="exact"/>
              <w:jc w:val="center"/>
              <w:rPr>
                <w:rFonts w:hint="eastAsia"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81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jc w:val="center"/>
              <w:rPr>
                <w:rFonts w:hint="eastAsia" w:ascii="宋体" w:hAnsi="宋体" w:cs="宋体"/>
                <w:szCs w:val="21"/>
              </w:rPr>
            </w:pPr>
          </w:p>
        </w:tc>
        <w:tc>
          <w:tcPr>
            <w:tcW w:w="108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jc w:val="center"/>
              <w:rPr>
                <w:rFonts w:hint="eastAsia" w:ascii="宋体" w:hAnsi="宋体" w:cs="宋体"/>
                <w:szCs w:val="21"/>
              </w:rPr>
            </w:pPr>
          </w:p>
        </w:tc>
        <w:tc>
          <w:tcPr>
            <w:tcW w:w="53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after="0"/>
              <w:jc w:val="left"/>
              <w:rPr>
                <w:rFonts w:hint="eastAsia" w:ascii="宋体" w:hAnsi="宋体" w:cs="宋体"/>
                <w:szCs w:val="21"/>
              </w:rPr>
            </w:pPr>
            <w:r>
              <w:rPr>
                <w:rFonts w:hint="eastAsia" w:ascii="宋体" w:hAnsi="宋体" w:cs="宋体"/>
                <w:szCs w:val="21"/>
              </w:rPr>
              <w:t>完善主要河流重点防洪工程，加强上下游协同。</w:t>
            </w:r>
          </w:p>
        </w:tc>
        <w:tc>
          <w:tcPr>
            <w:tcW w:w="1120"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jc w:val="center"/>
              <w:rPr>
                <w:rFonts w:hint="eastAsia" w:ascii="宋体" w:hAnsi="宋体" w:cs="宋体"/>
                <w:szCs w:val="21"/>
              </w:rPr>
            </w:pPr>
            <w:r>
              <w:rPr>
                <w:rFonts w:hint="eastAsia" w:ascii="宋体" w:hAnsi="宋体" w:cs="宋体"/>
                <w:szCs w:val="21"/>
              </w:rPr>
              <w:t>持续推进</w:t>
            </w:r>
          </w:p>
        </w:tc>
        <w:tc>
          <w:tcPr>
            <w:tcW w:w="217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jc w:val="center"/>
              <w:rPr>
                <w:rFonts w:hint="eastAsia" w:ascii="宋体" w:hAnsi="宋体" w:cs="宋体"/>
                <w:szCs w:val="21"/>
              </w:rPr>
            </w:pPr>
            <w:r>
              <w:rPr>
                <w:rFonts w:hint="eastAsia" w:ascii="宋体" w:hAnsi="宋体" w:cs="宋体"/>
                <w:szCs w:val="21"/>
              </w:rPr>
              <w:t>区水务局</w:t>
            </w:r>
          </w:p>
        </w:tc>
        <w:tc>
          <w:tcPr>
            <w:tcW w:w="2051"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jc w:val="center"/>
              <w:rPr>
                <w:rFonts w:hint="eastAsia" w:ascii="宋体" w:hAnsi="宋体" w:cs="宋体"/>
                <w:szCs w:val="21"/>
              </w:rPr>
            </w:pPr>
            <w:r>
              <w:rPr>
                <w:rFonts w:hint="eastAsia" w:ascii="宋体" w:hAnsi="宋体" w:cs="宋体"/>
                <w:kern w:val="0"/>
                <w:szCs w:val="21"/>
              </w:rPr>
              <w:t>——</w:t>
            </w:r>
          </w:p>
        </w:tc>
        <w:tc>
          <w:tcPr>
            <w:tcW w:w="2018" w:type="dxa"/>
            <w:tcBorders>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line="260" w:lineRule="exact"/>
              <w:jc w:val="center"/>
              <w:rPr>
                <w:rFonts w:hint="eastAsia" w:ascii="宋体" w:hAnsi="宋体" w:cs="宋体"/>
                <w:szCs w:val="21"/>
              </w:rPr>
            </w:pPr>
            <w:r>
              <w:rPr>
                <w:rFonts w:hint="eastAsia" w:ascii="宋体" w:hAnsi="宋体" w:cs="宋体"/>
                <w:kern w:val="0"/>
                <w:szCs w:val="21"/>
                <w:lang w:bidi="ar"/>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10"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jc w:val="center"/>
              <w:rPr>
                <w:rFonts w:hint="eastAsia" w:ascii="宋体" w:hAnsi="宋体" w:cs="宋体"/>
                <w:szCs w:val="21"/>
              </w:rPr>
            </w:pPr>
            <w:r>
              <w:rPr>
                <w:rFonts w:hint="eastAsia" w:ascii="宋体" w:hAnsi="宋体" w:cs="宋体"/>
                <w:szCs w:val="21"/>
              </w:rPr>
              <w:t>7</w:t>
            </w:r>
          </w:p>
        </w:tc>
        <w:tc>
          <w:tcPr>
            <w:tcW w:w="1087"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jc w:val="center"/>
              <w:rPr>
                <w:rFonts w:hint="eastAsia" w:ascii="宋体" w:hAnsi="宋体" w:cs="宋体"/>
                <w:szCs w:val="21"/>
              </w:rPr>
            </w:pPr>
            <w:r>
              <w:rPr>
                <w:rFonts w:hint="eastAsia" w:ascii="宋体" w:hAnsi="宋体" w:cs="宋体"/>
                <w:szCs w:val="21"/>
              </w:rPr>
              <w:t>完善环境风险应急体系</w:t>
            </w:r>
          </w:p>
        </w:tc>
        <w:tc>
          <w:tcPr>
            <w:tcW w:w="53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after="0"/>
              <w:jc w:val="left"/>
              <w:rPr>
                <w:rFonts w:hint="eastAsia" w:ascii="宋体" w:hAnsi="宋体" w:cs="宋体"/>
                <w:szCs w:val="21"/>
              </w:rPr>
            </w:pPr>
            <w:r>
              <w:rPr>
                <w:rFonts w:hint="eastAsia" w:ascii="宋体" w:hAnsi="宋体" w:cs="宋体"/>
                <w:szCs w:val="21"/>
              </w:rPr>
              <w:t>持续深化流域上下游突发水污染事件联防联控，联合开展环境风险隐患排查和突发环境事件协同应急演练。健全完善跨区域辐射事故协同处置和应急支援工作，持续开展区域应急演练。</w:t>
            </w:r>
          </w:p>
        </w:tc>
        <w:tc>
          <w:tcPr>
            <w:tcW w:w="1120"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jc w:val="center"/>
              <w:rPr>
                <w:rFonts w:hint="eastAsia" w:ascii="宋体" w:hAnsi="宋体" w:cs="宋体"/>
                <w:szCs w:val="21"/>
              </w:rPr>
            </w:pPr>
            <w:r>
              <w:rPr>
                <w:rFonts w:hint="eastAsia" w:ascii="宋体" w:hAnsi="宋体" w:cs="宋体"/>
                <w:szCs w:val="21"/>
              </w:rPr>
              <w:t>持续推进</w:t>
            </w:r>
          </w:p>
        </w:tc>
        <w:tc>
          <w:tcPr>
            <w:tcW w:w="217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jc w:val="center"/>
              <w:rPr>
                <w:rFonts w:hint="eastAsia" w:ascii="宋体" w:hAnsi="宋体" w:cs="宋体"/>
                <w:szCs w:val="21"/>
              </w:rPr>
            </w:pPr>
            <w:r>
              <w:rPr>
                <w:rFonts w:hint="eastAsia" w:ascii="宋体" w:hAnsi="宋体" w:cs="宋体"/>
                <w:szCs w:val="21"/>
              </w:rPr>
              <w:t>区生态环境局</w:t>
            </w:r>
          </w:p>
        </w:tc>
        <w:tc>
          <w:tcPr>
            <w:tcW w:w="2051"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jc w:val="center"/>
              <w:rPr>
                <w:rFonts w:hint="eastAsia" w:ascii="宋体" w:hAnsi="宋体" w:cs="宋体"/>
                <w:szCs w:val="21"/>
              </w:rPr>
            </w:pPr>
            <w:r>
              <w:rPr>
                <w:rFonts w:hint="eastAsia" w:ascii="宋体" w:hAnsi="宋体" w:cs="宋体"/>
                <w:szCs w:val="21"/>
              </w:rPr>
              <w:t>区水务局</w:t>
            </w:r>
          </w:p>
        </w:tc>
        <w:tc>
          <w:tcPr>
            <w:tcW w:w="2018"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jc w:val="center"/>
              <w:rPr>
                <w:rFonts w:hint="eastAsia" w:ascii="宋体" w:hAnsi="宋体" w:cs="宋体"/>
                <w:szCs w:val="21"/>
              </w:rPr>
            </w:pPr>
            <w:r>
              <w:rPr>
                <w:rFonts w:hint="eastAsia" w:ascii="宋体" w:hAnsi="宋体" w:cs="宋体"/>
                <w:kern w:val="0"/>
                <w:szCs w:val="21"/>
                <w:lang w:bidi="ar"/>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jc w:val="center"/>
        </w:trPr>
        <w:tc>
          <w:tcPr>
            <w:tcW w:w="14621" w:type="dxa"/>
            <w:gridSpan w:val="7"/>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snapToGrid w:val="0"/>
              <w:spacing w:after="0" w:line="260" w:lineRule="exact"/>
              <w:jc w:val="center"/>
              <w:rPr>
                <w:rFonts w:hint="eastAsia" w:ascii="黑体" w:hAnsi="黑体" w:eastAsia="黑体" w:cs="黑体"/>
                <w:szCs w:val="21"/>
              </w:rPr>
            </w:pPr>
            <w:r>
              <w:rPr>
                <w:rFonts w:hint="eastAsia" w:ascii="黑体" w:hAnsi="黑体" w:eastAsia="黑体" w:cs="黑体"/>
                <w:szCs w:val="21"/>
              </w:rPr>
              <w:t>（五）建设美丽样板实践先行区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7" w:hRule="atLeast"/>
          <w:jc w:val="center"/>
        </w:trPr>
        <w:tc>
          <w:tcPr>
            <w:tcW w:w="810"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jc w:val="center"/>
              <w:rPr>
                <w:rFonts w:hint="eastAsia" w:ascii="宋体" w:hAnsi="宋体" w:cs="宋体"/>
                <w:szCs w:val="21"/>
              </w:rPr>
            </w:pPr>
            <w:r>
              <w:rPr>
                <w:rFonts w:hint="eastAsia" w:ascii="宋体" w:hAnsi="宋体" w:cs="宋体"/>
                <w:szCs w:val="21"/>
              </w:rPr>
              <w:t>8</w:t>
            </w:r>
          </w:p>
        </w:tc>
        <w:tc>
          <w:tcPr>
            <w:tcW w:w="1087"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jc w:val="center"/>
              <w:rPr>
                <w:rFonts w:hint="eastAsia" w:ascii="宋体" w:hAnsi="宋体" w:cs="宋体"/>
                <w:szCs w:val="21"/>
              </w:rPr>
            </w:pPr>
            <w:r>
              <w:rPr>
                <w:rFonts w:hint="eastAsia" w:ascii="宋体" w:hAnsi="宋体" w:cs="宋体"/>
                <w:szCs w:val="21"/>
              </w:rPr>
              <w:t>打造绿色发展协作新模式</w:t>
            </w:r>
          </w:p>
        </w:tc>
        <w:tc>
          <w:tcPr>
            <w:tcW w:w="5362"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after="0"/>
              <w:jc w:val="left"/>
              <w:rPr>
                <w:rFonts w:hint="eastAsia" w:ascii="宋体" w:hAnsi="宋体" w:cs="宋体"/>
                <w:szCs w:val="21"/>
              </w:rPr>
            </w:pPr>
            <w:r>
              <w:rPr>
                <w:rFonts w:hint="eastAsia" w:ascii="宋体" w:hAnsi="宋体" w:cs="宋体"/>
                <w:szCs w:val="21"/>
              </w:rPr>
              <w:t>推进“平蓟兴”绿色低碳一体化发展区建设，联合蓟州、兴隆共同编制“平蓟兴”美丽中国绿色低碳一体化发展重大工程项目三年行动方案，以项目为抓手，推动美丽“平蓟兴”落地生根，探索形成区域生态良好地区绿色高质量协同发展创新模式。</w:t>
            </w:r>
          </w:p>
        </w:tc>
        <w:tc>
          <w:tcPr>
            <w:tcW w:w="1120" w:type="dxa"/>
            <w:tcBorders>
              <w:top w:val="single" w:color="auto" w:sz="4" w:space="0"/>
              <w:left w:val="nil"/>
              <w:right w:val="single" w:color="auto" w:sz="4" w:space="0"/>
            </w:tcBorders>
            <w:vAlign w:val="center"/>
          </w:tcPr>
          <w:p>
            <w:pPr>
              <w:keepNext w:val="0"/>
              <w:keepLines w:val="0"/>
              <w:pageBreakBefore w:val="0"/>
              <w:kinsoku/>
              <w:wordWrap/>
              <w:overflowPunct/>
              <w:topLinePunct w:val="0"/>
              <w:autoSpaceDE/>
              <w:autoSpaceDN/>
              <w:bidi w:val="0"/>
              <w:snapToGrid w:val="0"/>
              <w:spacing w:after="0"/>
              <w:jc w:val="center"/>
              <w:rPr>
                <w:rFonts w:hint="eastAsia" w:ascii="宋体" w:hAnsi="宋体" w:cs="宋体"/>
                <w:szCs w:val="21"/>
              </w:rPr>
            </w:pPr>
            <w:r>
              <w:rPr>
                <w:rFonts w:hint="eastAsia" w:ascii="宋体" w:hAnsi="宋体" w:cs="宋体"/>
                <w:szCs w:val="21"/>
              </w:rPr>
              <w:t>持续推进</w:t>
            </w:r>
          </w:p>
        </w:tc>
        <w:tc>
          <w:tcPr>
            <w:tcW w:w="4224" w:type="dxa"/>
            <w:gridSpan w:val="2"/>
            <w:tcBorders>
              <w:top w:val="single" w:color="auto" w:sz="4" w:space="0"/>
              <w:left w:val="nil"/>
              <w:right w:val="single" w:color="auto" w:sz="4" w:space="0"/>
            </w:tcBorders>
            <w:vAlign w:val="center"/>
          </w:tcPr>
          <w:p>
            <w:pPr>
              <w:keepNext w:val="0"/>
              <w:keepLines w:val="0"/>
              <w:pageBreakBefore w:val="0"/>
              <w:kinsoku/>
              <w:wordWrap/>
              <w:overflowPunct/>
              <w:topLinePunct w:val="0"/>
              <w:autoSpaceDE/>
              <w:autoSpaceDN/>
              <w:bidi w:val="0"/>
              <w:snapToGrid w:val="0"/>
              <w:spacing w:after="0" w:line="290" w:lineRule="exact"/>
              <w:jc w:val="center"/>
              <w:rPr>
                <w:rFonts w:hint="eastAsia" w:ascii="宋体" w:hAnsi="宋体" w:cs="宋体"/>
                <w:szCs w:val="21"/>
              </w:rPr>
            </w:pPr>
            <w:r>
              <w:rPr>
                <w:rFonts w:hint="eastAsia" w:ascii="宋体" w:hAnsi="宋体" w:cs="宋体"/>
                <w:szCs w:val="21"/>
              </w:rPr>
              <w:t>区发展改革委</w:t>
            </w:r>
          </w:p>
          <w:p>
            <w:pPr>
              <w:keepNext w:val="0"/>
              <w:keepLines w:val="0"/>
              <w:pageBreakBefore w:val="0"/>
              <w:kinsoku/>
              <w:wordWrap/>
              <w:overflowPunct/>
              <w:topLinePunct w:val="0"/>
              <w:autoSpaceDE/>
              <w:autoSpaceDN/>
              <w:bidi w:val="0"/>
              <w:snapToGrid w:val="0"/>
              <w:spacing w:after="0"/>
              <w:jc w:val="center"/>
              <w:rPr>
                <w:rFonts w:hint="eastAsia" w:ascii="宋体" w:hAnsi="宋体" w:cs="宋体"/>
                <w:szCs w:val="21"/>
              </w:rPr>
            </w:pPr>
            <w:r>
              <w:rPr>
                <w:rFonts w:hint="eastAsia" w:ascii="宋体" w:hAnsi="宋体" w:cs="宋体"/>
                <w:szCs w:val="21"/>
              </w:rPr>
              <w:t>区生态环境局</w:t>
            </w:r>
          </w:p>
        </w:tc>
        <w:tc>
          <w:tcPr>
            <w:tcW w:w="2018" w:type="dxa"/>
            <w:tcBorders>
              <w:top w:val="single" w:color="auto" w:sz="4" w:space="0"/>
              <w:left w:val="nil"/>
              <w:right w:val="single" w:color="auto" w:sz="4" w:space="0"/>
            </w:tcBorders>
            <w:vAlign w:val="center"/>
          </w:tcPr>
          <w:p>
            <w:pPr>
              <w:keepNext w:val="0"/>
              <w:keepLines w:val="0"/>
              <w:pageBreakBefore w:val="0"/>
              <w:kinsoku/>
              <w:wordWrap/>
              <w:overflowPunct/>
              <w:topLinePunct w:val="0"/>
              <w:autoSpaceDE/>
              <w:autoSpaceDN/>
              <w:bidi w:val="0"/>
              <w:snapToGrid w:val="0"/>
              <w:spacing w:after="0" w:line="260" w:lineRule="exact"/>
              <w:jc w:val="center"/>
              <w:rPr>
                <w:rFonts w:hint="eastAsia"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2" w:hRule="atLeast"/>
          <w:jc w:val="center"/>
        </w:trPr>
        <w:tc>
          <w:tcPr>
            <w:tcW w:w="810"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jc w:val="center"/>
              <w:rPr>
                <w:rFonts w:hint="eastAsia" w:ascii="宋体" w:hAnsi="宋体" w:cs="宋体"/>
                <w:szCs w:val="21"/>
              </w:rPr>
            </w:pPr>
            <w:r>
              <w:rPr>
                <w:rFonts w:hint="eastAsia" w:ascii="宋体" w:hAnsi="宋体" w:cs="宋体"/>
                <w:szCs w:val="21"/>
              </w:rPr>
              <w:t>9</w:t>
            </w:r>
          </w:p>
        </w:tc>
        <w:tc>
          <w:tcPr>
            <w:tcW w:w="1087"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jc w:val="center"/>
            </w:pPr>
            <w:r>
              <w:rPr>
                <w:rFonts w:hint="eastAsia" w:ascii="宋体" w:hAnsi="宋体" w:cs="宋体"/>
                <w:szCs w:val="21"/>
              </w:rPr>
              <w:t>打造美丽城市样板</w:t>
            </w:r>
          </w:p>
        </w:tc>
        <w:tc>
          <w:tcPr>
            <w:tcW w:w="53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after="0"/>
              <w:jc w:val="left"/>
              <w:rPr>
                <w:rFonts w:hint="eastAsia" w:ascii="宋体" w:hAnsi="宋体" w:cs="宋体"/>
                <w:szCs w:val="21"/>
              </w:rPr>
            </w:pPr>
            <w:r>
              <w:rPr>
                <w:rFonts w:hint="eastAsia" w:ascii="宋体" w:hAnsi="宋体" w:cs="宋体"/>
                <w:szCs w:val="21"/>
              </w:rPr>
              <w:t>按照市级部署，结合功能定位、辖区特点等，以绿色低碳、环境优美、生态宜居、安全健康、智慧高效为导向，研究谋划“十五五”时期重点任务措施，因地制宜推进各具特色的美丽学校、美丽社区、美丽园区、美丽街区、美丽商圈、美丽机关等美丽细胞建设。力争在年底前，推广1-2个典型案例。</w:t>
            </w:r>
          </w:p>
        </w:tc>
        <w:tc>
          <w:tcPr>
            <w:tcW w:w="1120"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line="290" w:lineRule="exact"/>
              <w:jc w:val="center"/>
              <w:rPr>
                <w:rFonts w:hint="eastAsia" w:ascii="宋体" w:hAnsi="宋体" w:cs="宋体"/>
                <w:szCs w:val="21"/>
              </w:rPr>
            </w:pPr>
            <w:r>
              <w:rPr>
                <w:rFonts w:hint="eastAsia" w:ascii="宋体" w:hAnsi="宋体" w:cs="宋体"/>
                <w:szCs w:val="21"/>
              </w:rPr>
              <w:t>年底前</w:t>
            </w:r>
          </w:p>
        </w:tc>
        <w:tc>
          <w:tcPr>
            <w:tcW w:w="4224" w:type="dxa"/>
            <w:gridSpan w:val="2"/>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line="290" w:lineRule="exact"/>
              <w:jc w:val="center"/>
              <w:rPr>
                <w:rFonts w:hint="eastAsia" w:ascii="宋体" w:hAnsi="宋体" w:cs="宋体"/>
                <w:szCs w:val="21"/>
              </w:rPr>
            </w:pPr>
            <w:r>
              <w:rPr>
                <w:rFonts w:hint="eastAsia" w:ascii="宋体" w:hAnsi="宋体" w:cs="宋体"/>
                <w:szCs w:val="21"/>
              </w:rPr>
              <w:t>区生态环境局</w:t>
            </w:r>
          </w:p>
          <w:p>
            <w:pPr>
              <w:keepNext w:val="0"/>
              <w:keepLines w:val="0"/>
              <w:pageBreakBefore w:val="0"/>
              <w:kinsoku/>
              <w:wordWrap/>
              <w:overflowPunct/>
              <w:topLinePunct w:val="0"/>
              <w:autoSpaceDE/>
              <w:autoSpaceDN/>
              <w:bidi w:val="0"/>
              <w:snapToGrid w:val="0"/>
              <w:spacing w:after="0" w:line="290" w:lineRule="exact"/>
              <w:jc w:val="center"/>
              <w:rPr>
                <w:rFonts w:hint="eastAsia" w:ascii="宋体" w:hAnsi="宋体" w:cs="宋体"/>
                <w:szCs w:val="21"/>
              </w:rPr>
            </w:pPr>
            <w:r>
              <w:rPr>
                <w:rFonts w:hint="eastAsia" w:ascii="宋体" w:hAnsi="宋体" w:cs="宋体"/>
                <w:szCs w:val="21"/>
              </w:rPr>
              <w:t>区发展和改革委</w:t>
            </w:r>
          </w:p>
          <w:p>
            <w:pPr>
              <w:keepNext w:val="0"/>
              <w:keepLines w:val="0"/>
              <w:pageBreakBefore w:val="0"/>
              <w:kinsoku/>
              <w:wordWrap/>
              <w:overflowPunct/>
              <w:topLinePunct w:val="0"/>
              <w:autoSpaceDE/>
              <w:autoSpaceDN/>
              <w:bidi w:val="0"/>
              <w:snapToGrid w:val="0"/>
              <w:spacing w:after="0" w:line="290" w:lineRule="exact"/>
              <w:jc w:val="center"/>
              <w:rPr>
                <w:rFonts w:hint="eastAsia" w:ascii="宋体" w:hAnsi="宋体" w:cs="宋体"/>
                <w:szCs w:val="21"/>
              </w:rPr>
            </w:pPr>
            <w:r>
              <w:rPr>
                <w:rFonts w:hint="eastAsia" w:ascii="宋体" w:hAnsi="宋体" w:cs="宋体"/>
                <w:szCs w:val="21"/>
              </w:rPr>
              <w:t>区科技和信息化局</w:t>
            </w:r>
          </w:p>
          <w:p>
            <w:pPr>
              <w:keepNext w:val="0"/>
              <w:keepLines w:val="0"/>
              <w:pageBreakBefore w:val="0"/>
              <w:kinsoku/>
              <w:wordWrap/>
              <w:overflowPunct/>
              <w:topLinePunct w:val="0"/>
              <w:autoSpaceDE/>
              <w:autoSpaceDN/>
              <w:bidi w:val="0"/>
              <w:snapToGrid w:val="0"/>
              <w:spacing w:after="0" w:line="290" w:lineRule="exact"/>
              <w:jc w:val="center"/>
              <w:rPr>
                <w:rFonts w:hint="eastAsia" w:ascii="宋体" w:hAnsi="宋体" w:cs="宋体"/>
                <w:szCs w:val="21"/>
              </w:rPr>
            </w:pPr>
            <w:r>
              <w:rPr>
                <w:rFonts w:hint="eastAsia" w:ascii="宋体" w:hAnsi="宋体" w:cs="宋体"/>
                <w:szCs w:val="21"/>
              </w:rPr>
              <w:t>区财政局</w:t>
            </w:r>
          </w:p>
          <w:p>
            <w:pPr>
              <w:keepNext w:val="0"/>
              <w:keepLines w:val="0"/>
              <w:pageBreakBefore w:val="0"/>
              <w:kinsoku/>
              <w:wordWrap/>
              <w:overflowPunct/>
              <w:topLinePunct w:val="0"/>
              <w:autoSpaceDE/>
              <w:autoSpaceDN/>
              <w:bidi w:val="0"/>
              <w:snapToGrid w:val="0"/>
              <w:spacing w:after="0" w:line="290" w:lineRule="exact"/>
              <w:jc w:val="center"/>
              <w:rPr>
                <w:rFonts w:hint="eastAsia" w:ascii="宋体" w:hAnsi="宋体" w:cs="宋体"/>
                <w:szCs w:val="21"/>
              </w:rPr>
            </w:pPr>
            <w:r>
              <w:rPr>
                <w:rFonts w:hint="eastAsia" w:ascii="宋体" w:hAnsi="宋体" w:cs="宋体"/>
                <w:szCs w:val="21"/>
              </w:rPr>
              <w:t>市规划自然资源委平谷分局</w:t>
            </w:r>
          </w:p>
          <w:p>
            <w:pPr>
              <w:pStyle w:val="2"/>
              <w:keepNext w:val="0"/>
              <w:keepLines w:val="0"/>
              <w:pageBreakBefore w:val="0"/>
              <w:kinsoku/>
              <w:wordWrap/>
              <w:overflowPunct/>
              <w:topLinePunct w:val="0"/>
              <w:autoSpaceDE/>
              <w:autoSpaceDN/>
              <w:bidi w:val="0"/>
              <w:spacing w:after="0"/>
              <w:jc w:val="center"/>
            </w:pPr>
            <w:r>
              <w:rPr>
                <w:rFonts w:hint="eastAsia" w:ascii="宋体" w:hAnsi="宋体"/>
                <w:szCs w:val="21"/>
              </w:rPr>
              <w:t>区教委</w:t>
            </w:r>
          </w:p>
          <w:p>
            <w:pPr>
              <w:keepNext w:val="0"/>
              <w:keepLines w:val="0"/>
              <w:pageBreakBefore w:val="0"/>
              <w:kinsoku/>
              <w:wordWrap/>
              <w:overflowPunct/>
              <w:topLinePunct w:val="0"/>
              <w:autoSpaceDE/>
              <w:autoSpaceDN/>
              <w:bidi w:val="0"/>
              <w:snapToGrid w:val="0"/>
              <w:spacing w:after="0" w:line="290" w:lineRule="exact"/>
              <w:jc w:val="center"/>
              <w:rPr>
                <w:rFonts w:hint="eastAsia" w:ascii="宋体" w:hAnsi="宋体" w:cs="宋体"/>
                <w:szCs w:val="21"/>
              </w:rPr>
            </w:pPr>
            <w:r>
              <w:rPr>
                <w:rFonts w:hint="eastAsia" w:ascii="宋体" w:hAnsi="宋体" w:cs="宋体"/>
                <w:szCs w:val="21"/>
              </w:rPr>
              <w:t>区住房城乡建设委</w:t>
            </w:r>
          </w:p>
          <w:p>
            <w:pPr>
              <w:keepNext w:val="0"/>
              <w:keepLines w:val="0"/>
              <w:pageBreakBefore w:val="0"/>
              <w:kinsoku/>
              <w:wordWrap/>
              <w:overflowPunct/>
              <w:topLinePunct w:val="0"/>
              <w:autoSpaceDE/>
              <w:autoSpaceDN/>
              <w:bidi w:val="0"/>
              <w:snapToGrid w:val="0"/>
              <w:spacing w:after="0" w:line="290" w:lineRule="exact"/>
              <w:jc w:val="center"/>
              <w:rPr>
                <w:rFonts w:hint="eastAsia" w:ascii="宋体" w:hAnsi="宋体" w:cs="宋体"/>
                <w:szCs w:val="21"/>
              </w:rPr>
            </w:pPr>
            <w:r>
              <w:rPr>
                <w:rFonts w:hint="eastAsia" w:ascii="宋体" w:hAnsi="宋体" w:cs="宋体"/>
                <w:szCs w:val="21"/>
              </w:rPr>
              <w:t>区交通局</w:t>
            </w:r>
          </w:p>
          <w:p>
            <w:pPr>
              <w:keepNext w:val="0"/>
              <w:keepLines w:val="0"/>
              <w:pageBreakBefore w:val="0"/>
              <w:kinsoku/>
              <w:wordWrap/>
              <w:overflowPunct/>
              <w:topLinePunct w:val="0"/>
              <w:autoSpaceDE/>
              <w:autoSpaceDN/>
              <w:bidi w:val="0"/>
              <w:spacing w:after="0"/>
              <w:jc w:val="center"/>
            </w:pPr>
            <w:r>
              <w:rPr>
                <w:rFonts w:hint="eastAsia" w:ascii="宋体" w:hAnsi="宋体" w:cs="宋体"/>
                <w:szCs w:val="21"/>
              </w:rPr>
              <w:t>区文化和旅游局</w:t>
            </w:r>
          </w:p>
        </w:tc>
        <w:tc>
          <w:tcPr>
            <w:tcW w:w="2018"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line="290" w:lineRule="exact"/>
              <w:jc w:val="center"/>
              <w:rPr>
                <w:rFonts w:hint="eastAsia" w:ascii="宋体" w:hAnsi="宋体" w:cs="宋体"/>
                <w:szCs w:val="21"/>
              </w:rPr>
            </w:pPr>
            <w:r>
              <w:rPr>
                <w:rFonts w:hint="eastAsia" w:ascii="宋体" w:hAnsi="宋体" w:cs="宋体"/>
                <w:kern w:val="0"/>
                <w:szCs w:val="21"/>
                <w:lang w:bidi="ar"/>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57" w:hRule="atLeast"/>
          <w:jc w:val="center"/>
        </w:trPr>
        <w:tc>
          <w:tcPr>
            <w:tcW w:w="810"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jc w:val="center"/>
              <w:rPr>
                <w:rFonts w:hint="eastAsia" w:ascii="宋体" w:hAnsi="宋体" w:cs="宋体"/>
                <w:szCs w:val="21"/>
              </w:rPr>
            </w:pPr>
            <w:r>
              <w:rPr>
                <w:rFonts w:hint="eastAsia" w:ascii="宋体" w:hAnsi="宋体" w:cs="宋体"/>
                <w:szCs w:val="21"/>
              </w:rPr>
              <w:t>10</w:t>
            </w:r>
          </w:p>
        </w:tc>
        <w:tc>
          <w:tcPr>
            <w:tcW w:w="1087"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jc w:val="center"/>
            </w:pPr>
            <w:r>
              <w:rPr>
                <w:rFonts w:hint="eastAsia" w:ascii="宋体" w:hAnsi="宋体" w:cs="宋体"/>
                <w:szCs w:val="21"/>
              </w:rPr>
              <w:t>建设美丽乡村</w:t>
            </w:r>
          </w:p>
        </w:tc>
        <w:tc>
          <w:tcPr>
            <w:tcW w:w="53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after="0"/>
              <w:jc w:val="left"/>
              <w:rPr>
                <w:rFonts w:hint="eastAsia" w:ascii="宋体" w:hAnsi="宋体" w:cs="宋体"/>
                <w:bCs/>
                <w:kern w:val="0"/>
                <w:szCs w:val="21"/>
              </w:rPr>
            </w:pPr>
            <w:r>
              <w:rPr>
                <w:rFonts w:hint="eastAsia" w:ascii="宋体" w:hAnsi="宋体" w:cs="宋体"/>
                <w:szCs w:val="21"/>
              </w:rPr>
              <w:t>深入推进农村环境整治。完成农村环境整治任务，持续巩固整治成效，实现基本看不到“脏乱差”、基本闻不到臭味、基本听不到村民怨言。</w:t>
            </w:r>
          </w:p>
        </w:tc>
        <w:tc>
          <w:tcPr>
            <w:tcW w:w="1120"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after="0" w:line="290" w:lineRule="exact"/>
              <w:ind w:left="-105" w:leftChars="-50" w:right="-105" w:rightChars="-50"/>
              <w:jc w:val="center"/>
              <w:rPr>
                <w:rFonts w:hint="eastAsia" w:ascii="宋体" w:hAnsi="宋体" w:cs="宋体"/>
                <w:szCs w:val="21"/>
              </w:rPr>
            </w:pPr>
            <w:r>
              <w:rPr>
                <w:rFonts w:hint="eastAsia" w:ascii="宋体" w:hAnsi="宋体" w:cs="宋体"/>
                <w:szCs w:val="21"/>
              </w:rPr>
              <w:t>年底前</w:t>
            </w:r>
          </w:p>
        </w:tc>
        <w:tc>
          <w:tcPr>
            <w:tcW w:w="4224" w:type="dxa"/>
            <w:gridSpan w:val="2"/>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after="0" w:line="290" w:lineRule="exact"/>
              <w:ind w:left="-105" w:leftChars="-50" w:right="-105" w:rightChars="-50"/>
              <w:jc w:val="center"/>
              <w:rPr>
                <w:rFonts w:hint="eastAsia" w:ascii="宋体" w:hAnsi="宋体" w:cs="宋体"/>
                <w:szCs w:val="21"/>
              </w:rPr>
            </w:pPr>
            <w:r>
              <w:rPr>
                <w:rFonts w:hint="eastAsia" w:ascii="宋体" w:hAnsi="宋体" w:cs="宋体"/>
                <w:szCs w:val="21"/>
              </w:rPr>
              <w:t>区农业农村局</w:t>
            </w:r>
          </w:p>
          <w:p>
            <w:pPr>
              <w:keepNext w:val="0"/>
              <w:keepLines w:val="0"/>
              <w:pageBreakBefore w:val="0"/>
              <w:kinsoku/>
              <w:wordWrap/>
              <w:overflowPunct/>
              <w:topLinePunct w:val="0"/>
              <w:autoSpaceDE/>
              <w:autoSpaceDN/>
              <w:bidi w:val="0"/>
              <w:adjustRightInd w:val="0"/>
              <w:snapToGrid w:val="0"/>
              <w:spacing w:after="0" w:line="290" w:lineRule="exact"/>
              <w:ind w:left="-105" w:leftChars="-50" w:right="-105" w:rightChars="-50"/>
              <w:jc w:val="center"/>
              <w:rPr>
                <w:rFonts w:hint="eastAsia" w:ascii="宋体" w:hAnsi="宋体" w:cs="宋体"/>
                <w:szCs w:val="21"/>
              </w:rPr>
            </w:pPr>
            <w:r>
              <w:rPr>
                <w:rFonts w:hint="eastAsia" w:ascii="宋体" w:hAnsi="宋体" w:cs="宋体"/>
                <w:szCs w:val="21"/>
              </w:rPr>
              <w:t>区生态环境局</w:t>
            </w:r>
          </w:p>
          <w:p>
            <w:pPr>
              <w:keepNext w:val="0"/>
              <w:keepLines w:val="0"/>
              <w:pageBreakBefore w:val="0"/>
              <w:kinsoku/>
              <w:wordWrap/>
              <w:overflowPunct/>
              <w:topLinePunct w:val="0"/>
              <w:autoSpaceDE/>
              <w:autoSpaceDN/>
              <w:bidi w:val="0"/>
              <w:adjustRightInd w:val="0"/>
              <w:snapToGrid w:val="0"/>
              <w:spacing w:after="0" w:line="290" w:lineRule="exact"/>
              <w:ind w:left="-105" w:leftChars="-50" w:right="-105" w:rightChars="-50"/>
              <w:jc w:val="center"/>
            </w:pPr>
            <w:r>
              <w:rPr>
                <w:rFonts w:hint="eastAsia" w:ascii="宋体" w:hAnsi="宋体" w:cs="宋体"/>
                <w:szCs w:val="21"/>
              </w:rPr>
              <w:t>区水务局</w:t>
            </w:r>
          </w:p>
          <w:p>
            <w:pPr>
              <w:keepNext w:val="0"/>
              <w:keepLines w:val="0"/>
              <w:pageBreakBefore w:val="0"/>
              <w:kinsoku/>
              <w:wordWrap/>
              <w:overflowPunct/>
              <w:topLinePunct w:val="0"/>
              <w:autoSpaceDE/>
              <w:autoSpaceDN/>
              <w:bidi w:val="0"/>
              <w:adjustRightInd w:val="0"/>
              <w:snapToGrid w:val="0"/>
              <w:spacing w:after="0" w:line="290" w:lineRule="exact"/>
              <w:ind w:left="-105" w:leftChars="-50" w:right="-105" w:rightChars="-50"/>
              <w:jc w:val="center"/>
              <w:rPr>
                <w:rFonts w:hint="eastAsia" w:ascii="宋体" w:hAnsi="宋体" w:cs="宋体"/>
                <w:szCs w:val="21"/>
              </w:rPr>
            </w:pPr>
            <w:r>
              <w:rPr>
                <w:rFonts w:hint="eastAsia" w:ascii="宋体" w:hAnsi="宋体" w:cs="宋体"/>
                <w:szCs w:val="21"/>
              </w:rPr>
              <w:t>区城市管理委</w:t>
            </w:r>
          </w:p>
        </w:tc>
        <w:tc>
          <w:tcPr>
            <w:tcW w:w="2018"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after="0" w:line="290" w:lineRule="exact"/>
              <w:ind w:left="-105" w:leftChars="-50" w:right="-105" w:rightChars="-50"/>
              <w:jc w:val="center"/>
              <w:rPr>
                <w:rFonts w:hint="eastAsia" w:ascii="宋体" w:hAnsi="宋体" w:cs="宋体"/>
                <w:szCs w:val="21"/>
              </w:rPr>
            </w:pPr>
            <w:r>
              <w:rPr>
                <w:rFonts w:hint="eastAsia" w:ascii="宋体" w:hAnsi="宋体" w:cs="宋体"/>
                <w:kern w:val="0"/>
                <w:szCs w:val="21"/>
                <w:lang w:bidi="ar"/>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jc w:val="center"/>
        </w:trPr>
        <w:tc>
          <w:tcPr>
            <w:tcW w:w="14621" w:type="dxa"/>
            <w:gridSpan w:val="7"/>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snapToGrid w:val="0"/>
              <w:spacing w:after="0" w:line="260" w:lineRule="exact"/>
              <w:jc w:val="center"/>
              <w:rPr>
                <w:rFonts w:hint="eastAsia" w:ascii="黑体" w:hAnsi="黑体" w:eastAsia="黑体" w:cs="黑体"/>
                <w:szCs w:val="21"/>
              </w:rPr>
            </w:pPr>
            <w:r>
              <w:rPr>
                <w:rFonts w:hint="eastAsia" w:ascii="黑体" w:hAnsi="黑体" w:eastAsia="黑体" w:cs="黑体"/>
                <w:szCs w:val="21"/>
              </w:rPr>
              <w:t>（六）建设科技创新引领先行区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9" w:hRule="atLeast"/>
          <w:jc w:val="center"/>
        </w:trPr>
        <w:tc>
          <w:tcPr>
            <w:tcW w:w="810"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jc w:val="center"/>
              <w:rPr>
                <w:rFonts w:hint="eastAsia" w:ascii="宋体" w:hAnsi="宋体" w:cs="宋体"/>
                <w:szCs w:val="21"/>
              </w:rPr>
            </w:pPr>
            <w:r>
              <w:rPr>
                <w:rFonts w:hint="eastAsia" w:ascii="宋体" w:hAnsi="宋体" w:cs="宋体"/>
                <w:szCs w:val="21"/>
              </w:rPr>
              <w:t>11</w:t>
            </w:r>
          </w:p>
        </w:tc>
        <w:tc>
          <w:tcPr>
            <w:tcW w:w="1087" w:type="dxa"/>
            <w:tcBorders>
              <w:left w:val="nil"/>
              <w:right w:val="single" w:color="auto" w:sz="4" w:space="0"/>
            </w:tcBorders>
            <w:vAlign w:val="center"/>
          </w:tcPr>
          <w:p>
            <w:pPr>
              <w:keepNext w:val="0"/>
              <w:keepLines w:val="0"/>
              <w:pageBreakBefore w:val="0"/>
              <w:kinsoku/>
              <w:wordWrap/>
              <w:overflowPunct/>
              <w:topLinePunct w:val="0"/>
              <w:autoSpaceDE/>
              <w:autoSpaceDN/>
              <w:bidi w:val="0"/>
              <w:snapToGrid w:val="0"/>
              <w:spacing w:after="0"/>
              <w:jc w:val="center"/>
              <w:rPr>
                <w:rFonts w:hint="eastAsia" w:ascii="宋体" w:hAnsi="宋体" w:cs="宋体"/>
                <w:szCs w:val="21"/>
              </w:rPr>
            </w:pPr>
            <w:r>
              <w:rPr>
                <w:rFonts w:hint="eastAsia" w:ascii="宋体" w:hAnsi="宋体" w:cs="宋体"/>
                <w:szCs w:val="21"/>
              </w:rPr>
              <w:t>强化生态环境领域科技支撑</w:t>
            </w:r>
          </w:p>
        </w:tc>
        <w:tc>
          <w:tcPr>
            <w:tcW w:w="5362"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after="0"/>
              <w:jc w:val="left"/>
              <w:rPr>
                <w:rFonts w:hint="eastAsia" w:ascii="宋体" w:hAnsi="宋体" w:cs="宋体"/>
                <w:szCs w:val="21"/>
              </w:rPr>
            </w:pPr>
            <w:r>
              <w:rPr>
                <w:rFonts w:hint="eastAsia" w:ascii="宋体" w:hAnsi="宋体" w:cs="宋体"/>
                <w:szCs w:val="21"/>
              </w:rPr>
              <w:t>共享规划和自然资源、生态环境、住房和城乡建设、城市管理、交通、水务、农业农村、市场监管、统计、园林绿化等污染防治攻坚数据，支撑美丽平谷建设及“平蓟兴”美丽中国绿色低碳一体化发展区建设各项任务顺利完成。</w:t>
            </w:r>
          </w:p>
          <w:p>
            <w:pPr>
              <w:keepNext w:val="0"/>
              <w:keepLines w:val="0"/>
              <w:pageBreakBefore w:val="0"/>
              <w:kinsoku/>
              <w:wordWrap/>
              <w:overflowPunct/>
              <w:topLinePunct w:val="0"/>
              <w:autoSpaceDE/>
              <w:autoSpaceDN/>
              <w:bidi w:val="0"/>
              <w:adjustRightInd w:val="0"/>
              <w:snapToGrid w:val="0"/>
              <w:spacing w:after="0"/>
              <w:jc w:val="left"/>
            </w:pPr>
            <w:r>
              <w:rPr>
                <w:rFonts w:hint="eastAsia" w:ascii="宋体" w:hAnsi="宋体" w:cs="宋体"/>
                <w:szCs w:val="21"/>
              </w:rPr>
              <w:t>建设生态环境领域智能指挥系统，整合非现场监管，接诉即办以及扬尘视频等各类平台，形成快速反应机制、污染处置派单制度以及有奖举报制度。</w:t>
            </w:r>
          </w:p>
        </w:tc>
        <w:tc>
          <w:tcPr>
            <w:tcW w:w="11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after="0"/>
              <w:jc w:val="center"/>
              <w:rPr>
                <w:rFonts w:hint="eastAsia" w:ascii="宋体" w:hAnsi="宋体" w:cs="宋体"/>
                <w:kern w:val="0"/>
                <w:szCs w:val="21"/>
                <w:lang w:bidi="ar"/>
              </w:rPr>
            </w:pPr>
            <w:r>
              <w:rPr>
                <w:rFonts w:hint="eastAsia" w:ascii="宋体" w:hAnsi="宋体" w:cs="宋体"/>
                <w:kern w:val="0"/>
                <w:szCs w:val="21"/>
                <w:lang w:bidi="ar"/>
              </w:rPr>
              <w:t>年底前</w:t>
            </w:r>
          </w:p>
        </w:tc>
        <w:tc>
          <w:tcPr>
            <w:tcW w:w="217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after="0"/>
              <w:jc w:val="center"/>
              <w:rPr>
                <w:rFonts w:hint="eastAsia" w:ascii="宋体" w:hAnsi="宋体" w:cs="宋体"/>
                <w:kern w:val="0"/>
                <w:szCs w:val="21"/>
                <w:lang w:bidi="ar"/>
              </w:rPr>
            </w:pPr>
            <w:r>
              <w:rPr>
                <w:rFonts w:hint="eastAsia" w:ascii="宋体" w:hAnsi="宋体" w:cs="宋体"/>
                <w:kern w:val="0"/>
                <w:szCs w:val="21"/>
                <w:lang w:bidi="ar"/>
              </w:rPr>
              <w:t>区生态环境局</w:t>
            </w:r>
          </w:p>
        </w:tc>
        <w:tc>
          <w:tcPr>
            <w:tcW w:w="205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after="0"/>
              <w:jc w:val="center"/>
              <w:rPr>
                <w:rFonts w:hint="eastAsia" w:ascii="宋体" w:hAnsi="宋体" w:cs="宋体"/>
                <w:kern w:val="0"/>
                <w:szCs w:val="21"/>
                <w:lang w:bidi="ar"/>
              </w:rPr>
            </w:pPr>
            <w:r>
              <w:rPr>
                <w:rFonts w:hint="eastAsia" w:ascii="宋体" w:hAnsi="宋体" w:cs="宋体"/>
                <w:kern w:val="0"/>
                <w:szCs w:val="21"/>
                <w:lang w:bidi="ar"/>
              </w:rPr>
              <w:t>市规划自然资源委平谷分局</w:t>
            </w:r>
          </w:p>
          <w:p>
            <w:pPr>
              <w:keepNext w:val="0"/>
              <w:keepLines w:val="0"/>
              <w:pageBreakBefore w:val="0"/>
              <w:widowControl/>
              <w:kinsoku/>
              <w:wordWrap/>
              <w:overflowPunct/>
              <w:topLinePunct w:val="0"/>
              <w:autoSpaceDE/>
              <w:autoSpaceDN/>
              <w:bidi w:val="0"/>
              <w:spacing w:after="0"/>
              <w:jc w:val="center"/>
              <w:rPr>
                <w:rFonts w:hint="eastAsia" w:ascii="宋体" w:hAnsi="宋体" w:cs="宋体"/>
                <w:kern w:val="0"/>
                <w:szCs w:val="21"/>
                <w:lang w:bidi="ar"/>
              </w:rPr>
            </w:pPr>
            <w:r>
              <w:rPr>
                <w:rFonts w:hint="eastAsia" w:ascii="宋体" w:hAnsi="宋体" w:cs="宋体"/>
                <w:kern w:val="0"/>
                <w:szCs w:val="21"/>
                <w:lang w:bidi="ar"/>
              </w:rPr>
              <w:t>区住房城乡建设委</w:t>
            </w:r>
          </w:p>
          <w:p>
            <w:pPr>
              <w:keepNext w:val="0"/>
              <w:keepLines w:val="0"/>
              <w:pageBreakBefore w:val="0"/>
              <w:widowControl/>
              <w:kinsoku/>
              <w:wordWrap/>
              <w:overflowPunct/>
              <w:topLinePunct w:val="0"/>
              <w:autoSpaceDE/>
              <w:autoSpaceDN/>
              <w:bidi w:val="0"/>
              <w:spacing w:after="0"/>
              <w:jc w:val="center"/>
              <w:rPr>
                <w:rFonts w:hint="eastAsia" w:ascii="宋体" w:hAnsi="宋体" w:cs="宋体"/>
                <w:kern w:val="0"/>
                <w:szCs w:val="21"/>
                <w:lang w:bidi="ar"/>
              </w:rPr>
            </w:pPr>
            <w:r>
              <w:rPr>
                <w:rFonts w:hint="eastAsia" w:ascii="宋体" w:hAnsi="宋体" w:cs="宋体"/>
                <w:kern w:val="0"/>
                <w:szCs w:val="21"/>
                <w:lang w:bidi="ar"/>
              </w:rPr>
              <w:t>区城市管理委</w:t>
            </w:r>
          </w:p>
          <w:p>
            <w:pPr>
              <w:keepNext w:val="0"/>
              <w:keepLines w:val="0"/>
              <w:pageBreakBefore w:val="0"/>
              <w:widowControl/>
              <w:kinsoku/>
              <w:wordWrap/>
              <w:overflowPunct/>
              <w:topLinePunct w:val="0"/>
              <w:autoSpaceDE/>
              <w:autoSpaceDN/>
              <w:bidi w:val="0"/>
              <w:spacing w:after="0"/>
              <w:jc w:val="center"/>
              <w:rPr>
                <w:rFonts w:hint="eastAsia" w:ascii="宋体" w:hAnsi="宋体" w:cs="宋体"/>
                <w:kern w:val="0"/>
                <w:szCs w:val="21"/>
                <w:lang w:bidi="ar"/>
              </w:rPr>
            </w:pPr>
            <w:r>
              <w:rPr>
                <w:rFonts w:hint="eastAsia" w:ascii="宋体" w:hAnsi="宋体" w:cs="宋体"/>
                <w:kern w:val="0"/>
                <w:szCs w:val="21"/>
                <w:lang w:bidi="ar"/>
              </w:rPr>
              <w:t>区交通委</w:t>
            </w:r>
          </w:p>
          <w:p>
            <w:pPr>
              <w:keepNext w:val="0"/>
              <w:keepLines w:val="0"/>
              <w:pageBreakBefore w:val="0"/>
              <w:widowControl/>
              <w:kinsoku/>
              <w:wordWrap/>
              <w:overflowPunct/>
              <w:topLinePunct w:val="0"/>
              <w:autoSpaceDE/>
              <w:autoSpaceDN/>
              <w:bidi w:val="0"/>
              <w:spacing w:after="0"/>
              <w:jc w:val="center"/>
              <w:rPr>
                <w:rFonts w:hint="eastAsia" w:ascii="宋体" w:hAnsi="宋体" w:cs="宋体"/>
                <w:kern w:val="0"/>
                <w:szCs w:val="21"/>
                <w:lang w:bidi="ar"/>
              </w:rPr>
            </w:pPr>
            <w:r>
              <w:rPr>
                <w:rFonts w:hint="eastAsia" w:ascii="宋体" w:hAnsi="宋体" w:cs="宋体"/>
                <w:kern w:val="0"/>
                <w:szCs w:val="21"/>
                <w:lang w:bidi="ar"/>
              </w:rPr>
              <w:t>区水务局</w:t>
            </w:r>
          </w:p>
          <w:p>
            <w:pPr>
              <w:keepNext w:val="0"/>
              <w:keepLines w:val="0"/>
              <w:pageBreakBefore w:val="0"/>
              <w:widowControl/>
              <w:kinsoku/>
              <w:wordWrap/>
              <w:overflowPunct/>
              <w:topLinePunct w:val="0"/>
              <w:autoSpaceDE/>
              <w:autoSpaceDN/>
              <w:bidi w:val="0"/>
              <w:spacing w:after="0"/>
              <w:jc w:val="center"/>
              <w:rPr>
                <w:rFonts w:hint="eastAsia" w:ascii="宋体" w:hAnsi="宋体" w:cs="宋体"/>
                <w:kern w:val="0"/>
                <w:szCs w:val="21"/>
                <w:lang w:bidi="ar"/>
              </w:rPr>
            </w:pPr>
            <w:r>
              <w:rPr>
                <w:rFonts w:hint="eastAsia" w:ascii="宋体" w:hAnsi="宋体" w:cs="宋体"/>
                <w:kern w:val="0"/>
                <w:szCs w:val="21"/>
                <w:lang w:bidi="ar"/>
              </w:rPr>
              <w:t>区农业农村局</w:t>
            </w:r>
          </w:p>
          <w:p>
            <w:pPr>
              <w:keepNext w:val="0"/>
              <w:keepLines w:val="0"/>
              <w:pageBreakBefore w:val="0"/>
              <w:widowControl/>
              <w:kinsoku/>
              <w:wordWrap/>
              <w:overflowPunct/>
              <w:topLinePunct w:val="0"/>
              <w:autoSpaceDE/>
              <w:autoSpaceDN/>
              <w:bidi w:val="0"/>
              <w:spacing w:after="0"/>
              <w:jc w:val="center"/>
              <w:rPr>
                <w:rFonts w:hint="eastAsia" w:ascii="宋体" w:hAnsi="宋体" w:cs="宋体"/>
                <w:kern w:val="0"/>
                <w:szCs w:val="21"/>
                <w:lang w:bidi="ar"/>
              </w:rPr>
            </w:pPr>
            <w:r>
              <w:rPr>
                <w:rFonts w:hint="eastAsia" w:ascii="宋体" w:hAnsi="宋体" w:cs="宋体"/>
                <w:kern w:val="0"/>
                <w:szCs w:val="21"/>
                <w:lang w:bidi="ar"/>
              </w:rPr>
              <w:t>区市场监管局</w:t>
            </w:r>
          </w:p>
          <w:p>
            <w:pPr>
              <w:keepNext w:val="0"/>
              <w:keepLines w:val="0"/>
              <w:pageBreakBefore w:val="0"/>
              <w:widowControl/>
              <w:kinsoku/>
              <w:wordWrap/>
              <w:overflowPunct/>
              <w:topLinePunct w:val="0"/>
              <w:autoSpaceDE/>
              <w:autoSpaceDN/>
              <w:bidi w:val="0"/>
              <w:spacing w:after="0"/>
              <w:jc w:val="center"/>
              <w:rPr>
                <w:rFonts w:hint="eastAsia" w:ascii="宋体" w:hAnsi="宋体" w:cs="宋体"/>
                <w:kern w:val="0"/>
                <w:szCs w:val="21"/>
                <w:lang w:bidi="ar"/>
              </w:rPr>
            </w:pPr>
            <w:r>
              <w:rPr>
                <w:rFonts w:hint="eastAsia" w:ascii="宋体" w:hAnsi="宋体" w:cs="宋体"/>
                <w:kern w:val="0"/>
                <w:szCs w:val="21"/>
                <w:lang w:bidi="ar"/>
              </w:rPr>
              <w:t>区统计局</w:t>
            </w:r>
          </w:p>
          <w:p>
            <w:pPr>
              <w:keepNext w:val="0"/>
              <w:keepLines w:val="0"/>
              <w:pageBreakBefore w:val="0"/>
              <w:widowControl/>
              <w:kinsoku/>
              <w:wordWrap/>
              <w:overflowPunct/>
              <w:topLinePunct w:val="0"/>
              <w:autoSpaceDE/>
              <w:autoSpaceDN/>
              <w:bidi w:val="0"/>
              <w:spacing w:after="0"/>
              <w:jc w:val="center"/>
              <w:rPr>
                <w:rFonts w:hint="eastAsia" w:ascii="宋体" w:hAnsi="宋体" w:cs="宋体"/>
                <w:kern w:val="0"/>
                <w:szCs w:val="21"/>
                <w:lang w:bidi="ar"/>
              </w:rPr>
            </w:pPr>
            <w:r>
              <w:rPr>
                <w:rFonts w:hint="eastAsia" w:ascii="宋体" w:hAnsi="宋体" w:cs="宋体"/>
                <w:kern w:val="0"/>
                <w:szCs w:val="21"/>
                <w:lang w:bidi="ar"/>
              </w:rPr>
              <w:t>区园林绿化局</w:t>
            </w:r>
          </w:p>
        </w:tc>
        <w:tc>
          <w:tcPr>
            <w:tcW w:w="2018"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line="260" w:lineRule="exact"/>
              <w:jc w:val="center"/>
              <w:rPr>
                <w:rFonts w:hint="eastAsia"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2" w:hRule="atLeast"/>
          <w:jc w:val="center"/>
        </w:trPr>
        <w:tc>
          <w:tcPr>
            <w:tcW w:w="810" w:type="dxa"/>
            <w:vMerge w:val="restart"/>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jc w:val="center"/>
              <w:rPr>
                <w:rFonts w:hint="eastAsia" w:ascii="宋体" w:hAnsi="宋体" w:cs="宋体"/>
                <w:szCs w:val="21"/>
              </w:rPr>
            </w:pPr>
            <w:r>
              <w:rPr>
                <w:rFonts w:hint="eastAsia" w:ascii="宋体" w:hAnsi="宋体" w:cs="宋体"/>
                <w:szCs w:val="21"/>
              </w:rPr>
              <w:t>12</w:t>
            </w:r>
          </w:p>
        </w:tc>
        <w:tc>
          <w:tcPr>
            <w:tcW w:w="1087" w:type="dxa"/>
            <w:vMerge w:val="restart"/>
            <w:tcBorders>
              <w:left w:val="nil"/>
              <w:right w:val="single" w:color="auto" w:sz="4" w:space="0"/>
            </w:tcBorders>
            <w:vAlign w:val="center"/>
          </w:tcPr>
          <w:p>
            <w:pPr>
              <w:keepNext w:val="0"/>
              <w:keepLines w:val="0"/>
              <w:pageBreakBefore w:val="0"/>
              <w:kinsoku/>
              <w:wordWrap/>
              <w:overflowPunct/>
              <w:topLinePunct w:val="0"/>
              <w:autoSpaceDE/>
              <w:autoSpaceDN/>
              <w:bidi w:val="0"/>
              <w:snapToGrid w:val="0"/>
              <w:spacing w:after="0"/>
              <w:jc w:val="center"/>
              <w:rPr>
                <w:rFonts w:hint="eastAsia" w:ascii="宋体" w:hAnsi="宋体" w:cs="宋体"/>
                <w:szCs w:val="21"/>
              </w:rPr>
            </w:pPr>
            <w:r>
              <w:rPr>
                <w:rFonts w:hint="eastAsia" w:ascii="宋体" w:hAnsi="宋体" w:cs="宋体"/>
                <w:szCs w:val="21"/>
              </w:rPr>
              <w:t>深化区域协作机制</w:t>
            </w:r>
          </w:p>
        </w:tc>
        <w:tc>
          <w:tcPr>
            <w:tcW w:w="5362"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after="0"/>
              <w:jc w:val="left"/>
              <w:rPr>
                <w:rFonts w:hint="eastAsia" w:ascii="宋体" w:hAnsi="宋体" w:cs="宋体"/>
                <w:szCs w:val="21"/>
              </w:rPr>
            </w:pPr>
            <w:r>
              <w:rPr>
                <w:rFonts w:hint="eastAsia" w:ascii="宋体" w:hAnsi="宋体" w:cs="宋体"/>
                <w:szCs w:val="21"/>
              </w:rPr>
              <w:t>继续落实“平蓟三兴”生态环境联动执法工作机制，聚焦重点区域、重点领域、重点时段等，开展联合联动执法，打击违法行为。</w:t>
            </w:r>
          </w:p>
          <w:p>
            <w:pPr>
              <w:keepNext w:val="0"/>
              <w:keepLines w:val="0"/>
              <w:pageBreakBefore w:val="0"/>
              <w:kinsoku/>
              <w:wordWrap/>
              <w:overflowPunct/>
              <w:topLinePunct w:val="0"/>
              <w:autoSpaceDE/>
              <w:autoSpaceDN/>
              <w:bidi w:val="0"/>
              <w:adjustRightInd w:val="0"/>
              <w:snapToGrid w:val="0"/>
              <w:spacing w:after="0"/>
              <w:jc w:val="left"/>
              <w:rPr>
                <w:rFonts w:hint="eastAsia" w:ascii="宋体" w:hAnsi="宋体" w:cs="宋体"/>
                <w:color w:val="0000FF"/>
                <w:szCs w:val="21"/>
              </w:rPr>
            </w:pPr>
            <w:r>
              <w:rPr>
                <w:rFonts w:hint="eastAsia" w:ascii="宋体" w:hAnsi="宋体" w:cs="宋体"/>
                <w:szCs w:val="21"/>
              </w:rPr>
              <w:t>聚焦进京口、跨境断面等，加强蓟州区、三河市、兴隆县日常工作联动、信息共享，不断加强工作合力。</w:t>
            </w:r>
          </w:p>
        </w:tc>
        <w:tc>
          <w:tcPr>
            <w:tcW w:w="1120"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jc w:val="center"/>
              <w:rPr>
                <w:rFonts w:hint="eastAsia" w:ascii="宋体" w:hAnsi="宋体" w:cs="宋体"/>
                <w:szCs w:val="21"/>
              </w:rPr>
            </w:pPr>
            <w:r>
              <w:rPr>
                <w:rFonts w:hint="eastAsia" w:ascii="宋体" w:hAnsi="宋体" w:cs="宋体"/>
                <w:szCs w:val="21"/>
              </w:rPr>
              <w:t>持续推进</w:t>
            </w:r>
          </w:p>
        </w:tc>
        <w:tc>
          <w:tcPr>
            <w:tcW w:w="217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jc w:val="center"/>
            </w:pPr>
            <w:r>
              <w:rPr>
                <w:rFonts w:hint="eastAsia"/>
              </w:rPr>
              <w:t>区生态环境局</w:t>
            </w:r>
          </w:p>
          <w:p>
            <w:pPr>
              <w:keepNext w:val="0"/>
              <w:keepLines w:val="0"/>
              <w:pageBreakBefore w:val="0"/>
              <w:kinsoku/>
              <w:wordWrap/>
              <w:overflowPunct/>
              <w:topLinePunct w:val="0"/>
              <w:autoSpaceDE/>
              <w:autoSpaceDN/>
              <w:bidi w:val="0"/>
              <w:snapToGrid w:val="0"/>
              <w:spacing w:after="0"/>
              <w:jc w:val="center"/>
            </w:pPr>
            <w:r>
              <w:rPr>
                <w:rFonts w:hint="eastAsia" w:ascii="宋体" w:hAnsi="宋体" w:cs="宋体"/>
                <w:szCs w:val="21"/>
              </w:rPr>
              <w:t>市公安局平谷分局</w:t>
            </w:r>
          </w:p>
        </w:tc>
        <w:tc>
          <w:tcPr>
            <w:tcW w:w="2051"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jc w:val="center"/>
            </w:pPr>
            <w:r>
              <w:rPr>
                <w:rFonts w:hint="eastAsia" w:ascii="宋体" w:hAnsi="宋体" w:cs="宋体"/>
                <w:kern w:val="0"/>
                <w:szCs w:val="21"/>
              </w:rPr>
              <w:t>——</w:t>
            </w:r>
          </w:p>
        </w:tc>
        <w:tc>
          <w:tcPr>
            <w:tcW w:w="2018"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jc w:val="center"/>
              <w:rPr>
                <w:rFonts w:hint="eastAsia" w:ascii="宋体" w:hAnsi="宋体" w:cs="宋体"/>
                <w:szCs w:val="21"/>
              </w:rPr>
            </w:pPr>
            <w:r>
              <w:rPr>
                <w:rFonts w:hint="eastAsia" w:ascii="宋体" w:hAnsi="宋体" w:cs="宋体"/>
                <w:kern w:val="0"/>
                <w:szCs w:val="21"/>
                <w:lang w:bidi="ar"/>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jc w:val="center"/>
        </w:trPr>
        <w:tc>
          <w:tcPr>
            <w:tcW w:w="81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jc w:val="center"/>
              <w:rPr>
                <w:rFonts w:hint="eastAsia" w:ascii="宋体" w:hAnsi="宋体" w:cs="宋体"/>
                <w:szCs w:val="21"/>
              </w:rPr>
            </w:pPr>
          </w:p>
        </w:tc>
        <w:tc>
          <w:tcPr>
            <w:tcW w:w="1087" w:type="dxa"/>
            <w:vMerge w:val="continue"/>
            <w:tcBorders>
              <w:left w:val="nil"/>
              <w:right w:val="single" w:color="auto" w:sz="4" w:space="0"/>
            </w:tcBorders>
            <w:vAlign w:val="center"/>
          </w:tcPr>
          <w:p>
            <w:pPr>
              <w:keepNext w:val="0"/>
              <w:keepLines w:val="0"/>
              <w:pageBreakBefore w:val="0"/>
              <w:kinsoku/>
              <w:wordWrap/>
              <w:overflowPunct/>
              <w:topLinePunct w:val="0"/>
              <w:autoSpaceDE/>
              <w:autoSpaceDN/>
              <w:bidi w:val="0"/>
              <w:snapToGrid w:val="0"/>
              <w:spacing w:after="0"/>
              <w:jc w:val="center"/>
              <w:rPr>
                <w:rFonts w:hint="eastAsia" w:ascii="宋体" w:hAnsi="宋体" w:cs="宋体"/>
                <w:szCs w:val="21"/>
              </w:rPr>
            </w:pPr>
          </w:p>
        </w:tc>
        <w:tc>
          <w:tcPr>
            <w:tcW w:w="5362"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after="0"/>
              <w:jc w:val="left"/>
              <w:rPr>
                <w:rFonts w:hint="eastAsia" w:ascii="宋体" w:hAnsi="宋体" w:cs="宋体"/>
                <w:color w:val="0000FF"/>
                <w:szCs w:val="21"/>
              </w:rPr>
            </w:pPr>
            <w:r>
              <w:rPr>
                <w:rFonts w:hint="eastAsia" w:ascii="宋体" w:hAnsi="宋体" w:cs="宋体"/>
                <w:szCs w:val="21"/>
              </w:rPr>
              <w:t>落实“平蓟兴”生态环境损害赔偿案件协同办理机制，推动建设或划定生态环境损害综合性修复区域。</w:t>
            </w:r>
          </w:p>
        </w:tc>
        <w:tc>
          <w:tcPr>
            <w:tcW w:w="1120"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jc w:val="center"/>
              <w:rPr>
                <w:rFonts w:hint="eastAsia" w:ascii="宋体" w:hAnsi="宋体" w:cs="宋体"/>
                <w:szCs w:val="21"/>
              </w:rPr>
            </w:pPr>
            <w:r>
              <w:rPr>
                <w:rFonts w:hint="eastAsia" w:ascii="宋体" w:hAnsi="宋体" w:cs="宋体"/>
                <w:szCs w:val="21"/>
              </w:rPr>
              <w:t>持续推进</w:t>
            </w:r>
          </w:p>
        </w:tc>
        <w:tc>
          <w:tcPr>
            <w:tcW w:w="217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jc w:val="center"/>
              <w:rPr>
                <w:rFonts w:hint="eastAsia" w:ascii="宋体" w:hAnsi="宋体" w:cs="宋体"/>
                <w:szCs w:val="21"/>
              </w:rPr>
            </w:pPr>
            <w:r>
              <w:rPr>
                <w:rFonts w:hint="eastAsia" w:ascii="宋体" w:hAnsi="宋体" w:cs="宋体"/>
                <w:szCs w:val="21"/>
              </w:rPr>
              <w:t>区生态环境局</w:t>
            </w:r>
          </w:p>
        </w:tc>
        <w:tc>
          <w:tcPr>
            <w:tcW w:w="2051"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jc w:val="center"/>
              <w:rPr>
                <w:rFonts w:hint="eastAsia" w:ascii="宋体" w:hAnsi="宋体" w:cs="宋体"/>
                <w:szCs w:val="21"/>
              </w:rPr>
            </w:pPr>
            <w:r>
              <w:rPr>
                <w:rFonts w:hint="eastAsia" w:ascii="宋体" w:hAnsi="宋体" w:cs="宋体"/>
                <w:kern w:val="0"/>
                <w:szCs w:val="21"/>
              </w:rPr>
              <w:t>——</w:t>
            </w:r>
          </w:p>
        </w:tc>
        <w:tc>
          <w:tcPr>
            <w:tcW w:w="2018"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jc w:val="center"/>
              <w:rPr>
                <w:rFonts w:hint="eastAsia"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4" w:hRule="atLeast"/>
          <w:jc w:val="center"/>
        </w:trPr>
        <w:tc>
          <w:tcPr>
            <w:tcW w:w="81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jc w:val="center"/>
              <w:rPr>
                <w:rFonts w:hint="eastAsia" w:ascii="宋体" w:hAnsi="宋体" w:cs="宋体"/>
                <w:szCs w:val="21"/>
              </w:rPr>
            </w:pPr>
          </w:p>
        </w:tc>
        <w:tc>
          <w:tcPr>
            <w:tcW w:w="1087" w:type="dxa"/>
            <w:vMerge w:val="continue"/>
            <w:tcBorders>
              <w:left w:val="nil"/>
              <w:right w:val="single" w:color="auto" w:sz="4" w:space="0"/>
            </w:tcBorders>
            <w:vAlign w:val="center"/>
          </w:tcPr>
          <w:p>
            <w:pPr>
              <w:keepNext w:val="0"/>
              <w:keepLines w:val="0"/>
              <w:pageBreakBefore w:val="0"/>
              <w:kinsoku/>
              <w:wordWrap/>
              <w:overflowPunct/>
              <w:topLinePunct w:val="0"/>
              <w:autoSpaceDE/>
              <w:autoSpaceDN/>
              <w:bidi w:val="0"/>
              <w:snapToGrid w:val="0"/>
              <w:spacing w:after="0"/>
              <w:jc w:val="center"/>
              <w:rPr>
                <w:rFonts w:hint="eastAsia" w:ascii="宋体" w:hAnsi="宋体" w:cs="宋体"/>
                <w:szCs w:val="21"/>
              </w:rPr>
            </w:pPr>
          </w:p>
        </w:tc>
        <w:tc>
          <w:tcPr>
            <w:tcW w:w="5362"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after="0"/>
              <w:jc w:val="left"/>
              <w:rPr>
                <w:rFonts w:hint="eastAsia" w:ascii="宋体" w:hAnsi="宋体" w:cs="宋体"/>
                <w:szCs w:val="21"/>
              </w:rPr>
            </w:pPr>
            <w:r>
              <w:rPr>
                <w:rFonts w:hint="eastAsia" w:ascii="宋体" w:hAnsi="宋体" w:cs="宋体"/>
                <w:szCs w:val="21"/>
              </w:rPr>
              <w:t>协同做好跨区域生态环境信访投诉举报问题调查处理。</w:t>
            </w:r>
          </w:p>
        </w:tc>
        <w:tc>
          <w:tcPr>
            <w:tcW w:w="1120"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jc w:val="center"/>
              <w:rPr>
                <w:rFonts w:hint="eastAsia" w:ascii="宋体" w:hAnsi="宋体" w:cs="宋体"/>
                <w:szCs w:val="21"/>
              </w:rPr>
            </w:pPr>
            <w:r>
              <w:rPr>
                <w:rFonts w:hint="eastAsia" w:ascii="宋体" w:hAnsi="宋体" w:cs="宋体"/>
                <w:szCs w:val="21"/>
              </w:rPr>
              <w:t>持续推进</w:t>
            </w:r>
          </w:p>
        </w:tc>
        <w:tc>
          <w:tcPr>
            <w:tcW w:w="2173"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jc w:val="center"/>
              <w:rPr>
                <w:rFonts w:hint="eastAsia" w:ascii="宋体" w:hAnsi="宋体" w:cs="宋体"/>
                <w:szCs w:val="21"/>
              </w:rPr>
            </w:pPr>
            <w:r>
              <w:rPr>
                <w:rFonts w:hint="eastAsia"/>
              </w:rPr>
              <w:t>区生态环境局</w:t>
            </w:r>
          </w:p>
        </w:tc>
        <w:tc>
          <w:tcPr>
            <w:tcW w:w="2051"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jc w:val="center"/>
            </w:pPr>
            <w:r>
              <w:rPr>
                <w:rFonts w:hint="eastAsia" w:ascii="宋体" w:hAnsi="宋体" w:cs="宋体"/>
                <w:kern w:val="0"/>
                <w:szCs w:val="21"/>
              </w:rPr>
              <w:t>——</w:t>
            </w:r>
          </w:p>
        </w:tc>
        <w:tc>
          <w:tcPr>
            <w:tcW w:w="2018"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jc w:val="center"/>
              <w:rPr>
                <w:rFonts w:hint="eastAsia" w:ascii="宋体" w:hAnsi="宋体" w:cs="宋体"/>
                <w:szCs w:val="21"/>
              </w:rPr>
            </w:pPr>
            <w:r>
              <w:rPr>
                <w:rFonts w:hint="eastAsia" w:ascii="宋体" w:hAnsi="宋体" w:cs="宋体"/>
                <w:kern w:val="0"/>
                <w:szCs w:val="21"/>
                <w:lang w:bidi="ar"/>
              </w:rPr>
              <w:t>各乡镇（街道）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4621" w:type="dxa"/>
            <w:gridSpan w:val="7"/>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after="0" w:line="360" w:lineRule="exact"/>
              <w:jc w:val="center"/>
              <w:rPr>
                <w:rFonts w:hint="eastAsia" w:ascii="宋体" w:hAnsi="宋体" w:eastAsia="黑体" w:cs="宋体"/>
                <w:kern w:val="0"/>
                <w:szCs w:val="21"/>
                <w:lang w:bidi="ar"/>
              </w:rPr>
            </w:pPr>
            <w:r>
              <w:rPr>
                <w:rFonts w:hint="eastAsia" w:ascii="黑体" w:hAnsi="黑体" w:eastAsia="黑体" w:cs="黑体"/>
                <w:sz w:val="32"/>
                <w:szCs w:val="32"/>
              </w:rPr>
              <w:t>二、多元共治加快形成绿色生产生活方式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810" w:type="dxa"/>
            <w:vAlign w:val="center"/>
          </w:tcPr>
          <w:p>
            <w:pPr>
              <w:keepNext w:val="0"/>
              <w:keepLines w:val="0"/>
              <w:pageBreakBefore w:val="0"/>
              <w:kinsoku/>
              <w:wordWrap/>
              <w:overflowPunct/>
              <w:topLinePunct w:val="0"/>
              <w:autoSpaceDE/>
              <w:autoSpaceDN/>
              <w:bidi w:val="0"/>
              <w:adjustRightInd w:val="0"/>
              <w:snapToGrid w:val="0"/>
              <w:spacing w:after="0"/>
              <w:ind w:left="-105" w:leftChars="-50" w:right="-105" w:rightChars="-5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w:t>
            </w:r>
          </w:p>
        </w:tc>
        <w:tc>
          <w:tcPr>
            <w:tcW w:w="1087" w:type="dxa"/>
            <w:vAlign w:val="center"/>
          </w:tcPr>
          <w:p>
            <w:pPr>
              <w:keepNext w:val="0"/>
              <w:keepLines w:val="0"/>
              <w:pageBreakBefore w:val="0"/>
              <w:kinsoku/>
              <w:wordWrap/>
              <w:overflowPunct/>
              <w:topLinePunct w:val="0"/>
              <w:autoSpaceDE/>
              <w:autoSpaceDN/>
              <w:bidi w:val="0"/>
              <w:snapToGrid w:val="0"/>
              <w:spacing w:after="0" w:line="26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提升生态环境监测监管能力</w:t>
            </w:r>
          </w:p>
        </w:tc>
        <w:tc>
          <w:tcPr>
            <w:tcW w:w="5362" w:type="dxa"/>
            <w:vAlign w:val="center"/>
          </w:tcPr>
          <w:p>
            <w:pPr>
              <w:pStyle w:val="7"/>
              <w:keepNext w:val="0"/>
              <w:keepLines w:val="0"/>
              <w:pageBreakBefore w:val="0"/>
              <w:kinsoku/>
              <w:wordWrap/>
              <w:overflowPunct/>
              <w:topLinePunct w:val="0"/>
              <w:autoSpaceDE/>
              <w:autoSpaceDN/>
              <w:bidi w:val="0"/>
              <w:adjustRightInd/>
              <w:spacing w:after="0"/>
              <w:ind w:left="0" w:leftChars="0" w:right="0" w:rightChars="0" w:firstLine="0" w:firstLineChars="0"/>
              <w:textAlignment w:val="auto"/>
              <w:outlineLvl w:val="9"/>
              <w:rPr>
                <w:color w:val="000000" w:themeColor="text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按照市级要求，完善基于现代感知技术和大数据技术的大气环境监测网络，持续优化PM2.5、TSP监测站网管理，颗粒物溯源监测网络性能提升，实现部分地表水水质自动监测站数智化升级。</w:t>
            </w:r>
          </w:p>
        </w:tc>
        <w:tc>
          <w:tcPr>
            <w:tcW w:w="1120" w:type="dxa"/>
            <w:vAlign w:val="center"/>
          </w:tcPr>
          <w:p>
            <w:pPr>
              <w:keepNext w:val="0"/>
              <w:keepLines w:val="0"/>
              <w:pageBreakBefore w:val="0"/>
              <w:kinsoku/>
              <w:wordWrap/>
              <w:overflowPunct/>
              <w:topLinePunct w:val="0"/>
              <w:autoSpaceDE/>
              <w:autoSpaceDN/>
              <w:bidi w:val="0"/>
              <w:adjustRightInd/>
              <w:snapToGrid w:val="0"/>
              <w:spacing w:after="0"/>
              <w:ind w:left="0" w:leftChars="0" w:right="0" w:rightChars="0" w:firstLine="0" w:firstLineChars="0"/>
              <w:jc w:val="center"/>
              <w:textAlignment w:val="auto"/>
              <w:outlineLvl w:val="9"/>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年底前</w:t>
            </w:r>
          </w:p>
        </w:tc>
        <w:tc>
          <w:tcPr>
            <w:tcW w:w="2173" w:type="dxa"/>
            <w:vAlign w:val="center"/>
          </w:tcPr>
          <w:p>
            <w:pPr>
              <w:keepNext w:val="0"/>
              <w:keepLines w:val="0"/>
              <w:pageBreakBefore w:val="0"/>
              <w:kinsoku/>
              <w:wordWrap/>
              <w:overflowPunct/>
              <w:topLinePunct w:val="0"/>
              <w:autoSpaceDE/>
              <w:autoSpaceDN/>
              <w:bidi w:val="0"/>
              <w:adjustRightInd/>
              <w:snapToGrid w:val="0"/>
              <w:spacing w:after="0"/>
              <w:ind w:left="0" w:leftChars="0" w:right="0" w:rightChars="0" w:firstLine="0" w:firstLineChars="0"/>
              <w:jc w:val="center"/>
              <w:textAlignment w:val="auto"/>
              <w:outlineLvl w:val="9"/>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区生态环境局</w:t>
            </w:r>
          </w:p>
        </w:tc>
        <w:tc>
          <w:tcPr>
            <w:tcW w:w="2051" w:type="dxa"/>
            <w:vAlign w:val="center"/>
          </w:tcPr>
          <w:p>
            <w:pPr>
              <w:keepNext w:val="0"/>
              <w:keepLines w:val="0"/>
              <w:pageBreakBefore w:val="0"/>
              <w:kinsoku/>
              <w:wordWrap/>
              <w:overflowPunct/>
              <w:topLinePunct w:val="0"/>
              <w:autoSpaceDE/>
              <w:autoSpaceDN/>
              <w:bidi w:val="0"/>
              <w:adjustRightInd/>
              <w:snapToGrid w:val="0"/>
              <w:spacing w:after="0"/>
              <w:ind w:left="0" w:leftChars="0" w:right="0" w:rightChars="0" w:firstLine="0" w:firstLineChars="0"/>
              <w:jc w:val="center"/>
              <w:textAlignment w:val="auto"/>
              <w:outlineLvl w:val="9"/>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各乡镇（街道）</w:t>
            </w:r>
          </w:p>
        </w:tc>
        <w:tc>
          <w:tcPr>
            <w:tcW w:w="2018" w:type="dxa"/>
            <w:vAlign w:val="center"/>
          </w:tcPr>
          <w:p>
            <w:pPr>
              <w:keepNext w:val="0"/>
              <w:keepLines w:val="0"/>
              <w:pageBreakBefore w:val="0"/>
              <w:kinsoku/>
              <w:wordWrap/>
              <w:overflowPunct/>
              <w:topLinePunct w:val="0"/>
              <w:autoSpaceDE/>
              <w:autoSpaceDN/>
              <w:bidi w:val="0"/>
              <w:adjustRightInd/>
              <w:snapToGrid w:val="0"/>
              <w:spacing w:after="0"/>
              <w:ind w:left="0" w:leftChars="0" w:right="0" w:rightChars="0" w:firstLine="0" w:firstLineChars="0"/>
              <w:jc w:val="center"/>
              <w:textAlignment w:val="auto"/>
              <w:outlineLvl w:val="9"/>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市规划自然资源委平谷分局</w:t>
            </w:r>
          </w:p>
          <w:p>
            <w:pPr>
              <w:keepNext w:val="0"/>
              <w:keepLines w:val="0"/>
              <w:pageBreakBefore w:val="0"/>
              <w:kinsoku/>
              <w:wordWrap/>
              <w:overflowPunct/>
              <w:topLinePunct w:val="0"/>
              <w:autoSpaceDE/>
              <w:autoSpaceDN/>
              <w:bidi w:val="0"/>
              <w:adjustRightInd/>
              <w:snapToGrid w:val="0"/>
              <w:spacing w:after="0"/>
              <w:ind w:left="0" w:leftChars="0" w:right="0" w:rightChars="0" w:firstLine="0" w:firstLineChars="0"/>
              <w:jc w:val="center"/>
              <w:textAlignment w:val="auto"/>
              <w:outlineLvl w:val="9"/>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区住房城乡建设委区水务局</w:t>
            </w:r>
          </w:p>
          <w:p>
            <w:pPr>
              <w:keepNext w:val="0"/>
              <w:keepLines w:val="0"/>
              <w:pageBreakBefore w:val="0"/>
              <w:kinsoku/>
              <w:wordWrap/>
              <w:overflowPunct/>
              <w:topLinePunct w:val="0"/>
              <w:autoSpaceDE/>
              <w:autoSpaceDN/>
              <w:bidi w:val="0"/>
              <w:adjustRightInd/>
              <w:snapToGrid w:val="0"/>
              <w:spacing w:after="0"/>
              <w:ind w:left="0" w:leftChars="0" w:right="0" w:rightChars="0" w:firstLine="0" w:firstLineChars="0"/>
              <w:jc w:val="center"/>
              <w:textAlignment w:val="auto"/>
              <w:outlineLvl w:val="9"/>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区园林绿化局</w:t>
            </w:r>
          </w:p>
          <w:p>
            <w:pPr>
              <w:keepNext w:val="0"/>
              <w:keepLines w:val="0"/>
              <w:pageBreakBefore w:val="0"/>
              <w:kinsoku/>
              <w:wordWrap/>
              <w:overflowPunct/>
              <w:topLinePunct w:val="0"/>
              <w:autoSpaceDE/>
              <w:autoSpaceDN/>
              <w:bidi w:val="0"/>
              <w:adjustRightInd/>
              <w:snapToGrid w:val="0"/>
              <w:spacing w:after="0"/>
              <w:ind w:left="0" w:leftChars="0" w:right="0" w:rightChars="0" w:firstLine="0" w:firstLineChars="0"/>
              <w:jc w:val="center"/>
              <w:textAlignment w:val="auto"/>
              <w:outlineLvl w:val="9"/>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区农业农村局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06" w:hRule="atLeast"/>
          <w:jc w:val="center"/>
        </w:trPr>
        <w:tc>
          <w:tcPr>
            <w:tcW w:w="810" w:type="dxa"/>
            <w:vMerge w:val="restart"/>
            <w:vAlign w:val="center"/>
          </w:tcPr>
          <w:p>
            <w:pPr>
              <w:keepNext w:val="0"/>
              <w:keepLines w:val="0"/>
              <w:pageBreakBefore w:val="0"/>
              <w:kinsoku/>
              <w:wordWrap/>
              <w:overflowPunct/>
              <w:topLinePunct w:val="0"/>
              <w:autoSpaceDE/>
              <w:autoSpaceDN/>
              <w:bidi w:val="0"/>
              <w:adjustRightInd w:val="0"/>
              <w:snapToGrid w:val="0"/>
              <w:spacing w:after="0"/>
              <w:ind w:left="-105" w:leftChars="-50" w:right="-105" w:rightChars="-5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w:t>
            </w:r>
          </w:p>
        </w:tc>
        <w:tc>
          <w:tcPr>
            <w:tcW w:w="1087" w:type="dxa"/>
            <w:vMerge w:val="restart"/>
            <w:vAlign w:val="center"/>
          </w:tcPr>
          <w:p>
            <w:pPr>
              <w:keepNext w:val="0"/>
              <w:keepLines w:val="0"/>
              <w:pageBreakBefore w:val="0"/>
              <w:kinsoku/>
              <w:wordWrap/>
              <w:overflowPunct/>
              <w:topLinePunct w:val="0"/>
              <w:autoSpaceDE/>
              <w:autoSpaceDN/>
              <w:bidi w:val="0"/>
              <w:snapToGrid w:val="0"/>
              <w:spacing w:after="0" w:line="26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提升生态环境监测监管能力</w:t>
            </w:r>
          </w:p>
        </w:tc>
        <w:tc>
          <w:tcPr>
            <w:tcW w:w="5362" w:type="dxa"/>
            <w:vAlign w:val="center"/>
          </w:tcPr>
          <w:p>
            <w:pPr>
              <w:keepNext w:val="0"/>
              <w:keepLines w:val="0"/>
              <w:pageBreakBefore w:val="0"/>
              <w:widowControl/>
              <w:kinsoku/>
              <w:wordWrap/>
              <w:overflowPunct/>
              <w:topLinePunct w:val="0"/>
              <w:autoSpaceDE/>
              <w:autoSpaceDN/>
              <w:bidi w:val="0"/>
              <w:adjustRightInd/>
              <w:spacing w:after="0"/>
              <w:ind w:left="0" w:leftChars="0" w:right="0" w:rightChars="0" w:firstLine="0" w:firstLineChars="0"/>
              <w:textAlignment w:val="auto"/>
              <w:outlineLvl w:val="9"/>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提升生态环境监测能力，推进实验室信息管理系统（LIMS）建设，落实检验检测机构资质认定要求。</w:t>
            </w:r>
          </w:p>
          <w:p>
            <w:pPr>
              <w:keepNext w:val="0"/>
              <w:keepLines w:val="0"/>
              <w:pageBreakBefore w:val="0"/>
              <w:widowControl/>
              <w:kinsoku/>
              <w:wordWrap/>
              <w:overflowPunct/>
              <w:topLinePunct w:val="0"/>
              <w:autoSpaceDE/>
              <w:autoSpaceDN/>
              <w:bidi w:val="0"/>
              <w:adjustRightInd/>
              <w:spacing w:after="0"/>
              <w:ind w:left="0" w:leftChars="0" w:right="0" w:rightChars="0" w:firstLine="0" w:firstLineChars="0"/>
              <w:textAlignment w:val="auto"/>
              <w:outlineLvl w:val="9"/>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完成生态环境监测基础站建设。</w:t>
            </w:r>
          </w:p>
          <w:p>
            <w:pPr>
              <w:pStyle w:val="2"/>
              <w:keepNext w:val="0"/>
              <w:keepLines w:val="0"/>
              <w:pageBreakBefore w:val="0"/>
              <w:kinsoku/>
              <w:wordWrap/>
              <w:overflowPunct/>
              <w:topLinePunct w:val="0"/>
              <w:autoSpaceDE/>
              <w:autoSpaceDN/>
              <w:bidi w:val="0"/>
              <w:adjustRightInd/>
              <w:spacing w:after="0"/>
              <w:ind w:left="0" w:leftChars="0" w:right="0" w:rightChars="0" w:firstLine="0" w:firstLineChars="0"/>
              <w:textAlignment w:val="auto"/>
              <w:outlineLvl w:val="9"/>
              <w:rPr>
                <w:color w:val="000000" w:themeColor="text1"/>
                <w14:textFill>
                  <w14:solidFill>
                    <w14:schemeClr w14:val="tx1"/>
                  </w14:solidFill>
                </w14:textFill>
              </w:rPr>
            </w:pPr>
            <w:r>
              <w:rPr>
                <w:rFonts w:hint="eastAsia" w:ascii="宋体" w:hAnsi="宋体"/>
                <w:color w:val="000000" w:themeColor="text1"/>
                <w:kern w:val="0"/>
                <w:szCs w:val="21"/>
                <w:lang w:bidi="ar"/>
                <w14:textFill>
                  <w14:solidFill>
                    <w14:schemeClr w14:val="tx1"/>
                  </w14:solidFill>
                </w14:textFill>
              </w:rPr>
              <w:t>提升视频监控、电力监控等污染源非接触式监测能力，完善污染源监测一张网，并推进与市局联网。</w:t>
            </w:r>
          </w:p>
          <w:p>
            <w:pPr>
              <w:pStyle w:val="7"/>
              <w:keepNext w:val="0"/>
              <w:keepLines w:val="0"/>
              <w:pageBreakBefore w:val="0"/>
              <w:kinsoku/>
              <w:wordWrap/>
              <w:overflowPunct/>
              <w:topLinePunct w:val="0"/>
              <w:autoSpaceDE/>
              <w:autoSpaceDN/>
              <w:bidi w:val="0"/>
              <w:adjustRightInd/>
              <w:spacing w:after="0"/>
              <w:ind w:left="0" w:leftChars="0" w:right="0" w:rightChars="0" w:firstLine="0" w:firstLineChars="0"/>
              <w:textAlignment w:val="auto"/>
              <w:outlineLvl w:val="9"/>
              <w:rPr>
                <w:color w:val="000000" w:themeColor="text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加大排污单位自行监测检查力度，同步强化监测技术服务机构延伸检查。</w:t>
            </w:r>
          </w:p>
        </w:tc>
        <w:tc>
          <w:tcPr>
            <w:tcW w:w="1120" w:type="dxa"/>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outlineLvl w:val="9"/>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年底前</w:t>
            </w:r>
          </w:p>
        </w:tc>
        <w:tc>
          <w:tcPr>
            <w:tcW w:w="4224" w:type="dxa"/>
            <w:gridSpan w:val="2"/>
            <w:vAlign w:val="center"/>
          </w:tcPr>
          <w:p>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outlineLvl w:val="9"/>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区生态环境局</w:t>
            </w:r>
          </w:p>
        </w:tc>
        <w:tc>
          <w:tcPr>
            <w:tcW w:w="2018" w:type="dxa"/>
            <w:vAlign w:val="center"/>
          </w:tcPr>
          <w:p>
            <w:pPr>
              <w:keepNext w:val="0"/>
              <w:keepLines w:val="0"/>
              <w:pageBreakBefore w:val="0"/>
              <w:widowControl/>
              <w:kinsoku/>
              <w:wordWrap/>
              <w:overflowPunct/>
              <w:topLinePunct w:val="0"/>
              <w:autoSpaceDE/>
              <w:autoSpaceDN/>
              <w:bidi w:val="0"/>
              <w:adjustRightInd/>
              <w:spacing w:after="0" w:line="300" w:lineRule="exact"/>
              <w:ind w:left="0" w:leftChars="0" w:right="0" w:rightChars="0" w:firstLine="0" w:firstLineChars="0"/>
              <w:jc w:val="center"/>
              <w:textAlignment w:val="auto"/>
              <w:outlineLvl w:val="9"/>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各乡镇（街道）</w:t>
            </w:r>
          </w:p>
          <w:p>
            <w:pPr>
              <w:keepNext w:val="0"/>
              <w:keepLines w:val="0"/>
              <w:pageBreakBefore w:val="0"/>
              <w:widowControl/>
              <w:kinsoku/>
              <w:wordWrap/>
              <w:overflowPunct/>
              <w:topLinePunct w:val="0"/>
              <w:autoSpaceDE/>
              <w:autoSpaceDN/>
              <w:bidi w:val="0"/>
              <w:adjustRightInd/>
              <w:spacing w:after="0" w:line="300" w:lineRule="exact"/>
              <w:ind w:left="0" w:leftChars="0" w:right="0" w:rightChars="0" w:firstLine="0" w:firstLineChars="0"/>
              <w:jc w:val="center"/>
              <w:textAlignment w:val="auto"/>
              <w:outlineLvl w:val="9"/>
              <w:rPr>
                <w:color w:val="000000" w:themeColor="text1"/>
                <w14:textFill>
                  <w14:solidFill>
                    <w14:schemeClr w14:val="tx1"/>
                  </w14:solidFill>
                </w14:textFill>
              </w:rPr>
            </w:pPr>
            <w:r>
              <w:rPr>
                <w:rFonts w:hint="eastAsia"/>
                <w:color w:val="000000" w:themeColor="text1"/>
                <w14:textFill>
                  <w14:solidFill>
                    <w14:schemeClr w14:val="tx1"/>
                  </w14:solidFill>
                </w14:textFill>
              </w:rPr>
              <w:t>中关村平谷园管委会</w:t>
            </w:r>
          </w:p>
          <w:p>
            <w:pPr>
              <w:keepNext w:val="0"/>
              <w:keepLines w:val="0"/>
              <w:pageBreakBefore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outlineLvl w:val="9"/>
              <w:rPr>
                <w:rFonts w:hint="eastAsia" w:ascii="宋体" w:hAnsi="宋体" w:cs="宋体"/>
                <w:color w:val="000000" w:themeColor="text1"/>
                <w:kern w:val="0"/>
                <w:szCs w:val="21"/>
                <w:lang w:bidi="ar"/>
                <w14:textFill>
                  <w14:solidFill>
                    <w14:schemeClr w14:val="tx1"/>
                  </w14:solidFill>
                </w14:textFill>
              </w:rPr>
            </w:pPr>
            <w:r>
              <w:rPr>
                <w:rFonts w:hint="eastAsia"/>
                <w:color w:val="000000" w:themeColor="text1"/>
                <w14:textFill>
                  <w14:solidFill>
                    <w14:schemeClr w14:val="tx1"/>
                  </w14:solidFill>
                </w14:textFill>
              </w:rPr>
              <w:t>马坊物流基地管委会</w:t>
            </w:r>
          </w:p>
          <w:p>
            <w:pPr>
              <w:keepNext w:val="0"/>
              <w:keepLines w:val="0"/>
              <w:pageBreakBefore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outlineLvl w:val="9"/>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区科技和信息化局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4" w:hRule="atLeast"/>
          <w:jc w:val="center"/>
        </w:trPr>
        <w:tc>
          <w:tcPr>
            <w:tcW w:w="810" w:type="dxa"/>
            <w:vMerge w:val="continue"/>
            <w:vAlign w:val="center"/>
          </w:tcPr>
          <w:p>
            <w:pPr>
              <w:keepNext w:val="0"/>
              <w:keepLines w:val="0"/>
              <w:pageBreakBefore w:val="0"/>
              <w:kinsoku/>
              <w:wordWrap/>
              <w:overflowPunct/>
              <w:topLinePunct w:val="0"/>
              <w:autoSpaceDE/>
              <w:autoSpaceDN/>
              <w:bidi w:val="0"/>
              <w:adjustRightInd w:val="0"/>
              <w:snapToGrid w:val="0"/>
              <w:spacing w:after="0"/>
              <w:ind w:left="-105" w:leftChars="-50" w:right="-105" w:rightChars="-50"/>
              <w:jc w:val="center"/>
              <w:rPr>
                <w:rFonts w:hint="eastAsia" w:ascii="宋体" w:hAnsi="宋体" w:cs="宋体"/>
                <w:color w:val="000000" w:themeColor="text1"/>
                <w:szCs w:val="21"/>
                <w14:textFill>
                  <w14:solidFill>
                    <w14:schemeClr w14:val="tx1"/>
                  </w14:solidFill>
                </w14:textFill>
              </w:rPr>
            </w:pPr>
          </w:p>
        </w:tc>
        <w:tc>
          <w:tcPr>
            <w:tcW w:w="1087" w:type="dxa"/>
            <w:vMerge w:val="continue"/>
            <w:vAlign w:val="center"/>
          </w:tcPr>
          <w:p>
            <w:pPr>
              <w:keepNext w:val="0"/>
              <w:keepLines w:val="0"/>
              <w:pageBreakBefore w:val="0"/>
              <w:kinsoku/>
              <w:wordWrap/>
              <w:overflowPunct/>
              <w:topLinePunct w:val="0"/>
              <w:autoSpaceDE/>
              <w:autoSpaceDN/>
              <w:bidi w:val="0"/>
              <w:snapToGrid w:val="0"/>
              <w:spacing w:after="0" w:line="260" w:lineRule="exact"/>
              <w:jc w:val="center"/>
              <w:rPr>
                <w:rFonts w:hint="eastAsia" w:ascii="宋体" w:hAnsi="宋体" w:cs="宋体"/>
                <w:color w:val="000000" w:themeColor="text1"/>
                <w:szCs w:val="21"/>
                <w14:textFill>
                  <w14:solidFill>
                    <w14:schemeClr w14:val="tx1"/>
                  </w14:solidFill>
                </w14:textFill>
              </w:rPr>
            </w:pPr>
          </w:p>
        </w:tc>
        <w:tc>
          <w:tcPr>
            <w:tcW w:w="5362" w:type="dxa"/>
            <w:vAlign w:val="center"/>
          </w:tcPr>
          <w:p>
            <w:pPr>
              <w:keepNext w:val="0"/>
              <w:keepLines w:val="0"/>
              <w:pageBreakBefore w:val="0"/>
              <w:kinsoku/>
              <w:wordWrap/>
              <w:overflowPunct/>
              <w:topLinePunct w:val="0"/>
              <w:autoSpaceDE/>
              <w:autoSpaceDN/>
              <w:bidi w:val="0"/>
              <w:adjustRightInd/>
              <w:snapToGrid w:val="0"/>
              <w:spacing w:after="0"/>
              <w:ind w:left="0" w:leftChars="0" w:right="0" w:rightChars="0" w:firstLine="0" w:firstLineChars="0"/>
              <w:jc w:val="left"/>
              <w:textAlignment w:val="auto"/>
              <w:outlineLvl w:val="9"/>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以部门联动、执法协作为抓手，强化行刑衔接闭环机制，深入开展生态环境监测技术服务机构专项检查。</w:t>
            </w:r>
          </w:p>
        </w:tc>
        <w:tc>
          <w:tcPr>
            <w:tcW w:w="1120" w:type="dxa"/>
            <w:vAlign w:val="center"/>
          </w:tcPr>
          <w:p>
            <w:pPr>
              <w:keepNext w:val="0"/>
              <w:keepLines w:val="0"/>
              <w:pageBreakBefore w:val="0"/>
              <w:kinsoku/>
              <w:wordWrap/>
              <w:overflowPunct/>
              <w:topLinePunct w:val="0"/>
              <w:autoSpaceDE/>
              <w:autoSpaceDN/>
              <w:bidi w:val="0"/>
              <w:adjustRightInd/>
              <w:snapToGrid w:val="0"/>
              <w:spacing w:after="0"/>
              <w:ind w:left="0" w:leftChars="0" w:right="0" w:rightChars="0" w:firstLine="0" w:firstLineChars="0"/>
              <w:jc w:val="center"/>
              <w:textAlignment w:val="auto"/>
              <w:outlineLvl w:val="9"/>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年底前</w:t>
            </w:r>
          </w:p>
        </w:tc>
        <w:tc>
          <w:tcPr>
            <w:tcW w:w="2173" w:type="dxa"/>
            <w:vAlign w:val="center"/>
          </w:tcPr>
          <w:p>
            <w:pPr>
              <w:keepNext w:val="0"/>
              <w:keepLines w:val="0"/>
              <w:pageBreakBefore w:val="0"/>
              <w:kinsoku/>
              <w:wordWrap/>
              <w:overflowPunct/>
              <w:topLinePunct w:val="0"/>
              <w:autoSpaceDE/>
              <w:autoSpaceDN/>
              <w:bidi w:val="0"/>
              <w:adjustRightInd/>
              <w:snapToGrid w:val="0"/>
              <w:spacing w:after="0"/>
              <w:ind w:left="0" w:leftChars="0" w:right="0" w:rightChars="0" w:firstLine="0" w:firstLineChars="0"/>
              <w:jc w:val="center"/>
              <w:textAlignment w:val="auto"/>
              <w:outlineLvl w:val="9"/>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区生态环境局</w:t>
            </w:r>
          </w:p>
          <w:p>
            <w:pPr>
              <w:keepNext w:val="0"/>
              <w:keepLines w:val="0"/>
              <w:pageBreakBefore w:val="0"/>
              <w:kinsoku/>
              <w:wordWrap/>
              <w:overflowPunct/>
              <w:topLinePunct w:val="0"/>
              <w:autoSpaceDE/>
              <w:autoSpaceDN/>
              <w:bidi w:val="0"/>
              <w:adjustRightInd/>
              <w:snapToGrid w:val="0"/>
              <w:spacing w:after="0"/>
              <w:ind w:left="0" w:leftChars="0" w:right="0" w:rightChars="0" w:firstLine="0" w:firstLineChars="0"/>
              <w:jc w:val="center"/>
              <w:textAlignment w:val="auto"/>
              <w:outlineLvl w:val="9"/>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区市场监管局</w:t>
            </w:r>
          </w:p>
          <w:p>
            <w:pPr>
              <w:keepNext w:val="0"/>
              <w:keepLines w:val="0"/>
              <w:pageBreakBefore w:val="0"/>
              <w:kinsoku/>
              <w:wordWrap/>
              <w:overflowPunct/>
              <w:topLinePunct w:val="0"/>
              <w:autoSpaceDE/>
              <w:autoSpaceDN/>
              <w:bidi w:val="0"/>
              <w:adjustRightInd/>
              <w:snapToGrid w:val="0"/>
              <w:spacing w:after="0"/>
              <w:ind w:left="0" w:leftChars="0" w:right="0" w:rightChars="0" w:firstLine="0" w:firstLineChars="0"/>
              <w:jc w:val="center"/>
              <w:textAlignment w:val="auto"/>
              <w:outlineLvl w:val="9"/>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市公安局平谷分局</w:t>
            </w:r>
          </w:p>
        </w:tc>
        <w:tc>
          <w:tcPr>
            <w:tcW w:w="2051" w:type="dxa"/>
            <w:vAlign w:val="center"/>
          </w:tcPr>
          <w:p>
            <w:pPr>
              <w:keepNext w:val="0"/>
              <w:keepLines w:val="0"/>
              <w:pageBreakBefore w:val="0"/>
              <w:kinsoku/>
              <w:wordWrap/>
              <w:overflowPunct/>
              <w:topLinePunct w:val="0"/>
              <w:autoSpaceDE/>
              <w:autoSpaceDN/>
              <w:bidi w:val="0"/>
              <w:adjustRightInd/>
              <w:snapToGrid w:val="0"/>
              <w:spacing w:after="0"/>
              <w:ind w:left="0" w:leftChars="0" w:right="0" w:rightChars="0" w:firstLine="0" w:firstLineChars="0"/>
              <w:jc w:val="center"/>
              <w:textAlignment w:val="auto"/>
              <w:outlineLvl w:val="9"/>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c>
          <w:tcPr>
            <w:tcW w:w="2018" w:type="dxa"/>
            <w:vAlign w:val="center"/>
          </w:tcPr>
          <w:p>
            <w:pPr>
              <w:keepNext w:val="0"/>
              <w:keepLines w:val="0"/>
              <w:pageBreakBefore w:val="0"/>
              <w:kinsoku/>
              <w:wordWrap/>
              <w:overflowPunct/>
              <w:topLinePunct w:val="0"/>
              <w:autoSpaceDE/>
              <w:autoSpaceDN/>
              <w:bidi w:val="0"/>
              <w:adjustRightInd/>
              <w:snapToGrid w:val="0"/>
              <w:spacing w:after="0"/>
              <w:ind w:left="0" w:leftChars="0" w:right="0" w:rightChars="0" w:firstLine="0" w:firstLineChars="0"/>
              <w:jc w:val="center"/>
              <w:textAlignment w:val="auto"/>
              <w:outlineLvl w:val="9"/>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7" w:hRule="atLeast"/>
          <w:jc w:val="center"/>
        </w:trPr>
        <w:tc>
          <w:tcPr>
            <w:tcW w:w="810" w:type="dxa"/>
            <w:vMerge w:val="continue"/>
            <w:vAlign w:val="center"/>
          </w:tcPr>
          <w:p>
            <w:pPr>
              <w:keepNext w:val="0"/>
              <w:keepLines w:val="0"/>
              <w:pageBreakBefore w:val="0"/>
              <w:kinsoku/>
              <w:wordWrap/>
              <w:overflowPunct/>
              <w:topLinePunct w:val="0"/>
              <w:autoSpaceDE/>
              <w:autoSpaceDN/>
              <w:bidi w:val="0"/>
              <w:adjustRightInd w:val="0"/>
              <w:snapToGrid w:val="0"/>
              <w:spacing w:after="0"/>
              <w:ind w:left="-105" w:leftChars="-50" w:right="-105" w:rightChars="-50"/>
              <w:jc w:val="center"/>
              <w:rPr>
                <w:rFonts w:hint="eastAsia" w:ascii="宋体" w:hAnsi="宋体" w:cs="宋体"/>
                <w:color w:val="000000" w:themeColor="text1"/>
                <w:szCs w:val="21"/>
                <w14:textFill>
                  <w14:solidFill>
                    <w14:schemeClr w14:val="tx1"/>
                  </w14:solidFill>
                </w14:textFill>
              </w:rPr>
            </w:pPr>
          </w:p>
        </w:tc>
        <w:tc>
          <w:tcPr>
            <w:tcW w:w="1087" w:type="dxa"/>
            <w:vMerge w:val="continue"/>
            <w:vAlign w:val="center"/>
          </w:tcPr>
          <w:p>
            <w:pPr>
              <w:keepNext w:val="0"/>
              <w:keepLines w:val="0"/>
              <w:pageBreakBefore w:val="0"/>
              <w:kinsoku/>
              <w:wordWrap/>
              <w:overflowPunct/>
              <w:topLinePunct w:val="0"/>
              <w:autoSpaceDE/>
              <w:autoSpaceDN/>
              <w:bidi w:val="0"/>
              <w:snapToGrid w:val="0"/>
              <w:spacing w:after="0" w:line="260" w:lineRule="exact"/>
              <w:jc w:val="center"/>
              <w:rPr>
                <w:rFonts w:hint="eastAsia" w:ascii="宋体" w:hAnsi="宋体" w:cs="宋体"/>
                <w:color w:val="000000" w:themeColor="text1"/>
                <w:szCs w:val="21"/>
                <w14:textFill>
                  <w14:solidFill>
                    <w14:schemeClr w14:val="tx1"/>
                  </w14:solidFill>
                </w14:textFill>
              </w:rPr>
            </w:pPr>
          </w:p>
        </w:tc>
        <w:tc>
          <w:tcPr>
            <w:tcW w:w="5362" w:type="dxa"/>
            <w:vAlign w:val="center"/>
          </w:tcPr>
          <w:p>
            <w:pPr>
              <w:keepNext w:val="0"/>
              <w:keepLines w:val="0"/>
              <w:pageBreakBefore w:val="0"/>
              <w:kinsoku/>
              <w:wordWrap/>
              <w:overflowPunct/>
              <w:topLinePunct w:val="0"/>
              <w:autoSpaceDE/>
              <w:autoSpaceDN/>
              <w:bidi w:val="0"/>
              <w:adjustRightInd/>
              <w:snapToGrid w:val="0"/>
              <w:spacing w:after="0"/>
              <w:ind w:left="0" w:leftChars="0" w:right="0" w:rightChars="0" w:firstLine="0" w:firstLineChars="0"/>
              <w:jc w:val="left"/>
              <w:textAlignment w:val="auto"/>
              <w:outlineLvl w:val="9"/>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以智慧监管项目建设为核心支撑，构建智慧执法体系，全面推进非现场监管，实现无感式执法。严格规范现场执法检查。坚持包容审慎，持续提升执法效能。</w:t>
            </w:r>
          </w:p>
        </w:tc>
        <w:tc>
          <w:tcPr>
            <w:tcW w:w="1120" w:type="dxa"/>
            <w:vAlign w:val="center"/>
          </w:tcPr>
          <w:p>
            <w:pPr>
              <w:keepNext w:val="0"/>
              <w:keepLines w:val="0"/>
              <w:pageBreakBefore w:val="0"/>
              <w:kinsoku/>
              <w:wordWrap/>
              <w:overflowPunct/>
              <w:topLinePunct w:val="0"/>
              <w:autoSpaceDE/>
              <w:autoSpaceDN/>
              <w:bidi w:val="0"/>
              <w:adjustRightInd/>
              <w:snapToGrid w:val="0"/>
              <w:spacing w:after="0"/>
              <w:ind w:left="0" w:leftChars="0" w:right="0" w:rightChars="0" w:firstLine="0" w:firstLineChars="0"/>
              <w:jc w:val="center"/>
              <w:textAlignment w:val="auto"/>
              <w:outlineLvl w:val="9"/>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持续推进</w:t>
            </w:r>
          </w:p>
        </w:tc>
        <w:tc>
          <w:tcPr>
            <w:tcW w:w="2173" w:type="dxa"/>
            <w:vAlign w:val="center"/>
          </w:tcPr>
          <w:p>
            <w:pPr>
              <w:keepNext w:val="0"/>
              <w:keepLines w:val="0"/>
              <w:pageBreakBefore w:val="0"/>
              <w:kinsoku/>
              <w:wordWrap/>
              <w:overflowPunct/>
              <w:topLinePunct w:val="0"/>
              <w:autoSpaceDE/>
              <w:autoSpaceDN/>
              <w:bidi w:val="0"/>
              <w:adjustRightInd/>
              <w:snapToGrid w:val="0"/>
              <w:spacing w:after="0"/>
              <w:ind w:left="0" w:leftChars="0" w:right="0" w:rightChars="0" w:firstLine="0" w:firstLineChars="0"/>
              <w:jc w:val="center"/>
              <w:textAlignment w:val="auto"/>
              <w:outlineLvl w:val="9"/>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区生态环境局</w:t>
            </w:r>
          </w:p>
        </w:tc>
        <w:tc>
          <w:tcPr>
            <w:tcW w:w="2051" w:type="dxa"/>
            <w:vAlign w:val="center"/>
          </w:tcPr>
          <w:p>
            <w:pPr>
              <w:keepNext w:val="0"/>
              <w:keepLines w:val="0"/>
              <w:pageBreakBefore w:val="0"/>
              <w:kinsoku/>
              <w:wordWrap/>
              <w:overflowPunct/>
              <w:topLinePunct w:val="0"/>
              <w:autoSpaceDE/>
              <w:autoSpaceDN/>
              <w:bidi w:val="0"/>
              <w:adjustRightInd/>
              <w:snapToGrid w:val="0"/>
              <w:spacing w:after="0"/>
              <w:ind w:left="0" w:leftChars="0" w:right="0" w:rightChars="0" w:firstLine="0" w:firstLineChars="0"/>
              <w:jc w:val="center"/>
              <w:textAlignment w:val="auto"/>
              <w:outlineLvl w:val="9"/>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c>
          <w:tcPr>
            <w:tcW w:w="2018" w:type="dxa"/>
            <w:vAlign w:val="center"/>
          </w:tcPr>
          <w:p>
            <w:pPr>
              <w:keepNext w:val="0"/>
              <w:keepLines w:val="0"/>
              <w:pageBreakBefore w:val="0"/>
              <w:kinsoku/>
              <w:wordWrap/>
              <w:overflowPunct/>
              <w:topLinePunct w:val="0"/>
              <w:autoSpaceDE/>
              <w:autoSpaceDN/>
              <w:bidi w:val="0"/>
              <w:adjustRightInd/>
              <w:snapToGrid w:val="0"/>
              <w:spacing w:after="0"/>
              <w:ind w:left="0" w:leftChars="0" w:right="0" w:rightChars="0" w:firstLine="0" w:firstLineChars="0"/>
              <w:jc w:val="center"/>
              <w:textAlignment w:val="auto"/>
              <w:outlineLvl w:val="9"/>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57" w:hRule="atLeast"/>
          <w:jc w:val="center"/>
        </w:trPr>
        <w:tc>
          <w:tcPr>
            <w:tcW w:w="810" w:type="dxa"/>
            <w:vMerge w:val="restart"/>
            <w:vAlign w:val="center"/>
          </w:tcPr>
          <w:p>
            <w:pPr>
              <w:keepNext w:val="0"/>
              <w:keepLines w:val="0"/>
              <w:pageBreakBefore w:val="0"/>
              <w:kinsoku/>
              <w:wordWrap/>
              <w:overflowPunct/>
              <w:topLinePunct w:val="0"/>
              <w:autoSpaceDE/>
              <w:autoSpaceDN/>
              <w:bidi w:val="0"/>
              <w:adjustRightInd w:val="0"/>
              <w:snapToGrid w:val="0"/>
              <w:spacing w:after="0"/>
              <w:ind w:left="-105" w:leftChars="-50" w:right="-105" w:rightChars="-5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w:t>
            </w:r>
          </w:p>
        </w:tc>
        <w:tc>
          <w:tcPr>
            <w:tcW w:w="1087" w:type="dxa"/>
            <w:vMerge w:val="restart"/>
            <w:vAlign w:val="center"/>
          </w:tcPr>
          <w:p>
            <w:pPr>
              <w:keepNext w:val="0"/>
              <w:keepLines w:val="0"/>
              <w:pageBreakBefore w:val="0"/>
              <w:widowControl/>
              <w:tabs>
                <w:tab w:val="left" w:pos="1646"/>
              </w:tabs>
              <w:kinsoku/>
              <w:wordWrap/>
              <w:overflowPunct/>
              <w:topLinePunct w:val="0"/>
              <w:autoSpaceDE/>
              <w:autoSpaceDN/>
              <w:bidi w:val="0"/>
              <w:spacing w:after="0"/>
              <w:textAlignment w:val="center"/>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探索噪声多元治理新模式</w:t>
            </w:r>
          </w:p>
        </w:tc>
        <w:tc>
          <w:tcPr>
            <w:tcW w:w="5362" w:type="dxa"/>
            <w:vAlign w:val="center"/>
          </w:tcPr>
          <w:p>
            <w:pPr>
              <w:keepNext w:val="0"/>
              <w:keepLines w:val="0"/>
              <w:pageBreakBefore w:val="0"/>
              <w:widowControl/>
              <w:tabs>
                <w:tab w:val="left" w:pos="1646"/>
              </w:tabs>
              <w:kinsoku/>
              <w:wordWrap/>
              <w:overflowPunct/>
              <w:topLinePunct w:val="0"/>
              <w:autoSpaceDE/>
              <w:autoSpaceDN/>
              <w:bidi w:val="0"/>
              <w:adjustRightInd/>
              <w:spacing w:after="0"/>
              <w:ind w:left="0" w:leftChars="0" w:right="0" w:rightChars="0" w:firstLine="0" w:firstLineChars="0"/>
              <w:textAlignment w:val="auto"/>
              <w:outlineLvl w:val="9"/>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全力巩固声环境质量改善成效，国控站点功能区声环境质量夜间达标率达到国家考核要求。</w:t>
            </w:r>
          </w:p>
        </w:tc>
        <w:tc>
          <w:tcPr>
            <w:tcW w:w="1120" w:type="dxa"/>
            <w:vAlign w:val="center"/>
          </w:tcPr>
          <w:p>
            <w:pPr>
              <w:keepNext w:val="0"/>
              <w:keepLines w:val="0"/>
              <w:pageBreakBefore w:val="0"/>
              <w:kinsoku/>
              <w:wordWrap/>
              <w:overflowPunct/>
              <w:topLinePunct w:val="0"/>
              <w:autoSpaceDE/>
              <w:autoSpaceDN/>
              <w:bidi w:val="0"/>
              <w:adjustRightInd/>
              <w:snapToGrid w:val="0"/>
              <w:spacing w:after="0" w:line="260" w:lineRule="exact"/>
              <w:ind w:left="0" w:leftChars="0" w:right="0" w:rightChars="0" w:firstLine="0" w:firstLineChars="0"/>
              <w:jc w:val="center"/>
              <w:textAlignment w:val="auto"/>
              <w:outlineLvl w:val="9"/>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年底前</w:t>
            </w:r>
          </w:p>
        </w:tc>
        <w:tc>
          <w:tcPr>
            <w:tcW w:w="4224" w:type="dxa"/>
            <w:gridSpan w:val="2"/>
            <w:vAlign w:val="center"/>
          </w:tcPr>
          <w:p>
            <w:pPr>
              <w:keepNext w:val="0"/>
              <w:keepLines w:val="0"/>
              <w:pageBreakBefore w:val="0"/>
              <w:kinsoku/>
              <w:wordWrap/>
              <w:overflowPunct/>
              <w:topLinePunct w:val="0"/>
              <w:autoSpaceDE/>
              <w:autoSpaceDN/>
              <w:bidi w:val="0"/>
              <w:adjustRightInd/>
              <w:snapToGrid w:val="0"/>
              <w:spacing w:after="0"/>
              <w:ind w:left="0" w:leftChars="0" w:right="0" w:rightChars="0" w:firstLine="0" w:firstLineChars="0"/>
              <w:jc w:val="center"/>
              <w:textAlignment w:val="auto"/>
              <w:outlineLvl w:val="9"/>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区生态环境局</w:t>
            </w:r>
          </w:p>
        </w:tc>
        <w:tc>
          <w:tcPr>
            <w:tcW w:w="2018" w:type="dxa"/>
            <w:vAlign w:val="center"/>
          </w:tcPr>
          <w:p>
            <w:pPr>
              <w:keepNext w:val="0"/>
              <w:keepLines w:val="0"/>
              <w:pageBreakBefore w:val="0"/>
              <w:kinsoku/>
              <w:wordWrap/>
              <w:overflowPunct/>
              <w:topLinePunct w:val="0"/>
              <w:autoSpaceDE/>
              <w:autoSpaceDN/>
              <w:bidi w:val="0"/>
              <w:adjustRightInd/>
              <w:snapToGrid w:val="0"/>
              <w:spacing w:after="0"/>
              <w:ind w:left="0" w:leftChars="0" w:right="0" w:rightChars="0" w:firstLine="0" w:firstLineChars="0"/>
              <w:jc w:val="center"/>
              <w:textAlignment w:val="auto"/>
              <w:outlineLvl w:val="9"/>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区机关事务管理服务中心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34" w:hRule="atLeast"/>
          <w:jc w:val="center"/>
        </w:trPr>
        <w:tc>
          <w:tcPr>
            <w:tcW w:w="810" w:type="dxa"/>
            <w:vMerge w:val="continue"/>
            <w:vAlign w:val="center"/>
          </w:tcPr>
          <w:p>
            <w:pPr>
              <w:keepNext w:val="0"/>
              <w:keepLines w:val="0"/>
              <w:pageBreakBefore w:val="0"/>
              <w:widowControl/>
              <w:kinsoku/>
              <w:wordWrap/>
              <w:overflowPunct/>
              <w:topLinePunct w:val="0"/>
              <w:autoSpaceDE/>
              <w:autoSpaceDN/>
              <w:bidi w:val="0"/>
              <w:snapToGrid w:val="0"/>
              <w:spacing w:after="0"/>
              <w:ind w:left="-105" w:leftChars="-50" w:right="-105" w:rightChars="-50"/>
              <w:jc w:val="center"/>
              <w:rPr>
                <w:rFonts w:hint="eastAsia" w:ascii="宋体" w:hAnsi="宋体" w:cs="宋体"/>
                <w:color w:val="000000" w:themeColor="text1"/>
                <w:kern w:val="0"/>
                <w:szCs w:val="21"/>
                <w14:textFill>
                  <w14:solidFill>
                    <w14:schemeClr w14:val="tx1"/>
                  </w14:solidFill>
                </w14:textFill>
              </w:rPr>
            </w:pPr>
          </w:p>
        </w:tc>
        <w:tc>
          <w:tcPr>
            <w:tcW w:w="1087" w:type="dxa"/>
            <w:vMerge w:val="continue"/>
            <w:vAlign w:val="center"/>
          </w:tcPr>
          <w:p>
            <w:pPr>
              <w:keepNext w:val="0"/>
              <w:keepLines w:val="0"/>
              <w:pageBreakBefore w:val="0"/>
              <w:widowControl/>
              <w:tabs>
                <w:tab w:val="left" w:pos="1646"/>
              </w:tabs>
              <w:kinsoku/>
              <w:wordWrap/>
              <w:overflowPunct/>
              <w:topLinePunct w:val="0"/>
              <w:autoSpaceDE/>
              <w:autoSpaceDN/>
              <w:bidi w:val="0"/>
              <w:spacing w:after="0"/>
              <w:textAlignment w:val="center"/>
              <w:rPr>
                <w:rFonts w:hint="eastAsia" w:ascii="宋体" w:hAnsi="宋体" w:cs="宋体"/>
                <w:color w:val="000000" w:themeColor="text1"/>
                <w:kern w:val="0"/>
                <w:szCs w:val="21"/>
                <w:lang w:bidi="ar"/>
                <w14:textFill>
                  <w14:solidFill>
                    <w14:schemeClr w14:val="tx1"/>
                  </w14:solidFill>
                </w14:textFill>
              </w:rPr>
            </w:pPr>
          </w:p>
        </w:tc>
        <w:tc>
          <w:tcPr>
            <w:tcW w:w="5362" w:type="dxa"/>
            <w:vAlign w:val="center"/>
          </w:tcPr>
          <w:p>
            <w:pPr>
              <w:keepNext w:val="0"/>
              <w:keepLines w:val="0"/>
              <w:pageBreakBefore w:val="0"/>
              <w:widowControl/>
              <w:tabs>
                <w:tab w:val="left" w:pos="1646"/>
              </w:tabs>
              <w:kinsoku/>
              <w:wordWrap/>
              <w:overflowPunct/>
              <w:topLinePunct w:val="0"/>
              <w:autoSpaceDE/>
              <w:autoSpaceDN/>
              <w:bidi w:val="0"/>
              <w:spacing w:after="0"/>
              <w:textAlignment w:val="center"/>
              <w:rPr>
                <w:rFonts w:hint="eastAsia" w:ascii="宋体" w:hAnsi="宋体" w:cs="宋体"/>
                <w:color w:val="000000" w:themeColor="text1"/>
                <w:kern w:val="0"/>
                <w:szCs w:val="21"/>
                <w:lang w:bidi="ar"/>
                <w14:textFill>
                  <w14:solidFill>
                    <w14:schemeClr w14:val="tx1"/>
                  </w14:solidFill>
                </w14:textFill>
              </w:rPr>
            </w:pPr>
            <w:bookmarkStart w:id="5" w:name="OLE_LINK8"/>
            <w:bookmarkStart w:id="6" w:name="OLE_LINK5"/>
            <w:r>
              <w:rPr>
                <w:rFonts w:hint="eastAsia" w:ascii="宋体" w:hAnsi="宋体" w:cs="宋体"/>
                <w:color w:val="000000" w:themeColor="text1"/>
                <w:kern w:val="0"/>
                <w:szCs w:val="21"/>
                <w:lang w:bidi="ar"/>
                <w14:textFill>
                  <w14:solidFill>
                    <w14:schemeClr w14:val="tx1"/>
                  </w14:solidFill>
                </w14:textFill>
              </w:rPr>
              <w:t>扎实推进噪声敏感建筑物集中区域划定工作。</w:t>
            </w:r>
            <w:bookmarkEnd w:id="5"/>
            <w:r>
              <w:rPr>
                <w:rFonts w:hint="eastAsia" w:ascii="宋体" w:hAnsi="宋体" w:cs="宋体"/>
                <w:color w:val="000000" w:themeColor="text1"/>
                <w:kern w:val="0"/>
                <w:szCs w:val="21"/>
                <w:lang w:bidi="ar"/>
                <w14:textFill>
                  <w14:solidFill>
                    <w14:schemeClr w14:val="tx1"/>
                  </w14:solidFill>
                </w14:textFill>
              </w:rPr>
              <w:t>依法将以用于居住、科学研究、医疗卫生、文化教育、机关团体办公、社会福利等的建筑物为主的区域，划定为噪声敏感建筑物集中区域。</w:t>
            </w:r>
            <w:bookmarkEnd w:id="6"/>
          </w:p>
        </w:tc>
        <w:tc>
          <w:tcPr>
            <w:tcW w:w="1120" w:type="dxa"/>
            <w:vAlign w:val="center"/>
          </w:tcPr>
          <w:p>
            <w:pPr>
              <w:keepNext w:val="0"/>
              <w:keepLines w:val="0"/>
              <w:pageBreakBefore w:val="0"/>
              <w:widowControl/>
              <w:kinsoku/>
              <w:wordWrap/>
              <w:overflowPunct/>
              <w:topLinePunct w:val="0"/>
              <w:autoSpaceDE/>
              <w:autoSpaceDN/>
              <w:bidi w:val="0"/>
              <w:spacing w:after="0"/>
              <w:jc w:val="center"/>
              <w:textAlignment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年底前</w:t>
            </w:r>
          </w:p>
        </w:tc>
        <w:tc>
          <w:tcPr>
            <w:tcW w:w="4224" w:type="dxa"/>
            <w:gridSpan w:val="2"/>
            <w:vAlign w:val="center"/>
          </w:tcPr>
          <w:p>
            <w:pPr>
              <w:keepNext w:val="0"/>
              <w:keepLines w:val="0"/>
              <w:pageBreakBefore w:val="0"/>
              <w:kinsoku/>
              <w:wordWrap/>
              <w:overflowPunct/>
              <w:topLinePunct w:val="0"/>
              <w:autoSpaceDE/>
              <w:autoSpaceDN/>
              <w:bidi w:val="0"/>
              <w:snapToGrid w:val="0"/>
              <w:spacing w:after="0" w:line="260" w:lineRule="exact"/>
              <w:ind w:right="-65" w:rightChars="-31"/>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区生态环境局</w:t>
            </w:r>
          </w:p>
          <w:p>
            <w:pPr>
              <w:keepNext w:val="0"/>
              <w:keepLines w:val="0"/>
              <w:pageBreakBefore w:val="0"/>
              <w:kinsoku/>
              <w:wordWrap/>
              <w:overflowPunct/>
              <w:topLinePunct w:val="0"/>
              <w:autoSpaceDE/>
              <w:autoSpaceDN/>
              <w:bidi w:val="0"/>
              <w:snapToGrid w:val="0"/>
              <w:spacing w:after="0" w:line="260" w:lineRule="exact"/>
              <w:ind w:right="-65" w:rightChars="-31"/>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市规划自然资源委平谷分局</w:t>
            </w:r>
          </w:p>
        </w:tc>
        <w:tc>
          <w:tcPr>
            <w:tcW w:w="2018" w:type="dxa"/>
            <w:vAlign w:val="center"/>
          </w:tcPr>
          <w:p>
            <w:pPr>
              <w:keepNext w:val="0"/>
              <w:keepLines w:val="0"/>
              <w:pageBreakBefore w:val="0"/>
              <w:kinsoku/>
              <w:wordWrap/>
              <w:overflowPunct/>
              <w:topLinePunct w:val="0"/>
              <w:autoSpaceDE/>
              <w:autoSpaceDN/>
              <w:bidi w:val="0"/>
              <w:snapToGrid w:val="0"/>
              <w:spacing w:after="0" w:line="260" w:lineRule="exact"/>
              <w:ind w:right="-65" w:rightChars="-31"/>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0" w:hRule="atLeast"/>
          <w:jc w:val="center"/>
        </w:trPr>
        <w:tc>
          <w:tcPr>
            <w:tcW w:w="810" w:type="dxa"/>
            <w:vMerge w:val="continue"/>
            <w:vAlign w:val="center"/>
          </w:tcPr>
          <w:p>
            <w:pPr>
              <w:keepNext w:val="0"/>
              <w:keepLines w:val="0"/>
              <w:pageBreakBefore w:val="0"/>
              <w:kinsoku/>
              <w:wordWrap/>
              <w:overflowPunct/>
              <w:topLinePunct w:val="0"/>
              <w:autoSpaceDE/>
              <w:autoSpaceDN/>
              <w:bidi w:val="0"/>
              <w:snapToGrid w:val="0"/>
              <w:spacing w:after="0"/>
              <w:jc w:val="center"/>
              <w:rPr>
                <w:rFonts w:hint="eastAsia" w:ascii="宋体" w:hAnsi="宋体" w:cs="宋体"/>
                <w:color w:val="000000" w:themeColor="text1"/>
                <w:szCs w:val="21"/>
                <w14:textFill>
                  <w14:solidFill>
                    <w14:schemeClr w14:val="tx1"/>
                  </w14:solidFill>
                </w14:textFill>
              </w:rPr>
            </w:pPr>
          </w:p>
        </w:tc>
        <w:tc>
          <w:tcPr>
            <w:tcW w:w="1087" w:type="dxa"/>
            <w:vMerge w:val="continue"/>
            <w:vAlign w:val="center"/>
          </w:tcPr>
          <w:p>
            <w:pPr>
              <w:keepNext w:val="0"/>
              <w:keepLines w:val="0"/>
              <w:pageBreakBefore w:val="0"/>
              <w:widowControl/>
              <w:tabs>
                <w:tab w:val="left" w:pos="1646"/>
              </w:tabs>
              <w:kinsoku/>
              <w:wordWrap/>
              <w:overflowPunct/>
              <w:topLinePunct w:val="0"/>
              <w:autoSpaceDE/>
              <w:autoSpaceDN/>
              <w:bidi w:val="0"/>
              <w:spacing w:after="0"/>
              <w:textAlignment w:val="center"/>
              <w:rPr>
                <w:rFonts w:hint="eastAsia" w:ascii="宋体" w:hAnsi="宋体" w:cs="宋体"/>
                <w:color w:val="000000" w:themeColor="text1"/>
                <w:kern w:val="0"/>
                <w:szCs w:val="21"/>
                <w:lang w:bidi="ar"/>
                <w14:textFill>
                  <w14:solidFill>
                    <w14:schemeClr w14:val="tx1"/>
                  </w14:solidFill>
                </w14:textFill>
              </w:rPr>
            </w:pPr>
          </w:p>
        </w:tc>
        <w:tc>
          <w:tcPr>
            <w:tcW w:w="5362" w:type="dxa"/>
            <w:vAlign w:val="center"/>
          </w:tcPr>
          <w:p>
            <w:pPr>
              <w:keepNext w:val="0"/>
              <w:keepLines w:val="0"/>
              <w:pageBreakBefore w:val="0"/>
              <w:widowControl/>
              <w:tabs>
                <w:tab w:val="left" w:pos="1646"/>
              </w:tabs>
              <w:kinsoku/>
              <w:wordWrap/>
              <w:overflowPunct/>
              <w:topLinePunct w:val="0"/>
              <w:autoSpaceDE/>
              <w:autoSpaceDN/>
              <w:bidi w:val="0"/>
              <w:spacing w:after="0"/>
              <w:textAlignment w:val="center"/>
              <w:rPr>
                <w:rFonts w:hint="eastAsia" w:ascii="宋体" w:hAnsi="宋体" w:cs="宋体"/>
                <w:color w:val="000000" w:themeColor="text1"/>
                <w:kern w:val="0"/>
                <w:szCs w:val="21"/>
                <w:lang w:bidi="ar"/>
                <w14:textFill>
                  <w14:solidFill>
                    <w14:schemeClr w14:val="tx1"/>
                  </w14:solidFill>
                </w14:textFill>
              </w:rPr>
            </w:pPr>
            <w:bookmarkStart w:id="7" w:name="OLE_LINK7"/>
            <w:r>
              <w:rPr>
                <w:rFonts w:hint="eastAsia" w:ascii="宋体" w:hAnsi="宋体" w:cs="宋体"/>
                <w:color w:val="000000" w:themeColor="text1"/>
                <w:szCs w:val="21"/>
                <w14:textFill>
                  <w14:solidFill>
                    <w14:schemeClr w14:val="tx1"/>
                  </w14:solidFill>
                </w14:textFill>
              </w:rPr>
              <w:t>各街道办事处和乡镇人民政府组织辖区</w:t>
            </w:r>
            <w:r>
              <w:rPr>
                <w:rFonts w:hint="eastAsia" w:ascii="宋体" w:hAnsi="宋体" w:cs="宋体"/>
                <w:color w:val="000000" w:themeColor="text1"/>
                <w:kern w:val="0"/>
                <w:szCs w:val="21"/>
                <w:lang w:bidi="ar"/>
                <w14:textFill>
                  <w14:solidFill>
                    <w14:schemeClr w14:val="tx1"/>
                  </w14:solidFill>
                </w14:textFill>
              </w:rPr>
              <w:t>社区居委会、村委会及时劝阻、调解社会生活噪声扰民行为。</w:t>
            </w:r>
            <w:bookmarkEnd w:id="7"/>
            <w:r>
              <w:rPr>
                <w:rFonts w:hint="eastAsia" w:ascii="宋体" w:hAnsi="宋体" w:cs="宋体"/>
                <w:color w:val="000000" w:themeColor="text1"/>
                <w:kern w:val="0"/>
                <w:szCs w:val="21"/>
                <w:lang w:bidi="ar"/>
                <w14:textFill>
                  <w14:solidFill>
                    <w14:schemeClr w14:val="tx1"/>
                  </w14:solidFill>
                </w14:textFill>
              </w:rPr>
              <w:t>鼓励开展宁静小区建设，引导噪声治理从“被动防控”向“主动引导”转型，形成可复制可推广的社会共治经验。</w:t>
            </w:r>
          </w:p>
        </w:tc>
        <w:tc>
          <w:tcPr>
            <w:tcW w:w="1120" w:type="dxa"/>
            <w:vAlign w:val="center"/>
          </w:tcPr>
          <w:p>
            <w:pPr>
              <w:keepNext w:val="0"/>
              <w:keepLines w:val="0"/>
              <w:pageBreakBefore w:val="0"/>
              <w:widowControl/>
              <w:kinsoku/>
              <w:wordWrap/>
              <w:overflowPunct/>
              <w:topLinePunct w:val="0"/>
              <w:autoSpaceDE/>
              <w:autoSpaceDN/>
              <w:bidi w:val="0"/>
              <w:spacing w:after="0"/>
              <w:jc w:val="center"/>
              <w:textAlignment w:val="center"/>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年底前</w:t>
            </w:r>
          </w:p>
        </w:tc>
        <w:tc>
          <w:tcPr>
            <w:tcW w:w="4224" w:type="dxa"/>
            <w:gridSpan w:val="2"/>
            <w:vAlign w:val="center"/>
          </w:tcPr>
          <w:p>
            <w:pPr>
              <w:keepNext w:val="0"/>
              <w:keepLines w:val="0"/>
              <w:pageBreakBefore w:val="0"/>
              <w:kinsoku/>
              <w:wordWrap/>
              <w:overflowPunct/>
              <w:topLinePunct w:val="0"/>
              <w:autoSpaceDE/>
              <w:autoSpaceDN/>
              <w:bidi w:val="0"/>
              <w:snapToGrid w:val="0"/>
              <w:spacing w:after="0" w:line="260" w:lineRule="exact"/>
              <w:ind w:right="-65" w:rightChars="-31"/>
              <w:jc w:val="center"/>
              <w:rPr>
                <w:rFonts w:hint="eastAsia" w:ascii="宋体" w:hAnsi="宋体" w:cs="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各乡镇（街道）</w:t>
            </w:r>
          </w:p>
        </w:tc>
        <w:tc>
          <w:tcPr>
            <w:tcW w:w="2018" w:type="dxa"/>
            <w:vAlign w:val="center"/>
          </w:tcPr>
          <w:p>
            <w:pPr>
              <w:keepNext w:val="0"/>
              <w:keepLines w:val="0"/>
              <w:pageBreakBefore w:val="0"/>
              <w:kinsoku/>
              <w:wordWrap/>
              <w:overflowPunct/>
              <w:topLinePunct w:val="0"/>
              <w:autoSpaceDE/>
              <w:autoSpaceDN/>
              <w:bidi w:val="0"/>
              <w:snapToGrid w:val="0"/>
              <w:spacing w:after="0" w:line="260" w:lineRule="exact"/>
              <w:ind w:right="-65" w:rightChars="-31"/>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区生态环境局</w:t>
            </w:r>
          </w:p>
          <w:p>
            <w:pPr>
              <w:keepNext w:val="0"/>
              <w:keepLines w:val="0"/>
              <w:pageBreakBefore w:val="0"/>
              <w:kinsoku/>
              <w:wordWrap/>
              <w:overflowPunct/>
              <w:topLinePunct w:val="0"/>
              <w:autoSpaceDE/>
              <w:autoSpaceDN/>
              <w:bidi w:val="0"/>
              <w:snapToGrid w:val="0"/>
              <w:spacing w:after="0" w:line="260" w:lineRule="exact"/>
              <w:ind w:right="-65" w:rightChars="-31"/>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市公安局平谷分局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34" w:hRule="atLeast"/>
          <w:jc w:val="center"/>
        </w:trPr>
        <w:tc>
          <w:tcPr>
            <w:tcW w:w="810" w:type="dxa"/>
            <w:vMerge w:val="continue"/>
            <w:vAlign w:val="center"/>
          </w:tcPr>
          <w:p>
            <w:pPr>
              <w:keepNext w:val="0"/>
              <w:keepLines w:val="0"/>
              <w:pageBreakBefore w:val="0"/>
              <w:widowControl/>
              <w:kinsoku/>
              <w:wordWrap/>
              <w:overflowPunct/>
              <w:topLinePunct w:val="0"/>
              <w:autoSpaceDE/>
              <w:autoSpaceDN/>
              <w:bidi w:val="0"/>
              <w:snapToGrid w:val="0"/>
              <w:spacing w:after="0"/>
              <w:ind w:left="-105" w:leftChars="-50" w:right="-105" w:rightChars="-50"/>
              <w:jc w:val="center"/>
              <w:rPr>
                <w:rFonts w:hint="eastAsia" w:ascii="宋体" w:hAnsi="宋体" w:cs="宋体"/>
                <w:color w:val="000000" w:themeColor="text1"/>
                <w:kern w:val="0"/>
                <w:szCs w:val="21"/>
                <w14:textFill>
                  <w14:solidFill>
                    <w14:schemeClr w14:val="tx1"/>
                  </w14:solidFill>
                </w14:textFill>
              </w:rPr>
            </w:pPr>
          </w:p>
        </w:tc>
        <w:tc>
          <w:tcPr>
            <w:tcW w:w="1087" w:type="dxa"/>
            <w:vMerge w:val="continue"/>
            <w:vAlign w:val="center"/>
          </w:tcPr>
          <w:p>
            <w:pPr>
              <w:keepNext w:val="0"/>
              <w:keepLines w:val="0"/>
              <w:pageBreakBefore w:val="0"/>
              <w:widowControl/>
              <w:tabs>
                <w:tab w:val="left" w:pos="1646"/>
              </w:tabs>
              <w:kinsoku/>
              <w:wordWrap/>
              <w:overflowPunct/>
              <w:topLinePunct w:val="0"/>
              <w:autoSpaceDE/>
              <w:autoSpaceDN/>
              <w:bidi w:val="0"/>
              <w:spacing w:after="0"/>
              <w:textAlignment w:val="center"/>
              <w:rPr>
                <w:rFonts w:hint="eastAsia" w:ascii="宋体" w:hAnsi="宋体" w:cs="宋体"/>
                <w:color w:val="000000" w:themeColor="text1"/>
                <w:kern w:val="0"/>
                <w:szCs w:val="21"/>
                <w:lang w:bidi="ar"/>
                <w14:textFill>
                  <w14:solidFill>
                    <w14:schemeClr w14:val="tx1"/>
                  </w14:solidFill>
                </w14:textFill>
              </w:rPr>
            </w:pPr>
          </w:p>
        </w:tc>
        <w:tc>
          <w:tcPr>
            <w:tcW w:w="5362" w:type="dxa"/>
            <w:vAlign w:val="center"/>
          </w:tcPr>
          <w:p>
            <w:pPr>
              <w:keepNext w:val="0"/>
              <w:keepLines w:val="0"/>
              <w:pageBreakBefore w:val="0"/>
              <w:widowControl/>
              <w:tabs>
                <w:tab w:val="left" w:pos="1646"/>
              </w:tabs>
              <w:kinsoku/>
              <w:wordWrap/>
              <w:overflowPunct/>
              <w:topLinePunct w:val="0"/>
              <w:autoSpaceDE/>
              <w:autoSpaceDN/>
              <w:bidi w:val="0"/>
              <w:spacing w:after="0"/>
              <w:textAlignment w:val="center"/>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组织实施1项重点点位固定设备噪声治理。</w:t>
            </w:r>
          </w:p>
        </w:tc>
        <w:tc>
          <w:tcPr>
            <w:tcW w:w="1120" w:type="dxa"/>
            <w:vAlign w:val="center"/>
          </w:tcPr>
          <w:p>
            <w:pPr>
              <w:keepNext w:val="0"/>
              <w:keepLines w:val="0"/>
              <w:pageBreakBefore w:val="0"/>
              <w:widowControl/>
              <w:kinsoku/>
              <w:wordWrap/>
              <w:overflowPunct/>
              <w:topLinePunct w:val="0"/>
              <w:autoSpaceDE/>
              <w:autoSpaceDN/>
              <w:bidi w:val="0"/>
              <w:spacing w:after="0"/>
              <w:jc w:val="center"/>
              <w:textAlignment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年底前</w:t>
            </w:r>
          </w:p>
        </w:tc>
        <w:tc>
          <w:tcPr>
            <w:tcW w:w="4224" w:type="dxa"/>
            <w:gridSpan w:val="2"/>
            <w:vAlign w:val="center"/>
          </w:tcPr>
          <w:p>
            <w:pPr>
              <w:keepNext w:val="0"/>
              <w:keepLines w:val="0"/>
              <w:pageBreakBefore w:val="0"/>
              <w:widowControl/>
              <w:kinsoku/>
              <w:wordWrap/>
              <w:overflowPunct/>
              <w:topLinePunct w:val="0"/>
              <w:autoSpaceDE/>
              <w:autoSpaceDN/>
              <w:bidi w:val="0"/>
              <w:spacing w:after="0"/>
              <w:jc w:val="center"/>
              <w:textAlignment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区生态环境局</w:t>
            </w:r>
          </w:p>
          <w:p>
            <w:pPr>
              <w:keepNext w:val="0"/>
              <w:keepLines w:val="0"/>
              <w:pageBreakBefore w:val="0"/>
              <w:widowControl/>
              <w:kinsoku/>
              <w:wordWrap/>
              <w:overflowPunct/>
              <w:topLinePunct w:val="0"/>
              <w:autoSpaceDE/>
              <w:autoSpaceDN/>
              <w:bidi w:val="0"/>
              <w:spacing w:after="0"/>
              <w:jc w:val="center"/>
              <w:textAlignment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兴谷街道</w:t>
            </w:r>
            <w:r>
              <w:rPr>
                <w:rFonts w:hint="eastAsia" w:ascii="宋体" w:hAnsi="宋体" w:cs="宋体"/>
                <w:color w:val="000000" w:themeColor="text1"/>
                <w:szCs w:val="21"/>
                <w14:textFill>
                  <w14:solidFill>
                    <w14:schemeClr w14:val="tx1"/>
                  </w14:solidFill>
                </w14:textFill>
              </w:rPr>
              <w:t>办事处</w:t>
            </w:r>
          </w:p>
        </w:tc>
        <w:tc>
          <w:tcPr>
            <w:tcW w:w="2018" w:type="dxa"/>
            <w:vAlign w:val="center"/>
          </w:tcPr>
          <w:p>
            <w:pPr>
              <w:keepNext w:val="0"/>
              <w:keepLines w:val="0"/>
              <w:pageBreakBefore w:val="0"/>
              <w:kinsoku/>
              <w:wordWrap/>
              <w:overflowPunct/>
              <w:topLinePunct w:val="0"/>
              <w:autoSpaceDE/>
              <w:autoSpaceDN/>
              <w:bidi w:val="0"/>
              <w:adjustRightInd w:val="0"/>
              <w:snapToGrid w:val="0"/>
              <w:spacing w:after="0"/>
              <w:ind w:left="-105" w:leftChars="-50" w:right="-105" w:rightChars="-5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6" w:hRule="atLeast"/>
          <w:jc w:val="center"/>
        </w:trPr>
        <w:tc>
          <w:tcPr>
            <w:tcW w:w="810" w:type="dxa"/>
            <w:vMerge w:val="continue"/>
            <w:vAlign w:val="center"/>
          </w:tcPr>
          <w:p>
            <w:pPr>
              <w:keepNext w:val="0"/>
              <w:keepLines w:val="0"/>
              <w:pageBreakBefore w:val="0"/>
              <w:kinsoku/>
              <w:wordWrap/>
              <w:overflowPunct/>
              <w:topLinePunct w:val="0"/>
              <w:autoSpaceDE/>
              <w:autoSpaceDN/>
              <w:bidi w:val="0"/>
              <w:snapToGrid w:val="0"/>
              <w:spacing w:after="0"/>
              <w:jc w:val="center"/>
              <w:rPr>
                <w:rFonts w:hint="eastAsia" w:ascii="宋体" w:hAnsi="宋体" w:cs="宋体"/>
                <w:color w:val="000000" w:themeColor="text1"/>
                <w:szCs w:val="21"/>
                <w14:textFill>
                  <w14:solidFill>
                    <w14:schemeClr w14:val="tx1"/>
                  </w14:solidFill>
                </w14:textFill>
              </w:rPr>
            </w:pPr>
          </w:p>
        </w:tc>
        <w:tc>
          <w:tcPr>
            <w:tcW w:w="1087" w:type="dxa"/>
            <w:vMerge w:val="continue"/>
            <w:vAlign w:val="center"/>
          </w:tcPr>
          <w:p>
            <w:pPr>
              <w:keepNext w:val="0"/>
              <w:keepLines w:val="0"/>
              <w:pageBreakBefore w:val="0"/>
              <w:kinsoku/>
              <w:wordWrap/>
              <w:overflowPunct/>
              <w:topLinePunct w:val="0"/>
              <w:autoSpaceDE/>
              <w:autoSpaceDN/>
              <w:bidi w:val="0"/>
              <w:snapToGrid w:val="0"/>
              <w:spacing w:after="0"/>
              <w:jc w:val="center"/>
              <w:rPr>
                <w:rFonts w:hint="eastAsia" w:ascii="宋体" w:hAnsi="宋体" w:cs="宋体"/>
                <w:color w:val="000000" w:themeColor="text1"/>
                <w:kern w:val="0"/>
                <w:szCs w:val="21"/>
                <w:lang w:bidi="ar"/>
                <w14:textFill>
                  <w14:solidFill>
                    <w14:schemeClr w14:val="tx1"/>
                  </w14:solidFill>
                </w14:textFill>
              </w:rPr>
            </w:pPr>
          </w:p>
        </w:tc>
        <w:tc>
          <w:tcPr>
            <w:tcW w:w="5362" w:type="dxa"/>
            <w:vAlign w:val="center"/>
          </w:tcPr>
          <w:p>
            <w:pPr>
              <w:keepNext w:val="0"/>
              <w:keepLines w:val="0"/>
              <w:pageBreakBefore w:val="0"/>
              <w:widowControl/>
              <w:tabs>
                <w:tab w:val="left" w:pos="1646"/>
              </w:tabs>
              <w:kinsoku/>
              <w:wordWrap/>
              <w:overflowPunct/>
              <w:topLinePunct w:val="0"/>
              <w:autoSpaceDE/>
              <w:autoSpaceDN/>
              <w:bidi w:val="0"/>
              <w:spacing w:after="0"/>
              <w:textAlignment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强化夜间施工证明办理的服务指导工作，对未取得夜间施工许可擅自开展夜间施工的工程项目，依法加大查处力度。</w:t>
            </w:r>
          </w:p>
        </w:tc>
        <w:tc>
          <w:tcPr>
            <w:tcW w:w="1120" w:type="dxa"/>
            <w:vAlign w:val="center"/>
          </w:tcPr>
          <w:p>
            <w:pPr>
              <w:keepNext w:val="0"/>
              <w:keepLines w:val="0"/>
              <w:pageBreakBefore w:val="0"/>
              <w:widowControl/>
              <w:kinsoku/>
              <w:wordWrap/>
              <w:overflowPunct/>
              <w:topLinePunct w:val="0"/>
              <w:autoSpaceDE/>
              <w:autoSpaceDN/>
              <w:bidi w:val="0"/>
              <w:spacing w:after="0"/>
              <w:jc w:val="center"/>
              <w:textAlignment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年底前</w:t>
            </w:r>
          </w:p>
        </w:tc>
        <w:tc>
          <w:tcPr>
            <w:tcW w:w="4224" w:type="dxa"/>
            <w:gridSpan w:val="2"/>
            <w:vAlign w:val="center"/>
          </w:tcPr>
          <w:p>
            <w:pPr>
              <w:keepNext w:val="0"/>
              <w:keepLines w:val="0"/>
              <w:pageBreakBefore w:val="0"/>
              <w:widowControl/>
              <w:kinsoku/>
              <w:wordWrap/>
              <w:overflowPunct/>
              <w:topLinePunct w:val="0"/>
              <w:autoSpaceDE/>
              <w:autoSpaceDN/>
              <w:bidi w:val="0"/>
              <w:spacing w:after="0"/>
              <w:jc w:val="center"/>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区住房城乡建设委</w:t>
            </w:r>
          </w:p>
          <w:p>
            <w:pPr>
              <w:keepNext w:val="0"/>
              <w:keepLines w:val="0"/>
              <w:pageBreakBefore w:val="0"/>
              <w:widowControl/>
              <w:kinsoku/>
              <w:wordWrap/>
              <w:overflowPunct/>
              <w:topLinePunct w:val="0"/>
              <w:autoSpaceDE/>
              <w:autoSpaceDN/>
              <w:bidi w:val="0"/>
              <w:spacing w:after="0"/>
              <w:jc w:val="center"/>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区城市管理委</w:t>
            </w:r>
          </w:p>
        </w:tc>
        <w:tc>
          <w:tcPr>
            <w:tcW w:w="2018" w:type="dxa"/>
            <w:vAlign w:val="center"/>
          </w:tcPr>
          <w:p>
            <w:pPr>
              <w:keepNext w:val="0"/>
              <w:keepLines w:val="0"/>
              <w:pageBreakBefore w:val="0"/>
              <w:kinsoku/>
              <w:wordWrap/>
              <w:overflowPunct/>
              <w:topLinePunct w:val="0"/>
              <w:autoSpaceDE/>
              <w:autoSpaceDN/>
              <w:bidi w:val="0"/>
              <w:snapToGrid w:val="0"/>
              <w:spacing w:after="0" w:line="260" w:lineRule="exact"/>
              <w:ind w:right="-65" w:rightChars="-31"/>
              <w:jc w:val="center"/>
              <w:rPr>
                <w:rFonts w:hint="eastAsia" w:ascii="宋体" w:hAnsi="宋体" w:cs="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各乡镇（街道）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63" w:hRule="atLeast"/>
          <w:jc w:val="center"/>
        </w:trPr>
        <w:tc>
          <w:tcPr>
            <w:tcW w:w="810" w:type="dxa"/>
            <w:vMerge w:val="continue"/>
            <w:vAlign w:val="center"/>
          </w:tcPr>
          <w:p>
            <w:pPr>
              <w:keepNext w:val="0"/>
              <w:keepLines w:val="0"/>
              <w:pageBreakBefore w:val="0"/>
              <w:widowControl/>
              <w:kinsoku/>
              <w:wordWrap/>
              <w:overflowPunct/>
              <w:topLinePunct w:val="0"/>
              <w:autoSpaceDE/>
              <w:autoSpaceDN/>
              <w:bidi w:val="0"/>
              <w:snapToGrid w:val="0"/>
              <w:spacing w:after="0"/>
              <w:ind w:left="-105" w:leftChars="-50" w:right="-105" w:rightChars="-50"/>
              <w:jc w:val="center"/>
              <w:rPr>
                <w:rFonts w:hint="eastAsia" w:ascii="宋体" w:hAnsi="宋体" w:cs="宋体"/>
                <w:color w:val="000000" w:themeColor="text1"/>
                <w:kern w:val="0"/>
                <w:szCs w:val="21"/>
                <w14:textFill>
                  <w14:solidFill>
                    <w14:schemeClr w14:val="tx1"/>
                  </w14:solidFill>
                </w14:textFill>
              </w:rPr>
            </w:pPr>
          </w:p>
        </w:tc>
        <w:tc>
          <w:tcPr>
            <w:tcW w:w="1087" w:type="dxa"/>
            <w:vMerge w:val="continue"/>
            <w:vAlign w:val="center"/>
          </w:tcPr>
          <w:p>
            <w:pPr>
              <w:keepNext w:val="0"/>
              <w:keepLines w:val="0"/>
              <w:pageBreakBefore w:val="0"/>
              <w:kinsoku/>
              <w:wordWrap/>
              <w:overflowPunct/>
              <w:topLinePunct w:val="0"/>
              <w:autoSpaceDE/>
              <w:autoSpaceDN/>
              <w:bidi w:val="0"/>
              <w:snapToGrid w:val="0"/>
              <w:spacing w:after="0"/>
              <w:ind w:left="-105" w:leftChars="-50" w:right="-105" w:rightChars="-50"/>
              <w:jc w:val="center"/>
              <w:rPr>
                <w:rFonts w:hint="eastAsia" w:ascii="宋体" w:hAnsi="宋体" w:cs="宋体"/>
                <w:color w:val="000000" w:themeColor="text1"/>
                <w:kern w:val="0"/>
                <w:szCs w:val="21"/>
                <w14:textFill>
                  <w14:solidFill>
                    <w14:schemeClr w14:val="tx1"/>
                  </w14:solidFill>
                </w14:textFill>
              </w:rPr>
            </w:pPr>
          </w:p>
        </w:tc>
        <w:tc>
          <w:tcPr>
            <w:tcW w:w="5362" w:type="dxa"/>
            <w:vAlign w:val="center"/>
          </w:tcPr>
          <w:p>
            <w:pPr>
              <w:keepNext w:val="0"/>
              <w:keepLines w:val="0"/>
              <w:pageBreakBefore w:val="0"/>
              <w:widowControl/>
              <w:tabs>
                <w:tab w:val="left" w:pos="1646"/>
              </w:tabs>
              <w:kinsoku/>
              <w:wordWrap/>
              <w:overflowPunct/>
              <w:topLinePunct w:val="0"/>
              <w:autoSpaceDE/>
              <w:autoSpaceDN/>
              <w:bidi w:val="0"/>
              <w:spacing w:after="0"/>
              <w:textAlignment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综合考虑交通噪声污染程度、受影响居民数量、隔声屏障安装条件等情况，制定交通噪声缓解年度治理计划，组织实施重点路段交通噪声治理。确需设置道路声屏障的，按照城市家具联席会议制度要求组织实施。</w:t>
            </w:r>
          </w:p>
        </w:tc>
        <w:tc>
          <w:tcPr>
            <w:tcW w:w="1120" w:type="dxa"/>
            <w:vAlign w:val="center"/>
          </w:tcPr>
          <w:p>
            <w:pPr>
              <w:keepNext w:val="0"/>
              <w:keepLines w:val="0"/>
              <w:pageBreakBefore w:val="0"/>
              <w:widowControl/>
              <w:kinsoku/>
              <w:wordWrap/>
              <w:overflowPunct/>
              <w:topLinePunct w:val="0"/>
              <w:autoSpaceDE/>
              <w:autoSpaceDN/>
              <w:bidi w:val="0"/>
              <w:spacing w:after="0"/>
              <w:jc w:val="center"/>
              <w:textAlignment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年底前</w:t>
            </w:r>
          </w:p>
        </w:tc>
        <w:tc>
          <w:tcPr>
            <w:tcW w:w="4224" w:type="dxa"/>
            <w:gridSpan w:val="2"/>
            <w:vAlign w:val="center"/>
          </w:tcPr>
          <w:p>
            <w:pPr>
              <w:keepNext w:val="0"/>
              <w:keepLines w:val="0"/>
              <w:pageBreakBefore w:val="0"/>
              <w:kinsoku/>
              <w:wordWrap/>
              <w:overflowPunct/>
              <w:topLinePunct w:val="0"/>
              <w:autoSpaceDE/>
              <w:autoSpaceDN/>
              <w:bidi w:val="0"/>
              <w:spacing w:after="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区交通局</w:t>
            </w:r>
          </w:p>
        </w:tc>
        <w:tc>
          <w:tcPr>
            <w:tcW w:w="2018" w:type="dxa"/>
            <w:vAlign w:val="center"/>
          </w:tcPr>
          <w:p>
            <w:pPr>
              <w:keepNext w:val="0"/>
              <w:keepLines w:val="0"/>
              <w:pageBreakBefore w:val="0"/>
              <w:widowControl/>
              <w:kinsoku/>
              <w:wordWrap/>
              <w:overflowPunct/>
              <w:topLinePunct w:val="0"/>
              <w:autoSpaceDE/>
              <w:autoSpaceDN/>
              <w:bidi w:val="0"/>
              <w:spacing w:after="0"/>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区住房城乡建设委</w:t>
            </w:r>
          </w:p>
          <w:p>
            <w:pPr>
              <w:keepNext w:val="0"/>
              <w:keepLines w:val="0"/>
              <w:pageBreakBefore w:val="0"/>
              <w:widowControl/>
              <w:kinsoku/>
              <w:wordWrap/>
              <w:overflowPunct/>
              <w:topLinePunct w:val="0"/>
              <w:autoSpaceDE/>
              <w:autoSpaceDN/>
              <w:bidi w:val="0"/>
              <w:spacing w:after="0"/>
              <w:jc w:val="center"/>
              <w:textAlignment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区城市管理委</w:t>
            </w:r>
          </w:p>
          <w:p>
            <w:pPr>
              <w:keepNext w:val="0"/>
              <w:keepLines w:val="0"/>
              <w:pageBreakBefore w:val="0"/>
              <w:widowControl/>
              <w:kinsoku/>
              <w:wordWrap/>
              <w:overflowPunct/>
              <w:topLinePunct w:val="0"/>
              <w:autoSpaceDE/>
              <w:autoSpaceDN/>
              <w:bidi w:val="0"/>
              <w:spacing w:after="0"/>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市公安局平谷分局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7" w:hRule="atLeast"/>
          <w:jc w:val="center"/>
        </w:trPr>
        <w:tc>
          <w:tcPr>
            <w:tcW w:w="810" w:type="dxa"/>
            <w:vMerge w:val="continue"/>
            <w:vAlign w:val="center"/>
          </w:tcPr>
          <w:p>
            <w:pPr>
              <w:keepNext w:val="0"/>
              <w:keepLines w:val="0"/>
              <w:pageBreakBefore w:val="0"/>
              <w:widowControl/>
              <w:kinsoku/>
              <w:wordWrap/>
              <w:overflowPunct/>
              <w:topLinePunct w:val="0"/>
              <w:autoSpaceDE/>
              <w:autoSpaceDN/>
              <w:bidi w:val="0"/>
              <w:snapToGrid w:val="0"/>
              <w:spacing w:after="0"/>
              <w:ind w:left="-105" w:leftChars="-50" w:right="-105" w:rightChars="-50"/>
              <w:jc w:val="center"/>
              <w:rPr>
                <w:rFonts w:hint="eastAsia" w:ascii="宋体" w:hAnsi="宋体" w:cs="宋体"/>
                <w:color w:val="000000" w:themeColor="text1"/>
                <w:kern w:val="0"/>
                <w:szCs w:val="21"/>
                <w14:textFill>
                  <w14:solidFill>
                    <w14:schemeClr w14:val="tx1"/>
                  </w14:solidFill>
                </w14:textFill>
              </w:rPr>
            </w:pPr>
          </w:p>
        </w:tc>
        <w:tc>
          <w:tcPr>
            <w:tcW w:w="1087" w:type="dxa"/>
            <w:vMerge w:val="continue"/>
            <w:vAlign w:val="center"/>
          </w:tcPr>
          <w:p>
            <w:pPr>
              <w:keepNext w:val="0"/>
              <w:keepLines w:val="0"/>
              <w:pageBreakBefore w:val="0"/>
              <w:kinsoku/>
              <w:wordWrap/>
              <w:overflowPunct/>
              <w:topLinePunct w:val="0"/>
              <w:autoSpaceDE/>
              <w:autoSpaceDN/>
              <w:bidi w:val="0"/>
              <w:snapToGrid w:val="0"/>
              <w:spacing w:after="0"/>
              <w:ind w:left="-105" w:leftChars="-50" w:right="-105" w:rightChars="-50"/>
              <w:jc w:val="center"/>
              <w:rPr>
                <w:rFonts w:hint="eastAsia" w:ascii="宋体" w:hAnsi="宋体" w:cs="宋体"/>
                <w:color w:val="000000" w:themeColor="text1"/>
                <w:kern w:val="0"/>
                <w:szCs w:val="21"/>
                <w14:textFill>
                  <w14:solidFill>
                    <w14:schemeClr w14:val="tx1"/>
                  </w14:solidFill>
                </w14:textFill>
              </w:rPr>
            </w:pPr>
          </w:p>
        </w:tc>
        <w:tc>
          <w:tcPr>
            <w:tcW w:w="5362" w:type="dxa"/>
            <w:vAlign w:val="center"/>
          </w:tcPr>
          <w:p>
            <w:pPr>
              <w:keepNext w:val="0"/>
              <w:keepLines w:val="0"/>
              <w:pageBreakBefore w:val="0"/>
              <w:widowControl/>
              <w:tabs>
                <w:tab w:val="left" w:pos="1646"/>
              </w:tabs>
              <w:kinsoku/>
              <w:wordWrap/>
              <w:overflowPunct/>
              <w:topLinePunct w:val="0"/>
              <w:autoSpaceDE/>
              <w:autoSpaceDN/>
              <w:bidi w:val="0"/>
              <w:spacing w:after="0"/>
              <w:textAlignment w:val="center"/>
              <w:rPr>
                <w:rFonts w:hint="eastAsia" w:ascii="宋体" w:hAnsi="宋体" w:cs="宋体"/>
                <w:color w:val="000000" w:themeColor="text1"/>
                <w:kern w:val="0"/>
                <w:szCs w:val="21"/>
                <w:lang w:bidi="ar"/>
                <w14:textFill>
                  <w14:solidFill>
                    <w14:schemeClr w14:val="tx1"/>
                  </w14:solidFill>
                </w14:textFill>
              </w:rPr>
            </w:pPr>
            <w:bookmarkStart w:id="8" w:name="OLE_LINK9"/>
            <w:r>
              <w:rPr>
                <w:rFonts w:hint="eastAsia" w:ascii="宋体" w:hAnsi="宋体" w:cs="宋体"/>
                <w:color w:val="000000" w:themeColor="text1"/>
                <w:kern w:val="0"/>
                <w:szCs w:val="21"/>
                <w:lang w:bidi="ar"/>
                <w14:textFill>
                  <w14:solidFill>
                    <w14:schemeClr w14:val="tx1"/>
                  </w14:solidFill>
                </w14:textFill>
              </w:rPr>
              <w:t>推进公园娱乐、健身等活动噪声治理，公园管理单位落实公园噪声治理主体责任，强化公园噪声管控。</w:t>
            </w:r>
            <w:bookmarkEnd w:id="8"/>
          </w:p>
        </w:tc>
        <w:tc>
          <w:tcPr>
            <w:tcW w:w="1120" w:type="dxa"/>
            <w:vAlign w:val="center"/>
          </w:tcPr>
          <w:p>
            <w:pPr>
              <w:keepNext w:val="0"/>
              <w:keepLines w:val="0"/>
              <w:pageBreakBefore w:val="0"/>
              <w:widowControl/>
              <w:kinsoku/>
              <w:wordWrap/>
              <w:overflowPunct/>
              <w:topLinePunct w:val="0"/>
              <w:autoSpaceDE/>
              <w:autoSpaceDN/>
              <w:bidi w:val="0"/>
              <w:spacing w:after="0"/>
              <w:jc w:val="center"/>
              <w:textAlignment w:val="center"/>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年底前</w:t>
            </w:r>
          </w:p>
        </w:tc>
        <w:tc>
          <w:tcPr>
            <w:tcW w:w="2173" w:type="dxa"/>
            <w:vAlign w:val="center"/>
          </w:tcPr>
          <w:p>
            <w:pPr>
              <w:keepNext w:val="0"/>
              <w:keepLines w:val="0"/>
              <w:pageBreakBefore w:val="0"/>
              <w:widowControl/>
              <w:kinsoku/>
              <w:wordWrap/>
              <w:overflowPunct/>
              <w:topLinePunct w:val="0"/>
              <w:autoSpaceDE/>
              <w:autoSpaceDN/>
              <w:bidi w:val="0"/>
              <w:spacing w:after="0"/>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区园林绿化局</w:t>
            </w:r>
          </w:p>
          <w:p>
            <w:pPr>
              <w:keepNext w:val="0"/>
              <w:keepLines w:val="0"/>
              <w:pageBreakBefore w:val="0"/>
              <w:widowControl/>
              <w:kinsoku/>
              <w:wordWrap/>
              <w:overflowPunct/>
              <w:topLinePunct w:val="0"/>
              <w:autoSpaceDE/>
              <w:autoSpaceDN/>
              <w:bidi w:val="0"/>
              <w:spacing w:after="0"/>
              <w:jc w:val="center"/>
              <w:textAlignment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市公安局平谷分局</w:t>
            </w:r>
          </w:p>
        </w:tc>
        <w:tc>
          <w:tcPr>
            <w:tcW w:w="2051" w:type="dxa"/>
            <w:vAlign w:val="center"/>
          </w:tcPr>
          <w:p>
            <w:pPr>
              <w:keepNext w:val="0"/>
              <w:keepLines w:val="0"/>
              <w:pageBreakBefore w:val="0"/>
              <w:widowControl/>
              <w:kinsoku/>
              <w:wordWrap/>
              <w:overflowPunct/>
              <w:topLinePunct w:val="0"/>
              <w:autoSpaceDE/>
              <w:autoSpaceDN/>
              <w:bidi w:val="0"/>
              <w:spacing w:after="0"/>
              <w:jc w:val="center"/>
              <w:textAlignment w:val="center"/>
              <w:rPr>
                <w:rFonts w:hint="eastAsia" w:ascii="宋体" w:hAnsi="宋体" w:cs="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各乡镇（街道）</w:t>
            </w:r>
          </w:p>
        </w:tc>
        <w:tc>
          <w:tcPr>
            <w:tcW w:w="2018" w:type="dxa"/>
            <w:vAlign w:val="center"/>
          </w:tcPr>
          <w:p>
            <w:pPr>
              <w:keepNext w:val="0"/>
              <w:keepLines w:val="0"/>
              <w:pageBreakBefore w:val="0"/>
              <w:widowControl/>
              <w:kinsoku/>
              <w:wordWrap/>
              <w:overflowPunct/>
              <w:topLinePunct w:val="0"/>
              <w:autoSpaceDE/>
              <w:autoSpaceDN/>
              <w:bidi w:val="0"/>
              <w:spacing w:after="0"/>
              <w:jc w:val="center"/>
              <w:textAlignment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27" w:hRule="atLeast"/>
          <w:jc w:val="center"/>
        </w:trPr>
        <w:tc>
          <w:tcPr>
            <w:tcW w:w="810" w:type="dxa"/>
            <w:vMerge w:val="continue"/>
            <w:vAlign w:val="center"/>
          </w:tcPr>
          <w:p>
            <w:pPr>
              <w:keepNext w:val="0"/>
              <w:keepLines w:val="0"/>
              <w:pageBreakBefore w:val="0"/>
              <w:widowControl/>
              <w:kinsoku/>
              <w:wordWrap/>
              <w:overflowPunct/>
              <w:topLinePunct w:val="0"/>
              <w:autoSpaceDE/>
              <w:autoSpaceDN/>
              <w:bidi w:val="0"/>
              <w:snapToGrid w:val="0"/>
              <w:spacing w:after="0"/>
              <w:ind w:left="-105" w:leftChars="-50" w:right="-105" w:rightChars="-50"/>
              <w:jc w:val="center"/>
              <w:rPr>
                <w:rFonts w:hint="eastAsia" w:ascii="宋体" w:hAnsi="宋体" w:cs="宋体"/>
                <w:color w:val="000000" w:themeColor="text1"/>
                <w:kern w:val="0"/>
                <w:szCs w:val="21"/>
                <w14:textFill>
                  <w14:solidFill>
                    <w14:schemeClr w14:val="tx1"/>
                  </w14:solidFill>
                </w14:textFill>
              </w:rPr>
            </w:pPr>
          </w:p>
        </w:tc>
        <w:tc>
          <w:tcPr>
            <w:tcW w:w="1087" w:type="dxa"/>
            <w:vMerge w:val="continue"/>
            <w:vAlign w:val="center"/>
          </w:tcPr>
          <w:p>
            <w:pPr>
              <w:keepNext w:val="0"/>
              <w:keepLines w:val="0"/>
              <w:pageBreakBefore w:val="0"/>
              <w:kinsoku/>
              <w:wordWrap/>
              <w:overflowPunct/>
              <w:topLinePunct w:val="0"/>
              <w:autoSpaceDE/>
              <w:autoSpaceDN/>
              <w:bidi w:val="0"/>
              <w:snapToGrid w:val="0"/>
              <w:spacing w:after="0"/>
              <w:ind w:left="-105" w:leftChars="-50" w:right="-105" w:rightChars="-50"/>
              <w:jc w:val="center"/>
              <w:rPr>
                <w:rFonts w:hint="eastAsia" w:ascii="宋体" w:hAnsi="宋体" w:cs="宋体"/>
                <w:color w:val="000000" w:themeColor="text1"/>
                <w:kern w:val="0"/>
                <w:szCs w:val="21"/>
                <w14:textFill>
                  <w14:solidFill>
                    <w14:schemeClr w14:val="tx1"/>
                  </w14:solidFill>
                </w14:textFill>
              </w:rPr>
            </w:pPr>
          </w:p>
        </w:tc>
        <w:tc>
          <w:tcPr>
            <w:tcW w:w="5362" w:type="dxa"/>
            <w:vAlign w:val="center"/>
          </w:tcPr>
          <w:p>
            <w:pPr>
              <w:keepNext w:val="0"/>
              <w:keepLines w:val="0"/>
              <w:pageBreakBefore w:val="0"/>
              <w:widowControl/>
              <w:tabs>
                <w:tab w:val="left" w:pos="1646"/>
              </w:tabs>
              <w:kinsoku/>
              <w:wordWrap/>
              <w:overflowPunct/>
              <w:topLinePunct w:val="0"/>
              <w:autoSpaceDE/>
              <w:autoSpaceDN/>
              <w:bidi w:val="0"/>
              <w:spacing w:after="0"/>
              <w:textAlignment w:val="center"/>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开</w:t>
            </w:r>
            <w:bookmarkStart w:id="9" w:name="OLE_LINK1"/>
            <w:r>
              <w:rPr>
                <w:rFonts w:hint="eastAsia" w:ascii="宋体" w:hAnsi="宋体" w:cs="宋体"/>
                <w:color w:val="000000" w:themeColor="text1"/>
                <w:kern w:val="0"/>
                <w:szCs w:val="21"/>
                <w:lang w:bidi="ar"/>
                <w14:textFill>
                  <w14:solidFill>
                    <w14:schemeClr w14:val="tx1"/>
                  </w14:solidFill>
                </w14:textFill>
              </w:rPr>
              <w:t>展公园</w:t>
            </w:r>
            <w:bookmarkEnd w:id="9"/>
            <w:r>
              <w:rPr>
                <w:rFonts w:hint="eastAsia" w:ascii="宋体" w:hAnsi="宋体" w:cs="宋体"/>
                <w:color w:val="000000" w:themeColor="text1"/>
                <w:kern w:val="0"/>
                <w:szCs w:val="21"/>
                <w:lang w:bidi="ar"/>
                <w14:textFill>
                  <w14:solidFill>
                    <w14:schemeClr w14:val="tx1"/>
                  </w14:solidFill>
                </w14:textFill>
              </w:rPr>
              <w:t>广场舞、儿童娱乐设施音响治理。</w:t>
            </w:r>
          </w:p>
        </w:tc>
        <w:tc>
          <w:tcPr>
            <w:tcW w:w="1120" w:type="dxa"/>
            <w:vAlign w:val="center"/>
          </w:tcPr>
          <w:p>
            <w:pPr>
              <w:keepNext w:val="0"/>
              <w:keepLines w:val="0"/>
              <w:pageBreakBefore w:val="0"/>
              <w:widowControl/>
              <w:kinsoku/>
              <w:wordWrap/>
              <w:overflowPunct/>
              <w:topLinePunct w:val="0"/>
              <w:autoSpaceDE/>
              <w:autoSpaceDN/>
              <w:bidi w:val="0"/>
              <w:spacing w:after="0"/>
              <w:jc w:val="center"/>
              <w:textAlignment w:val="center"/>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年底前</w:t>
            </w:r>
          </w:p>
        </w:tc>
        <w:tc>
          <w:tcPr>
            <w:tcW w:w="2173" w:type="dxa"/>
            <w:vAlign w:val="center"/>
          </w:tcPr>
          <w:p>
            <w:pPr>
              <w:keepNext w:val="0"/>
              <w:keepLines w:val="0"/>
              <w:pageBreakBefore w:val="0"/>
              <w:widowControl/>
              <w:kinsoku/>
              <w:wordWrap/>
              <w:overflowPunct/>
              <w:topLinePunct w:val="0"/>
              <w:autoSpaceDE/>
              <w:autoSpaceDN/>
              <w:bidi w:val="0"/>
              <w:spacing w:after="0"/>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市公安局平谷分局</w:t>
            </w:r>
          </w:p>
        </w:tc>
        <w:tc>
          <w:tcPr>
            <w:tcW w:w="2051" w:type="dxa"/>
            <w:vAlign w:val="center"/>
          </w:tcPr>
          <w:p>
            <w:pPr>
              <w:keepNext w:val="0"/>
              <w:keepLines w:val="0"/>
              <w:pageBreakBefore w:val="0"/>
              <w:widowControl/>
              <w:kinsoku/>
              <w:wordWrap/>
              <w:overflowPunct/>
              <w:topLinePunct w:val="0"/>
              <w:autoSpaceDE/>
              <w:autoSpaceDN/>
              <w:bidi w:val="0"/>
              <w:spacing w:after="0"/>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区园林绿化局</w:t>
            </w:r>
          </w:p>
        </w:tc>
        <w:tc>
          <w:tcPr>
            <w:tcW w:w="2018" w:type="dxa"/>
            <w:vAlign w:val="center"/>
          </w:tcPr>
          <w:p>
            <w:pPr>
              <w:keepNext w:val="0"/>
              <w:keepLines w:val="0"/>
              <w:pageBreakBefore w:val="0"/>
              <w:widowControl/>
              <w:kinsoku/>
              <w:wordWrap/>
              <w:overflowPunct/>
              <w:topLinePunct w:val="0"/>
              <w:autoSpaceDE/>
              <w:autoSpaceDN/>
              <w:bidi w:val="0"/>
              <w:spacing w:after="0"/>
              <w:jc w:val="center"/>
              <w:textAlignment w:val="center"/>
              <w:rPr>
                <w:rFonts w:hint="eastAsia" w:ascii="宋体" w:hAnsi="宋体" w:cs="宋体"/>
                <w:color w:val="000000" w:themeColor="text1"/>
                <w:szCs w:val="21"/>
                <w14:textFill>
                  <w14:solidFill>
                    <w14:schemeClr w14:val="tx1"/>
                  </w14:solidFill>
                </w14:textFill>
              </w:rPr>
            </w:pPr>
            <w:r>
              <w:rPr>
                <w:rFonts w:hint="eastAsia"/>
                <w:color w:val="000000" w:themeColor="text1"/>
                <w:lang w:eastAsia="zh-CN"/>
                <w14:textFill>
                  <w14:solidFill>
                    <w14:schemeClr w14:val="tx1"/>
                  </w14:solidFill>
                </w14:textFill>
              </w:rPr>
              <w:t>相关</w:t>
            </w:r>
            <w:r>
              <w:rPr>
                <w:rFonts w:hint="eastAsia"/>
                <w:color w:val="000000" w:themeColor="text1"/>
                <w14:textFill>
                  <w14:solidFill>
                    <w14:schemeClr w14:val="tx1"/>
                  </w14:solidFill>
                </w14:textFill>
              </w:rPr>
              <w:t>乡镇（街道）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56" w:hRule="atLeast"/>
          <w:jc w:val="center"/>
        </w:trPr>
        <w:tc>
          <w:tcPr>
            <w:tcW w:w="810" w:type="dxa"/>
            <w:vMerge w:val="continue"/>
            <w:vAlign w:val="center"/>
          </w:tcPr>
          <w:p>
            <w:pPr>
              <w:keepNext w:val="0"/>
              <w:keepLines w:val="0"/>
              <w:pageBreakBefore w:val="0"/>
              <w:kinsoku/>
              <w:wordWrap/>
              <w:overflowPunct/>
              <w:topLinePunct w:val="0"/>
              <w:autoSpaceDE/>
              <w:autoSpaceDN/>
              <w:bidi w:val="0"/>
              <w:snapToGrid w:val="0"/>
              <w:spacing w:after="0"/>
              <w:jc w:val="center"/>
              <w:rPr>
                <w:rFonts w:hint="eastAsia" w:ascii="宋体" w:hAnsi="宋体" w:cs="宋体"/>
                <w:color w:val="000000" w:themeColor="text1"/>
                <w:szCs w:val="21"/>
                <w14:textFill>
                  <w14:solidFill>
                    <w14:schemeClr w14:val="tx1"/>
                  </w14:solidFill>
                </w14:textFill>
              </w:rPr>
            </w:pPr>
          </w:p>
        </w:tc>
        <w:tc>
          <w:tcPr>
            <w:tcW w:w="1087" w:type="dxa"/>
            <w:vMerge w:val="continue"/>
            <w:vAlign w:val="center"/>
          </w:tcPr>
          <w:p>
            <w:pPr>
              <w:keepNext w:val="0"/>
              <w:keepLines w:val="0"/>
              <w:pageBreakBefore w:val="0"/>
              <w:kinsoku/>
              <w:wordWrap/>
              <w:overflowPunct/>
              <w:topLinePunct w:val="0"/>
              <w:autoSpaceDE/>
              <w:autoSpaceDN/>
              <w:bidi w:val="0"/>
              <w:snapToGrid w:val="0"/>
              <w:spacing w:after="0"/>
              <w:jc w:val="center"/>
              <w:rPr>
                <w:rFonts w:hint="eastAsia" w:ascii="宋体" w:hAnsi="宋体" w:cs="宋体"/>
                <w:color w:val="000000" w:themeColor="text1"/>
                <w:kern w:val="0"/>
                <w:szCs w:val="21"/>
                <w:lang w:bidi="ar"/>
                <w14:textFill>
                  <w14:solidFill>
                    <w14:schemeClr w14:val="tx1"/>
                  </w14:solidFill>
                </w14:textFill>
              </w:rPr>
            </w:pPr>
          </w:p>
        </w:tc>
        <w:tc>
          <w:tcPr>
            <w:tcW w:w="5362" w:type="dxa"/>
            <w:vAlign w:val="center"/>
          </w:tcPr>
          <w:p>
            <w:pPr>
              <w:keepNext w:val="0"/>
              <w:keepLines w:val="0"/>
              <w:pageBreakBefore w:val="0"/>
              <w:widowControl/>
              <w:tabs>
                <w:tab w:val="left" w:pos="1646"/>
              </w:tabs>
              <w:kinsoku/>
              <w:wordWrap/>
              <w:overflowPunct/>
              <w:topLinePunct w:val="0"/>
              <w:autoSpaceDE/>
              <w:autoSpaceDN/>
              <w:bidi w:val="0"/>
              <w:spacing w:after="0"/>
              <w:textAlignment w:val="center"/>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强化校园广播噪声扰民问题治理，推动中小学、幼儿园应用定向扬声技术，降低广播噪声对周边区域的干扰，持续提升校园周边声环境质量。</w:t>
            </w:r>
          </w:p>
        </w:tc>
        <w:tc>
          <w:tcPr>
            <w:tcW w:w="1120" w:type="dxa"/>
            <w:vAlign w:val="center"/>
          </w:tcPr>
          <w:p>
            <w:pPr>
              <w:keepNext w:val="0"/>
              <w:keepLines w:val="0"/>
              <w:pageBreakBefore w:val="0"/>
              <w:widowControl/>
              <w:kinsoku/>
              <w:wordWrap/>
              <w:overflowPunct/>
              <w:topLinePunct w:val="0"/>
              <w:autoSpaceDE/>
              <w:autoSpaceDN/>
              <w:bidi w:val="0"/>
              <w:spacing w:after="0"/>
              <w:jc w:val="center"/>
              <w:textAlignment w:val="center"/>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年底前</w:t>
            </w:r>
          </w:p>
        </w:tc>
        <w:tc>
          <w:tcPr>
            <w:tcW w:w="2173" w:type="dxa"/>
            <w:vAlign w:val="center"/>
          </w:tcPr>
          <w:p>
            <w:pPr>
              <w:keepNext w:val="0"/>
              <w:keepLines w:val="0"/>
              <w:pageBreakBefore w:val="0"/>
              <w:widowControl/>
              <w:kinsoku/>
              <w:wordWrap/>
              <w:overflowPunct/>
              <w:topLinePunct w:val="0"/>
              <w:autoSpaceDE/>
              <w:autoSpaceDN/>
              <w:bidi w:val="0"/>
              <w:spacing w:after="0"/>
              <w:jc w:val="center"/>
              <w:textAlignment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区教委</w:t>
            </w:r>
          </w:p>
        </w:tc>
        <w:tc>
          <w:tcPr>
            <w:tcW w:w="2051" w:type="dxa"/>
            <w:vAlign w:val="center"/>
          </w:tcPr>
          <w:p>
            <w:pPr>
              <w:keepNext w:val="0"/>
              <w:keepLines w:val="0"/>
              <w:pageBreakBefore w:val="0"/>
              <w:widowControl/>
              <w:kinsoku/>
              <w:wordWrap/>
              <w:overflowPunct/>
              <w:topLinePunct w:val="0"/>
              <w:autoSpaceDE/>
              <w:autoSpaceDN/>
              <w:bidi w:val="0"/>
              <w:spacing w:after="0"/>
              <w:jc w:val="center"/>
              <w:textAlignment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c>
          <w:tcPr>
            <w:tcW w:w="2018" w:type="dxa"/>
            <w:vAlign w:val="center"/>
          </w:tcPr>
          <w:p>
            <w:pPr>
              <w:keepNext w:val="0"/>
              <w:keepLines w:val="0"/>
              <w:pageBreakBefore w:val="0"/>
              <w:widowControl/>
              <w:kinsoku/>
              <w:wordWrap/>
              <w:overflowPunct/>
              <w:topLinePunct w:val="0"/>
              <w:autoSpaceDE/>
              <w:autoSpaceDN/>
              <w:bidi w:val="0"/>
              <w:spacing w:after="0"/>
              <w:jc w:val="center"/>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市公安局平谷分局</w:t>
            </w:r>
          </w:p>
          <w:p>
            <w:pPr>
              <w:pStyle w:val="7"/>
              <w:keepNext w:val="0"/>
              <w:keepLines w:val="0"/>
              <w:pageBreakBefore w:val="0"/>
              <w:kinsoku/>
              <w:wordWrap/>
              <w:overflowPunct/>
              <w:topLinePunct w:val="0"/>
              <w:autoSpaceDE/>
              <w:autoSpaceDN/>
              <w:bidi w:val="0"/>
              <w:spacing w:after="0"/>
              <w:jc w:val="center"/>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区生态环境局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71" w:hRule="atLeast"/>
          <w:jc w:val="center"/>
        </w:trPr>
        <w:tc>
          <w:tcPr>
            <w:tcW w:w="810" w:type="dxa"/>
            <w:vAlign w:val="center"/>
          </w:tcPr>
          <w:p>
            <w:pPr>
              <w:keepNext w:val="0"/>
              <w:keepLines w:val="0"/>
              <w:pageBreakBefore w:val="0"/>
              <w:kinsoku/>
              <w:wordWrap/>
              <w:overflowPunct/>
              <w:topLinePunct w:val="0"/>
              <w:autoSpaceDE/>
              <w:autoSpaceDN/>
              <w:bidi w:val="0"/>
              <w:snapToGrid w:val="0"/>
              <w:spacing w:after="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w:t>
            </w:r>
          </w:p>
        </w:tc>
        <w:tc>
          <w:tcPr>
            <w:tcW w:w="1087" w:type="dxa"/>
            <w:vAlign w:val="center"/>
          </w:tcPr>
          <w:p>
            <w:pPr>
              <w:keepNext w:val="0"/>
              <w:keepLines w:val="0"/>
              <w:pageBreakBefore w:val="0"/>
              <w:kinsoku/>
              <w:wordWrap/>
              <w:overflowPunct/>
              <w:topLinePunct w:val="0"/>
              <w:autoSpaceDE/>
              <w:autoSpaceDN/>
              <w:bidi w:val="0"/>
              <w:snapToGrid w:val="0"/>
              <w:spacing w:after="0"/>
              <w:jc w:val="center"/>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szCs w:val="21"/>
                <w14:textFill>
                  <w14:solidFill>
                    <w14:schemeClr w14:val="tx1"/>
                  </w14:solidFill>
                </w14:textFill>
              </w:rPr>
              <w:t>深化生态环境接诉即办“管家”机制</w:t>
            </w:r>
          </w:p>
        </w:tc>
        <w:tc>
          <w:tcPr>
            <w:tcW w:w="5362" w:type="dxa"/>
            <w:vAlign w:val="center"/>
          </w:tcPr>
          <w:p>
            <w:pPr>
              <w:keepNext w:val="0"/>
              <w:keepLines w:val="0"/>
              <w:pageBreakBefore w:val="0"/>
              <w:kinsoku/>
              <w:wordWrap/>
              <w:overflowPunct/>
              <w:topLinePunct w:val="0"/>
              <w:autoSpaceDE/>
              <w:autoSpaceDN/>
              <w:bidi w:val="0"/>
              <w:snapToGrid w:val="0"/>
              <w:spacing w:after="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推动信访工作法治化，规范环境信访工作全流程管理。通过公众号、普法宣传等多种渠道，广泛普及环境信访相关法律法规和办理流程，引导群众依法理性表达诉求。</w:t>
            </w:r>
          </w:p>
          <w:p>
            <w:pPr>
              <w:keepNext w:val="0"/>
              <w:keepLines w:val="0"/>
              <w:pageBreakBefore w:val="0"/>
              <w:kinsoku/>
              <w:wordWrap/>
              <w:overflowPunct/>
              <w:topLinePunct w:val="0"/>
              <w:autoSpaceDE/>
              <w:autoSpaceDN/>
              <w:bidi w:val="0"/>
              <w:snapToGrid w:val="0"/>
              <w:spacing w:after="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深化生态环境接诉即办“管家”机制，实施噪声、油烟污染精准攻坚，难点问题及时沟通，办理经验有效共享，提升协同处置能力。</w:t>
            </w:r>
          </w:p>
        </w:tc>
        <w:tc>
          <w:tcPr>
            <w:tcW w:w="1120" w:type="dxa"/>
            <w:vAlign w:val="center"/>
          </w:tcPr>
          <w:p>
            <w:pPr>
              <w:keepNext w:val="0"/>
              <w:keepLines w:val="0"/>
              <w:pageBreakBefore w:val="0"/>
              <w:kinsoku/>
              <w:wordWrap/>
              <w:overflowPunct/>
              <w:topLinePunct w:val="0"/>
              <w:autoSpaceDE/>
              <w:autoSpaceDN/>
              <w:bidi w:val="0"/>
              <w:snapToGrid w:val="0"/>
              <w:spacing w:after="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持续推进</w:t>
            </w:r>
          </w:p>
        </w:tc>
        <w:tc>
          <w:tcPr>
            <w:tcW w:w="2173" w:type="dxa"/>
            <w:vAlign w:val="center"/>
          </w:tcPr>
          <w:p>
            <w:pPr>
              <w:keepNext w:val="0"/>
              <w:keepLines w:val="0"/>
              <w:pageBreakBefore w:val="0"/>
              <w:widowControl/>
              <w:kinsoku/>
              <w:wordWrap/>
              <w:overflowPunct/>
              <w:topLinePunct w:val="0"/>
              <w:autoSpaceDE/>
              <w:autoSpaceDN/>
              <w:bidi w:val="0"/>
              <w:spacing w:after="0"/>
              <w:jc w:val="center"/>
              <w:textAlignment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区生态环境局</w:t>
            </w:r>
          </w:p>
        </w:tc>
        <w:tc>
          <w:tcPr>
            <w:tcW w:w="2051" w:type="dxa"/>
            <w:vAlign w:val="center"/>
          </w:tcPr>
          <w:p>
            <w:pPr>
              <w:keepNext w:val="0"/>
              <w:keepLines w:val="0"/>
              <w:pageBreakBefore w:val="0"/>
              <w:widowControl/>
              <w:kinsoku/>
              <w:wordWrap/>
              <w:overflowPunct/>
              <w:topLinePunct w:val="0"/>
              <w:autoSpaceDE/>
              <w:autoSpaceDN/>
              <w:bidi w:val="0"/>
              <w:spacing w:after="0"/>
              <w:jc w:val="center"/>
              <w:textAlignment w:val="center"/>
              <w:rPr>
                <w:rFonts w:hint="eastAsia" w:ascii="宋体" w:hAnsi="宋体" w:cs="宋体"/>
                <w:color w:val="000000" w:themeColor="text1"/>
                <w:kern w:val="0"/>
                <w:szCs w:val="21"/>
                <w14:textFill>
                  <w14:solidFill>
                    <w14:schemeClr w14:val="tx1"/>
                  </w14:solidFill>
                </w14:textFill>
              </w:rPr>
            </w:pPr>
            <w:r>
              <w:rPr>
                <w:rFonts w:hint="eastAsia"/>
                <w:color w:val="000000" w:themeColor="text1"/>
                <w14:textFill>
                  <w14:solidFill>
                    <w14:schemeClr w14:val="tx1"/>
                  </w14:solidFill>
                </w14:textFill>
              </w:rPr>
              <w:t>各乡镇（街道）</w:t>
            </w:r>
          </w:p>
        </w:tc>
        <w:tc>
          <w:tcPr>
            <w:tcW w:w="2018" w:type="dxa"/>
            <w:vAlign w:val="center"/>
          </w:tcPr>
          <w:p>
            <w:pPr>
              <w:keepNext w:val="0"/>
              <w:keepLines w:val="0"/>
              <w:pageBreakBefore w:val="0"/>
              <w:widowControl/>
              <w:kinsoku/>
              <w:wordWrap/>
              <w:overflowPunct/>
              <w:topLinePunct w:val="0"/>
              <w:autoSpaceDE/>
              <w:autoSpaceDN/>
              <w:bidi w:val="0"/>
              <w:spacing w:after="0"/>
              <w:jc w:val="center"/>
              <w:textAlignment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区城市管理指挥中心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04" w:hRule="atLeast"/>
          <w:jc w:val="center"/>
        </w:trPr>
        <w:tc>
          <w:tcPr>
            <w:tcW w:w="810" w:type="dxa"/>
            <w:vMerge w:val="restart"/>
            <w:vAlign w:val="center"/>
          </w:tcPr>
          <w:p>
            <w:pPr>
              <w:keepNext w:val="0"/>
              <w:keepLines w:val="0"/>
              <w:pageBreakBefore w:val="0"/>
              <w:kinsoku/>
              <w:wordWrap/>
              <w:overflowPunct/>
              <w:topLinePunct w:val="0"/>
              <w:autoSpaceDE/>
              <w:autoSpaceDN/>
              <w:bidi w:val="0"/>
              <w:snapToGrid w:val="0"/>
              <w:spacing w:after="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17</w:t>
            </w:r>
          </w:p>
        </w:tc>
        <w:tc>
          <w:tcPr>
            <w:tcW w:w="1087" w:type="dxa"/>
            <w:vMerge w:val="restart"/>
            <w:vAlign w:val="center"/>
          </w:tcPr>
          <w:p>
            <w:pPr>
              <w:keepNext w:val="0"/>
              <w:keepLines w:val="0"/>
              <w:pageBreakBefore w:val="0"/>
              <w:kinsoku/>
              <w:wordWrap/>
              <w:overflowPunct/>
              <w:topLinePunct w:val="0"/>
              <w:autoSpaceDE/>
              <w:autoSpaceDN/>
              <w:bidi w:val="0"/>
              <w:snapToGrid w:val="0"/>
              <w:spacing w:after="0"/>
              <w:jc w:val="center"/>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引导企业落实生态环境保护主体责任</w:t>
            </w:r>
          </w:p>
        </w:tc>
        <w:tc>
          <w:tcPr>
            <w:tcW w:w="5362" w:type="dxa"/>
            <w:vAlign w:val="center"/>
          </w:tcPr>
          <w:p>
            <w:pPr>
              <w:keepNext w:val="0"/>
              <w:keepLines w:val="0"/>
              <w:pageBreakBefore w:val="0"/>
              <w:widowControl/>
              <w:kinsoku/>
              <w:wordWrap/>
              <w:overflowPunct/>
              <w:topLinePunct w:val="0"/>
              <w:autoSpaceDE/>
              <w:autoSpaceDN/>
              <w:bidi w:val="0"/>
              <w:spacing w:after="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鼓励企业开展节能减碳、污染治理先进技术应用，提升能效、水效、污染物和碳排放绩效。支持企业进行ESG信息披露，推动环保设施向公众开放，提高企业落实生态环境保护主体责任意识。</w:t>
            </w:r>
          </w:p>
        </w:tc>
        <w:tc>
          <w:tcPr>
            <w:tcW w:w="1120" w:type="dxa"/>
            <w:vAlign w:val="center"/>
          </w:tcPr>
          <w:p>
            <w:pPr>
              <w:keepNext w:val="0"/>
              <w:keepLines w:val="0"/>
              <w:pageBreakBefore w:val="0"/>
              <w:kinsoku/>
              <w:wordWrap/>
              <w:overflowPunct/>
              <w:topLinePunct w:val="0"/>
              <w:autoSpaceDE/>
              <w:autoSpaceDN/>
              <w:bidi w:val="0"/>
              <w:snapToGrid w:val="0"/>
              <w:spacing w:after="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长期实施</w:t>
            </w:r>
          </w:p>
        </w:tc>
        <w:tc>
          <w:tcPr>
            <w:tcW w:w="4224" w:type="dxa"/>
            <w:gridSpan w:val="2"/>
            <w:vAlign w:val="center"/>
          </w:tcPr>
          <w:p>
            <w:pPr>
              <w:keepNext w:val="0"/>
              <w:keepLines w:val="0"/>
              <w:pageBreakBefore w:val="0"/>
              <w:kinsoku/>
              <w:wordWrap/>
              <w:overflowPunct/>
              <w:topLinePunct w:val="0"/>
              <w:autoSpaceDE/>
              <w:autoSpaceDN/>
              <w:bidi w:val="0"/>
              <w:snapToGrid w:val="0"/>
              <w:spacing w:after="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区发展改革委</w:t>
            </w:r>
          </w:p>
          <w:p>
            <w:pPr>
              <w:pStyle w:val="7"/>
              <w:keepNext w:val="0"/>
              <w:keepLines w:val="0"/>
              <w:pageBreakBefore w:val="0"/>
              <w:kinsoku/>
              <w:wordWrap/>
              <w:overflowPunct/>
              <w:topLinePunct w:val="0"/>
              <w:autoSpaceDE/>
              <w:autoSpaceDN/>
              <w:bidi w:val="0"/>
              <w:spacing w:after="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区生态环境局</w:t>
            </w:r>
          </w:p>
        </w:tc>
        <w:tc>
          <w:tcPr>
            <w:tcW w:w="2018" w:type="dxa"/>
            <w:vAlign w:val="center"/>
          </w:tcPr>
          <w:p>
            <w:pPr>
              <w:keepNext w:val="0"/>
              <w:keepLines w:val="0"/>
              <w:pageBreakBefore w:val="0"/>
              <w:kinsoku/>
              <w:wordWrap/>
              <w:overflowPunct/>
              <w:topLinePunct w:val="0"/>
              <w:autoSpaceDE/>
              <w:autoSpaceDN/>
              <w:bidi w:val="0"/>
              <w:snapToGrid w:val="0"/>
              <w:spacing w:after="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78" w:hRule="atLeast"/>
          <w:jc w:val="center"/>
        </w:trPr>
        <w:tc>
          <w:tcPr>
            <w:tcW w:w="810" w:type="dxa"/>
            <w:vMerge w:val="continue"/>
            <w:vAlign w:val="center"/>
          </w:tcPr>
          <w:p>
            <w:pPr>
              <w:keepNext w:val="0"/>
              <w:keepLines w:val="0"/>
              <w:pageBreakBefore w:val="0"/>
              <w:kinsoku/>
              <w:wordWrap/>
              <w:overflowPunct/>
              <w:topLinePunct w:val="0"/>
              <w:autoSpaceDE/>
              <w:autoSpaceDN/>
              <w:bidi w:val="0"/>
              <w:snapToGrid w:val="0"/>
              <w:spacing w:after="0"/>
              <w:jc w:val="center"/>
              <w:rPr>
                <w:rFonts w:hint="eastAsia" w:ascii="宋体" w:hAnsi="宋体" w:cs="宋体"/>
                <w:color w:val="000000" w:themeColor="text1"/>
                <w:szCs w:val="21"/>
                <w14:textFill>
                  <w14:solidFill>
                    <w14:schemeClr w14:val="tx1"/>
                  </w14:solidFill>
                </w14:textFill>
              </w:rPr>
            </w:pPr>
          </w:p>
        </w:tc>
        <w:tc>
          <w:tcPr>
            <w:tcW w:w="1087" w:type="dxa"/>
            <w:vMerge w:val="continue"/>
            <w:vAlign w:val="center"/>
          </w:tcPr>
          <w:p>
            <w:pPr>
              <w:keepNext w:val="0"/>
              <w:keepLines w:val="0"/>
              <w:pageBreakBefore w:val="0"/>
              <w:kinsoku/>
              <w:wordWrap/>
              <w:overflowPunct/>
              <w:topLinePunct w:val="0"/>
              <w:autoSpaceDE/>
              <w:autoSpaceDN/>
              <w:bidi w:val="0"/>
              <w:snapToGrid w:val="0"/>
              <w:spacing w:after="0"/>
              <w:jc w:val="center"/>
              <w:rPr>
                <w:rFonts w:hint="eastAsia" w:ascii="宋体" w:hAnsi="宋体" w:cs="宋体"/>
                <w:color w:val="000000" w:themeColor="text1"/>
                <w:kern w:val="0"/>
                <w:szCs w:val="21"/>
                <w:lang w:bidi="ar"/>
                <w14:textFill>
                  <w14:solidFill>
                    <w14:schemeClr w14:val="tx1"/>
                  </w14:solidFill>
                </w14:textFill>
              </w:rPr>
            </w:pPr>
          </w:p>
        </w:tc>
        <w:tc>
          <w:tcPr>
            <w:tcW w:w="5362" w:type="dxa"/>
            <w:vAlign w:val="center"/>
          </w:tcPr>
          <w:p>
            <w:pPr>
              <w:keepNext w:val="0"/>
              <w:keepLines w:val="0"/>
              <w:pageBreakBefore w:val="0"/>
              <w:kinsoku/>
              <w:wordWrap/>
              <w:overflowPunct/>
              <w:topLinePunct w:val="0"/>
              <w:autoSpaceDE/>
              <w:autoSpaceDN/>
              <w:bidi w:val="0"/>
              <w:snapToGrid w:val="0"/>
              <w:spacing w:after="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严格落实《关于加强生态环境分区管控的实施意见》，</w:t>
            </w:r>
            <w:r>
              <w:rPr>
                <w:rFonts w:hint="eastAsia" w:ascii="宋体" w:hAnsi="宋体" w:cs="宋体"/>
                <w:color w:val="000000" w:themeColor="text1"/>
                <w:szCs w:val="21"/>
                <w14:textFill>
                  <w14:solidFill>
                    <w14:schemeClr w14:val="tx1"/>
                  </w14:solidFill>
                </w14:textFill>
              </w:rPr>
              <w:t>推进生态环境分区管控在“多规合一”协同平台、国土空间规划体系中的系统应用，强化生态分区管控系统部门协作，服务支持企业投资和区域绿色发展。</w:t>
            </w:r>
          </w:p>
        </w:tc>
        <w:tc>
          <w:tcPr>
            <w:tcW w:w="1120" w:type="dxa"/>
            <w:vAlign w:val="center"/>
          </w:tcPr>
          <w:p>
            <w:pPr>
              <w:keepNext w:val="0"/>
              <w:keepLines w:val="0"/>
              <w:pageBreakBefore w:val="0"/>
              <w:kinsoku/>
              <w:wordWrap/>
              <w:overflowPunct/>
              <w:topLinePunct w:val="0"/>
              <w:autoSpaceDE/>
              <w:autoSpaceDN/>
              <w:bidi w:val="0"/>
              <w:snapToGrid w:val="0"/>
              <w:spacing w:after="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持续推进</w:t>
            </w:r>
          </w:p>
        </w:tc>
        <w:tc>
          <w:tcPr>
            <w:tcW w:w="2173" w:type="dxa"/>
            <w:vAlign w:val="center"/>
          </w:tcPr>
          <w:p>
            <w:pPr>
              <w:keepNext w:val="0"/>
              <w:keepLines w:val="0"/>
              <w:pageBreakBefore w:val="0"/>
              <w:kinsoku/>
              <w:wordWrap/>
              <w:overflowPunct/>
              <w:topLinePunct w:val="0"/>
              <w:autoSpaceDE/>
              <w:autoSpaceDN/>
              <w:bidi w:val="0"/>
              <w:snapToGrid w:val="0"/>
              <w:spacing w:after="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市规划自然资源委平谷分局</w:t>
            </w:r>
          </w:p>
          <w:p>
            <w:pPr>
              <w:keepNext w:val="0"/>
              <w:keepLines w:val="0"/>
              <w:pageBreakBefore w:val="0"/>
              <w:kinsoku/>
              <w:wordWrap/>
              <w:overflowPunct/>
              <w:topLinePunct w:val="0"/>
              <w:autoSpaceDE/>
              <w:autoSpaceDN/>
              <w:bidi w:val="0"/>
              <w:snapToGrid w:val="0"/>
              <w:spacing w:after="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区发展改革委</w:t>
            </w:r>
          </w:p>
          <w:p>
            <w:pPr>
              <w:keepNext w:val="0"/>
              <w:keepLines w:val="0"/>
              <w:pageBreakBefore w:val="0"/>
              <w:kinsoku/>
              <w:wordWrap/>
              <w:overflowPunct/>
              <w:topLinePunct w:val="0"/>
              <w:autoSpaceDE/>
              <w:autoSpaceDN/>
              <w:bidi w:val="0"/>
              <w:snapToGrid w:val="0"/>
              <w:spacing w:after="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区生态环境局</w:t>
            </w:r>
          </w:p>
        </w:tc>
        <w:tc>
          <w:tcPr>
            <w:tcW w:w="2051" w:type="dxa"/>
            <w:vAlign w:val="center"/>
          </w:tcPr>
          <w:p>
            <w:pPr>
              <w:keepNext w:val="0"/>
              <w:keepLines w:val="0"/>
              <w:pageBreakBefore w:val="0"/>
              <w:kinsoku/>
              <w:wordWrap/>
              <w:overflowPunct/>
              <w:topLinePunct w:val="0"/>
              <w:autoSpaceDE/>
              <w:autoSpaceDN/>
              <w:bidi w:val="0"/>
              <w:snapToGrid w:val="0"/>
              <w:spacing w:after="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区水务局</w:t>
            </w:r>
          </w:p>
          <w:p>
            <w:pPr>
              <w:keepNext w:val="0"/>
              <w:keepLines w:val="0"/>
              <w:pageBreakBefore w:val="0"/>
              <w:kinsoku/>
              <w:wordWrap/>
              <w:overflowPunct/>
              <w:topLinePunct w:val="0"/>
              <w:autoSpaceDE/>
              <w:autoSpaceDN/>
              <w:bidi w:val="0"/>
              <w:snapToGrid w:val="0"/>
              <w:spacing w:after="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区园林绿化局</w:t>
            </w:r>
          </w:p>
          <w:p>
            <w:pPr>
              <w:keepNext w:val="0"/>
              <w:keepLines w:val="0"/>
              <w:pageBreakBefore w:val="0"/>
              <w:kinsoku/>
              <w:wordWrap/>
              <w:overflowPunct/>
              <w:topLinePunct w:val="0"/>
              <w:autoSpaceDE/>
              <w:autoSpaceDN/>
              <w:bidi w:val="0"/>
              <w:snapToGrid w:val="0"/>
              <w:spacing w:after="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区科技和信息化局</w:t>
            </w:r>
          </w:p>
          <w:p>
            <w:pPr>
              <w:keepNext w:val="0"/>
              <w:keepLines w:val="0"/>
              <w:pageBreakBefore w:val="0"/>
              <w:kinsoku/>
              <w:wordWrap/>
              <w:overflowPunct/>
              <w:topLinePunct w:val="0"/>
              <w:autoSpaceDE/>
              <w:autoSpaceDN/>
              <w:bidi w:val="0"/>
              <w:snapToGrid w:val="0"/>
              <w:spacing w:after="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区住房城乡建设委</w:t>
            </w:r>
          </w:p>
          <w:p>
            <w:pPr>
              <w:keepNext w:val="0"/>
              <w:keepLines w:val="0"/>
              <w:pageBreakBefore w:val="0"/>
              <w:kinsoku/>
              <w:wordWrap/>
              <w:overflowPunct/>
              <w:topLinePunct w:val="0"/>
              <w:autoSpaceDE/>
              <w:autoSpaceDN/>
              <w:bidi w:val="0"/>
              <w:snapToGrid w:val="0"/>
              <w:spacing w:after="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区交通局</w:t>
            </w:r>
          </w:p>
          <w:p>
            <w:pPr>
              <w:keepNext w:val="0"/>
              <w:keepLines w:val="0"/>
              <w:pageBreakBefore w:val="0"/>
              <w:kinsoku/>
              <w:wordWrap/>
              <w:overflowPunct/>
              <w:topLinePunct w:val="0"/>
              <w:autoSpaceDE/>
              <w:autoSpaceDN/>
              <w:bidi w:val="0"/>
              <w:snapToGrid w:val="0"/>
              <w:spacing w:after="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区农业农村局</w:t>
            </w:r>
          </w:p>
        </w:tc>
        <w:tc>
          <w:tcPr>
            <w:tcW w:w="2018" w:type="dxa"/>
            <w:vAlign w:val="center"/>
          </w:tcPr>
          <w:p>
            <w:pPr>
              <w:keepNext w:val="0"/>
              <w:keepLines w:val="0"/>
              <w:pageBreakBefore w:val="0"/>
              <w:kinsoku/>
              <w:wordWrap/>
              <w:overflowPunct/>
              <w:topLinePunct w:val="0"/>
              <w:autoSpaceDE/>
              <w:autoSpaceDN/>
              <w:bidi w:val="0"/>
              <w:snapToGrid w:val="0"/>
              <w:spacing w:after="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中关村平谷园管委会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32" w:hRule="atLeast"/>
          <w:jc w:val="center"/>
        </w:trPr>
        <w:tc>
          <w:tcPr>
            <w:tcW w:w="810" w:type="dxa"/>
            <w:vMerge w:val="continue"/>
            <w:vAlign w:val="center"/>
          </w:tcPr>
          <w:p>
            <w:pPr>
              <w:keepNext w:val="0"/>
              <w:keepLines w:val="0"/>
              <w:pageBreakBefore w:val="0"/>
              <w:kinsoku/>
              <w:wordWrap/>
              <w:overflowPunct/>
              <w:topLinePunct w:val="0"/>
              <w:autoSpaceDE/>
              <w:autoSpaceDN/>
              <w:bidi w:val="0"/>
              <w:snapToGrid w:val="0"/>
              <w:spacing w:after="0"/>
              <w:jc w:val="center"/>
              <w:rPr>
                <w:rFonts w:hint="eastAsia" w:ascii="宋体" w:hAnsi="宋体" w:cs="宋体"/>
                <w:color w:val="000000" w:themeColor="text1"/>
                <w:szCs w:val="21"/>
                <w14:textFill>
                  <w14:solidFill>
                    <w14:schemeClr w14:val="tx1"/>
                  </w14:solidFill>
                </w14:textFill>
              </w:rPr>
            </w:pPr>
          </w:p>
        </w:tc>
        <w:tc>
          <w:tcPr>
            <w:tcW w:w="1087" w:type="dxa"/>
            <w:vMerge w:val="continue"/>
            <w:vAlign w:val="center"/>
          </w:tcPr>
          <w:p>
            <w:pPr>
              <w:keepNext w:val="0"/>
              <w:keepLines w:val="0"/>
              <w:pageBreakBefore w:val="0"/>
              <w:kinsoku/>
              <w:wordWrap/>
              <w:overflowPunct/>
              <w:topLinePunct w:val="0"/>
              <w:autoSpaceDE/>
              <w:autoSpaceDN/>
              <w:bidi w:val="0"/>
              <w:snapToGrid w:val="0"/>
              <w:spacing w:after="0"/>
              <w:jc w:val="center"/>
              <w:rPr>
                <w:rFonts w:hint="eastAsia" w:ascii="宋体" w:hAnsi="宋体" w:cs="宋体"/>
                <w:color w:val="000000" w:themeColor="text1"/>
                <w:kern w:val="0"/>
                <w:szCs w:val="21"/>
                <w:lang w:bidi="ar"/>
                <w14:textFill>
                  <w14:solidFill>
                    <w14:schemeClr w14:val="tx1"/>
                  </w14:solidFill>
                </w14:textFill>
              </w:rPr>
            </w:pPr>
          </w:p>
        </w:tc>
        <w:tc>
          <w:tcPr>
            <w:tcW w:w="5362" w:type="dxa"/>
            <w:vAlign w:val="center"/>
          </w:tcPr>
          <w:p>
            <w:pPr>
              <w:keepNext w:val="0"/>
              <w:keepLines w:val="0"/>
              <w:pageBreakBefore w:val="0"/>
              <w:kinsoku/>
              <w:wordWrap/>
              <w:overflowPunct/>
              <w:topLinePunct w:val="0"/>
              <w:autoSpaceDE/>
              <w:autoSpaceDN/>
              <w:bidi w:val="0"/>
              <w:snapToGrid w:val="0"/>
              <w:spacing w:after="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优化营商环境，实施环评与排污许可“两证合一”制度化，主动服务，在企业自愿基础上，环评与排污许可两项审批一并受理，一并许可。</w:t>
            </w:r>
          </w:p>
        </w:tc>
        <w:tc>
          <w:tcPr>
            <w:tcW w:w="1120" w:type="dxa"/>
            <w:vAlign w:val="center"/>
          </w:tcPr>
          <w:p>
            <w:pPr>
              <w:keepNext w:val="0"/>
              <w:keepLines w:val="0"/>
              <w:pageBreakBefore w:val="0"/>
              <w:kinsoku/>
              <w:wordWrap/>
              <w:overflowPunct/>
              <w:topLinePunct w:val="0"/>
              <w:autoSpaceDE/>
              <w:autoSpaceDN/>
              <w:bidi w:val="0"/>
              <w:snapToGrid w:val="0"/>
              <w:spacing w:after="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持续推进</w:t>
            </w:r>
          </w:p>
        </w:tc>
        <w:tc>
          <w:tcPr>
            <w:tcW w:w="2173" w:type="dxa"/>
            <w:vAlign w:val="center"/>
          </w:tcPr>
          <w:p>
            <w:pPr>
              <w:keepNext w:val="0"/>
              <w:keepLines w:val="0"/>
              <w:pageBreakBefore w:val="0"/>
              <w:kinsoku/>
              <w:wordWrap/>
              <w:overflowPunct/>
              <w:topLinePunct w:val="0"/>
              <w:autoSpaceDE/>
              <w:autoSpaceDN/>
              <w:bidi w:val="0"/>
              <w:snapToGrid w:val="0"/>
              <w:spacing w:after="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区生态环境局</w:t>
            </w:r>
          </w:p>
        </w:tc>
        <w:tc>
          <w:tcPr>
            <w:tcW w:w="2051" w:type="dxa"/>
            <w:vAlign w:val="center"/>
          </w:tcPr>
          <w:p>
            <w:pPr>
              <w:keepNext w:val="0"/>
              <w:keepLines w:val="0"/>
              <w:pageBreakBefore w:val="0"/>
              <w:kinsoku/>
              <w:wordWrap/>
              <w:overflowPunct/>
              <w:topLinePunct w:val="0"/>
              <w:autoSpaceDE/>
              <w:autoSpaceDN/>
              <w:bidi w:val="0"/>
              <w:snapToGrid w:val="0"/>
              <w:spacing w:after="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c>
          <w:tcPr>
            <w:tcW w:w="2018" w:type="dxa"/>
            <w:vAlign w:val="center"/>
          </w:tcPr>
          <w:p>
            <w:pPr>
              <w:keepNext w:val="0"/>
              <w:keepLines w:val="0"/>
              <w:pageBreakBefore w:val="0"/>
              <w:kinsoku/>
              <w:wordWrap/>
              <w:overflowPunct/>
              <w:topLinePunct w:val="0"/>
              <w:autoSpaceDE/>
              <w:autoSpaceDN/>
              <w:bidi w:val="0"/>
              <w:snapToGrid w:val="0"/>
              <w:spacing w:after="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198" w:hRule="atLeast"/>
          <w:jc w:val="center"/>
        </w:trPr>
        <w:tc>
          <w:tcPr>
            <w:tcW w:w="810" w:type="dxa"/>
            <w:vAlign w:val="center"/>
          </w:tcPr>
          <w:p>
            <w:pPr>
              <w:keepNext w:val="0"/>
              <w:keepLines w:val="0"/>
              <w:pageBreakBefore w:val="0"/>
              <w:kinsoku/>
              <w:wordWrap/>
              <w:overflowPunct/>
              <w:topLinePunct w:val="0"/>
              <w:autoSpaceDE/>
              <w:autoSpaceDN/>
              <w:bidi w:val="0"/>
              <w:snapToGrid w:val="0"/>
              <w:spacing w:after="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w:t>
            </w:r>
          </w:p>
        </w:tc>
        <w:tc>
          <w:tcPr>
            <w:tcW w:w="1087" w:type="dxa"/>
            <w:vAlign w:val="center"/>
          </w:tcPr>
          <w:p>
            <w:pPr>
              <w:keepNext w:val="0"/>
              <w:keepLines w:val="0"/>
              <w:pageBreakBefore w:val="0"/>
              <w:kinsoku/>
              <w:wordWrap/>
              <w:overflowPunct/>
              <w:topLinePunct w:val="0"/>
              <w:autoSpaceDE/>
              <w:autoSpaceDN/>
              <w:bidi w:val="0"/>
              <w:snapToGrid w:val="0"/>
              <w:spacing w:after="0"/>
              <w:jc w:val="center"/>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鼓励全民行动共建共治共享美丽北京</w:t>
            </w:r>
          </w:p>
        </w:tc>
        <w:tc>
          <w:tcPr>
            <w:tcW w:w="5362" w:type="dxa"/>
            <w:vAlign w:val="center"/>
          </w:tcPr>
          <w:p>
            <w:pPr>
              <w:keepNext w:val="0"/>
              <w:keepLines w:val="0"/>
              <w:pageBreakBefore w:val="0"/>
              <w:widowControl/>
              <w:kinsoku/>
              <w:wordWrap/>
              <w:overflowPunct/>
              <w:topLinePunct w:val="0"/>
              <w:autoSpaceDE/>
              <w:autoSpaceDN/>
              <w:bidi w:val="0"/>
              <w:spacing w:after="0"/>
              <w:jc w:val="left"/>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办好全国生态日、环境日、全国低碳日等宣传活动，加强应对气候变化、大气污染防治等国际、国内交流合作，宣传美丽北京建设成效。推进生态环境志愿服务，加强生态文明宣传教育，提升公众的节约意识、环保意识、生态意识和生态环境科学素养。引导公众践行绿色出行、绿色消费、节水节电等绿色生活方式，加快形成全民生态自觉。</w:t>
            </w:r>
          </w:p>
        </w:tc>
        <w:tc>
          <w:tcPr>
            <w:tcW w:w="1120" w:type="dxa"/>
            <w:vAlign w:val="center"/>
          </w:tcPr>
          <w:p>
            <w:pPr>
              <w:keepNext w:val="0"/>
              <w:keepLines w:val="0"/>
              <w:pageBreakBefore w:val="0"/>
              <w:kinsoku/>
              <w:wordWrap/>
              <w:overflowPunct/>
              <w:topLinePunct w:val="0"/>
              <w:autoSpaceDE/>
              <w:autoSpaceDN/>
              <w:bidi w:val="0"/>
              <w:snapToGrid w:val="0"/>
              <w:spacing w:after="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长期实施</w:t>
            </w:r>
          </w:p>
        </w:tc>
        <w:tc>
          <w:tcPr>
            <w:tcW w:w="2173" w:type="dxa"/>
            <w:vAlign w:val="center"/>
          </w:tcPr>
          <w:p>
            <w:pPr>
              <w:keepNext w:val="0"/>
              <w:keepLines w:val="0"/>
              <w:pageBreakBefore w:val="0"/>
              <w:widowControl/>
              <w:kinsoku/>
              <w:wordWrap/>
              <w:overflowPunct/>
              <w:topLinePunct w:val="0"/>
              <w:autoSpaceDE/>
              <w:autoSpaceDN/>
              <w:bidi w:val="0"/>
              <w:adjustRightInd/>
              <w:spacing w:after="0" w:line="300" w:lineRule="exact"/>
              <w:jc w:val="center"/>
              <w:textAlignment w:val="center"/>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区生态环境局</w:t>
            </w:r>
            <w:r>
              <w:rPr>
                <w:rFonts w:hint="eastAsia" w:ascii="宋体" w:hAnsi="宋体" w:cs="宋体"/>
                <w:color w:val="000000" w:themeColor="text1"/>
                <w:kern w:val="0"/>
                <w:szCs w:val="21"/>
                <w:lang w:bidi="ar"/>
                <w14:textFill>
                  <w14:solidFill>
                    <w14:schemeClr w14:val="tx1"/>
                  </w14:solidFill>
                </w14:textFill>
              </w:rPr>
              <w:br w:type="textWrapping"/>
            </w:r>
            <w:r>
              <w:rPr>
                <w:rFonts w:hint="eastAsia" w:ascii="宋体" w:hAnsi="宋体" w:cs="宋体"/>
                <w:color w:val="000000" w:themeColor="text1"/>
                <w:kern w:val="0"/>
                <w:szCs w:val="21"/>
                <w:lang w:bidi="ar"/>
                <w14:textFill>
                  <w14:solidFill>
                    <w14:schemeClr w14:val="tx1"/>
                  </w14:solidFill>
                </w14:textFill>
              </w:rPr>
              <w:t>区发展改革委</w:t>
            </w:r>
          </w:p>
          <w:p>
            <w:pPr>
              <w:keepNext w:val="0"/>
              <w:keepLines w:val="0"/>
              <w:pageBreakBefore w:val="0"/>
              <w:widowControl/>
              <w:kinsoku/>
              <w:wordWrap/>
              <w:overflowPunct/>
              <w:topLinePunct w:val="0"/>
              <w:autoSpaceDE/>
              <w:autoSpaceDN/>
              <w:bidi w:val="0"/>
              <w:adjustRightInd/>
              <w:spacing w:after="0" w:line="300" w:lineRule="exact"/>
              <w:jc w:val="center"/>
              <w:textAlignment w:val="center"/>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区教委</w:t>
            </w:r>
            <w:r>
              <w:rPr>
                <w:rFonts w:hint="eastAsia" w:ascii="宋体" w:hAnsi="宋体" w:cs="宋体"/>
                <w:color w:val="000000" w:themeColor="text1"/>
                <w:kern w:val="0"/>
                <w:szCs w:val="21"/>
                <w:lang w:bidi="ar"/>
                <w14:textFill>
                  <w14:solidFill>
                    <w14:schemeClr w14:val="tx1"/>
                  </w14:solidFill>
                </w14:textFill>
              </w:rPr>
              <w:br w:type="textWrapping"/>
            </w:r>
            <w:r>
              <w:rPr>
                <w:rFonts w:hint="eastAsia" w:ascii="宋体" w:hAnsi="宋体" w:cs="宋体"/>
                <w:color w:val="000000" w:themeColor="text1"/>
                <w:kern w:val="0"/>
                <w:szCs w:val="21"/>
                <w:lang w:bidi="ar"/>
                <w14:textFill>
                  <w14:solidFill>
                    <w14:schemeClr w14:val="tx1"/>
                  </w14:solidFill>
                </w14:textFill>
              </w:rPr>
              <w:t>区机关事务管理服务中心</w:t>
            </w:r>
          </w:p>
          <w:p>
            <w:pPr>
              <w:keepNext w:val="0"/>
              <w:keepLines w:val="0"/>
              <w:pageBreakBefore w:val="0"/>
              <w:kinsoku/>
              <w:wordWrap/>
              <w:overflowPunct/>
              <w:topLinePunct w:val="0"/>
              <w:autoSpaceDE/>
              <w:autoSpaceDN/>
              <w:bidi w:val="0"/>
              <w:adjustRightInd/>
              <w:snapToGrid w:val="0"/>
              <w:spacing w:after="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区政府外办</w:t>
            </w:r>
          </w:p>
        </w:tc>
        <w:tc>
          <w:tcPr>
            <w:tcW w:w="2051" w:type="dxa"/>
            <w:vAlign w:val="center"/>
          </w:tcPr>
          <w:p>
            <w:pPr>
              <w:keepNext w:val="0"/>
              <w:keepLines w:val="0"/>
              <w:pageBreakBefore w:val="0"/>
              <w:kinsoku/>
              <w:wordWrap/>
              <w:overflowPunct/>
              <w:topLinePunct w:val="0"/>
              <w:autoSpaceDE/>
              <w:autoSpaceDN/>
              <w:bidi w:val="0"/>
              <w:snapToGrid w:val="0"/>
              <w:spacing w:after="0"/>
              <w:jc w:val="center"/>
              <w:rPr>
                <w:rFonts w:hint="eastAsia" w:ascii="宋体" w:hAnsi="宋体" w:cs="宋体"/>
                <w:color w:val="000000" w:themeColor="text1"/>
                <w:kern w:val="0"/>
                <w:szCs w:val="21"/>
                <w:lang w:bidi="ar"/>
                <w14:textFill>
                  <w14:solidFill>
                    <w14:schemeClr w14:val="tx1"/>
                  </w14:solidFill>
                </w14:textFill>
              </w:rPr>
            </w:pPr>
            <w:r>
              <w:rPr>
                <w:rFonts w:hint="eastAsia"/>
                <w:color w:val="000000" w:themeColor="text1"/>
                <w14:textFill>
                  <w14:solidFill>
                    <w14:schemeClr w14:val="tx1"/>
                  </w14:solidFill>
                </w14:textFill>
              </w:rPr>
              <w:t>各乡镇（街道）</w:t>
            </w:r>
          </w:p>
        </w:tc>
        <w:tc>
          <w:tcPr>
            <w:tcW w:w="2018" w:type="dxa"/>
            <w:vAlign w:val="center"/>
          </w:tcPr>
          <w:p>
            <w:pPr>
              <w:keepNext w:val="0"/>
              <w:keepLines w:val="0"/>
              <w:pageBreakBefore w:val="0"/>
              <w:kinsoku/>
              <w:wordWrap/>
              <w:overflowPunct/>
              <w:topLinePunct w:val="0"/>
              <w:autoSpaceDE/>
              <w:autoSpaceDN/>
              <w:bidi w:val="0"/>
              <w:snapToGrid w:val="0"/>
              <w:spacing w:after="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r>
    </w:tbl>
    <w:p>
      <w:pPr>
        <w:pStyle w:val="2"/>
      </w:pPr>
    </w:p>
    <w:p/>
    <w:p>
      <w:pPr>
        <w:pStyle w:val="2"/>
      </w:pPr>
    </w:p>
    <w:p/>
    <w:p>
      <w:pPr>
        <w:pStyle w:val="2"/>
      </w:pPr>
    </w:p>
    <w:p/>
    <w:p>
      <w:pPr>
        <w:rPr>
          <w:rFonts w:hint="eastAsia"/>
        </w:rPr>
        <w:sectPr>
          <w:footerReference r:id="rId3" w:type="default"/>
          <w:pgSz w:w="16838" w:h="11906" w:orient="landscape"/>
          <w:pgMar w:top="1800" w:right="1440" w:bottom="1800" w:left="1440" w:header="720" w:footer="720" w:gutter="0"/>
          <w:cols w:space="720" w:num="1"/>
          <w:docGrid w:type="lines" w:linePitch="312" w:charSpace="0"/>
        </w:sectPr>
      </w:pPr>
    </w:p>
    <w:p>
      <w:pPr>
        <w:pStyle w:val="7"/>
        <w:spacing w:after="0" w:line="640" w:lineRule="exact"/>
        <w:rPr>
          <w:rFonts w:hint="eastAsia" w:ascii="方正小标宋简体" w:hAnsi="黑体" w:eastAsia="黑体" w:cs="方正小标宋简体"/>
          <w:sz w:val="44"/>
          <w:szCs w:val="44"/>
        </w:rPr>
      </w:pPr>
      <w:r>
        <w:rPr>
          <w:rFonts w:hint="eastAsia" w:ascii="黑体" w:hAnsi="黑体" w:eastAsia="黑体" w:cs="黑体"/>
          <w:sz w:val="32"/>
          <w:szCs w:val="32"/>
        </w:rPr>
        <w:t>附4</w:t>
      </w:r>
    </w:p>
    <w:p>
      <w:pPr>
        <w:pStyle w:val="12"/>
        <w:snapToGrid w:val="0"/>
        <w:spacing w:after="312" w:afterLines="100"/>
        <w:jc w:val="center"/>
        <w:rPr>
          <w:rFonts w:hint="eastAsia" w:ascii="黑体" w:hAnsi="黑体" w:eastAsia="黑体"/>
          <w:sz w:val="44"/>
          <w:szCs w:val="44"/>
        </w:rPr>
      </w:pPr>
      <w:r>
        <w:rPr>
          <w:rFonts w:hint="eastAsia" w:ascii="方正小标宋简体" w:hAnsi="黑体" w:eastAsia="方正小标宋简体" w:cs="方正小标宋简体"/>
          <w:sz w:val="44"/>
          <w:szCs w:val="44"/>
        </w:rPr>
        <w:t>各街道乡镇大气污染防治2026年有关指标</w:t>
      </w:r>
    </w:p>
    <w:tbl>
      <w:tblPr>
        <w:tblStyle w:val="21"/>
        <w:tblW w:w="87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2301"/>
        <w:gridCol w:w="2239"/>
        <w:gridCol w:w="2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5" w:hRule="atLeast"/>
          <w:tblHeader/>
          <w:jc w:val="center"/>
        </w:trPr>
        <w:tc>
          <w:tcPr>
            <w:tcW w:w="1810" w:type="dxa"/>
            <w:tcBorders>
              <w:top w:val="single" w:color="auto" w:sz="4" w:space="0"/>
              <w:left w:val="single" w:color="auto" w:sz="4" w:space="0"/>
              <w:right w:val="single" w:color="auto" w:sz="4" w:space="0"/>
            </w:tcBorders>
            <w:vAlign w:val="center"/>
          </w:tcPr>
          <w:p>
            <w:pPr>
              <w:spacing w:line="340" w:lineRule="exact"/>
              <w:jc w:val="center"/>
              <w:rPr>
                <w:rFonts w:hint="eastAsia" w:ascii="黑体" w:hAnsi="黑体" w:eastAsia="黑体"/>
                <w:sz w:val="28"/>
                <w:szCs w:val="28"/>
              </w:rPr>
            </w:pPr>
            <w:r>
              <w:rPr>
                <w:rFonts w:hint="eastAsia" w:ascii="黑体" w:hAnsi="黑体" w:eastAsia="黑体"/>
                <w:sz w:val="28"/>
                <w:szCs w:val="28"/>
              </w:rPr>
              <w:t>乡镇（街道）</w:t>
            </w:r>
          </w:p>
        </w:tc>
        <w:tc>
          <w:tcPr>
            <w:tcW w:w="2301"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黑体" w:hAnsi="黑体" w:eastAsia="黑体"/>
                <w:sz w:val="28"/>
                <w:szCs w:val="28"/>
              </w:rPr>
            </w:pPr>
            <w:r>
              <w:rPr>
                <w:rFonts w:hint="eastAsia" w:ascii="黑体" w:hAnsi="黑体" w:eastAsia="黑体"/>
                <w:sz w:val="28"/>
                <w:szCs w:val="28"/>
              </w:rPr>
              <w:t>PM</w:t>
            </w:r>
            <w:r>
              <w:rPr>
                <w:rFonts w:hint="eastAsia" w:ascii="黑体" w:hAnsi="黑体" w:eastAsia="黑体"/>
                <w:sz w:val="28"/>
                <w:szCs w:val="28"/>
                <w:vertAlign w:val="subscript"/>
              </w:rPr>
              <w:t>2.5</w:t>
            </w:r>
            <w:r>
              <w:rPr>
                <w:rFonts w:hint="eastAsia" w:ascii="黑体" w:hAnsi="黑体" w:eastAsia="黑体"/>
                <w:sz w:val="28"/>
                <w:szCs w:val="28"/>
              </w:rPr>
              <w:t>年均浓度</w:t>
            </w:r>
          </w:p>
          <w:p>
            <w:pPr>
              <w:spacing w:line="340" w:lineRule="exact"/>
              <w:jc w:val="center"/>
              <w:rPr>
                <w:rFonts w:hint="eastAsia" w:ascii="黑体" w:hAnsi="黑体" w:eastAsia="黑体"/>
                <w:sz w:val="28"/>
                <w:szCs w:val="28"/>
              </w:rPr>
            </w:pPr>
            <w:r>
              <w:rPr>
                <w:rFonts w:hint="eastAsia" w:ascii="黑体" w:hAnsi="黑体" w:eastAsia="黑体"/>
                <w:sz w:val="28"/>
                <w:szCs w:val="28"/>
              </w:rPr>
              <w:t>（微克/立方米）</w:t>
            </w:r>
          </w:p>
        </w:tc>
        <w:tc>
          <w:tcPr>
            <w:tcW w:w="2239" w:type="dxa"/>
            <w:tcBorders>
              <w:top w:val="single" w:color="auto" w:sz="4" w:space="0"/>
              <w:left w:val="single" w:color="auto" w:sz="4" w:space="0"/>
              <w:right w:val="single" w:color="auto" w:sz="4" w:space="0"/>
            </w:tcBorders>
            <w:vAlign w:val="center"/>
          </w:tcPr>
          <w:p>
            <w:pPr>
              <w:spacing w:line="340" w:lineRule="exact"/>
              <w:jc w:val="center"/>
              <w:rPr>
                <w:rFonts w:hint="eastAsia" w:ascii="黑体" w:hAnsi="黑体" w:eastAsia="黑体"/>
                <w:sz w:val="28"/>
                <w:szCs w:val="28"/>
              </w:rPr>
            </w:pPr>
            <w:r>
              <w:rPr>
                <w:rFonts w:hint="eastAsia" w:ascii="黑体" w:hAnsi="黑体" w:eastAsia="黑体"/>
                <w:sz w:val="28"/>
                <w:szCs w:val="28"/>
              </w:rPr>
              <w:t>TSP年均浓度</w:t>
            </w:r>
          </w:p>
          <w:p>
            <w:pPr>
              <w:spacing w:line="340" w:lineRule="exact"/>
              <w:jc w:val="center"/>
              <w:rPr>
                <w:rFonts w:hint="eastAsia" w:ascii="黑体" w:hAnsi="黑体" w:eastAsia="黑体"/>
                <w:sz w:val="28"/>
                <w:szCs w:val="28"/>
              </w:rPr>
            </w:pPr>
            <w:r>
              <w:rPr>
                <w:rFonts w:hint="eastAsia" w:ascii="黑体" w:hAnsi="黑体" w:eastAsia="黑体"/>
                <w:sz w:val="28"/>
                <w:szCs w:val="28"/>
              </w:rPr>
              <w:t>（微克/立方米）</w:t>
            </w:r>
          </w:p>
        </w:tc>
        <w:tc>
          <w:tcPr>
            <w:tcW w:w="2370" w:type="dxa"/>
            <w:tcBorders>
              <w:top w:val="single" w:color="auto" w:sz="4" w:space="0"/>
              <w:left w:val="single" w:color="auto" w:sz="4" w:space="0"/>
              <w:right w:val="single" w:color="auto" w:sz="4" w:space="0"/>
            </w:tcBorders>
            <w:vAlign w:val="center"/>
          </w:tcPr>
          <w:p>
            <w:pPr>
              <w:spacing w:line="340" w:lineRule="exact"/>
              <w:jc w:val="center"/>
              <w:rPr>
                <w:rFonts w:hint="eastAsia" w:ascii="黑体" w:hAnsi="黑体" w:eastAsia="黑体"/>
                <w:sz w:val="28"/>
                <w:szCs w:val="28"/>
              </w:rPr>
            </w:pPr>
            <w:r>
              <w:rPr>
                <w:rFonts w:hint="eastAsia" w:ascii="黑体" w:hAnsi="黑体" w:eastAsia="黑体"/>
                <w:sz w:val="28"/>
                <w:szCs w:val="28"/>
              </w:rPr>
              <w:t>扬尘负荷差等级道路比例</w:t>
            </w:r>
          </w:p>
          <w:p>
            <w:pPr>
              <w:spacing w:line="340" w:lineRule="exact"/>
              <w:jc w:val="center"/>
              <w:rPr>
                <w:rFonts w:hint="eastAsia" w:ascii="黑体" w:hAnsi="黑体" w:eastAsia="黑体"/>
                <w:sz w:val="28"/>
                <w:szCs w:val="28"/>
              </w:rPr>
            </w:pPr>
            <w:r>
              <w:rPr>
                <w:rFonts w:hint="eastAsia" w:ascii="黑体" w:hAnsi="黑体" w:eastAsia="黑体"/>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exact"/>
          <w:jc w:val="center"/>
        </w:trPr>
        <w:tc>
          <w:tcPr>
            <w:tcW w:w="18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楷体_GB2312" w:hAnsi="仿宋_GB2312" w:eastAsia="楷体_GB2312" w:cs="仿宋_GB2312"/>
                <w:b/>
                <w:bCs/>
                <w:sz w:val="28"/>
                <w:szCs w:val="28"/>
              </w:rPr>
            </w:pPr>
            <w:r>
              <w:rPr>
                <w:rFonts w:hint="eastAsia" w:ascii="楷体_GB2312" w:hAnsi="仿宋_GB2312" w:eastAsia="楷体_GB2312" w:cs="仿宋_GB2312"/>
                <w:b/>
                <w:bCs/>
                <w:kern w:val="0"/>
                <w:sz w:val="28"/>
                <w:szCs w:val="28"/>
                <w:lang w:bidi="ar"/>
              </w:rPr>
              <w:t>滨河街道</w:t>
            </w:r>
          </w:p>
        </w:tc>
        <w:tc>
          <w:tcPr>
            <w:tcW w:w="230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26</w:t>
            </w:r>
          </w:p>
        </w:tc>
        <w:tc>
          <w:tcPr>
            <w:tcW w:w="223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69</w:t>
            </w:r>
          </w:p>
        </w:tc>
        <w:tc>
          <w:tcPr>
            <w:tcW w:w="23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exact"/>
          <w:jc w:val="center"/>
        </w:trPr>
        <w:tc>
          <w:tcPr>
            <w:tcW w:w="18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楷体_GB2312" w:hAnsi="仿宋_GB2312" w:eastAsia="楷体_GB2312" w:cs="仿宋_GB2312"/>
                <w:b/>
                <w:bCs/>
                <w:sz w:val="28"/>
                <w:szCs w:val="28"/>
              </w:rPr>
            </w:pPr>
            <w:r>
              <w:rPr>
                <w:rFonts w:hint="eastAsia" w:ascii="楷体_GB2312" w:hAnsi="仿宋_GB2312" w:eastAsia="楷体_GB2312" w:cs="仿宋_GB2312"/>
                <w:b/>
                <w:bCs/>
                <w:kern w:val="0"/>
                <w:sz w:val="28"/>
                <w:szCs w:val="28"/>
                <w:lang w:bidi="ar"/>
              </w:rPr>
              <w:t>兴谷街道</w:t>
            </w:r>
          </w:p>
        </w:tc>
        <w:tc>
          <w:tcPr>
            <w:tcW w:w="230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26</w:t>
            </w:r>
          </w:p>
        </w:tc>
        <w:tc>
          <w:tcPr>
            <w:tcW w:w="223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68</w:t>
            </w:r>
          </w:p>
        </w:tc>
        <w:tc>
          <w:tcPr>
            <w:tcW w:w="23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exact"/>
          <w:jc w:val="center"/>
        </w:trPr>
        <w:tc>
          <w:tcPr>
            <w:tcW w:w="18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楷体_GB2312" w:hAnsi="仿宋_GB2312" w:eastAsia="楷体_GB2312" w:cs="仿宋_GB2312"/>
                <w:b/>
                <w:bCs/>
                <w:kern w:val="0"/>
                <w:sz w:val="28"/>
                <w:szCs w:val="28"/>
                <w:lang w:bidi="ar"/>
              </w:rPr>
            </w:pPr>
            <w:r>
              <w:rPr>
                <w:rFonts w:hint="eastAsia" w:ascii="楷体_GB2312" w:hAnsi="仿宋_GB2312" w:eastAsia="楷体_GB2312" w:cs="仿宋_GB2312"/>
                <w:b/>
                <w:bCs/>
                <w:kern w:val="0"/>
                <w:sz w:val="28"/>
                <w:szCs w:val="28"/>
                <w:lang w:bidi="ar"/>
              </w:rPr>
              <w:t>平谷镇</w:t>
            </w:r>
          </w:p>
        </w:tc>
        <w:tc>
          <w:tcPr>
            <w:tcW w:w="230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26</w:t>
            </w:r>
          </w:p>
        </w:tc>
        <w:tc>
          <w:tcPr>
            <w:tcW w:w="223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69</w:t>
            </w:r>
          </w:p>
        </w:tc>
        <w:tc>
          <w:tcPr>
            <w:tcW w:w="23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exact"/>
          <w:jc w:val="center"/>
        </w:trPr>
        <w:tc>
          <w:tcPr>
            <w:tcW w:w="18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楷体_GB2312" w:hAnsi="仿宋_GB2312" w:eastAsia="楷体_GB2312" w:cs="仿宋_GB2312"/>
                <w:b/>
                <w:bCs/>
                <w:kern w:val="0"/>
                <w:sz w:val="28"/>
                <w:szCs w:val="28"/>
                <w:lang w:bidi="ar"/>
              </w:rPr>
            </w:pPr>
            <w:r>
              <w:rPr>
                <w:rFonts w:hint="eastAsia" w:ascii="楷体_GB2312" w:hAnsi="仿宋_GB2312" w:eastAsia="楷体_GB2312" w:cs="仿宋_GB2312"/>
                <w:b/>
                <w:bCs/>
                <w:kern w:val="0"/>
                <w:sz w:val="28"/>
                <w:szCs w:val="28"/>
                <w:lang w:bidi="ar"/>
              </w:rPr>
              <w:t>大兴庄镇</w:t>
            </w:r>
          </w:p>
        </w:tc>
        <w:tc>
          <w:tcPr>
            <w:tcW w:w="230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26</w:t>
            </w:r>
          </w:p>
        </w:tc>
        <w:tc>
          <w:tcPr>
            <w:tcW w:w="223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69</w:t>
            </w:r>
          </w:p>
        </w:tc>
        <w:tc>
          <w:tcPr>
            <w:tcW w:w="23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exact"/>
          <w:jc w:val="center"/>
        </w:trPr>
        <w:tc>
          <w:tcPr>
            <w:tcW w:w="18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楷体_GB2312" w:hAnsi="仿宋_GB2312" w:eastAsia="楷体_GB2312" w:cs="仿宋_GB2312"/>
                <w:b/>
                <w:bCs/>
                <w:kern w:val="0"/>
                <w:sz w:val="28"/>
                <w:szCs w:val="28"/>
                <w:lang w:bidi="ar"/>
              </w:rPr>
            </w:pPr>
            <w:r>
              <w:rPr>
                <w:rFonts w:hint="eastAsia" w:ascii="楷体_GB2312" w:hAnsi="仿宋_GB2312" w:eastAsia="楷体_GB2312" w:cs="仿宋_GB2312"/>
                <w:b/>
                <w:bCs/>
                <w:kern w:val="0"/>
                <w:sz w:val="28"/>
                <w:szCs w:val="28"/>
                <w:lang w:bidi="ar"/>
              </w:rPr>
              <w:t>王辛庄镇</w:t>
            </w:r>
          </w:p>
        </w:tc>
        <w:tc>
          <w:tcPr>
            <w:tcW w:w="230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26</w:t>
            </w:r>
          </w:p>
        </w:tc>
        <w:tc>
          <w:tcPr>
            <w:tcW w:w="223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67</w:t>
            </w:r>
          </w:p>
        </w:tc>
        <w:tc>
          <w:tcPr>
            <w:tcW w:w="23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exact"/>
          <w:jc w:val="center"/>
        </w:trPr>
        <w:tc>
          <w:tcPr>
            <w:tcW w:w="18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楷体_GB2312" w:hAnsi="仿宋_GB2312" w:eastAsia="楷体_GB2312" w:cs="仿宋_GB2312"/>
                <w:b/>
                <w:bCs/>
                <w:kern w:val="0"/>
                <w:sz w:val="28"/>
                <w:szCs w:val="28"/>
                <w:lang w:bidi="ar"/>
              </w:rPr>
            </w:pPr>
            <w:r>
              <w:rPr>
                <w:rFonts w:hint="eastAsia" w:ascii="楷体_GB2312" w:hAnsi="仿宋_GB2312" w:eastAsia="楷体_GB2312" w:cs="仿宋_GB2312"/>
                <w:b/>
                <w:bCs/>
                <w:kern w:val="0"/>
                <w:sz w:val="28"/>
                <w:szCs w:val="28"/>
                <w:lang w:bidi="ar"/>
              </w:rPr>
              <w:t>东高村镇</w:t>
            </w:r>
          </w:p>
        </w:tc>
        <w:tc>
          <w:tcPr>
            <w:tcW w:w="230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26</w:t>
            </w:r>
          </w:p>
        </w:tc>
        <w:tc>
          <w:tcPr>
            <w:tcW w:w="223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70</w:t>
            </w:r>
          </w:p>
        </w:tc>
        <w:tc>
          <w:tcPr>
            <w:tcW w:w="23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exact"/>
          <w:jc w:val="center"/>
        </w:trPr>
        <w:tc>
          <w:tcPr>
            <w:tcW w:w="18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楷体_GB2312" w:hAnsi="仿宋_GB2312" w:eastAsia="楷体_GB2312" w:cs="仿宋_GB2312"/>
                <w:b/>
                <w:bCs/>
                <w:kern w:val="0"/>
                <w:sz w:val="28"/>
                <w:szCs w:val="28"/>
                <w:lang w:bidi="ar"/>
              </w:rPr>
            </w:pPr>
            <w:r>
              <w:rPr>
                <w:rFonts w:hint="eastAsia" w:ascii="楷体_GB2312" w:hAnsi="仿宋_GB2312" w:eastAsia="楷体_GB2312" w:cs="仿宋_GB2312"/>
                <w:b/>
                <w:bCs/>
                <w:kern w:val="0"/>
                <w:sz w:val="28"/>
                <w:szCs w:val="28"/>
                <w:lang w:bidi="ar"/>
              </w:rPr>
              <w:t>夏各庄镇</w:t>
            </w:r>
          </w:p>
        </w:tc>
        <w:tc>
          <w:tcPr>
            <w:tcW w:w="230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26</w:t>
            </w:r>
          </w:p>
        </w:tc>
        <w:tc>
          <w:tcPr>
            <w:tcW w:w="223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70</w:t>
            </w:r>
          </w:p>
        </w:tc>
        <w:tc>
          <w:tcPr>
            <w:tcW w:w="23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exact"/>
          <w:jc w:val="center"/>
        </w:trPr>
        <w:tc>
          <w:tcPr>
            <w:tcW w:w="18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楷体_GB2312" w:hAnsi="仿宋_GB2312" w:eastAsia="楷体_GB2312" w:cs="仿宋_GB2312"/>
                <w:b/>
                <w:bCs/>
                <w:kern w:val="0"/>
                <w:sz w:val="28"/>
                <w:szCs w:val="28"/>
                <w:lang w:bidi="ar"/>
              </w:rPr>
            </w:pPr>
            <w:r>
              <w:rPr>
                <w:rFonts w:hint="eastAsia" w:ascii="楷体_GB2312" w:hAnsi="仿宋_GB2312" w:eastAsia="楷体_GB2312" w:cs="仿宋_GB2312"/>
                <w:b/>
                <w:bCs/>
                <w:kern w:val="0"/>
                <w:sz w:val="28"/>
                <w:szCs w:val="28"/>
                <w:lang w:bidi="ar"/>
              </w:rPr>
              <w:t>马坊镇</w:t>
            </w:r>
          </w:p>
        </w:tc>
        <w:tc>
          <w:tcPr>
            <w:tcW w:w="230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26</w:t>
            </w:r>
          </w:p>
        </w:tc>
        <w:tc>
          <w:tcPr>
            <w:tcW w:w="223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71</w:t>
            </w:r>
          </w:p>
        </w:tc>
        <w:tc>
          <w:tcPr>
            <w:tcW w:w="23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exact"/>
          <w:jc w:val="center"/>
        </w:trPr>
        <w:tc>
          <w:tcPr>
            <w:tcW w:w="18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楷体_GB2312" w:hAnsi="仿宋_GB2312" w:eastAsia="楷体_GB2312" w:cs="仿宋_GB2312"/>
                <w:b/>
                <w:bCs/>
                <w:kern w:val="0"/>
                <w:sz w:val="28"/>
                <w:szCs w:val="28"/>
                <w:lang w:bidi="ar"/>
              </w:rPr>
            </w:pPr>
            <w:r>
              <w:rPr>
                <w:rFonts w:hint="eastAsia" w:ascii="楷体_GB2312" w:hAnsi="仿宋_GB2312" w:eastAsia="楷体_GB2312" w:cs="仿宋_GB2312"/>
                <w:b/>
                <w:bCs/>
                <w:kern w:val="0"/>
                <w:sz w:val="28"/>
                <w:szCs w:val="28"/>
                <w:lang w:bidi="ar"/>
              </w:rPr>
              <w:t>马昌营镇</w:t>
            </w:r>
          </w:p>
        </w:tc>
        <w:tc>
          <w:tcPr>
            <w:tcW w:w="230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26</w:t>
            </w:r>
          </w:p>
        </w:tc>
        <w:tc>
          <w:tcPr>
            <w:tcW w:w="223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68</w:t>
            </w:r>
          </w:p>
        </w:tc>
        <w:tc>
          <w:tcPr>
            <w:tcW w:w="23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exact"/>
          <w:jc w:val="center"/>
        </w:trPr>
        <w:tc>
          <w:tcPr>
            <w:tcW w:w="18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楷体_GB2312" w:hAnsi="仿宋_GB2312" w:eastAsia="楷体_GB2312" w:cs="仿宋_GB2312"/>
                <w:b/>
                <w:bCs/>
                <w:kern w:val="0"/>
                <w:sz w:val="28"/>
                <w:szCs w:val="28"/>
                <w:lang w:bidi="ar"/>
              </w:rPr>
            </w:pPr>
            <w:r>
              <w:rPr>
                <w:rFonts w:hint="eastAsia" w:ascii="楷体_GB2312" w:hAnsi="仿宋_GB2312" w:eastAsia="楷体_GB2312" w:cs="仿宋_GB2312"/>
                <w:b/>
                <w:bCs/>
                <w:kern w:val="0"/>
                <w:sz w:val="28"/>
                <w:szCs w:val="28"/>
                <w:lang w:bidi="ar"/>
              </w:rPr>
              <w:t>南独乐河镇</w:t>
            </w:r>
          </w:p>
        </w:tc>
        <w:tc>
          <w:tcPr>
            <w:tcW w:w="230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24</w:t>
            </w:r>
          </w:p>
        </w:tc>
        <w:tc>
          <w:tcPr>
            <w:tcW w:w="223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66</w:t>
            </w:r>
          </w:p>
        </w:tc>
        <w:tc>
          <w:tcPr>
            <w:tcW w:w="23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exact"/>
          <w:jc w:val="center"/>
        </w:trPr>
        <w:tc>
          <w:tcPr>
            <w:tcW w:w="18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楷体_GB2312" w:hAnsi="仿宋_GB2312" w:eastAsia="楷体_GB2312" w:cs="仿宋_GB2312"/>
                <w:b/>
                <w:bCs/>
                <w:kern w:val="0"/>
                <w:sz w:val="28"/>
                <w:szCs w:val="28"/>
                <w:lang w:bidi="ar"/>
              </w:rPr>
            </w:pPr>
            <w:r>
              <w:rPr>
                <w:rFonts w:hint="eastAsia" w:ascii="楷体_GB2312" w:hAnsi="仿宋_GB2312" w:eastAsia="楷体_GB2312" w:cs="仿宋_GB2312"/>
                <w:b/>
                <w:bCs/>
                <w:kern w:val="0"/>
                <w:sz w:val="28"/>
                <w:szCs w:val="28"/>
                <w:lang w:bidi="ar"/>
              </w:rPr>
              <w:t>山东庄镇</w:t>
            </w:r>
          </w:p>
        </w:tc>
        <w:tc>
          <w:tcPr>
            <w:tcW w:w="230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24</w:t>
            </w:r>
          </w:p>
        </w:tc>
        <w:tc>
          <w:tcPr>
            <w:tcW w:w="223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65</w:t>
            </w:r>
          </w:p>
        </w:tc>
        <w:tc>
          <w:tcPr>
            <w:tcW w:w="23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exact"/>
          <w:jc w:val="center"/>
        </w:trPr>
        <w:tc>
          <w:tcPr>
            <w:tcW w:w="18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楷体_GB2312" w:hAnsi="仿宋_GB2312" w:eastAsia="楷体_GB2312" w:cs="仿宋_GB2312"/>
                <w:b/>
                <w:bCs/>
                <w:kern w:val="0"/>
                <w:sz w:val="28"/>
                <w:szCs w:val="28"/>
                <w:lang w:bidi="ar"/>
              </w:rPr>
            </w:pPr>
            <w:r>
              <w:rPr>
                <w:rFonts w:hint="eastAsia" w:ascii="楷体_GB2312" w:hAnsi="仿宋_GB2312" w:eastAsia="楷体_GB2312" w:cs="仿宋_GB2312"/>
                <w:b/>
                <w:bCs/>
                <w:kern w:val="0"/>
                <w:sz w:val="28"/>
                <w:szCs w:val="28"/>
                <w:lang w:bidi="ar"/>
              </w:rPr>
              <w:t>峪口镇</w:t>
            </w:r>
          </w:p>
        </w:tc>
        <w:tc>
          <w:tcPr>
            <w:tcW w:w="230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24</w:t>
            </w:r>
          </w:p>
        </w:tc>
        <w:tc>
          <w:tcPr>
            <w:tcW w:w="223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63</w:t>
            </w:r>
          </w:p>
        </w:tc>
        <w:tc>
          <w:tcPr>
            <w:tcW w:w="23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exact"/>
          <w:jc w:val="center"/>
        </w:trPr>
        <w:tc>
          <w:tcPr>
            <w:tcW w:w="18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楷体_GB2312" w:hAnsi="仿宋_GB2312" w:eastAsia="楷体_GB2312" w:cs="仿宋_GB2312"/>
                <w:b/>
                <w:bCs/>
                <w:kern w:val="0"/>
                <w:sz w:val="28"/>
                <w:szCs w:val="28"/>
                <w:lang w:bidi="ar"/>
              </w:rPr>
            </w:pPr>
            <w:r>
              <w:rPr>
                <w:rFonts w:hint="eastAsia" w:ascii="楷体_GB2312" w:hAnsi="仿宋_GB2312" w:eastAsia="楷体_GB2312" w:cs="仿宋_GB2312"/>
                <w:b/>
                <w:bCs/>
                <w:kern w:val="0"/>
                <w:sz w:val="28"/>
                <w:szCs w:val="28"/>
                <w:lang w:bidi="ar"/>
              </w:rPr>
              <w:t>刘家店镇</w:t>
            </w:r>
          </w:p>
        </w:tc>
        <w:tc>
          <w:tcPr>
            <w:tcW w:w="230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23</w:t>
            </w:r>
          </w:p>
        </w:tc>
        <w:tc>
          <w:tcPr>
            <w:tcW w:w="223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60</w:t>
            </w:r>
          </w:p>
        </w:tc>
        <w:tc>
          <w:tcPr>
            <w:tcW w:w="23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exact"/>
          <w:jc w:val="center"/>
        </w:trPr>
        <w:tc>
          <w:tcPr>
            <w:tcW w:w="18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楷体_GB2312" w:hAnsi="仿宋_GB2312" w:eastAsia="楷体_GB2312" w:cs="仿宋_GB2312"/>
                <w:b/>
                <w:bCs/>
                <w:sz w:val="28"/>
                <w:szCs w:val="28"/>
              </w:rPr>
            </w:pPr>
            <w:r>
              <w:rPr>
                <w:rFonts w:hint="eastAsia" w:ascii="楷体_GB2312" w:hAnsi="仿宋_GB2312" w:eastAsia="楷体_GB2312" w:cs="仿宋_GB2312"/>
                <w:b/>
                <w:bCs/>
                <w:kern w:val="0"/>
                <w:sz w:val="28"/>
                <w:szCs w:val="28"/>
                <w:lang w:bidi="ar"/>
              </w:rPr>
              <w:t>金海湖镇</w:t>
            </w:r>
          </w:p>
        </w:tc>
        <w:tc>
          <w:tcPr>
            <w:tcW w:w="230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24</w:t>
            </w:r>
          </w:p>
        </w:tc>
        <w:tc>
          <w:tcPr>
            <w:tcW w:w="223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65</w:t>
            </w:r>
          </w:p>
        </w:tc>
        <w:tc>
          <w:tcPr>
            <w:tcW w:w="23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exact"/>
          <w:jc w:val="center"/>
        </w:trPr>
        <w:tc>
          <w:tcPr>
            <w:tcW w:w="18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楷体_GB2312" w:hAnsi="仿宋_GB2312" w:eastAsia="楷体_GB2312" w:cs="仿宋_GB2312"/>
                <w:b/>
                <w:bCs/>
                <w:kern w:val="0"/>
                <w:sz w:val="28"/>
                <w:szCs w:val="28"/>
                <w:lang w:bidi="ar"/>
              </w:rPr>
            </w:pPr>
            <w:r>
              <w:rPr>
                <w:rFonts w:hint="eastAsia" w:ascii="楷体_GB2312" w:hAnsi="仿宋_GB2312" w:eastAsia="楷体_GB2312" w:cs="仿宋_GB2312"/>
                <w:b/>
                <w:bCs/>
                <w:kern w:val="0"/>
                <w:sz w:val="28"/>
                <w:szCs w:val="28"/>
                <w:lang w:bidi="ar"/>
              </w:rPr>
              <w:t>大华山镇</w:t>
            </w:r>
          </w:p>
        </w:tc>
        <w:tc>
          <w:tcPr>
            <w:tcW w:w="230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21</w:t>
            </w:r>
          </w:p>
        </w:tc>
        <w:tc>
          <w:tcPr>
            <w:tcW w:w="223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58</w:t>
            </w:r>
          </w:p>
        </w:tc>
        <w:tc>
          <w:tcPr>
            <w:tcW w:w="23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exact"/>
          <w:jc w:val="center"/>
        </w:trPr>
        <w:tc>
          <w:tcPr>
            <w:tcW w:w="18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楷体_GB2312" w:hAnsi="仿宋_GB2312" w:eastAsia="楷体_GB2312" w:cs="仿宋_GB2312"/>
                <w:b/>
                <w:bCs/>
                <w:sz w:val="28"/>
                <w:szCs w:val="28"/>
              </w:rPr>
            </w:pPr>
            <w:r>
              <w:rPr>
                <w:rFonts w:hint="eastAsia" w:ascii="楷体_GB2312" w:hAnsi="仿宋_GB2312" w:eastAsia="楷体_GB2312" w:cs="仿宋_GB2312"/>
                <w:b/>
                <w:bCs/>
                <w:kern w:val="0"/>
                <w:sz w:val="28"/>
                <w:szCs w:val="28"/>
                <w:lang w:bidi="ar"/>
              </w:rPr>
              <w:t>镇罗营镇</w:t>
            </w:r>
          </w:p>
        </w:tc>
        <w:tc>
          <w:tcPr>
            <w:tcW w:w="230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22</w:t>
            </w:r>
          </w:p>
        </w:tc>
        <w:tc>
          <w:tcPr>
            <w:tcW w:w="223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000000"/>
                <w:kern w:val="0"/>
                <w:sz w:val="28"/>
                <w:szCs w:val="28"/>
                <w:lang w:bidi="ar"/>
              </w:rPr>
            </w:pPr>
            <w:r>
              <w:rPr>
                <w:rFonts w:ascii="仿宋_GB2312" w:hAnsi="仿宋_GB2312" w:eastAsia="仿宋_GB2312" w:cs="仿宋_GB2312"/>
                <w:color w:val="000000"/>
                <w:kern w:val="0"/>
                <w:sz w:val="28"/>
                <w:szCs w:val="28"/>
                <w:lang w:bidi="ar"/>
              </w:rPr>
              <w:t>64</w:t>
            </w:r>
          </w:p>
        </w:tc>
        <w:tc>
          <w:tcPr>
            <w:tcW w:w="23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exact"/>
          <w:jc w:val="center"/>
        </w:trPr>
        <w:tc>
          <w:tcPr>
            <w:tcW w:w="18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楷体_GB2312" w:hAnsi="仿宋_GB2312" w:eastAsia="楷体_GB2312" w:cs="仿宋_GB2312"/>
                <w:b/>
                <w:bCs/>
                <w:sz w:val="28"/>
                <w:szCs w:val="28"/>
              </w:rPr>
            </w:pPr>
            <w:r>
              <w:rPr>
                <w:rFonts w:hint="eastAsia" w:ascii="楷体_GB2312" w:hAnsi="仿宋_GB2312" w:eastAsia="楷体_GB2312" w:cs="仿宋_GB2312"/>
                <w:b/>
                <w:bCs/>
                <w:kern w:val="0"/>
                <w:sz w:val="28"/>
                <w:szCs w:val="28"/>
                <w:lang w:bidi="ar"/>
              </w:rPr>
              <w:t>黄松峪乡</w:t>
            </w:r>
          </w:p>
        </w:tc>
        <w:tc>
          <w:tcPr>
            <w:tcW w:w="230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23</w:t>
            </w:r>
          </w:p>
        </w:tc>
        <w:tc>
          <w:tcPr>
            <w:tcW w:w="223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64</w:t>
            </w:r>
          </w:p>
        </w:tc>
        <w:tc>
          <w:tcPr>
            <w:tcW w:w="23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exact"/>
          <w:jc w:val="center"/>
        </w:trPr>
        <w:tc>
          <w:tcPr>
            <w:tcW w:w="18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楷体_GB2312" w:hAnsi="仿宋_GB2312" w:eastAsia="楷体_GB2312" w:cs="仿宋_GB2312"/>
                <w:b/>
                <w:bCs/>
                <w:kern w:val="0"/>
                <w:sz w:val="28"/>
                <w:szCs w:val="28"/>
                <w:lang w:bidi="ar"/>
              </w:rPr>
            </w:pPr>
            <w:r>
              <w:rPr>
                <w:rFonts w:hint="eastAsia" w:ascii="楷体_GB2312" w:hAnsi="仿宋_GB2312" w:eastAsia="楷体_GB2312" w:cs="仿宋_GB2312"/>
                <w:b/>
                <w:bCs/>
                <w:kern w:val="0"/>
                <w:sz w:val="28"/>
                <w:szCs w:val="28"/>
                <w:lang w:bidi="ar"/>
              </w:rPr>
              <w:t>熊儿寨乡</w:t>
            </w:r>
          </w:p>
        </w:tc>
        <w:tc>
          <w:tcPr>
            <w:tcW w:w="230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21</w:t>
            </w:r>
          </w:p>
        </w:tc>
        <w:tc>
          <w:tcPr>
            <w:tcW w:w="223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62</w:t>
            </w:r>
          </w:p>
        </w:tc>
        <w:tc>
          <w:tcPr>
            <w:tcW w:w="23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3</w:t>
            </w:r>
          </w:p>
        </w:tc>
      </w:tr>
    </w:tbl>
    <w:p>
      <w:pPr>
        <w:pStyle w:val="7"/>
      </w:pPr>
    </w:p>
    <w:sectPr>
      <w:footerReference r:id="rId4"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Liberation Sans">
    <w:altName w:val="微软雅黑"/>
    <w:panose1 w:val="00000000000000000000"/>
    <w:charset w:val="00"/>
    <w:family w:val="swiss"/>
    <w:pitch w:val="default"/>
    <w:sig w:usb0="00000000" w:usb1="00000000" w:usb2="00000000" w:usb3="00000000" w:csb0="00040001" w:csb1="00000000"/>
  </w:font>
  <w:font w:name="Noto Sans CJK SC Regular">
    <w:altName w:val="宋体"/>
    <w:panose1 w:val="020B0500000000000000"/>
    <w:charset w:val="86"/>
    <w:family w:val="auto"/>
    <w:pitch w:val="default"/>
    <w:sig w:usb0="00000000" w:usb1="00000000" w:usb2="00000016" w:usb3="00000000" w:csb0="602E0107"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22</w:t>
                          </w:r>
                          <w:r>
                            <w:rPr>
                              <w:rFonts w:hint="eastAsia"/>
                              <w:sz w:val="18"/>
                            </w:rP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AticObwAEAAHIDAAAOAAAAAAAAAAEAIAAAAB4BAABkcnMvZTJvRG9jLnhtbFBLBQYA&#10;AAAABgAGAFkBAABQ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22</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bullet"/>
      <w:pStyle w:val="17"/>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420"/>
  <w:drawingGridHorizontalSpacing w:val="1"/>
  <w:drawingGridVerticalSpacing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A74"/>
    <w:rsid w:val="00020A74"/>
    <w:rsid w:val="000606C5"/>
    <w:rsid w:val="000E3B8E"/>
    <w:rsid w:val="0013568C"/>
    <w:rsid w:val="00175367"/>
    <w:rsid w:val="001C6956"/>
    <w:rsid w:val="00256C0F"/>
    <w:rsid w:val="00286EF8"/>
    <w:rsid w:val="003E0586"/>
    <w:rsid w:val="00495CA9"/>
    <w:rsid w:val="004F3776"/>
    <w:rsid w:val="004F5A91"/>
    <w:rsid w:val="005D34BB"/>
    <w:rsid w:val="00632B50"/>
    <w:rsid w:val="00665F9B"/>
    <w:rsid w:val="006958B0"/>
    <w:rsid w:val="006C5906"/>
    <w:rsid w:val="0071635B"/>
    <w:rsid w:val="00720742"/>
    <w:rsid w:val="007F27E6"/>
    <w:rsid w:val="00833403"/>
    <w:rsid w:val="00994B40"/>
    <w:rsid w:val="00A134BC"/>
    <w:rsid w:val="00A17427"/>
    <w:rsid w:val="00A21394"/>
    <w:rsid w:val="00A51699"/>
    <w:rsid w:val="00A63D99"/>
    <w:rsid w:val="00BC107E"/>
    <w:rsid w:val="00C82264"/>
    <w:rsid w:val="00D17069"/>
    <w:rsid w:val="00D52F22"/>
    <w:rsid w:val="00E8798E"/>
    <w:rsid w:val="00EA34D0"/>
    <w:rsid w:val="00F10F49"/>
    <w:rsid w:val="00F90C64"/>
    <w:rsid w:val="021045AE"/>
    <w:rsid w:val="02A7235E"/>
    <w:rsid w:val="038E7D9B"/>
    <w:rsid w:val="038F6140"/>
    <w:rsid w:val="03D0069F"/>
    <w:rsid w:val="04D03E68"/>
    <w:rsid w:val="057F3245"/>
    <w:rsid w:val="06C54F50"/>
    <w:rsid w:val="06DF0CF3"/>
    <w:rsid w:val="07FFC945"/>
    <w:rsid w:val="089F8F62"/>
    <w:rsid w:val="08DE1681"/>
    <w:rsid w:val="09DF09A0"/>
    <w:rsid w:val="0A774733"/>
    <w:rsid w:val="0B9B6AC7"/>
    <w:rsid w:val="0BB33694"/>
    <w:rsid w:val="0C4343E2"/>
    <w:rsid w:val="0DD1BE39"/>
    <w:rsid w:val="0E4D413F"/>
    <w:rsid w:val="0E7F20B4"/>
    <w:rsid w:val="0F24EEDF"/>
    <w:rsid w:val="10D16FC4"/>
    <w:rsid w:val="11206A04"/>
    <w:rsid w:val="11DF58FE"/>
    <w:rsid w:val="122B9875"/>
    <w:rsid w:val="12B1607E"/>
    <w:rsid w:val="137C3721"/>
    <w:rsid w:val="13A0695E"/>
    <w:rsid w:val="13AC470B"/>
    <w:rsid w:val="15257BC1"/>
    <w:rsid w:val="16FE94B4"/>
    <w:rsid w:val="172A46BC"/>
    <w:rsid w:val="17634ECC"/>
    <w:rsid w:val="17FDD63B"/>
    <w:rsid w:val="18B13D2C"/>
    <w:rsid w:val="19160007"/>
    <w:rsid w:val="196823DA"/>
    <w:rsid w:val="19BCE2E3"/>
    <w:rsid w:val="1A0510C7"/>
    <w:rsid w:val="1A6B7707"/>
    <w:rsid w:val="1AF229B1"/>
    <w:rsid w:val="1BF341A5"/>
    <w:rsid w:val="1BFF59E2"/>
    <w:rsid w:val="1BFF67EF"/>
    <w:rsid w:val="1C851A9A"/>
    <w:rsid w:val="1CA11007"/>
    <w:rsid w:val="1D6A17D6"/>
    <w:rsid w:val="1D935783"/>
    <w:rsid w:val="1DE2D73F"/>
    <w:rsid w:val="1F1EBDC5"/>
    <w:rsid w:val="1F6409CB"/>
    <w:rsid w:val="1F8E5802"/>
    <w:rsid w:val="1FB62309"/>
    <w:rsid w:val="1FB7C366"/>
    <w:rsid w:val="1FCDB14A"/>
    <w:rsid w:val="20755943"/>
    <w:rsid w:val="22A575EB"/>
    <w:rsid w:val="22E05B95"/>
    <w:rsid w:val="23342757"/>
    <w:rsid w:val="23F792CE"/>
    <w:rsid w:val="2448B7C7"/>
    <w:rsid w:val="255F3F4C"/>
    <w:rsid w:val="25A70A0C"/>
    <w:rsid w:val="25E21A05"/>
    <w:rsid w:val="260D771C"/>
    <w:rsid w:val="277A525B"/>
    <w:rsid w:val="27980181"/>
    <w:rsid w:val="27BA8085"/>
    <w:rsid w:val="27DF4BA7"/>
    <w:rsid w:val="297D2102"/>
    <w:rsid w:val="29C12FB8"/>
    <w:rsid w:val="2A481D43"/>
    <w:rsid w:val="2A996291"/>
    <w:rsid w:val="2B415A90"/>
    <w:rsid w:val="2B9152DF"/>
    <w:rsid w:val="2BD76F1E"/>
    <w:rsid w:val="2BDF6588"/>
    <w:rsid w:val="2C4261FC"/>
    <w:rsid w:val="2CF94A58"/>
    <w:rsid w:val="2D005369"/>
    <w:rsid w:val="2D146F9F"/>
    <w:rsid w:val="2D375FE9"/>
    <w:rsid w:val="2D7E7483"/>
    <w:rsid w:val="2DCF3FE5"/>
    <w:rsid w:val="2DEB6F3B"/>
    <w:rsid w:val="2EEA3EF7"/>
    <w:rsid w:val="2EEEFBF1"/>
    <w:rsid w:val="2F097274"/>
    <w:rsid w:val="2F4D17FA"/>
    <w:rsid w:val="2FBD08AB"/>
    <w:rsid w:val="2FF7AEDC"/>
    <w:rsid w:val="2FFDC116"/>
    <w:rsid w:val="307E0918"/>
    <w:rsid w:val="311A036A"/>
    <w:rsid w:val="31B32A0B"/>
    <w:rsid w:val="31BC406A"/>
    <w:rsid w:val="31F29A39"/>
    <w:rsid w:val="32530F37"/>
    <w:rsid w:val="33544798"/>
    <w:rsid w:val="34ED7D2F"/>
    <w:rsid w:val="35657A47"/>
    <w:rsid w:val="35ED2CBE"/>
    <w:rsid w:val="35EE2B11"/>
    <w:rsid w:val="35FA4B93"/>
    <w:rsid w:val="36718C74"/>
    <w:rsid w:val="37B65989"/>
    <w:rsid w:val="37CE0112"/>
    <w:rsid w:val="37F7F37A"/>
    <w:rsid w:val="39765237"/>
    <w:rsid w:val="39E756CD"/>
    <w:rsid w:val="39FFF932"/>
    <w:rsid w:val="3AB05803"/>
    <w:rsid w:val="3B1778B3"/>
    <w:rsid w:val="3B5F1C16"/>
    <w:rsid w:val="3B7966D6"/>
    <w:rsid w:val="3B7D0E44"/>
    <w:rsid w:val="3B8F02B7"/>
    <w:rsid w:val="3B9A3897"/>
    <w:rsid w:val="3BA5F190"/>
    <w:rsid w:val="3BBD3606"/>
    <w:rsid w:val="3BDFDDA2"/>
    <w:rsid w:val="3BEF7A54"/>
    <w:rsid w:val="3BFA65C1"/>
    <w:rsid w:val="3BFFD03B"/>
    <w:rsid w:val="3CD45138"/>
    <w:rsid w:val="3D3E4DD2"/>
    <w:rsid w:val="3D6E1836"/>
    <w:rsid w:val="3DF62CC4"/>
    <w:rsid w:val="3E5EECBE"/>
    <w:rsid w:val="3ECFEBA6"/>
    <w:rsid w:val="3EFF92AB"/>
    <w:rsid w:val="3F3BFF46"/>
    <w:rsid w:val="3F5B0003"/>
    <w:rsid w:val="3F7BFA9A"/>
    <w:rsid w:val="3F7DF109"/>
    <w:rsid w:val="3F7E7BDB"/>
    <w:rsid w:val="3FB50E5F"/>
    <w:rsid w:val="3FBFE71D"/>
    <w:rsid w:val="3FFEAFC6"/>
    <w:rsid w:val="3FFF0C45"/>
    <w:rsid w:val="40B506F9"/>
    <w:rsid w:val="414210D5"/>
    <w:rsid w:val="41431DD6"/>
    <w:rsid w:val="41586F90"/>
    <w:rsid w:val="42D31FCF"/>
    <w:rsid w:val="443B1944"/>
    <w:rsid w:val="44F10C1F"/>
    <w:rsid w:val="46FE3198"/>
    <w:rsid w:val="47BB538B"/>
    <w:rsid w:val="488E19B1"/>
    <w:rsid w:val="499864B7"/>
    <w:rsid w:val="4E6DBAB4"/>
    <w:rsid w:val="4E757533"/>
    <w:rsid w:val="4FFF7D6E"/>
    <w:rsid w:val="516C3C3C"/>
    <w:rsid w:val="528C3164"/>
    <w:rsid w:val="53230CFB"/>
    <w:rsid w:val="549B1080"/>
    <w:rsid w:val="549BF268"/>
    <w:rsid w:val="55FAA655"/>
    <w:rsid w:val="56EE8831"/>
    <w:rsid w:val="573D27DA"/>
    <w:rsid w:val="578572A0"/>
    <w:rsid w:val="57B95506"/>
    <w:rsid w:val="57E939B7"/>
    <w:rsid w:val="57EEAFBF"/>
    <w:rsid w:val="57FEBD99"/>
    <w:rsid w:val="57FF841A"/>
    <w:rsid w:val="57FFE2C4"/>
    <w:rsid w:val="5842193A"/>
    <w:rsid w:val="58BF634A"/>
    <w:rsid w:val="592F19EB"/>
    <w:rsid w:val="59482AB7"/>
    <w:rsid w:val="59C005FC"/>
    <w:rsid w:val="59FFB246"/>
    <w:rsid w:val="5AFF50A6"/>
    <w:rsid w:val="5AFF8DCD"/>
    <w:rsid w:val="5B59F0EE"/>
    <w:rsid w:val="5B79D9BB"/>
    <w:rsid w:val="5BD02839"/>
    <w:rsid w:val="5BDD6259"/>
    <w:rsid w:val="5BDF372E"/>
    <w:rsid w:val="5D010447"/>
    <w:rsid w:val="5D115EAF"/>
    <w:rsid w:val="5D1D4906"/>
    <w:rsid w:val="5D77802F"/>
    <w:rsid w:val="5D7F3AC9"/>
    <w:rsid w:val="5DDB23BB"/>
    <w:rsid w:val="5E2D2830"/>
    <w:rsid w:val="5E712683"/>
    <w:rsid w:val="5EE108D1"/>
    <w:rsid w:val="5EF389DB"/>
    <w:rsid w:val="5F3B5CC8"/>
    <w:rsid w:val="5F5EEF9A"/>
    <w:rsid w:val="5F7C85B0"/>
    <w:rsid w:val="5FAEF0F4"/>
    <w:rsid w:val="5FBB987E"/>
    <w:rsid w:val="5FBC3D23"/>
    <w:rsid w:val="5FBF93EB"/>
    <w:rsid w:val="5FC2639A"/>
    <w:rsid w:val="5FDBEB2A"/>
    <w:rsid w:val="5FFF6FB2"/>
    <w:rsid w:val="5FFFC2F0"/>
    <w:rsid w:val="5FFFEC6A"/>
    <w:rsid w:val="60DD4E9A"/>
    <w:rsid w:val="61AAA4A1"/>
    <w:rsid w:val="61FFBDA6"/>
    <w:rsid w:val="621B210E"/>
    <w:rsid w:val="62704F5F"/>
    <w:rsid w:val="62C7A2DA"/>
    <w:rsid w:val="636F054D"/>
    <w:rsid w:val="638FEDCE"/>
    <w:rsid w:val="644E73E6"/>
    <w:rsid w:val="657FD84E"/>
    <w:rsid w:val="66DD1BD4"/>
    <w:rsid w:val="66DED78C"/>
    <w:rsid w:val="66FFDD39"/>
    <w:rsid w:val="67305A2E"/>
    <w:rsid w:val="67679D83"/>
    <w:rsid w:val="677F6F81"/>
    <w:rsid w:val="679B7A67"/>
    <w:rsid w:val="67A144EC"/>
    <w:rsid w:val="67DD9A89"/>
    <w:rsid w:val="67EB9632"/>
    <w:rsid w:val="67ED0E9A"/>
    <w:rsid w:val="67F7A3B6"/>
    <w:rsid w:val="67FFB108"/>
    <w:rsid w:val="69350B7F"/>
    <w:rsid w:val="695955DD"/>
    <w:rsid w:val="69A565C9"/>
    <w:rsid w:val="69C10660"/>
    <w:rsid w:val="69FBF0E7"/>
    <w:rsid w:val="6A2613FF"/>
    <w:rsid w:val="6A651BBC"/>
    <w:rsid w:val="6B1D85CE"/>
    <w:rsid w:val="6B370C55"/>
    <w:rsid w:val="6B5E7096"/>
    <w:rsid w:val="6BB725FC"/>
    <w:rsid w:val="6BC464F5"/>
    <w:rsid w:val="6BCF6385"/>
    <w:rsid w:val="6BFF232F"/>
    <w:rsid w:val="6C0D38EA"/>
    <w:rsid w:val="6D1D6E8D"/>
    <w:rsid w:val="6D3366F4"/>
    <w:rsid w:val="6D67B465"/>
    <w:rsid w:val="6D6D1C95"/>
    <w:rsid w:val="6D6F9FB9"/>
    <w:rsid w:val="6D8A5DC8"/>
    <w:rsid w:val="6DEFFD05"/>
    <w:rsid w:val="6DFD614A"/>
    <w:rsid w:val="6DFECF45"/>
    <w:rsid w:val="6DFFEF27"/>
    <w:rsid w:val="6E7773CA"/>
    <w:rsid w:val="6E97A9A3"/>
    <w:rsid w:val="6EF7A873"/>
    <w:rsid w:val="6F19A9FC"/>
    <w:rsid w:val="6F220D9F"/>
    <w:rsid w:val="6F9BBA66"/>
    <w:rsid w:val="6F9F0E94"/>
    <w:rsid w:val="6FCE2F31"/>
    <w:rsid w:val="6FD7545D"/>
    <w:rsid w:val="6FF78BF0"/>
    <w:rsid w:val="6FFDA57E"/>
    <w:rsid w:val="6FFDABD9"/>
    <w:rsid w:val="6FFF5B3D"/>
    <w:rsid w:val="6FFF97E0"/>
    <w:rsid w:val="70D92D13"/>
    <w:rsid w:val="717F4189"/>
    <w:rsid w:val="71846915"/>
    <w:rsid w:val="71BF011D"/>
    <w:rsid w:val="71EBDA82"/>
    <w:rsid w:val="71FD2315"/>
    <w:rsid w:val="71FFF613"/>
    <w:rsid w:val="7256EFDF"/>
    <w:rsid w:val="72FF698D"/>
    <w:rsid w:val="73B17685"/>
    <w:rsid w:val="73BF94B5"/>
    <w:rsid w:val="73EBEC90"/>
    <w:rsid w:val="73EEDC33"/>
    <w:rsid w:val="73F52675"/>
    <w:rsid w:val="73F7C8E2"/>
    <w:rsid w:val="73FFDC6B"/>
    <w:rsid w:val="7460AA3C"/>
    <w:rsid w:val="74B33C31"/>
    <w:rsid w:val="74BE5172"/>
    <w:rsid w:val="74FECDC9"/>
    <w:rsid w:val="75678883"/>
    <w:rsid w:val="756DC27F"/>
    <w:rsid w:val="75BE597B"/>
    <w:rsid w:val="75DF1EB8"/>
    <w:rsid w:val="75F22DFE"/>
    <w:rsid w:val="75FBF117"/>
    <w:rsid w:val="76FDDFFE"/>
    <w:rsid w:val="76FF0817"/>
    <w:rsid w:val="775BD6CB"/>
    <w:rsid w:val="776D6A9E"/>
    <w:rsid w:val="776F35ED"/>
    <w:rsid w:val="777B6F40"/>
    <w:rsid w:val="777FD39A"/>
    <w:rsid w:val="779E997D"/>
    <w:rsid w:val="77ADCC71"/>
    <w:rsid w:val="77B67C84"/>
    <w:rsid w:val="77BF2D0B"/>
    <w:rsid w:val="77F28DE8"/>
    <w:rsid w:val="77F7DD86"/>
    <w:rsid w:val="77FCF70D"/>
    <w:rsid w:val="77FDA3A3"/>
    <w:rsid w:val="77FDCBC3"/>
    <w:rsid w:val="77FF1112"/>
    <w:rsid w:val="77FF6D57"/>
    <w:rsid w:val="78DA0BD8"/>
    <w:rsid w:val="796C6973"/>
    <w:rsid w:val="7973ABF1"/>
    <w:rsid w:val="79B7BF63"/>
    <w:rsid w:val="79FB0D84"/>
    <w:rsid w:val="79FB8CC7"/>
    <w:rsid w:val="7A336510"/>
    <w:rsid w:val="7A5D9724"/>
    <w:rsid w:val="7A7FD472"/>
    <w:rsid w:val="7AE5A0AB"/>
    <w:rsid w:val="7AFCACF7"/>
    <w:rsid w:val="7B0A4950"/>
    <w:rsid w:val="7B5F1ECF"/>
    <w:rsid w:val="7B64FED8"/>
    <w:rsid w:val="7B6DD7FE"/>
    <w:rsid w:val="7B6E9211"/>
    <w:rsid w:val="7B77C99B"/>
    <w:rsid w:val="7B8FFD61"/>
    <w:rsid w:val="7B9320A3"/>
    <w:rsid w:val="7B9C652C"/>
    <w:rsid w:val="7BAFDE90"/>
    <w:rsid w:val="7BB65694"/>
    <w:rsid w:val="7BB7C087"/>
    <w:rsid w:val="7BBE3D99"/>
    <w:rsid w:val="7BBFDFD6"/>
    <w:rsid w:val="7BD00544"/>
    <w:rsid w:val="7BDF5824"/>
    <w:rsid w:val="7BE64FDC"/>
    <w:rsid w:val="7BEE6706"/>
    <w:rsid w:val="7BEF4558"/>
    <w:rsid w:val="7BF6A296"/>
    <w:rsid w:val="7BF7E1BB"/>
    <w:rsid w:val="7BF93F66"/>
    <w:rsid w:val="7BFA384B"/>
    <w:rsid w:val="7BFBD34C"/>
    <w:rsid w:val="7BFC069C"/>
    <w:rsid w:val="7BFE3F84"/>
    <w:rsid w:val="7BFF5F87"/>
    <w:rsid w:val="7C3F66AF"/>
    <w:rsid w:val="7C4B773A"/>
    <w:rsid w:val="7C5E0606"/>
    <w:rsid w:val="7C66F23B"/>
    <w:rsid w:val="7D6DA92F"/>
    <w:rsid w:val="7D959C73"/>
    <w:rsid w:val="7D9DC886"/>
    <w:rsid w:val="7D9EFEC6"/>
    <w:rsid w:val="7DB2AF67"/>
    <w:rsid w:val="7DC6F158"/>
    <w:rsid w:val="7DDFA74F"/>
    <w:rsid w:val="7DF95DA6"/>
    <w:rsid w:val="7DFFE4DB"/>
    <w:rsid w:val="7E2349D4"/>
    <w:rsid w:val="7E63547F"/>
    <w:rsid w:val="7E74C8C3"/>
    <w:rsid w:val="7EB715C5"/>
    <w:rsid w:val="7EBBEAD2"/>
    <w:rsid w:val="7ECE822A"/>
    <w:rsid w:val="7EDFB338"/>
    <w:rsid w:val="7EDFCC3B"/>
    <w:rsid w:val="7EF1349B"/>
    <w:rsid w:val="7EF1CD63"/>
    <w:rsid w:val="7EFE7E5E"/>
    <w:rsid w:val="7EFFB164"/>
    <w:rsid w:val="7F0FB0BE"/>
    <w:rsid w:val="7F1D8A29"/>
    <w:rsid w:val="7F357E0E"/>
    <w:rsid w:val="7F3B50C2"/>
    <w:rsid w:val="7F3EC886"/>
    <w:rsid w:val="7F3F2286"/>
    <w:rsid w:val="7F3FF89E"/>
    <w:rsid w:val="7F5C5A9F"/>
    <w:rsid w:val="7F67AB97"/>
    <w:rsid w:val="7F745064"/>
    <w:rsid w:val="7F759493"/>
    <w:rsid w:val="7F772247"/>
    <w:rsid w:val="7F7AB81D"/>
    <w:rsid w:val="7F7BA77D"/>
    <w:rsid w:val="7F7D8296"/>
    <w:rsid w:val="7F7F03B4"/>
    <w:rsid w:val="7F7FAC8F"/>
    <w:rsid w:val="7F9F295A"/>
    <w:rsid w:val="7F9F33FB"/>
    <w:rsid w:val="7FA0969C"/>
    <w:rsid w:val="7FA85B1D"/>
    <w:rsid w:val="7FAC0E3F"/>
    <w:rsid w:val="7FB51760"/>
    <w:rsid w:val="7FBD5FCF"/>
    <w:rsid w:val="7FBDCC07"/>
    <w:rsid w:val="7FBEFF3C"/>
    <w:rsid w:val="7FBF53E0"/>
    <w:rsid w:val="7FBFE715"/>
    <w:rsid w:val="7FCD253F"/>
    <w:rsid w:val="7FCFBDBB"/>
    <w:rsid w:val="7FD76393"/>
    <w:rsid w:val="7FDD5425"/>
    <w:rsid w:val="7FDEC9C2"/>
    <w:rsid w:val="7FEDEABB"/>
    <w:rsid w:val="7FEE811D"/>
    <w:rsid w:val="7FEF7F24"/>
    <w:rsid w:val="7FF3129F"/>
    <w:rsid w:val="7FF38D54"/>
    <w:rsid w:val="7FF3BB41"/>
    <w:rsid w:val="7FF41D87"/>
    <w:rsid w:val="7FF5E816"/>
    <w:rsid w:val="7FF74DD0"/>
    <w:rsid w:val="7FF954ED"/>
    <w:rsid w:val="7FF99C16"/>
    <w:rsid w:val="7FF9FC2F"/>
    <w:rsid w:val="7FFD5ED2"/>
    <w:rsid w:val="7FFDDF89"/>
    <w:rsid w:val="7FFE32AC"/>
    <w:rsid w:val="7FFF61F2"/>
    <w:rsid w:val="7FFFC5F1"/>
    <w:rsid w:val="7FFFFF3D"/>
    <w:rsid w:val="83FDF54A"/>
    <w:rsid w:val="877FE9AB"/>
    <w:rsid w:val="87BC93DA"/>
    <w:rsid w:val="8BDE8308"/>
    <w:rsid w:val="8CDD1A09"/>
    <w:rsid w:val="8DEDF678"/>
    <w:rsid w:val="8F571C43"/>
    <w:rsid w:val="93CEE89F"/>
    <w:rsid w:val="95FD0D30"/>
    <w:rsid w:val="9A7F7C6A"/>
    <w:rsid w:val="9CED78E4"/>
    <w:rsid w:val="9DDE3D7C"/>
    <w:rsid w:val="9DFBDEB1"/>
    <w:rsid w:val="9DFF7D4B"/>
    <w:rsid w:val="9EF9CCA4"/>
    <w:rsid w:val="9EF9F526"/>
    <w:rsid w:val="9EFF847F"/>
    <w:rsid w:val="9F675BFE"/>
    <w:rsid w:val="9FF394ED"/>
    <w:rsid w:val="9FF73ADB"/>
    <w:rsid w:val="9FFDD548"/>
    <w:rsid w:val="A36C0F42"/>
    <w:rsid w:val="A39F0586"/>
    <w:rsid w:val="A5BF24B6"/>
    <w:rsid w:val="A5FC2CA3"/>
    <w:rsid w:val="A7FA090F"/>
    <w:rsid w:val="A94B07A2"/>
    <w:rsid w:val="A99F7D89"/>
    <w:rsid w:val="ABBFCD01"/>
    <w:rsid w:val="ABCBB8CB"/>
    <w:rsid w:val="ABDE33ED"/>
    <w:rsid w:val="ABFFCEF6"/>
    <w:rsid w:val="ACB4A5B9"/>
    <w:rsid w:val="ACBB7509"/>
    <w:rsid w:val="ADDE3860"/>
    <w:rsid w:val="ADDF16D6"/>
    <w:rsid w:val="AE556273"/>
    <w:rsid w:val="AF7D1FFA"/>
    <w:rsid w:val="AFEEAF16"/>
    <w:rsid w:val="AFFBD9E1"/>
    <w:rsid w:val="AFFE7362"/>
    <w:rsid w:val="AFFFC9A0"/>
    <w:rsid w:val="B1BA0EFD"/>
    <w:rsid w:val="B57FE50F"/>
    <w:rsid w:val="B5BEA948"/>
    <w:rsid w:val="B5F8386A"/>
    <w:rsid w:val="B65EDD69"/>
    <w:rsid w:val="B70F6196"/>
    <w:rsid w:val="B7CED865"/>
    <w:rsid w:val="B99C9F51"/>
    <w:rsid w:val="BAFF036D"/>
    <w:rsid w:val="BBABF758"/>
    <w:rsid w:val="BBADF08F"/>
    <w:rsid w:val="BBD92B7D"/>
    <w:rsid w:val="BBDE2C8D"/>
    <w:rsid w:val="BBEFAEFD"/>
    <w:rsid w:val="BBFF8450"/>
    <w:rsid w:val="BC9A8352"/>
    <w:rsid w:val="BD7BBF04"/>
    <w:rsid w:val="BDAD15FE"/>
    <w:rsid w:val="BDCF85B8"/>
    <w:rsid w:val="BDDF0C00"/>
    <w:rsid w:val="BDEFEBCD"/>
    <w:rsid w:val="BDFDEB95"/>
    <w:rsid w:val="BE5B0A0B"/>
    <w:rsid w:val="BE7F1171"/>
    <w:rsid w:val="BEDB1CEB"/>
    <w:rsid w:val="BEFC669F"/>
    <w:rsid w:val="BEFD8DF0"/>
    <w:rsid w:val="BEFF45A5"/>
    <w:rsid w:val="BF5340D2"/>
    <w:rsid w:val="BF7BAE6D"/>
    <w:rsid w:val="BF7F4E1C"/>
    <w:rsid w:val="BF9B9B74"/>
    <w:rsid w:val="BF9DBADA"/>
    <w:rsid w:val="BFAAD59D"/>
    <w:rsid w:val="BFB958A7"/>
    <w:rsid w:val="BFBF31F0"/>
    <w:rsid w:val="BFBFA1C9"/>
    <w:rsid w:val="BFC6797A"/>
    <w:rsid w:val="BFD33885"/>
    <w:rsid w:val="BFDF5BC4"/>
    <w:rsid w:val="BFEAF9CA"/>
    <w:rsid w:val="BFEF65C7"/>
    <w:rsid w:val="BFF2F2B1"/>
    <w:rsid w:val="BFFE3A8E"/>
    <w:rsid w:val="C3EF5E9B"/>
    <w:rsid w:val="C3FFDAAE"/>
    <w:rsid w:val="C7D1840F"/>
    <w:rsid w:val="C97366A5"/>
    <w:rsid w:val="C9FF3C22"/>
    <w:rsid w:val="CB996E26"/>
    <w:rsid w:val="CC6FEC42"/>
    <w:rsid w:val="CD7FE4A6"/>
    <w:rsid w:val="CDFFCB1F"/>
    <w:rsid w:val="CE3A0531"/>
    <w:rsid w:val="CE7E7BAD"/>
    <w:rsid w:val="CEDF14F9"/>
    <w:rsid w:val="CEFE160A"/>
    <w:rsid w:val="CF277445"/>
    <w:rsid w:val="CF3D3942"/>
    <w:rsid w:val="CFBF40ED"/>
    <w:rsid w:val="CFD78D34"/>
    <w:rsid w:val="CFDA2EF2"/>
    <w:rsid w:val="CFE9C278"/>
    <w:rsid w:val="CFF62B89"/>
    <w:rsid w:val="CFFF94FC"/>
    <w:rsid w:val="D1DDAB54"/>
    <w:rsid w:val="D31E1B70"/>
    <w:rsid w:val="D37CE17E"/>
    <w:rsid w:val="D39DD221"/>
    <w:rsid w:val="D3EC9AE4"/>
    <w:rsid w:val="D3F66098"/>
    <w:rsid w:val="D57328BB"/>
    <w:rsid w:val="D74F6684"/>
    <w:rsid w:val="D76F8E8C"/>
    <w:rsid w:val="D77B46D4"/>
    <w:rsid w:val="D77D5403"/>
    <w:rsid w:val="D7979458"/>
    <w:rsid w:val="D8BE6C5F"/>
    <w:rsid w:val="D93BABBC"/>
    <w:rsid w:val="D97D5CDB"/>
    <w:rsid w:val="D9BFCCBC"/>
    <w:rsid w:val="D9FB1CF8"/>
    <w:rsid w:val="DAFB103D"/>
    <w:rsid w:val="DB7D9CBE"/>
    <w:rsid w:val="DB9D2270"/>
    <w:rsid w:val="DBEE7153"/>
    <w:rsid w:val="DC841AED"/>
    <w:rsid w:val="DCAB7B02"/>
    <w:rsid w:val="DCAF0720"/>
    <w:rsid w:val="DD9F6092"/>
    <w:rsid w:val="DDFFCD06"/>
    <w:rsid w:val="DE7667E8"/>
    <w:rsid w:val="DE97525F"/>
    <w:rsid w:val="DEDD33BC"/>
    <w:rsid w:val="DEF6576E"/>
    <w:rsid w:val="DEFF4C9B"/>
    <w:rsid w:val="DF2EC8B6"/>
    <w:rsid w:val="DF3F9AF9"/>
    <w:rsid w:val="DF5B6B82"/>
    <w:rsid w:val="DF638A37"/>
    <w:rsid w:val="DF6D960D"/>
    <w:rsid w:val="DF6F3008"/>
    <w:rsid w:val="DF777AFD"/>
    <w:rsid w:val="DF7EEC9F"/>
    <w:rsid w:val="DF9D4793"/>
    <w:rsid w:val="DFAC5D30"/>
    <w:rsid w:val="DFBE6533"/>
    <w:rsid w:val="DFBEEC7D"/>
    <w:rsid w:val="DFE63569"/>
    <w:rsid w:val="DFEA4CA0"/>
    <w:rsid w:val="DFF6B213"/>
    <w:rsid w:val="DFFBB5D8"/>
    <w:rsid w:val="DFFE23B6"/>
    <w:rsid w:val="DFFF4F1D"/>
    <w:rsid w:val="DFFFF0F8"/>
    <w:rsid w:val="E1E3D5D7"/>
    <w:rsid w:val="E2EBB8DF"/>
    <w:rsid w:val="E2EE6BEF"/>
    <w:rsid w:val="E3B70D3A"/>
    <w:rsid w:val="E3DF721B"/>
    <w:rsid w:val="E4EFFFC5"/>
    <w:rsid w:val="E6FE7A9B"/>
    <w:rsid w:val="E7BCA25F"/>
    <w:rsid w:val="E7E996EB"/>
    <w:rsid w:val="E7EFF1C3"/>
    <w:rsid w:val="E7F17C07"/>
    <w:rsid w:val="E7FB4398"/>
    <w:rsid w:val="E7FCCA75"/>
    <w:rsid w:val="E7FF56A5"/>
    <w:rsid w:val="E8C34835"/>
    <w:rsid w:val="E9B36096"/>
    <w:rsid w:val="E9B929DE"/>
    <w:rsid w:val="EB27D900"/>
    <w:rsid w:val="EBEB328D"/>
    <w:rsid w:val="EBFF4D54"/>
    <w:rsid w:val="ECD50482"/>
    <w:rsid w:val="ECEF1803"/>
    <w:rsid w:val="ECF625E9"/>
    <w:rsid w:val="ED342CD6"/>
    <w:rsid w:val="EDD996D4"/>
    <w:rsid w:val="EDEF4C12"/>
    <w:rsid w:val="EE58331E"/>
    <w:rsid w:val="EE5F9BE4"/>
    <w:rsid w:val="EE9F1F3B"/>
    <w:rsid w:val="EEF386C6"/>
    <w:rsid w:val="EF1BB0CA"/>
    <w:rsid w:val="EF3EC9A6"/>
    <w:rsid w:val="EF9E5C75"/>
    <w:rsid w:val="EF9F0FFF"/>
    <w:rsid w:val="EFAF2472"/>
    <w:rsid w:val="EFBF3591"/>
    <w:rsid w:val="EFCEF80D"/>
    <w:rsid w:val="EFD0243B"/>
    <w:rsid w:val="EFDFA725"/>
    <w:rsid w:val="EFE76F11"/>
    <w:rsid w:val="EFEC7DD2"/>
    <w:rsid w:val="EFFBECE2"/>
    <w:rsid w:val="EFFE6FF5"/>
    <w:rsid w:val="EFFF54A2"/>
    <w:rsid w:val="EFFFA575"/>
    <w:rsid w:val="F02FC673"/>
    <w:rsid w:val="F1F31144"/>
    <w:rsid w:val="F2BF5C8E"/>
    <w:rsid w:val="F31DDD2A"/>
    <w:rsid w:val="F35D629D"/>
    <w:rsid w:val="F3BA9A9C"/>
    <w:rsid w:val="F3EEB34B"/>
    <w:rsid w:val="F3F78F89"/>
    <w:rsid w:val="F4E762BC"/>
    <w:rsid w:val="F5A6ECF0"/>
    <w:rsid w:val="F5D7C16A"/>
    <w:rsid w:val="F5FD11E5"/>
    <w:rsid w:val="F5FF39C1"/>
    <w:rsid w:val="F64E8C47"/>
    <w:rsid w:val="F663B20D"/>
    <w:rsid w:val="F6FDE4D9"/>
    <w:rsid w:val="F6FEBCED"/>
    <w:rsid w:val="F6FEC851"/>
    <w:rsid w:val="F6FFD8E6"/>
    <w:rsid w:val="F73F164A"/>
    <w:rsid w:val="F76FCF13"/>
    <w:rsid w:val="F7717D31"/>
    <w:rsid w:val="F79F693F"/>
    <w:rsid w:val="F7A7C62B"/>
    <w:rsid w:val="F7DD19AD"/>
    <w:rsid w:val="F7DFE55B"/>
    <w:rsid w:val="F7F69FE8"/>
    <w:rsid w:val="F7F72D1B"/>
    <w:rsid w:val="F7FF8287"/>
    <w:rsid w:val="F8A65BBB"/>
    <w:rsid w:val="F8AF1EA5"/>
    <w:rsid w:val="F8D7B72D"/>
    <w:rsid w:val="F8FBE386"/>
    <w:rsid w:val="F8FFBC37"/>
    <w:rsid w:val="F9372574"/>
    <w:rsid w:val="F97BC173"/>
    <w:rsid w:val="F97F4572"/>
    <w:rsid w:val="F9AFC377"/>
    <w:rsid w:val="F9AFDB19"/>
    <w:rsid w:val="F9EFF1DF"/>
    <w:rsid w:val="FA2D5517"/>
    <w:rsid w:val="FA7FC292"/>
    <w:rsid w:val="FA8EF28E"/>
    <w:rsid w:val="FAAD6382"/>
    <w:rsid w:val="FAB6346D"/>
    <w:rsid w:val="FACEE670"/>
    <w:rsid w:val="FAE76854"/>
    <w:rsid w:val="FAF5DC00"/>
    <w:rsid w:val="FAFF3F6D"/>
    <w:rsid w:val="FAFF8117"/>
    <w:rsid w:val="FB1F3F15"/>
    <w:rsid w:val="FB5FFEDA"/>
    <w:rsid w:val="FB6E1975"/>
    <w:rsid w:val="FBBAA920"/>
    <w:rsid w:val="FBBFB567"/>
    <w:rsid w:val="FBCF49C2"/>
    <w:rsid w:val="FBDD35C3"/>
    <w:rsid w:val="FBDE5471"/>
    <w:rsid w:val="FBEDFB42"/>
    <w:rsid w:val="FBEF240F"/>
    <w:rsid w:val="FBFDA776"/>
    <w:rsid w:val="FBFF698D"/>
    <w:rsid w:val="FC2F6A06"/>
    <w:rsid w:val="FCEF4119"/>
    <w:rsid w:val="FCF764EB"/>
    <w:rsid w:val="FCFF6BEB"/>
    <w:rsid w:val="FD370FC9"/>
    <w:rsid w:val="FD3E22B2"/>
    <w:rsid w:val="FDBA4AC7"/>
    <w:rsid w:val="FDBB069E"/>
    <w:rsid w:val="FDC2C814"/>
    <w:rsid w:val="FDD59C01"/>
    <w:rsid w:val="FDE76850"/>
    <w:rsid w:val="FDF2FBAE"/>
    <w:rsid w:val="FDF5EF41"/>
    <w:rsid w:val="FDFD34B4"/>
    <w:rsid w:val="FE746A09"/>
    <w:rsid w:val="FE7CC43C"/>
    <w:rsid w:val="FE7D42AC"/>
    <w:rsid w:val="FE7DC4EB"/>
    <w:rsid w:val="FEB749D6"/>
    <w:rsid w:val="FEBE2EB9"/>
    <w:rsid w:val="FEBF759E"/>
    <w:rsid w:val="FECBAC05"/>
    <w:rsid w:val="FECBC1A9"/>
    <w:rsid w:val="FECFCBCA"/>
    <w:rsid w:val="FEDC3A82"/>
    <w:rsid w:val="FEDF1F2A"/>
    <w:rsid w:val="FEE54E99"/>
    <w:rsid w:val="FEE72470"/>
    <w:rsid w:val="FEEBF47F"/>
    <w:rsid w:val="FEED7573"/>
    <w:rsid w:val="FEF74D6D"/>
    <w:rsid w:val="FEF9853C"/>
    <w:rsid w:val="FEFB3C64"/>
    <w:rsid w:val="FEFD63E6"/>
    <w:rsid w:val="FEFEECE6"/>
    <w:rsid w:val="FEFF07F5"/>
    <w:rsid w:val="FEFF4E63"/>
    <w:rsid w:val="FF1D8D01"/>
    <w:rsid w:val="FF1FB02F"/>
    <w:rsid w:val="FF1FBCB1"/>
    <w:rsid w:val="FF470DE5"/>
    <w:rsid w:val="FF574591"/>
    <w:rsid w:val="FF7D44F9"/>
    <w:rsid w:val="FF7E7C24"/>
    <w:rsid w:val="FF7EE8AC"/>
    <w:rsid w:val="FF7F34EA"/>
    <w:rsid w:val="FF824EA2"/>
    <w:rsid w:val="FF8D9BC5"/>
    <w:rsid w:val="FFAF3F77"/>
    <w:rsid w:val="FFAF6C1D"/>
    <w:rsid w:val="FFB5D5AA"/>
    <w:rsid w:val="FFB70683"/>
    <w:rsid w:val="FFBB2965"/>
    <w:rsid w:val="FFBBCD8E"/>
    <w:rsid w:val="FFBE2EBD"/>
    <w:rsid w:val="FFBF665E"/>
    <w:rsid w:val="FFCFA3FC"/>
    <w:rsid w:val="FFCFC125"/>
    <w:rsid w:val="FFD6682D"/>
    <w:rsid w:val="FFD779A1"/>
    <w:rsid w:val="FFD79537"/>
    <w:rsid w:val="FFEEE195"/>
    <w:rsid w:val="FFF36EB2"/>
    <w:rsid w:val="FFF5B946"/>
    <w:rsid w:val="FFF780A6"/>
    <w:rsid w:val="FFF7F9C2"/>
    <w:rsid w:val="FFFB3E7B"/>
    <w:rsid w:val="FFFB47A8"/>
    <w:rsid w:val="FFFC3EF7"/>
    <w:rsid w:val="FFFDA644"/>
    <w:rsid w:val="FFFF0448"/>
    <w:rsid w:val="FFFF37AF"/>
    <w:rsid w:val="FFFF762C"/>
    <w:rsid w:val="FFFFAADB"/>
    <w:rsid w:val="FFFFF3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iPriority="99"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spacing w:after="160" w:line="278" w:lineRule="auto"/>
      <w:jc w:val="both"/>
    </w:pPr>
    <w:rPr>
      <w:rFonts w:ascii="Calibri" w:hAnsi="Calibri" w:eastAsia="宋体" w:cs="Times New Roman"/>
      <w:kern w:val="2"/>
      <w:sz w:val="21"/>
      <w:szCs w:val="24"/>
      <w:lang w:val="en-US" w:eastAsia="zh-CN" w:bidi="ar-SA"/>
    </w:rPr>
  </w:style>
  <w:style w:type="paragraph" w:styleId="3">
    <w:name w:val="heading 4"/>
    <w:basedOn w:val="1"/>
    <w:next w:val="1"/>
    <w:unhideWhenUsed/>
    <w:qFormat/>
    <w:uiPriority w:val="0"/>
    <w:pPr>
      <w:keepNext/>
      <w:keepLines/>
      <w:spacing w:line="360" w:lineRule="auto"/>
      <w:ind w:firstLine="883" w:firstLineChars="200"/>
      <w:jc w:val="left"/>
      <w:outlineLvl w:val="3"/>
    </w:pPr>
    <w:rPr>
      <w:b/>
      <w:bCs/>
      <w:sz w:val="30"/>
      <w:szCs w:val="30"/>
    </w:rPr>
  </w:style>
  <w:style w:type="character" w:default="1" w:styleId="23">
    <w:name w:val="Default Paragraph Font"/>
    <w:unhideWhenUsed/>
    <w:qFormat/>
    <w:uiPriority w:val="1"/>
  </w:style>
  <w:style w:type="table" w:default="1" w:styleId="21">
    <w:name w:val="Normal Table"/>
    <w:unhideWhenUsed/>
    <w:qFormat/>
    <w:uiPriority w:val="99"/>
    <w:tblPr>
      <w:tblLayout w:type="fixed"/>
      <w:tblCellMar>
        <w:top w:w="0" w:type="dxa"/>
        <w:left w:w="108" w:type="dxa"/>
        <w:bottom w:w="0" w:type="dxa"/>
        <w:right w:w="108" w:type="dxa"/>
      </w:tblCellMar>
    </w:tblPr>
  </w:style>
  <w:style w:type="paragraph" w:styleId="2">
    <w:name w:val="Salutation"/>
    <w:basedOn w:val="1"/>
    <w:next w:val="1"/>
    <w:qFormat/>
    <w:uiPriority w:val="0"/>
    <w:rPr>
      <w:rFonts w:ascii="Times New Roman" w:hAnsi="Times New Roman" w:cs="宋体"/>
    </w:rPr>
  </w:style>
  <w:style w:type="paragraph" w:styleId="4">
    <w:name w:val="Normal Indent"/>
    <w:basedOn w:val="1"/>
    <w:next w:val="3"/>
    <w:qFormat/>
    <w:uiPriority w:val="0"/>
    <w:pPr>
      <w:ind w:firstLine="420" w:firstLineChars="200"/>
    </w:pPr>
    <w:rPr>
      <w:snapToGrid w:val="0"/>
      <w:color w:val="000000"/>
      <w:kern w:val="0"/>
    </w:rPr>
  </w:style>
  <w:style w:type="paragraph" w:styleId="5">
    <w:name w:val="caption"/>
    <w:basedOn w:val="1"/>
    <w:next w:val="1"/>
    <w:qFormat/>
    <w:uiPriority w:val="0"/>
    <w:pPr>
      <w:suppressLineNumbers/>
      <w:spacing w:before="120" w:after="120"/>
    </w:pPr>
    <w:rPr>
      <w:i/>
      <w:iCs/>
      <w:sz w:val="24"/>
    </w:rPr>
  </w:style>
  <w:style w:type="paragraph" w:styleId="6">
    <w:name w:val="annotation text"/>
    <w:basedOn w:val="1"/>
    <w:qFormat/>
    <w:uiPriority w:val="0"/>
    <w:pPr>
      <w:jc w:val="left"/>
    </w:pPr>
  </w:style>
  <w:style w:type="paragraph" w:styleId="7">
    <w:name w:val="Body Text"/>
    <w:basedOn w:val="1"/>
    <w:next w:val="1"/>
    <w:qFormat/>
    <w:uiPriority w:val="0"/>
    <w:pPr>
      <w:spacing w:after="140" w:line="276" w:lineRule="auto"/>
    </w:pPr>
  </w:style>
  <w:style w:type="paragraph" w:styleId="8">
    <w:name w:val="Body Text Indent"/>
    <w:basedOn w:val="1"/>
    <w:next w:val="9"/>
    <w:qFormat/>
    <w:uiPriority w:val="0"/>
    <w:pPr>
      <w:spacing w:line="600" w:lineRule="atLeast"/>
      <w:ind w:left="360" w:hanging="540"/>
    </w:pPr>
    <w:rPr>
      <w:rFonts w:ascii="仿宋_GB2312" w:eastAsia="仿宋_GB2312"/>
      <w:kern w:val="0"/>
      <w:sz w:val="32"/>
      <w:szCs w:val="20"/>
    </w:rPr>
  </w:style>
  <w:style w:type="paragraph" w:styleId="9">
    <w:name w:val="Body Text First Indent 2"/>
    <w:basedOn w:val="8"/>
    <w:next w:val="1"/>
    <w:qFormat/>
    <w:uiPriority w:val="0"/>
    <w:pPr>
      <w:ind w:firstLine="420" w:firstLineChars="200"/>
    </w:pPr>
  </w:style>
  <w:style w:type="paragraph" w:styleId="10">
    <w:name w:val="Block Text"/>
    <w:basedOn w:val="1"/>
    <w:qFormat/>
    <w:uiPriority w:val="0"/>
    <w:pPr>
      <w:spacing w:after="120"/>
      <w:ind w:left="1440" w:leftChars="700" w:right="1440" w:rightChars="700"/>
    </w:pPr>
  </w:style>
  <w:style w:type="paragraph" w:styleId="11">
    <w:name w:val="toc 3"/>
    <w:basedOn w:val="1"/>
    <w:next w:val="1"/>
    <w:unhideWhenUsed/>
    <w:qFormat/>
    <w:uiPriority w:val="39"/>
    <w:pPr>
      <w:spacing w:line="560" w:lineRule="exact"/>
    </w:pPr>
    <w:rPr>
      <w:rFonts w:ascii="方正小标宋简体" w:hAnsi="黑体" w:eastAsia="方正小标宋简体"/>
      <w:sz w:val="44"/>
      <w:szCs w:val="44"/>
    </w:rPr>
  </w:style>
  <w:style w:type="paragraph" w:styleId="12">
    <w:name w:val="Plain Text"/>
    <w:basedOn w:val="1"/>
    <w:next w:val="13"/>
    <w:qFormat/>
    <w:uiPriority w:val="0"/>
    <w:rPr>
      <w:rFonts w:ascii="宋体" w:hAnsi="Courier New"/>
    </w:rPr>
  </w:style>
  <w:style w:type="paragraph" w:styleId="13">
    <w:name w:val="index 9"/>
    <w:basedOn w:val="1"/>
    <w:next w:val="1"/>
    <w:unhideWhenUsed/>
    <w:qFormat/>
    <w:uiPriority w:val="99"/>
    <w:pPr>
      <w:suppressAutoHyphens w:val="0"/>
      <w:ind w:left="1600" w:leftChars="1600"/>
    </w:pPr>
    <w:rPr>
      <w:rFonts w:cs="Calibri"/>
      <w:szCs w:val="21"/>
    </w:rPr>
  </w:style>
  <w:style w:type="paragraph" w:styleId="14">
    <w:name w:val="footer"/>
    <w:basedOn w:val="1"/>
    <w:next w:val="8"/>
    <w:qFormat/>
    <w:uiPriority w:val="0"/>
    <w:pPr>
      <w:tabs>
        <w:tab w:val="center" w:pos="4153"/>
        <w:tab w:val="right" w:pos="8306"/>
      </w:tabs>
      <w:snapToGrid w:val="0"/>
      <w:jc w:val="left"/>
    </w:pPr>
    <w:rPr>
      <w:sz w:val="18"/>
    </w:rPr>
  </w:style>
  <w:style w:type="paragraph" w:styleId="15">
    <w:name w:val="header"/>
    <w:basedOn w:val="1"/>
    <w:next w:val="16"/>
    <w:qFormat/>
    <w:uiPriority w:val="0"/>
    <w:pPr>
      <w:pBdr>
        <w:bottom w:val="single" w:color="auto" w:sz="6" w:space="1"/>
      </w:pBdr>
      <w:tabs>
        <w:tab w:val="center" w:pos="4153"/>
        <w:tab w:val="right" w:pos="8306"/>
      </w:tabs>
      <w:snapToGrid w:val="0"/>
      <w:jc w:val="center"/>
    </w:pPr>
    <w:rPr>
      <w:sz w:val="18"/>
    </w:rPr>
  </w:style>
  <w:style w:type="paragraph" w:customStyle="1" w:styleId="16">
    <w:name w:val="样式5"/>
    <w:basedOn w:val="17"/>
    <w:qFormat/>
    <w:uiPriority w:val="0"/>
    <w:pPr>
      <w:spacing w:line="480" w:lineRule="atLeast"/>
      <w:ind w:firstLine="454"/>
    </w:pPr>
    <w:rPr>
      <w:rFonts w:ascii="Calibri"/>
      <w:sz w:val="24"/>
      <w:szCs w:val="20"/>
    </w:rPr>
  </w:style>
  <w:style w:type="paragraph" w:customStyle="1" w:styleId="17">
    <w:name w:val="正文1"/>
    <w:basedOn w:val="1"/>
    <w:next w:val="1"/>
    <w:qFormat/>
    <w:uiPriority w:val="0"/>
    <w:pPr>
      <w:numPr>
        <w:ilvl w:val="0"/>
        <w:numId w:val="1"/>
      </w:numPr>
      <w:spacing w:before="60" w:after="60"/>
      <w:ind w:firstLine="0"/>
    </w:pPr>
    <w:rPr>
      <w:rFonts w:ascii="Times New Roman" w:hAnsi="Times New Roman"/>
    </w:rPr>
  </w:style>
  <w:style w:type="paragraph" w:styleId="18">
    <w:name w:val="List"/>
    <w:basedOn w:val="7"/>
    <w:qFormat/>
    <w:uiPriority w:val="0"/>
  </w:style>
  <w:style w:type="paragraph" w:styleId="1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0">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4">
    <w:name w:val="page number"/>
    <w:basedOn w:val="23"/>
    <w:qFormat/>
    <w:uiPriority w:val="0"/>
  </w:style>
  <w:style w:type="paragraph" w:customStyle="1" w:styleId="25">
    <w:name w:val="目录 11"/>
    <w:next w:val="1"/>
    <w:qFormat/>
    <w:uiPriority w:val="0"/>
    <w:pPr>
      <w:wordWrap w:val="0"/>
      <w:spacing w:after="160" w:line="278" w:lineRule="auto"/>
      <w:jc w:val="both"/>
    </w:pPr>
    <w:rPr>
      <w:rFonts w:ascii="Calibri" w:hAnsi="Calibri" w:eastAsia="宋体" w:cs="Times New Roman"/>
      <w:sz w:val="21"/>
      <w:szCs w:val="22"/>
      <w:lang w:val="en-US" w:eastAsia="zh-CN" w:bidi="ar-SA"/>
    </w:rPr>
  </w:style>
  <w:style w:type="character" w:customStyle="1" w:styleId="26">
    <w:name w:val="font112"/>
    <w:basedOn w:val="23"/>
    <w:qFormat/>
    <w:uiPriority w:val="0"/>
    <w:rPr>
      <w:rFonts w:hint="eastAsia" w:ascii="宋体" w:hAnsi="宋体" w:eastAsia="宋体" w:cs="宋体"/>
      <w:color w:val="FFC000"/>
      <w:sz w:val="21"/>
      <w:szCs w:val="21"/>
      <w:u w:val="none"/>
    </w:rPr>
  </w:style>
  <w:style w:type="character" w:customStyle="1" w:styleId="27">
    <w:name w:val="font51"/>
    <w:basedOn w:val="23"/>
    <w:qFormat/>
    <w:uiPriority w:val="0"/>
    <w:rPr>
      <w:rFonts w:hint="eastAsia" w:ascii="宋体" w:hAnsi="宋体" w:eastAsia="宋体" w:cs="宋体"/>
      <w:color w:val="FF0000"/>
      <w:sz w:val="21"/>
      <w:szCs w:val="21"/>
      <w:u w:val="none"/>
    </w:rPr>
  </w:style>
  <w:style w:type="character" w:customStyle="1" w:styleId="28">
    <w:name w:val="默认段落字体1"/>
    <w:qFormat/>
    <w:uiPriority w:val="0"/>
  </w:style>
  <w:style w:type="character" w:customStyle="1" w:styleId="29">
    <w:name w:val="font31"/>
    <w:basedOn w:val="23"/>
    <w:qFormat/>
    <w:uiPriority w:val="0"/>
    <w:rPr>
      <w:rFonts w:hint="eastAsia" w:ascii="宋体" w:hAnsi="宋体" w:eastAsia="宋体" w:cs="宋体"/>
      <w:color w:val="000000"/>
      <w:sz w:val="21"/>
      <w:szCs w:val="21"/>
      <w:u w:val="none"/>
    </w:rPr>
  </w:style>
  <w:style w:type="character" w:customStyle="1" w:styleId="30">
    <w:name w:val="font41"/>
    <w:basedOn w:val="23"/>
    <w:qFormat/>
    <w:uiPriority w:val="0"/>
    <w:rPr>
      <w:rFonts w:hint="eastAsia" w:ascii="宋体" w:hAnsi="宋体" w:eastAsia="宋体" w:cs="宋体"/>
      <w:color w:val="000000"/>
      <w:sz w:val="21"/>
      <w:szCs w:val="21"/>
      <w:u w:val="none"/>
    </w:rPr>
  </w:style>
  <w:style w:type="character" w:customStyle="1" w:styleId="31">
    <w:name w:val="font61"/>
    <w:qFormat/>
    <w:uiPriority w:val="0"/>
    <w:rPr>
      <w:rFonts w:hint="eastAsia" w:ascii="仿宋_GB2312" w:eastAsia="仿宋_GB2312" w:cs="仿宋_GB2312"/>
      <w:color w:val="FF0000"/>
      <w:sz w:val="24"/>
      <w:szCs w:val="24"/>
      <w:u w:val="none"/>
    </w:rPr>
  </w:style>
  <w:style w:type="character" w:customStyle="1" w:styleId="32">
    <w:name w:val="font81"/>
    <w:basedOn w:val="23"/>
    <w:qFormat/>
    <w:uiPriority w:val="0"/>
    <w:rPr>
      <w:rFonts w:hint="eastAsia" w:ascii="宋体" w:hAnsi="宋体" w:eastAsia="宋体" w:cs="宋体"/>
      <w:color w:val="000000"/>
      <w:sz w:val="21"/>
      <w:szCs w:val="21"/>
      <w:u w:val="none"/>
    </w:rPr>
  </w:style>
  <w:style w:type="paragraph" w:customStyle="1" w:styleId="33">
    <w:name w:val="Heading"/>
    <w:basedOn w:val="1"/>
    <w:next w:val="7"/>
    <w:qFormat/>
    <w:uiPriority w:val="0"/>
    <w:pPr>
      <w:keepNext/>
      <w:spacing w:before="240" w:after="120"/>
    </w:pPr>
    <w:rPr>
      <w:rFonts w:ascii="Liberation Sans" w:hAnsi="Liberation Sans" w:eastAsia="Noto Sans CJK SC Regular" w:cs="Noto Sans CJK SC Regular"/>
      <w:sz w:val="28"/>
      <w:szCs w:val="28"/>
    </w:rPr>
  </w:style>
  <w:style w:type="paragraph" w:customStyle="1" w:styleId="34">
    <w:name w:val="Index"/>
    <w:basedOn w:val="1"/>
    <w:qFormat/>
    <w:uiPriority w:val="0"/>
    <w:pPr>
      <w:suppressLineNumbers/>
    </w:pPr>
  </w:style>
  <w:style w:type="paragraph" w:customStyle="1" w:styleId="35">
    <w:name w:val="公文"/>
    <w:basedOn w:val="1"/>
    <w:qFormat/>
    <w:uiPriority w:val="0"/>
    <w:pPr>
      <w:ind w:firstLine="200" w:firstLineChars="200"/>
    </w:pPr>
  </w:style>
  <w:style w:type="paragraph" w:customStyle="1" w:styleId="36">
    <w:name w:val="正文文本 21"/>
    <w:qFormat/>
    <w:uiPriority w:val="0"/>
    <w:pPr>
      <w:widowControl w:val="0"/>
      <w:spacing w:after="120" w:line="480" w:lineRule="auto"/>
      <w:ind w:firstLine="640" w:firstLineChars="200"/>
      <w:jc w:val="both"/>
    </w:pPr>
    <w:rPr>
      <w:rFonts w:ascii="Calibri" w:hAnsi="Calibri"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77</Pages>
  <Words>16528</Words>
  <Characters>16859</Characters>
  <Lines>2107</Lines>
  <Paragraphs>1854</Paragraphs>
  <TotalTime>0</TotalTime>
  <ScaleCrop>false</ScaleCrop>
  <LinksUpToDate>false</LinksUpToDate>
  <CharactersWithSpaces>31533</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2018-11-30T01:47:00Z</dcterms:created>
  <dc:creator>ht706</dc:creator>
  <cp:lastModifiedBy>Administrator</cp:lastModifiedBy>
  <dcterms:modified xsi:type="dcterms:W3CDTF">2026-02-04T01:37:12Z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7881942B639D47A6B1BD2A10C27A4158_13</vt:lpwstr>
  </property>
  <property fmtid="{D5CDD505-2E9C-101B-9397-08002B2CF9AE}" pid="4" name="KSOTemplateDocerSaveRecord">
    <vt:lpwstr>eyJoZGlkIjoiYTk2MTgyZDJhMjhiZDAzMDNiYjE4YmJlODM5NjFmMjQiLCJ1c2VySWQiOiI1Nzk1NzM1MTIifQ==</vt:lpwstr>
  </property>
</Properties>
</file>