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sz w:val="32"/>
          <w:szCs w:val="32"/>
        </w:rPr>
      </w:pPr>
      <w:bookmarkStart w:id="1" w:name="_GoBack"/>
      <w:bookmarkEnd w:id="1"/>
      <w:r>
        <w:rPr>
          <w:rFonts w:hint="eastAsia" w:ascii="黑体" w:hAnsi="黑体" w:eastAsia="黑体" w:cs="黑体"/>
          <w:sz w:val="32"/>
          <w:szCs w:val="32"/>
        </w:rPr>
        <w:t>附件2</w:t>
      </w:r>
    </w:p>
    <w:p>
      <w:pPr>
        <w:spacing w:line="560" w:lineRule="exact"/>
        <w:ind w:firstLine="200"/>
        <w:rPr>
          <w:rFonts w:ascii="Times New Roman" w:hAnsi="Times New Roman" w:eastAsia="仿宋_GB2312" w:cs="Times New Roman"/>
          <w:sz w:val="32"/>
          <w:szCs w:val="32"/>
        </w:rPr>
      </w:pPr>
    </w:p>
    <w:p>
      <w:pPr>
        <w:spacing w:line="560" w:lineRule="exact"/>
        <w:jc w:val="center"/>
        <w:rPr>
          <w:rFonts w:ascii="Times New Roman" w:hAnsi="Times New Roman" w:eastAsia="方正小标宋简体" w:cs="Times New Roman"/>
          <w:bCs/>
          <w:sz w:val="44"/>
          <w:szCs w:val="24"/>
        </w:rPr>
      </w:pPr>
      <w:r>
        <w:rPr>
          <w:rFonts w:ascii="Times New Roman" w:hAnsi="Times New Roman" w:eastAsia="方正小标宋简体" w:cs="Times New Roman"/>
          <w:bCs/>
          <w:sz w:val="44"/>
          <w:szCs w:val="24"/>
        </w:rPr>
        <w:t>关于</w:t>
      </w:r>
      <w:r>
        <w:rPr>
          <w:rFonts w:hint="eastAsia" w:ascii="Times New Roman" w:hAnsi="Times New Roman" w:eastAsia="方正小标宋简体" w:cs="Times New Roman"/>
          <w:sz w:val="44"/>
          <w:szCs w:val="44"/>
        </w:rPr>
        <w:t>《2026年石景山</w:t>
      </w:r>
      <w:r>
        <w:rPr>
          <w:rFonts w:hint="eastAsia" w:ascii="Times New Roman" w:hAnsi="Times New Roman" w:eastAsia="方正小标宋简体" w:cs="Times New Roman"/>
          <w:sz w:val="44"/>
          <w:szCs w:val="44"/>
          <w:lang w:eastAsia="zh-CN"/>
        </w:rPr>
        <w:t>区</w:t>
      </w:r>
      <w:r>
        <w:rPr>
          <w:rFonts w:hint="eastAsia" w:ascii="Times New Roman" w:hAnsi="Times New Roman" w:eastAsia="方正小标宋简体" w:cs="Times New Roman"/>
          <w:sz w:val="44"/>
          <w:szCs w:val="44"/>
        </w:rPr>
        <w:t>“焕新同行”汽车消费券发放工作方案》</w:t>
      </w:r>
      <w:r>
        <w:rPr>
          <w:rFonts w:ascii="Times New Roman" w:hAnsi="Times New Roman" w:eastAsia="方正小标宋简体" w:cs="Times New Roman"/>
          <w:bCs/>
          <w:sz w:val="44"/>
          <w:szCs w:val="24"/>
        </w:rPr>
        <w:t>的起草说明</w:t>
      </w:r>
    </w:p>
    <w:p>
      <w:pPr>
        <w:spacing w:line="560" w:lineRule="exact"/>
        <w:ind w:firstLine="200"/>
        <w:jc w:val="center"/>
        <w:rPr>
          <w:rFonts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auto"/>
          <w:sz w:val="32"/>
          <w:szCs w:val="32"/>
        </w:rPr>
      </w:pPr>
      <w:bookmarkStart w:id="0" w:name="_Hlk103679963"/>
      <w:r>
        <w:rPr>
          <w:rFonts w:hint="eastAsia" w:ascii="仿宋_GB2312" w:hAnsi="仿宋_GB2312" w:eastAsia="仿宋_GB2312" w:cs="仿宋_GB2312"/>
          <w:b w:val="0"/>
          <w:bCs/>
          <w:color w:val="auto"/>
          <w:kern w:val="0"/>
          <w:sz w:val="32"/>
          <w:szCs w:val="32"/>
          <w:highlight w:val="none"/>
          <w:lang w:val="en-US" w:eastAsia="zh-CN" w:bidi="ar"/>
        </w:rPr>
        <w:t>为贯彻落实党中央关于大力提振消费决策部署和市、区有关促消费工作要求，提升汽车消费对市场的撬动作用，进一步拉动消费增长，</w:t>
      </w:r>
      <w:r>
        <w:rPr>
          <w:rFonts w:hint="eastAsia" w:ascii="仿宋_GB2312" w:hAnsi="仿宋_GB2312" w:eastAsia="仿宋_GB2312" w:cs="仿宋_GB2312"/>
          <w:color w:val="auto"/>
          <w:sz w:val="32"/>
          <w:szCs w:val="32"/>
          <w:highlight w:val="none"/>
          <w:lang w:val="en-US" w:eastAsia="zh-CN"/>
        </w:rPr>
        <w:t>拟发放石景山区汽车消费券。石景山区商务局牵头起草了《2026年石景山区“焕新同行”汽车消费券发放工作方案》，现对本方案起草进行说明。</w:t>
      </w:r>
      <w:bookmarkEnd w:id="0"/>
    </w:p>
    <w:p>
      <w:pPr>
        <w:keepNext w:val="0"/>
        <w:keepLines w:val="0"/>
        <w:pageBreakBefore w:val="0"/>
        <w:numPr>
          <w:ilvl w:val="0"/>
          <w:numId w:val="1"/>
        </w:numPr>
        <w:kinsoku/>
        <w:wordWrap/>
        <w:overflowPunct/>
        <w:topLinePunct w:val="0"/>
        <w:autoSpaceDE/>
        <w:autoSpaceDN/>
        <w:bidi w:val="0"/>
        <w:spacing w:line="560" w:lineRule="exact"/>
        <w:ind w:firstLine="640" w:firstLineChars="200"/>
        <w:jc w:val="both"/>
        <w:textAlignment w:val="auto"/>
        <w:rPr>
          <w:rFonts w:ascii="Times New Roman" w:hAnsi="Times New Roman" w:eastAsia="黑体" w:cs="Times New Roman"/>
          <w:sz w:val="32"/>
          <w:szCs w:val="32"/>
        </w:rPr>
      </w:pPr>
      <w:r>
        <w:rPr>
          <w:rFonts w:ascii="Times New Roman" w:hAnsi="Times New Roman" w:eastAsia="黑体" w:cs="Times New Roman"/>
          <w:sz w:val="32"/>
          <w:szCs w:val="32"/>
        </w:rPr>
        <w:t>起草考虑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color w:val="auto"/>
          <w:kern w:val="0"/>
          <w:sz w:val="32"/>
          <w:szCs w:val="32"/>
          <w:highlight w:val="none"/>
          <w:lang w:val="en-US" w:eastAsia="zh-CN" w:bidi="ar"/>
        </w:rPr>
      </w:pPr>
      <w:r>
        <w:rPr>
          <w:rFonts w:hint="eastAsia" w:ascii="仿宋_GB2312" w:hAnsi="仿宋_GB2312" w:eastAsia="仿宋_GB2312" w:cs="仿宋_GB2312"/>
          <w:b w:val="0"/>
          <w:bCs/>
          <w:color w:val="auto"/>
          <w:kern w:val="0"/>
          <w:sz w:val="32"/>
          <w:szCs w:val="32"/>
          <w:highlight w:val="none"/>
          <w:lang w:val="en-US" w:eastAsia="zh-CN" w:bidi="ar"/>
        </w:rPr>
        <w:t>一是积极落实中央经济工作会议要求，坚持内需主导，建设强大国内市场。深入实施提振消费专项行动，扩大优质商品和服务供给。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color w:val="auto"/>
          <w:kern w:val="0"/>
          <w:sz w:val="32"/>
          <w:szCs w:val="32"/>
          <w:highlight w:val="none"/>
          <w:lang w:val="en-US" w:eastAsia="zh-CN" w:bidi="ar"/>
        </w:rPr>
      </w:pPr>
      <w:r>
        <w:rPr>
          <w:rFonts w:hint="eastAsia" w:ascii="仿宋_GB2312" w:hAnsi="仿宋_GB2312" w:eastAsia="仿宋_GB2312" w:cs="仿宋_GB2312"/>
          <w:b w:val="0"/>
          <w:bCs/>
          <w:color w:val="auto"/>
          <w:kern w:val="0"/>
          <w:sz w:val="32"/>
          <w:szCs w:val="32"/>
          <w:highlight w:val="none"/>
          <w:lang w:val="en-US" w:eastAsia="zh-CN" w:bidi="ar"/>
        </w:rPr>
        <w:t>二是落实商务部关于积极推动大规模设备更新和消费品以旧换新相关要求，谋划汽车以旧换新接续政策，稳定市场预期，持续完善汽车相关政策。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color w:val="auto"/>
          <w:kern w:val="0"/>
          <w:sz w:val="32"/>
          <w:szCs w:val="32"/>
          <w:highlight w:val="none"/>
          <w:lang w:val="en-US" w:eastAsia="zh-CN" w:bidi="ar"/>
        </w:rPr>
      </w:pPr>
      <w:r>
        <w:rPr>
          <w:rFonts w:hint="eastAsia" w:ascii="仿宋_GB2312" w:hAnsi="仿宋_GB2312" w:eastAsia="仿宋_GB2312" w:cs="仿宋_GB2312"/>
          <w:b w:val="0"/>
          <w:bCs/>
          <w:color w:val="auto"/>
          <w:kern w:val="0"/>
          <w:sz w:val="32"/>
          <w:szCs w:val="32"/>
          <w:highlight w:val="none"/>
          <w:lang w:val="en-US" w:eastAsia="zh-CN" w:bidi="ar"/>
        </w:rPr>
        <w:t>三是落实北京市政府关于汽车消费的相关要求，稳定和扩大传统消费，提振新能源汽车、电子产品等大宗消费，推动设备更新，积极促进汽车流通。</w:t>
      </w:r>
    </w:p>
    <w:p>
      <w:pPr>
        <w:keepNext w:val="0"/>
        <w:keepLines w:val="0"/>
        <w:pageBreakBefore w:val="0"/>
        <w:numPr>
          <w:ilvl w:val="0"/>
          <w:numId w:val="1"/>
        </w:numPr>
        <w:kinsoku/>
        <w:wordWrap/>
        <w:overflowPunct/>
        <w:topLinePunct w:val="0"/>
        <w:autoSpaceDE/>
        <w:autoSpaceDN/>
        <w:bidi w:val="0"/>
        <w:spacing w:line="560" w:lineRule="exact"/>
        <w:ind w:firstLine="640" w:firstLineChars="200"/>
        <w:jc w:val="both"/>
        <w:textAlignment w:val="auto"/>
        <w:rPr>
          <w:rFonts w:ascii="Times New Roman" w:hAnsi="Times New Roman" w:eastAsia="黑体" w:cs="Times New Roman"/>
          <w:sz w:val="32"/>
          <w:szCs w:val="32"/>
        </w:rPr>
      </w:pPr>
      <w:r>
        <w:rPr>
          <w:rFonts w:ascii="Times New Roman" w:hAnsi="Times New Roman" w:eastAsia="黑体" w:cs="Times New Roman"/>
          <w:sz w:val="32"/>
          <w:szCs w:val="32"/>
        </w:rPr>
        <w:t>主要内容</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40404"/>
          <w:kern w:val="0"/>
          <w:sz w:val="32"/>
          <w:szCs w:val="32"/>
          <w:shd w:val="clear" w:color="auto" w:fill="FFFFFF"/>
          <w:lang w:eastAsia="zh-CN"/>
        </w:rPr>
      </w:pPr>
      <w:r>
        <w:rPr>
          <w:rFonts w:hint="default" w:ascii="Times New Roman" w:hAnsi="Times New Roman" w:eastAsia="仿宋_GB2312" w:cs="Times New Roman"/>
          <w:color w:val="040404"/>
          <w:kern w:val="0"/>
          <w:sz w:val="32"/>
          <w:szCs w:val="32"/>
          <w:shd w:val="clear" w:color="auto" w:fill="FFFFFF"/>
        </w:rPr>
        <w:t>202</w:t>
      </w:r>
      <w:r>
        <w:rPr>
          <w:rFonts w:hint="default" w:ascii="Times New Roman" w:hAnsi="Times New Roman" w:eastAsia="仿宋_GB2312" w:cs="Times New Roman"/>
          <w:color w:val="040404"/>
          <w:kern w:val="0"/>
          <w:sz w:val="32"/>
          <w:szCs w:val="32"/>
          <w:shd w:val="clear" w:color="auto" w:fill="FFFFFF"/>
          <w:lang w:val="en-US" w:eastAsia="zh-CN"/>
        </w:rPr>
        <w:t>6</w:t>
      </w:r>
      <w:r>
        <w:rPr>
          <w:rFonts w:hint="default" w:ascii="Times New Roman" w:hAnsi="Times New Roman" w:eastAsia="仿宋_GB2312" w:cs="Times New Roman"/>
          <w:color w:val="040404"/>
          <w:kern w:val="0"/>
          <w:sz w:val="32"/>
          <w:szCs w:val="32"/>
          <w:shd w:val="clear" w:color="auto" w:fill="FFFFFF"/>
        </w:rPr>
        <w:t>年</w:t>
      </w:r>
      <w:r>
        <w:rPr>
          <w:rFonts w:hint="default" w:ascii="Times New Roman" w:hAnsi="Times New Roman" w:eastAsia="仿宋_GB2312" w:cs="Times New Roman"/>
          <w:color w:val="040404"/>
          <w:kern w:val="0"/>
          <w:sz w:val="32"/>
          <w:szCs w:val="32"/>
          <w:shd w:val="clear" w:color="auto" w:fill="FFFFFF"/>
          <w:lang w:val="en-US" w:eastAsia="zh-CN"/>
        </w:rPr>
        <w:t>全年</w:t>
      </w:r>
      <w:r>
        <w:rPr>
          <w:rFonts w:hint="eastAsia" w:ascii="Times New Roman" w:hAnsi="Times New Roman" w:eastAsia="仿宋_GB2312" w:cs="Times New Roman"/>
          <w:color w:val="040404"/>
          <w:kern w:val="0"/>
          <w:sz w:val="32"/>
          <w:szCs w:val="32"/>
          <w:shd w:val="clear" w:color="auto" w:fill="FFFFFF"/>
          <w:lang w:val="en-US" w:eastAsia="zh-CN"/>
        </w:rPr>
        <w:t>拟安排</w:t>
      </w:r>
      <w:r>
        <w:rPr>
          <w:rFonts w:hint="default" w:ascii="Times New Roman" w:hAnsi="Times New Roman" w:eastAsia="仿宋_GB2312" w:cs="Times New Roman"/>
          <w:color w:val="040404"/>
          <w:kern w:val="0"/>
          <w:sz w:val="32"/>
          <w:szCs w:val="32"/>
          <w:shd w:val="clear" w:color="auto" w:fill="FFFFFF"/>
          <w:lang w:val="en-US" w:eastAsia="zh-CN"/>
        </w:rPr>
        <w:t>总规模3000万（以实际核销情况为准），分三期发放，每期1000万元。第一期发放时间为</w:t>
      </w:r>
      <w:r>
        <w:rPr>
          <w:rFonts w:hint="eastAsia" w:ascii="Times New Roman" w:hAnsi="Times New Roman" w:eastAsia="仿宋_GB2312" w:cs="Times New Roman"/>
          <w:color w:val="040404"/>
          <w:kern w:val="0"/>
          <w:sz w:val="32"/>
          <w:szCs w:val="32"/>
          <w:shd w:val="clear" w:color="auto" w:fill="FFFFFF"/>
          <w:lang w:val="en-US" w:eastAsia="zh-CN"/>
        </w:rPr>
        <w:t>1</w:t>
      </w:r>
      <w:r>
        <w:rPr>
          <w:rFonts w:hint="default" w:ascii="Times New Roman" w:hAnsi="Times New Roman" w:eastAsia="仿宋_GB2312" w:cs="Times New Roman"/>
          <w:color w:val="040404"/>
          <w:kern w:val="0"/>
          <w:sz w:val="32"/>
          <w:szCs w:val="32"/>
          <w:highlight w:val="none"/>
          <w:shd w:val="clear" w:color="auto" w:fill="FFFFFF"/>
        </w:rPr>
        <w:t>月</w:t>
      </w:r>
      <w:r>
        <w:rPr>
          <w:rFonts w:hint="eastAsia" w:ascii="Times New Roman" w:hAnsi="Times New Roman" w:eastAsia="仿宋_GB2312" w:cs="Times New Roman"/>
          <w:color w:val="040404"/>
          <w:kern w:val="0"/>
          <w:sz w:val="32"/>
          <w:szCs w:val="32"/>
          <w:highlight w:val="none"/>
          <w:shd w:val="clear" w:color="auto" w:fill="FFFFFF"/>
          <w:lang w:eastAsia="zh-CN"/>
        </w:rPr>
        <w:t>底</w:t>
      </w:r>
      <w:r>
        <w:rPr>
          <w:rFonts w:hint="default" w:ascii="Times New Roman" w:hAnsi="Times New Roman" w:eastAsia="仿宋_GB2312" w:cs="Times New Roman"/>
          <w:color w:val="040404"/>
          <w:kern w:val="0"/>
          <w:sz w:val="32"/>
          <w:szCs w:val="32"/>
          <w:highlight w:val="none"/>
          <w:shd w:val="clear" w:color="auto" w:fill="FFFFFF"/>
          <w:lang w:eastAsia="zh-CN"/>
        </w:rPr>
        <w:t>至</w:t>
      </w:r>
      <w:r>
        <w:rPr>
          <w:rFonts w:hint="default" w:ascii="Times New Roman" w:hAnsi="Times New Roman" w:eastAsia="仿宋_GB2312" w:cs="Times New Roman"/>
          <w:color w:val="040404"/>
          <w:kern w:val="0"/>
          <w:sz w:val="32"/>
          <w:szCs w:val="32"/>
          <w:highlight w:val="none"/>
          <w:shd w:val="clear" w:color="auto" w:fill="FFFFFF"/>
          <w:lang w:val="en-US" w:eastAsia="zh-CN"/>
        </w:rPr>
        <w:t>3月</w:t>
      </w:r>
      <w:r>
        <w:rPr>
          <w:rFonts w:hint="eastAsia" w:ascii="Times New Roman" w:hAnsi="Times New Roman" w:eastAsia="仿宋_GB2312" w:cs="Times New Roman"/>
          <w:color w:val="040404"/>
          <w:kern w:val="0"/>
          <w:sz w:val="32"/>
          <w:szCs w:val="32"/>
          <w:highlight w:val="none"/>
          <w:shd w:val="clear" w:color="auto" w:fill="FFFFFF"/>
          <w:lang w:val="en-US" w:eastAsia="zh-CN"/>
        </w:rPr>
        <w:t>中旬</w:t>
      </w:r>
      <w:r>
        <w:rPr>
          <w:rFonts w:hint="default" w:ascii="Times New Roman" w:hAnsi="Times New Roman" w:eastAsia="仿宋_GB2312" w:cs="Times New Roman"/>
          <w:sz w:val="32"/>
          <w:szCs w:val="32"/>
          <w:lang w:val="en-US" w:eastAsia="zh-CN"/>
        </w:rPr>
        <w:t>，第二期发放时间为</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底</w:t>
      </w:r>
      <w:r>
        <w:rPr>
          <w:rFonts w:hint="default" w:ascii="Times New Roman" w:hAnsi="Times New Roman" w:eastAsia="仿宋_GB2312" w:cs="Times New Roman"/>
          <w:sz w:val="32"/>
          <w:szCs w:val="32"/>
          <w:lang w:val="en-US" w:eastAsia="zh-CN"/>
        </w:rPr>
        <w:t>至7月中旬，第三期发放时间为</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底</w:t>
      </w:r>
      <w:r>
        <w:rPr>
          <w:rFonts w:hint="default" w:ascii="Times New Roman" w:hAnsi="Times New Roman" w:eastAsia="仿宋_GB2312" w:cs="Times New Roman"/>
          <w:sz w:val="32"/>
          <w:szCs w:val="32"/>
          <w:lang w:val="en-US" w:eastAsia="zh-CN"/>
        </w:rPr>
        <w:t>至1</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中旬</w:t>
      </w:r>
      <w:r>
        <w:rPr>
          <w:rFonts w:hint="default" w:ascii="Times New Roman" w:hAnsi="Times New Roman" w:eastAsia="仿宋_GB2312" w:cs="Times New Roman"/>
          <w:color w:val="040404"/>
          <w:kern w:val="0"/>
          <w:sz w:val="32"/>
          <w:szCs w:val="32"/>
          <w:shd w:val="clear" w:color="auto" w:fill="FFFFFF"/>
          <w:lang w:eastAsia="zh-CN"/>
        </w:rPr>
        <w:t>。（视活动情况适</w:t>
      </w:r>
      <w:r>
        <w:rPr>
          <w:rFonts w:hint="default" w:ascii="Times New Roman" w:hAnsi="Times New Roman" w:eastAsia="仿宋_GB2312" w:cs="Times New Roman"/>
          <w:color w:val="040404"/>
          <w:kern w:val="0"/>
          <w:sz w:val="32"/>
          <w:szCs w:val="32"/>
          <w:shd w:val="clear" w:color="auto" w:fill="FFFFFF"/>
          <w:lang w:val="en-US" w:eastAsia="zh-CN"/>
        </w:rPr>
        <w:t>当</w:t>
      </w:r>
      <w:r>
        <w:rPr>
          <w:rFonts w:hint="default" w:ascii="Times New Roman" w:hAnsi="Times New Roman" w:eastAsia="仿宋_GB2312" w:cs="Times New Roman"/>
          <w:color w:val="040404"/>
          <w:kern w:val="0"/>
          <w:sz w:val="32"/>
          <w:szCs w:val="32"/>
          <w:shd w:val="clear" w:color="auto" w:fill="FFFFFF"/>
          <w:lang w:eastAsia="zh-CN"/>
        </w:rPr>
        <w:t>调整）</w:t>
      </w:r>
    </w:p>
    <w:p>
      <w:pPr>
        <w:pStyle w:val="11"/>
        <w:spacing w:beforeAutospacing="0" w:afterAutospacing="0" w:line="520" w:lineRule="exact"/>
        <w:ind w:firstLine="640" w:firstLineChars="200"/>
        <w:rPr>
          <w:rFonts w:hint="default"/>
          <w:lang w:val="en-US" w:eastAsia="zh-CN"/>
        </w:rPr>
      </w:pPr>
      <w:r>
        <w:rPr>
          <w:rFonts w:hint="default" w:ascii="Times New Roman" w:hAnsi="Times New Roman" w:eastAsia="仿宋_GB2312" w:cs="Times New Roman"/>
          <w:sz w:val="32"/>
          <w:szCs w:val="32"/>
          <w:lang w:val="en-US" w:eastAsia="zh-CN"/>
        </w:rPr>
        <w:t>由区商务局委托第三方平台在公共平台渠道，对消费者购买小客车发放汽车消费券（参与活动的汽车零售企业需在</w:t>
      </w:r>
      <w:r>
        <w:rPr>
          <w:rFonts w:hint="eastAsia" w:ascii="Times New Roman" w:hAnsi="Times New Roman" w:eastAsia="仿宋_GB2312" w:cs="Times New Roman"/>
          <w:sz w:val="32"/>
          <w:szCs w:val="32"/>
          <w:lang w:val="en-US" w:eastAsia="zh-CN"/>
        </w:rPr>
        <w:t>石景山</w:t>
      </w:r>
      <w:r>
        <w:rPr>
          <w:rFonts w:hint="default" w:ascii="Times New Roman" w:hAnsi="Times New Roman" w:eastAsia="仿宋_GB2312" w:cs="Times New Roman"/>
          <w:sz w:val="32"/>
          <w:szCs w:val="32"/>
          <w:lang w:val="en-US" w:eastAsia="zh-CN"/>
        </w:rPr>
        <w:t>区规范经营）</w:t>
      </w:r>
      <w:r>
        <w:rPr>
          <w:rFonts w:hint="eastAsia" w:ascii="Times New Roman" w:hAnsi="Times New Roman" w:eastAsia="仿宋_GB2312" w:cs="Times New Roman"/>
          <w:sz w:val="32"/>
          <w:szCs w:val="32"/>
          <w:lang w:val="en-US" w:eastAsia="zh-CN"/>
        </w:rPr>
        <w:t>。</w:t>
      </w:r>
    </w:p>
    <w:p>
      <w:pPr>
        <w:pStyle w:val="9"/>
        <w:keepNext w:val="0"/>
        <w:keepLines w:val="0"/>
        <w:pageBreakBefore w:val="0"/>
        <w:widowControl w:val="0"/>
        <w:kinsoku/>
        <w:wordWrap/>
        <w:overflowPunct/>
        <w:topLinePunct w:val="0"/>
        <w:autoSpaceDE/>
        <w:autoSpaceDN/>
        <w:bidi w:val="0"/>
        <w:spacing w:line="540" w:lineRule="exact"/>
        <w:ind w:left="0" w:leftChars="0" w:firstLine="640" w:firstLineChars="20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补贴标准</w:t>
      </w:r>
      <w:r>
        <w:rPr>
          <w:rFonts w:hint="eastAsia" w:ascii="Times New Roman" w:hAnsi="Times New Roman" w:eastAsia="仿宋_GB2312" w:cs="Times New Roman"/>
          <w:kern w:val="2"/>
          <w:sz w:val="32"/>
          <w:szCs w:val="32"/>
          <w:lang w:val="en-US" w:eastAsia="zh-CN" w:bidi="ar-SA"/>
        </w:rPr>
        <w:t>如下：</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outlineLvl w:val="9"/>
        <w:rPr>
          <w:rFonts w:hint="default" w:ascii="Times New Roman" w:hAnsi="Times New Roman" w:eastAsia="仿宋_GB2312" w:cs="Times New Roman"/>
          <w:sz w:val="32"/>
          <w:szCs w:val="32"/>
          <w:highlight w:val="none"/>
          <w:shd w:val="clear" w:color="auto" w:fill="FFFFFF"/>
          <w:lang w:eastAsia="zh-CN"/>
        </w:rPr>
      </w:pPr>
      <w:r>
        <w:rPr>
          <w:rFonts w:hint="default" w:ascii="Times New Roman" w:hAnsi="Times New Roman" w:eastAsia="仿宋_GB2312" w:cs="Times New Roman"/>
          <w:sz w:val="32"/>
          <w:szCs w:val="32"/>
          <w:highlight w:val="none"/>
          <w:shd w:val="clear" w:color="auto" w:fill="FFFFFF"/>
          <w:lang w:eastAsia="zh-CN"/>
        </w:rPr>
        <w:t>单车销售额10万元(含)至20万元，每辆补贴2</w:t>
      </w:r>
      <w:r>
        <w:rPr>
          <w:rFonts w:hint="default" w:ascii="Times New Roman" w:hAnsi="Times New Roman" w:eastAsia="仿宋_GB2312" w:cs="Times New Roman"/>
          <w:sz w:val="32"/>
          <w:szCs w:val="32"/>
          <w:highlight w:val="none"/>
          <w:shd w:val="clear" w:color="auto" w:fill="FFFFFF"/>
          <w:lang w:val="en-US" w:eastAsia="zh-CN"/>
        </w:rPr>
        <w:t>0</w:t>
      </w:r>
      <w:r>
        <w:rPr>
          <w:rFonts w:hint="default" w:ascii="Times New Roman" w:hAnsi="Times New Roman" w:eastAsia="仿宋_GB2312" w:cs="Times New Roman"/>
          <w:sz w:val="32"/>
          <w:szCs w:val="32"/>
          <w:highlight w:val="none"/>
          <w:shd w:val="clear" w:color="auto" w:fill="FFFFFF"/>
          <w:lang w:eastAsia="zh-CN"/>
        </w:rPr>
        <w:t>00元；</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outlineLvl w:val="9"/>
        <w:rPr>
          <w:rFonts w:hint="default" w:ascii="Times New Roman" w:hAnsi="Times New Roman" w:eastAsia="仿宋_GB2312" w:cs="Times New Roman"/>
          <w:sz w:val="32"/>
          <w:szCs w:val="32"/>
          <w:highlight w:val="none"/>
          <w:shd w:val="clear" w:color="auto" w:fill="FFFFFF"/>
          <w:lang w:eastAsia="zh-CN"/>
        </w:rPr>
      </w:pPr>
      <w:r>
        <w:rPr>
          <w:rFonts w:hint="default" w:ascii="Times New Roman" w:hAnsi="Times New Roman" w:eastAsia="仿宋_GB2312" w:cs="Times New Roman"/>
          <w:sz w:val="32"/>
          <w:szCs w:val="32"/>
          <w:highlight w:val="none"/>
          <w:shd w:val="clear" w:color="auto" w:fill="FFFFFF"/>
          <w:lang w:eastAsia="zh-CN"/>
        </w:rPr>
        <w:t>单车销售额20万元(含)至</w:t>
      </w:r>
      <w:r>
        <w:rPr>
          <w:rFonts w:hint="default" w:ascii="Times New Roman" w:hAnsi="Times New Roman" w:eastAsia="仿宋_GB2312" w:cs="Times New Roman"/>
          <w:sz w:val="32"/>
          <w:szCs w:val="32"/>
          <w:highlight w:val="none"/>
          <w:shd w:val="clear" w:color="auto" w:fill="FFFFFF"/>
          <w:lang w:val="en-US" w:eastAsia="zh-CN"/>
        </w:rPr>
        <w:t>3</w:t>
      </w:r>
      <w:r>
        <w:rPr>
          <w:rFonts w:hint="default" w:ascii="Times New Roman" w:hAnsi="Times New Roman" w:eastAsia="仿宋_GB2312" w:cs="Times New Roman"/>
          <w:sz w:val="32"/>
          <w:szCs w:val="32"/>
          <w:highlight w:val="none"/>
          <w:shd w:val="clear" w:color="auto" w:fill="FFFFFF"/>
          <w:lang w:eastAsia="zh-CN"/>
        </w:rPr>
        <w:t>0万元，每辆补贴</w:t>
      </w:r>
      <w:r>
        <w:rPr>
          <w:rFonts w:hint="default" w:ascii="Times New Roman" w:hAnsi="Times New Roman" w:eastAsia="仿宋_GB2312" w:cs="Times New Roman"/>
          <w:sz w:val="32"/>
          <w:szCs w:val="32"/>
          <w:highlight w:val="none"/>
          <w:shd w:val="clear" w:color="auto" w:fill="FFFFFF"/>
          <w:lang w:val="en-US" w:eastAsia="zh-CN"/>
        </w:rPr>
        <w:t>3</w:t>
      </w:r>
      <w:r>
        <w:rPr>
          <w:rFonts w:hint="default" w:ascii="Times New Roman" w:hAnsi="Times New Roman" w:eastAsia="仿宋_GB2312" w:cs="Times New Roman"/>
          <w:sz w:val="32"/>
          <w:szCs w:val="32"/>
          <w:highlight w:val="none"/>
          <w:shd w:val="clear" w:color="auto" w:fill="FFFFFF"/>
          <w:lang w:eastAsia="zh-CN"/>
        </w:rPr>
        <w:t>000元；</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outlineLvl w:val="9"/>
        <w:rPr>
          <w:rFonts w:hint="default" w:ascii="Times New Roman" w:hAnsi="Times New Roman" w:eastAsia="仿宋_GB2312" w:cs="Times New Roman"/>
          <w:sz w:val="32"/>
          <w:szCs w:val="32"/>
          <w:highlight w:val="none"/>
          <w:shd w:val="clear" w:color="auto" w:fill="FFFFFF"/>
          <w:lang w:eastAsia="zh-CN"/>
        </w:rPr>
      </w:pPr>
      <w:r>
        <w:rPr>
          <w:rFonts w:hint="default" w:ascii="Times New Roman" w:hAnsi="Times New Roman" w:eastAsia="仿宋_GB2312" w:cs="Times New Roman"/>
          <w:sz w:val="32"/>
          <w:szCs w:val="32"/>
          <w:highlight w:val="none"/>
          <w:shd w:val="clear" w:color="auto" w:fill="FFFFFF"/>
          <w:lang w:eastAsia="zh-CN"/>
        </w:rPr>
        <w:t>单车销售额</w:t>
      </w:r>
      <w:r>
        <w:rPr>
          <w:rFonts w:hint="default" w:ascii="Times New Roman" w:hAnsi="Times New Roman" w:eastAsia="仿宋_GB2312" w:cs="Times New Roman"/>
          <w:sz w:val="32"/>
          <w:szCs w:val="32"/>
          <w:highlight w:val="none"/>
          <w:shd w:val="clear" w:color="auto" w:fill="FFFFFF"/>
          <w:lang w:val="en-US" w:eastAsia="zh-CN"/>
        </w:rPr>
        <w:t>3</w:t>
      </w:r>
      <w:r>
        <w:rPr>
          <w:rFonts w:hint="default" w:ascii="Times New Roman" w:hAnsi="Times New Roman" w:eastAsia="仿宋_GB2312" w:cs="Times New Roman"/>
          <w:sz w:val="32"/>
          <w:szCs w:val="32"/>
          <w:highlight w:val="none"/>
          <w:shd w:val="clear" w:color="auto" w:fill="FFFFFF"/>
          <w:lang w:eastAsia="zh-CN"/>
        </w:rPr>
        <w:t>0万元(含)至</w:t>
      </w:r>
      <w:r>
        <w:rPr>
          <w:rFonts w:hint="default" w:ascii="Times New Roman" w:hAnsi="Times New Roman" w:eastAsia="仿宋_GB2312" w:cs="Times New Roman"/>
          <w:sz w:val="32"/>
          <w:szCs w:val="32"/>
          <w:highlight w:val="none"/>
          <w:shd w:val="clear" w:color="auto" w:fill="FFFFFF"/>
          <w:lang w:val="en-US" w:eastAsia="zh-CN"/>
        </w:rPr>
        <w:t>5</w:t>
      </w:r>
      <w:r>
        <w:rPr>
          <w:rFonts w:hint="default" w:ascii="Times New Roman" w:hAnsi="Times New Roman" w:eastAsia="仿宋_GB2312" w:cs="Times New Roman"/>
          <w:sz w:val="32"/>
          <w:szCs w:val="32"/>
          <w:highlight w:val="none"/>
          <w:shd w:val="clear" w:color="auto" w:fill="FFFFFF"/>
          <w:lang w:eastAsia="zh-CN"/>
        </w:rPr>
        <w:t>0万元，每辆补贴</w:t>
      </w:r>
      <w:r>
        <w:rPr>
          <w:rFonts w:hint="default" w:ascii="Times New Roman" w:hAnsi="Times New Roman" w:eastAsia="仿宋_GB2312" w:cs="Times New Roman"/>
          <w:sz w:val="32"/>
          <w:szCs w:val="32"/>
          <w:highlight w:val="none"/>
          <w:shd w:val="clear" w:color="auto" w:fill="FFFFFF"/>
          <w:lang w:val="en-US" w:eastAsia="zh-CN"/>
        </w:rPr>
        <w:t>5</w:t>
      </w:r>
      <w:r>
        <w:rPr>
          <w:rFonts w:hint="default" w:ascii="Times New Roman" w:hAnsi="Times New Roman" w:eastAsia="仿宋_GB2312" w:cs="Times New Roman"/>
          <w:sz w:val="32"/>
          <w:szCs w:val="32"/>
          <w:highlight w:val="none"/>
          <w:shd w:val="clear" w:color="auto" w:fill="FFFFFF"/>
          <w:lang w:eastAsia="zh-CN"/>
        </w:rPr>
        <w:t>000元；</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outlineLvl w:val="9"/>
        <w:rPr>
          <w:rFonts w:hint="default" w:ascii="Times New Roman" w:hAnsi="Times New Roman" w:eastAsia="仿宋_GB2312" w:cs="Times New Roman"/>
          <w:sz w:val="32"/>
          <w:szCs w:val="32"/>
          <w:highlight w:val="none"/>
          <w:shd w:val="clear" w:color="auto" w:fill="FFFFFF"/>
          <w:lang w:eastAsia="zh-CN"/>
        </w:rPr>
      </w:pPr>
      <w:r>
        <w:rPr>
          <w:rFonts w:hint="default" w:ascii="Times New Roman" w:hAnsi="Times New Roman" w:eastAsia="仿宋_GB2312" w:cs="Times New Roman"/>
          <w:sz w:val="32"/>
          <w:szCs w:val="32"/>
          <w:highlight w:val="none"/>
          <w:shd w:val="clear" w:color="auto" w:fill="FFFFFF"/>
          <w:lang w:eastAsia="zh-CN"/>
        </w:rPr>
        <w:t>单车销售额</w:t>
      </w:r>
      <w:r>
        <w:rPr>
          <w:rFonts w:hint="default" w:ascii="Times New Roman" w:hAnsi="Times New Roman" w:eastAsia="仿宋_GB2312" w:cs="Times New Roman"/>
          <w:sz w:val="32"/>
          <w:szCs w:val="32"/>
          <w:highlight w:val="none"/>
          <w:shd w:val="clear" w:color="auto" w:fill="FFFFFF"/>
          <w:lang w:val="en-US" w:eastAsia="zh-CN"/>
        </w:rPr>
        <w:t>50</w:t>
      </w:r>
      <w:r>
        <w:rPr>
          <w:rFonts w:hint="default" w:ascii="Times New Roman" w:hAnsi="Times New Roman" w:eastAsia="仿宋_GB2312" w:cs="Times New Roman"/>
          <w:sz w:val="32"/>
          <w:szCs w:val="32"/>
          <w:highlight w:val="none"/>
          <w:shd w:val="clear" w:color="auto" w:fill="FFFFFF"/>
          <w:lang w:eastAsia="zh-CN"/>
        </w:rPr>
        <w:t>万元(含)至</w:t>
      </w:r>
      <w:r>
        <w:rPr>
          <w:rFonts w:hint="default" w:ascii="Times New Roman" w:hAnsi="Times New Roman" w:eastAsia="仿宋_GB2312" w:cs="Times New Roman"/>
          <w:sz w:val="32"/>
          <w:szCs w:val="32"/>
          <w:highlight w:val="none"/>
          <w:shd w:val="clear" w:color="auto" w:fill="FFFFFF"/>
          <w:lang w:val="en-US" w:eastAsia="zh-CN"/>
        </w:rPr>
        <w:t>8</w:t>
      </w:r>
      <w:r>
        <w:rPr>
          <w:rFonts w:hint="default" w:ascii="Times New Roman" w:hAnsi="Times New Roman" w:eastAsia="仿宋_GB2312" w:cs="Times New Roman"/>
          <w:sz w:val="32"/>
          <w:szCs w:val="32"/>
          <w:highlight w:val="none"/>
          <w:shd w:val="clear" w:color="auto" w:fill="FFFFFF"/>
          <w:lang w:eastAsia="zh-CN"/>
        </w:rPr>
        <w:t>0万元，每辆补贴</w:t>
      </w:r>
      <w:r>
        <w:rPr>
          <w:rFonts w:hint="default" w:ascii="Times New Roman" w:hAnsi="Times New Roman" w:eastAsia="仿宋_GB2312" w:cs="Times New Roman"/>
          <w:sz w:val="32"/>
          <w:szCs w:val="32"/>
          <w:highlight w:val="none"/>
          <w:shd w:val="clear" w:color="auto" w:fill="FFFFFF"/>
          <w:lang w:val="en-US" w:eastAsia="zh-CN"/>
        </w:rPr>
        <w:t>8</w:t>
      </w:r>
      <w:r>
        <w:rPr>
          <w:rFonts w:hint="default" w:ascii="Times New Roman" w:hAnsi="Times New Roman" w:eastAsia="仿宋_GB2312" w:cs="Times New Roman"/>
          <w:sz w:val="32"/>
          <w:szCs w:val="32"/>
          <w:highlight w:val="none"/>
          <w:shd w:val="clear" w:color="auto" w:fill="FFFFFF"/>
          <w:lang w:eastAsia="zh-CN"/>
        </w:rPr>
        <w:t>000元；</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outlineLvl w:val="9"/>
        <w:rPr>
          <w:rFonts w:hint="default" w:ascii="Times New Roman" w:hAnsi="Times New Roman" w:eastAsia="仿宋_GB2312" w:cs="Times New Roman"/>
          <w:sz w:val="32"/>
          <w:szCs w:val="32"/>
          <w:highlight w:val="none"/>
          <w:shd w:val="clear" w:color="auto" w:fill="FFFFFF"/>
          <w:lang w:eastAsia="zh-CN"/>
        </w:rPr>
      </w:pPr>
      <w:r>
        <w:rPr>
          <w:rFonts w:hint="default" w:ascii="Times New Roman" w:hAnsi="Times New Roman" w:eastAsia="仿宋_GB2312" w:cs="Times New Roman"/>
          <w:sz w:val="32"/>
          <w:szCs w:val="32"/>
          <w:highlight w:val="none"/>
          <w:shd w:val="clear" w:color="auto" w:fill="FFFFFF"/>
          <w:lang w:eastAsia="zh-CN"/>
        </w:rPr>
        <w:t>单车销售额</w:t>
      </w:r>
      <w:r>
        <w:rPr>
          <w:rFonts w:hint="default" w:ascii="Times New Roman" w:hAnsi="Times New Roman" w:eastAsia="仿宋_GB2312" w:cs="Times New Roman"/>
          <w:sz w:val="32"/>
          <w:szCs w:val="32"/>
          <w:highlight w:val="none"/>
          <w:shd w:val="clear" w:color="auto" w:fill="FFFFFF"/>
          <w:lang w:val="en-US" w:eastAsia="zh-CN"/>
        </w:rPr>
        <w:t>8</w:t>
      </w:r>
      <w:r>
        <w:rPr>
          <w:rFonts w:hint="default" w:ascii="Times New Roman" w:hAnsi="Times New Roman" w:eastAsia="仿宋_GB2312" w:cs="Times New Roman"/>
          <w:sz w:val="32"/>
          <w:szCs w:val="32"/>
          <w:highlight w:val="none"/>
          <w:shd w:val="clear" w:color="auto" w:fill="FFFFFF"/>
          <w:lang w:eastAsia="zh-CN"/>
        </w:rPr>
        <w:t>0万元(含)至100万元，每辆补贴10000元；</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outlineLvl w:val="9"/>
        <w:rPr>
          <w:rFonts w:hint="default" w:ascii="Times New Roman" w:hAnsi="Times New Roman" w:eastAsia="仿宋_GB2312" w:cs="Times New Roman"/>
          <w:sz w:val="32"/>
          <w:szCs w:val="32"/>
          <w:highlight w:val="none"/>
          <w:shd w:val="clear" w:color="auto" w:fill="FFFFFF"/>
          <w:lang w:eastAsia="zh-CN"/>
        </w:rPr>
      </w:pPr>
      <w:r>
        <w:rPr>
          <w:rFonts w:hint="default" w:ascii="Times New Roman" w:hAnsi="Times New Roman" w:eastAsia="仿宋_GB2312" w:cs="Times New Roman"/>
          <w:sz w:val="32"/>
          <w:szCs w:val="32"/>
          <w:highlight w:val="none"/>
          <w:shd w:val="clear" w:color="auto" w:fill="FFFFFF"/>
          <w:lang w:eastAsia="zh-CN"/>
        </w:rPr>
        <w:t>单车销售额100万元(含)以上，每辆补贴15000元。</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highlight w:val="none"/>
          <w:shd w:val="clear" w:color="auto" w:fill="FFFFFF"/>
          <w:lang w:eastAsia="zh-CN"/>
        </w:rPr>
      </w:pPr>
      <w:r>
        <w:rPr>
          <w:rFonts w:hint="default" w:ascii="Times New Roman" w:hAnsi="Times New Roman" w:eastAsia="仿宋_GB2312" w:cs="Times New Roman"/>
          <w:sz w:val="32"/>
          <w:szCs w:val="32"/>
          <w:highlight w:val="none"/>
          <w:shd w:val="clear" w:color="auto" w:fill="FFFFFF"/>
          <w:lang w:eastAsia="zh-CN"/>
        </w:rPr>
        <w:t>核销方式：由第三方平台根据消费者提供的购车材料（包括消费者身份信息、购车发票、新车行驶证、银行卡等照片）审核消费行为</w:t>
      </w:r>
      <w:r>
        <w:rPr>
          <w:rFonts w:hint="eastAsia" w:ascii="Times New Roman" w:hAnsi="Times New Roman" w:eastAsia="仿宋_GB2312" w:cs="Times New Roman"/>
          <w:sz w:val="32"/>
          <w:szCs w:val="32"/>
          <w:highlight w:val="none"/>
          <w:shd w:val="clear" w:color="auto" w:fill="FFFFFF"/>
          <w:lang w:eastAsia="zh-CN"/>
        </w:rPr>
        <w:t>。</w:t>
      </w:r>
      <w:r>
        <w:rPr>
          <w:rFonts w:hint="eastAsia" w:ascii="Times New Roman" w:hAnsi="Times New Roman" w:eastAsia="仿宋_GB2312" w:cs="Times New Roman"/>
          <w:sz w:val="32"/>
          <w:szCs w:val="32"/>
        </w:rPr>
        <w:t>消费者须在规定时间内在活动平台中清晰、完整、准确填报相关信息，提交申报补贴材料，且保证上传的全部申报材料真实有效。若逾期未申报，或申报材料不齐全，或申报材料不清晰的，均不予受理。</w:t>
      </w:r>
      <w:r>
        <w:rPr>
          <w:rFonts w:hint="eastAsia" w:ascii="Times New Roman" w:hAnsi="Times New Roman" w:eastAsia="仿宋_GB2312" w:cs="Times New Roman"/>
          <w:sz w:val="32"/>
          <w:szCs w:val="32"/>
          <w:highlight w:val="none"/>
          <w:shd w:val="clear" w:color="auto" w:fill="FFFFFF"/>
          <w:lang w:eastAsia="zh-CN"/>
        </w:rPr>
        <w:t>审核合格后</w:t>
      </w:r>
      <w:r>
        <w:rPr>
          <w:rFonts w:hint="eastAsia" w:ascii="仿宋_GB2312" w:hAnsi="仿宋_GB2312" w:eastAsia="仿宋_GB2312" w:cs="仿宋_GB2312"/>
          <w:kern w:val="0"/>
          <w:sz w:val="32"/>
          <w:szCs w:val="32"/>
          <w:highlight w:val="none"/>
          <w:lang w:bidi="ar"/>
        </w:rPr>
        <w:t>向符合申报规则的消费者按照补贴标准发放消费券补贴</w:t>
      </w:r>
      <w:r>
        <w:rPr>
          <w:rFonts w:hint="default" w:ascii="Times New Roman" w:hAnsi="Times New Roman" w:eastAsia="仿宋_GB2312" w:cs="Times New Roman"/>
          <w:sz w:val="32"/>
          <w:szCs w:val="32"/>
          <w:highlight w:val="none"/>
          <w:shd w:val="clear" w:color="auto" w:fill="FFFFFF"/>
          <w:lang w:eastAsia="zh-CN"/>
        </w:rPr>
        <w:t>。</w:t>
      </w:r>
    </w:p>
    <w:p>
      <w:pPr>
        <w:pStyle w:val="9"/>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消费者根据资料上传时间顺序领取号码，按照领取号码顺序依次领取补贴。申领补贴金额超过活动发放规模额度后的消费者进入候补。号码排名靠前的消费者申报材料被驳回后，补贴顺序依次递补。</w:t>
      </w:r>
    </w:p>
    <w:p>
      <w:pPr>
        <w:pStyle w:val="9"/>
        <w:keepNext w:val="0"/>
        <w:keepLines w:val="0"/>
        <w:pageBreakBefore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发放方式及具体流程</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政府通过公平竞争方式确定第三方发放平台，委托其发放消费券。政府委托第三方机构通过网络平台进行消费券的发放和上传申报材料。政府委托第三方机构进行审核。审核通过后，向符合申报规则的消费者按照补贴标准发放消费券补贴。</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shd w:val="clear" w:color="auto" w:fill="FFFFFF"/>
          <w:lang w:eastAsia="zh-CN"/>
        </w:rPr>
      </w:pPr>
    </w:p>
    <w:p>
      <w:pPr>
        <w:pStyle w:val="9"/>
        <w:keepNext w:val="0"/>
        <w:keepLines w:val="0"/>
        <w:pageBreakBefore w:val="0"/>
        <w:kinsoku/>
        <w:wordWrap/>
        <w:overflowPunct/>
        <w:topLinePunct w:val="0"/>
        <w:autoSpaceDE/>
        <w:autoSpaceDN/>
        <w:bidi w:val="0"/>
        <w:spacing w:line="560" w:lineRule="exact"/>
        <w:ind w:left="0" w:leftChars="0" w:firstLine="640" w:firstLineChars="200"/>
        <w:textAlignment w:val="auto"/>
        <w:rPr>
          <w:rFonts w:ascii="Times New Roman" w:hAnsi="Times New Roman" w:eastAsia="仿宋_GB2312"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CC"/>
    <w:family w:val="modern"/>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script"/>
    <w:pitch w:val="default"/>
    <w:sig w:usb0="00000001" w:usb1="08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CE5755"/>
    <w:multiLevelType w:val="singleLevel"/>
    <w:tmpl w:val="DFCE575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77B"/>
    <w:rsid w:val="000E282C"/>
    <w:rsid w:val="001720AA"/>
    <w:rsid w:val="00196A98"/>
    <w:rsid w:val="001A1902"/>
    <w:rsid w:val="001C132B"/>
    <w:rsid w:val="002312B2"/>
    <w:rsid w:val="00260D91"/>
    <w:rsid w:val="00352D5B"/>
    <w:rsid w:val="0037498E"/>
    <w:rsid w:val="00382127"/>
    <w:rsid w:val="003834F1"/>
    <w:rsid w:val="003D2F22"/>
    <w:rsid w:val="004815F9"/>
    <w:rsid w:val="00482974"/>
    <w:rsid w:val="004B19D4"/>
    <w:rsid w:val="005860B9"/>
    <w:rsid w:val="0066477B"/>
    <w:rsid w:val="006C3C9D"/>
    <w:rsid w:val="0072565D"/>
    <w:rsid w:val="0075565C"/>
    <w:rsid w:val="00775E92"/>
    <w:rsid w:val="00777FB8"/>
    <w:rsid w:val="007D3319"/>
    <w:rsid w:val="00811795"/>
    <w:rsid w:val="00817020"/>
    <w:rsid w:val="0083379B"/>
    <w:rsid w:val="00936B73"/>
    <w:rsid w:val="0098149D"/>
    <w:rsid w:val="00A81667"/>
    <w:rsid w:val="00B54928"/>
    <w:rsid w:val="00B710B6"/>
    <w:rsid w:val="00B71AD6"/>
    <w:rsid w:val="00BC649D"/>
    <w:rsid w:val="00C410E5"/>
    <w:rsid w:val="00C53E07"/>
    <w:rsid w:val="00D4604F"/>
    <w:rsid w:val="00D6770C"/>
    <w:rsid w:val="00E01207"/>
    <w:rsid w:val="00E1172F"/>
    <w:rsid w:val="00E4297F"/>
    <w:rsid w:val="00EC10B1"/>
    <w:rsid w:val="00F91B23"/>
    <w:rsid w:val="00FD6BDF"/>
    <w:rsid w:val="0D5E2477"/>
    <w:rsid w:val="17C15637"/>
    <w:rsid w:val="17C265E0"/>
    <w:rsid w:val="233E0C36"/>
    <w:rsid w:val="26004595"/>
    <w:rsid w:val="29F4128C"/>
    <w:rsid w:val="2CC65FDE"/>
    <w:rsid w:val="2E9005C8"/>
    <w:rsid w:val="30377771"/>
    <w:rsid w:val="39AC3F0F"/>
    <w:rsid w:val="3ADA2F68"/>
    <w:rsid w:val="3BA315E3"/>
    <w:rsid w:val="3FBD776F"/>
    <w:rsid w:val="464E1472"/>
    <w:rsid w:val="4BE36725"/>
    <w:rsid w:val="5A97281D"/>
    <w:rsid w:val="5B075EB9"/>
    <w:rsid w:val="5D9038E7"/>
    <w:rsid w:val="5D987827"/>
    <w:rsid w:val="65E52E3B"/>
    <w:rsid w:val="68042FA2"/>
    <w:rsid w:val="6D3C1339"/>
    <w:rsid w:val="7547794C"/>
    <w:rsid w:val="7CDF49B5"/>
    <w:rsid w:val="7FD3A3E1"/>
    <w:rsid w:val="9B5C1171"/>
    <w:rsid w:val="BB7E08B5"/>
    <w:rsid w:val="F7FF1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9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5"/>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4">
    <w:name w:val="heading 2"/>
    <w:basedOn w:val="1"/>
    <w:next w:val="1"/>
    <w:link w:val="16"/>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5">
    <w:name w:val="Body Text"/>
    <w:basedOn w:val="1"/>
    <w:next w:val="6"/>
    <w:qFormat/>
    <w:uiPriority w:val="0"/>
    <w:pPr>
      <w:adjustRightInd w:val="0"/>
      <w:snapToGrid w:val="0"/>
      <w:spacing w:line="580" w:lineRule="exact"/>
    </w:pPr>
    <w:rPr>
      <w:rFonts w:ascii="仿宋_GB2312" w:eastAsia="仿宋_GB2312"/>
      <w:sz w:val="32"/>
      <w:szCs w:val="20"/>
    </w:rPr>
  </w:style>
  <w:style w:type="paragraph" w:customStyle="1" w:styleId="6">
    <w:name w:val="toc 11"/>
    <w:next w:val="1"/>
    <w:qFormat/>
    <w:uiPriority w:val="0"/>
    <w:pPr>
      <w:wordWrap w:val="0"/>
      <w:jc w:val="both"/>
    </w:pPr>
    <w:rPr>
      <w:rFonts w:ascii="Calibri" w:hAnsi="Calibri" w:eastAsia="宋体" w:cs="Times New Roman"/>
      <w:sz w:val="21"/>
      <w:szCs w:val="22"/>
      <w:lang w:val="en-US" w:eastAsia="zh-CN" w:bidi="ar-SA"/>
    </w:rPr>
  </w:style>
  <w:style w:type="paragraph" w:styleId="7">
    <w:name w:val="footer"/>
    <w:basedOn w:val="1"/>
    <w:link w:val="18"/>
    <w:semiHidden/>
    <w:unhideWhenUsed/>
    <w:qFormat/>
    <w:uiPriority w:val="99"/>
    <w:pPr>
      <w:tabs>
        <w:tab w:val="center" w:pos="4153"/>
        <w:tab w:val="right" w:pos="8306"/>
      </w:tabs>
      <w:snapToGrid w:val="0"/>
      <w:jc w:val="left"/>
    </w:pPr>
    <w:rPr>
      <w:sz w:val="18"/>
      <w:szCs w:val="18"/>
    </w:rPr>
  </w:style>
  <w:style w:type="paragraph" w:styleId="8">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2"/>
    <w:basedOn w:val="1"/>
    <w:next w:val="1"/>
    <w:qFormat/>
    <w:uiPriority w:val="99"/>
    <w:pPr>
      <w:ind w:left="420" w:leftChars="200"/>
    </w:pPr>
    <w:rPr>
      <w:rFonts w:ascii="Calibri" w:hAnsi="Calibri"/>
    </w:rPr>
  </w:style>
  <w:style w:type="paragraph" w:styleId="10">
    <w:name w:val="HTML Preformatted"/>
    <w:basedOn w:val="1"/>
    <w:link w:val="19"/>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11">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14">
    <w:name w:val="Hyperlink"/>
    <w:basedOn w:val="13"/>
    <w:semiHidden/>
    <w:unhideWhenUsed/>
    <w:qFormat/>
    <w:uiPriority w:val="99"/>
    <w:rPr>
      <w:color w:val="0000FF"/>
      <w:u w:val="single"/>
    </w:rPr>
  </w:style>
  <w:style w:type="character" w:customStyle="1" w:styleId="15">
    <w:name w:val="标题 1 字符"/>
    <w:basedOn w:val="13"/>
    <w:link w:val="3"/>
    <w:qFormat/>
    <w:uiPriority w:val="9"/>
    <w:rPr>
      <w:rFonts w:ascii="宋体" w:hAnsi="宋体" w:eastAsia="宋体" w:cs="宋体"/>
      <w:b/>
      <w:bCs/>
      <w:kern w:val="36"/>
      <w:sz w:val="48"/>
      <w:szCs w:val="48"/>
    </w:rPr>
  </w:style>
  <w:style w:type="character" w:customStyle="1" w:styleId="16">
    <w:name w:val="标题 2 字符"/>
    <w:basedOn w:val="13"/>
    <w:link w:val="4"/>
    <w:qFormat/>
    <w:uiPriority w:val="9"/>
    <w:rPr>
      <w:rFonts w:ascii="宋体" w:hAnsi="宋体" w:eastAsia="宋体" w:cs="宋体"/>
      <w:b/>
      <w:bCs/>
      <w:kern w:val="0"/>
      <w:sz w:val="36"/>
      <w:szCs w:val="36"/>
    </w:rPr>
  </w:style>
  <w:style w:type="character" w:customStyle="1" w:styleId="17">
    <w:name w:val="页眉 字符"/>
    <w:basedOn w:val="13"/>
    <w:link w:val="8"/>
    <w:semiHidden/>
    <w:qFormat/>
    <w:uiPriority w:val="99"/>
    <w:rPr>
      <w:sz w:val="18"/>
      <w:szCs w:val="18"/>
    </w:rPr>
  </w:style>
  <w:style w:type="character" w:customStyle="1" w:styleId="18">
    <w:name w:val="页脚 字符"/>
    <w:basedOn w:val="13"/>
    <w:link w:val="7"/>
    <w:semiHidden/>
    <w:qFormat/>
    <w:uiPriority w:val="99"/>
    <w:rPr>
      <w:sz w:val="18"/>
      <w:szCs w:val="18"/>
    </w:rPr>
  </w:style>
  <w:style w:type="character" w:customStyle="1" w:styleId="19">
    <w:name w:val="HTML 预设格式 字符"/>
    <w:basedOn w:val="13"/>
    <w:link w:val="10"/>
    <w:qFormat/>
    <w:uiPriority w:val="0"/>
    <w:rPr>
      <w:rFonts w:ascii="宋体" w:hAnsi="宋体" w:eastAsia="宋体" w:cs="Times New Roman"/>
      <w:kern w:val="0"/>
      <w:sz w:val="24"/>
      <w:szCs w:val="24"/>
    </w:rPr>
  </w:style>
  <w:style w:type="paragraph" w:styleId="2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3</Pages>
  <Words>108</Words>
  <Characters>617</Characters>
  <Lines>5</Lines>
  <Paragraphs>1</Paragraphs>
  <TotalTime>7</TotalTime>
  <ScaleCrop>false</ScaleCrop>
  <LinksUpToDate>false</LinksUpToDate>
  <CharactersWithSpaces>724</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2024-07-27T02:50:00Z</dcterms:created>
  <dc:creator>盛骥</dc:creator>
  <cp:lastModifiedBy>Jing</cp:lastModifiedBy>
  <cp:lastPrinted>2024-12-15T00:42:00Z</cp:lastPrinted>
  <dcterms:modified xsi:type="dcterms:W3CDTF">2025-12-31T15:34:39Z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FE909F6AC2A72F5F0FD25469CB2DB19A_42</vt:lpwstr>
  </property>
</Properties>
</file>