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E8E28">
      <w:pPr>
        <w:pStyle w:val="16"/>
        <w:spacing w:line="560" w:lineRule="exact"/>
        <w:ind w:left="0" w:leftChars="0"/>
        <w:rPr>
          <w:rFonts w:hint="eastAsia" w:asci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hint="eastAsia" w:ascii="黑体" w:eastAsia="黑体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1307710">
      <w:pPr>
        <w:spacing w:line="560" w:lineRule="exact"/>
      </w:pPr>
    </w:p>
    <w:p w14:paraId="711E7715">
      <w:pPr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关于《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昌平区推动“人工智能+”创新发展行动计划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2025-2027年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（征求意见稿）</w:t>
      </w:r>
      <w:r>
        <w:rPr>
          <w:rFonts w:ascii="Times New Roman" w:hAnsi="Times New Roman" w:eastAsia="方正小标宋简体" w:cs="Times New Roman"/>
          <w:sz w:val="44"/>
          <w:szCs w:val="44"/>
        </w:rPr>
        <w:t>》的</w:t>
      </w:r>
    </w:p>
    <w:p w14:paraId="7BA0EF21">
      <w:pPr>
        <w:spacing w:line="560" w:lineRule="exact"/>
        <w:jc w:val="center"/>
        <w:outlineLvl w:val="0"/>
        <w:rPr>
          <w:rFonts w:ascii="Times New Roman" w:hAnsi="Times New Roman" w:eastAsia="方正小标宋简体" w:cs="仿宋_GB2312"/>
          <w:kern w:val="44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起草说明</w:t>
      </w:r>
    </w:p>
    <w:p w14:paraId="6802B228">
      <w:pPr>
        <w:pStyle w:val="16"/>
        <w:spacing w:line="560" w:lineRule="exact"/>
        <w:rPr>
          <w:rFonts w:ascii="Times New Roman" w:hAnsi="Times New Roman" w:eastAsia="方正小标宋简体" w:cs="仿宋_GB2312"/>
          <w:kern w:val="44"/>
          <w:sz w:val="44"/>
          <w:szCs w:val="44"/>
          <w:shd w:val="clear" w:color="auto" w:fill="FFFFFF"/>
        </w:rPr>
      </w:pPr>
    </w:p>
    <w:p w14:paraId="3A320781"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为深入贯彻落实国家“人工智能+”行动战略部署及《北京市推动“人工智能+”行动计划（2024-2025年）》等政策要求，充分发挥昌平区医药健康、能源产业集聚优势及算力、科研、数据资源禀赋，把握人工智能驱动产业升级新机遇，以新质生产力赋能区域高质量发展，统筹推进人工智能与多领域深度融合，构建特色鲜明的人工智能创新生态，我委牵头编制了《昌平区推动“人工智能+”创新发展行动计划（2025-2027年）》（以下简称《行动计划》）。</w:t>
      </w:r>
    </w:p>
    <w:p w14:paraId="0F8C47C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一、编制背景</w:t>
      </w:r>
    </w:p>
    <w:p w14:paraId="54D0BB3A"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中央经济工作会议明确提出“开展‘人工智能+’行动，培育未来产业”，为人工智能与各领域融合发展提供了根本遵循。国家层面印发《国务院关于深入实施“人工智能+”行动的意见》，北京市配套出台系列专项政策，形成上下联动的政策体系。昌平区作为北京国际科技创新中心重要承载区，已在“人工智能+医药健康”“人工智能+能源”领域形成坚实产业基础，集聚了一批龙头企业、科研机构及创新平台，“东中西”全域算力布局加快推进，具备推动人工智能全域赋能的独特优势。为统筹整合区域资源，衔接区内专项实施方案，拓展多领域示范应用，破解要素保障、协同机制等关键问题，亟需通过系统性行动计划，构建“1+2+N”产业体系，推动人工智能成为区域高质量发展的核心引擎。</w:t>
      </w:r>
    </w:p>
    <w:p w14:paraId="62DD01C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二、编制思路</w:t>
      </w:r>
    </w:p>
    <w:p w14:paraId="6373508F"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《行动计划》以国家及北京市战略部署为指导，立足昌平区发展实际，坚持“统筹协同、创新引领、应用赋能、生态筑基”原则，构建全域覆盖、重点突出的人工智能发展格局。一是突出统筹协同，衔接“人工智能+医药健康”“人工智能+能源”专项方案，统筹算力、数据、人才等核心要素，推动多部门、跨领域协同联动。二是坚持创新引领，聚焦基础算法、专用模型、核心技术攻关，强化高校、科研机构与企业协同创新，提升原始创新与成果转化能力。三是强化应用赋能，以“2个重点方向+10个示范场景”为抓手，推动人工智能从产业赋能向公共服务、城市治理等多领域延伸，打造可复制推广的标杆案例。四是夯实生态筑基，优化人才引育、空间承载、政策支持等服务体系，营造开放合作、安全可控的产业发展环境，助力智能经济壮大升级与智能社会建设成型。</w:t>
      </w:r>
    </w:p>
    <w:p w14:paraId="38E0956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 w14:paraId="245764B7"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《行动计划》包括发展目标、发展路径、多领域示范应用拓展、保障措施四部分，具体内容如下：</w:t>
      </w:r>
    </w:p>
    <w:p w14:paraId="78867E36"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第一部分，明确发展目标。到2027年，率先实现人工智能与各重点领域广泛深度融合，新一代智能终端、智能体等应用普及率不低于全市平均水平，建成国内标志性的人工智能融合创新高地。技术创新成效上，累计获批人工智能三类医疗器械注册证不少于25张，人工智能研发的一类创新药进入临床阶段不少于10款，新增能源领域专用模型不少于10个；企业集群发展上，新增上市挂牌企业不少于5家、独角兽及潜在独角兽企业不少于10家，专精特新企业不少于20家，创新型中小企业不少于100家；应用场景实践上，形成具有显著推广价值的深度应用场景不少于20个；生态支撑保障上，全域协同算力网络高效运转，医药健康、能源领域高质量数据集建设取得突破性进展，人工智能生态支持体系日臻完善。</w:t>
      </w:r>
    </w:p>
    <w:p w14:paraId="2D8B67BF"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第二部分，明确发展路径。一是锚定核心方向，聚焦“人工智能+医药健康”“人工智能+能源”两大重点，打造全国领先的融合创新高地与产业高地，彰显“一区一品”特色。二是夯实要素底座，优化“东中西”算力布局，建设专业化高质量数据集，突破垂类算法与专用模型，构建强保障、高适配的要素供给体系。三是创新协同模式，深化“高校筑基-央企引领-民企协同”联动机制，推动产学研用深度融合，加速技术成果转化与产业落地。四是优化生态支持，从人才引育、空间承载、平台搭建、试点示范四大维度发力，完善产业服务体系。</w:t>
      </w:r>
    </w:p>
    <w:p w14:paraId="0760BF82"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第三部分，部署多领域示范应用拓展。围绕科研探索、工业智能、6G通信、智慧教育、智慧文旅、智慧农业、智慧政务、司法服务、安全应急、城市治理十大应用场景，打造可复制、可推广的示范标杆，推动人工智能全方位赋能经济社会高质量发展。</w:t>
      </w:r>
    </w:p>
    <w:p w14:paraId="1975201C"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第四部分，提出保障措施。一是强化组织领导，建立区级人工智能统筹工作机制，明确成员单位职责分工，协同解决重大问题。二是加大政策支持，区级专项资金向“人工智能+”领域倾斜，发挥产业基金引导撬动作用，对优质企业资质认定、重大项目落地给予奖励支持。三是加强宣传推广，征集发布典型应用案例，多渠道宣传产业创新成果与企业优势，营造全社会支持人工智能融合发展的良好氛围。</w:t>
      </w:r>
    </w:p>
    <w:p w14:paraId="6647B1C1">
      <w:pPr>
        <w:pStyle w:val="12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871947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5F41FED6">
        <w:pPr>
          <w:pStyle w:val="17"/>
          <w:ind w:firstLine="180" w:firstLineChars="100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127263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CC1DD36">
        <w:pPr>
          <w:pStyle w:val="17"/>
          <w:ind w:firstLine="180" w:firstLineChars="100"/>
          <w:rPr>
            <w:rFonts w:hint="eastAsia"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hint="eastAsia" w:ascii="宋体" w:hAnsi="宋体"/>
            <w:sz w:val="28"/>
            <w:szCs w:val="28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536BA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5E808"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3CC67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85E8F">
    <w:pPr>
      <w:pStyle w:val="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DF"/>
    <w:rsid w:val="0006336D"/>
    <w:rsid w:val="00260849"/>
    <w:rsid w:val="002913DA"/>
    <w:rsid w:val="00340B73"/>
    <w:rsid w:val="003A5AF2"/>
    <w:rsid w:val="005137F3"/>
    <w:rsid w:val="005E33F7"/>
    <w:rsid w:val="006F5DE0"/>
    <w:rsid w:val="00740E82"/>
    <w:rsid w:val="007F7E75"/>
    <w:rsid w:val="00981454"/>
    <w:rsid w:val="00B17524"/>
    <w:rsid w:val="00CB23DF"/>
    <w:rsid w:val="00CD4DA1"/>
    <w:rsid w:val="00D030B1"/>
    <w:rsid w:val="00D963FB"/>
    <w:rsid w:val="18C3205C"/>
    <w:rsid w:val="5BFF24B3"/>
    <w:rsid w:val="9F0583B5"/>
    <w:rsid w:val="BBFBDDCC"/>
    <w:rsid w:val="F17B23C9"/>
    <w:rsid w:val="F4FC2061"/>
    <w:rsid w:val="FB77E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12">
    <w:name w:val="Normal Indent"/>
    <w:basedOn w:val="1"/>
    <w:unhideWhenUsed/>
    <w:qFormat/>
    <w:uiPriority w:val="0"/>
    <w:pPr>
      <w:ind w:firstLine="420" w:firstLineChars="200"/>
    </w:pPr>
  </w:style>
  <w:style w:type="paragraph" w:styleId="13">
    <w:name w:val="Body Text"/>
    <w:basedOn w:val="1"/>
    <w:next w:val="14"/>
    <w:unhideWhenUsed/>
    <w:qFormat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customStyle="1" w:styleId="14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5">
    <w:name w:val="Body Text Indent"/>
    <w:basedOn w:val="1"/>
    <w:next w:val="12"/>
    <w:link w:val="41"/>
    <w:qFormat/>
    <w:uiPriority w:val="0"/>
    <w:pPr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16">
    <w:name w:val="toc 3"/>
    <w:basedOn w:val="1"/>
    <w:next w:val="1"/>
    <w:autoRedefine/>
    <w:unhideWhenUsed/>
    <w:qFormat/>
    <w:uiPriority w:val="39"/>
    <w:pPr>
      <w:ind w:left="840" w:leftChars="400"/>
    </w:pPr>
    <w:rPr>
      <w:rFonts w:ascii="Calibri" w:hAnsi="Calibri"/>
    </w:rPr>
  </w:style>
  <w:style w:type="paragraph" w:styleId="17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33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0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3">
    <w:name w:val="标题 1 字符"/>
    <w:basedOn w:val="22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2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2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2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2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8">
    <w:name w:val="标题 6 字符"/>
    <w:basedOn w:val="22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2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2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2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2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2"/>
    <w:link w:val="19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2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2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2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22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正文文本缩进 字符"/>
    <w:basedOn w:val="22"/>
    <w:link w:val="15"/>
    <w:qFormat/>
    <w:uiPriority w:val="0"/>
    <w:rPr>
      <w:rFonts w:ascii="仿宋_GB2312" w:hAnsi="Times New Roman" w:eastAsia="仿宋_GB2312" w:cs="仿宋_GB2312"/>
      <w:sz w:val="32"/>
      <w:szCs w:val="32"/>
      <w14:ligatures w14:val="none"/>
    </w:rPr>
  </w:style>
  <w:style w:type="character" w:customStyle="1" w:styleId="42">
    <w:name w:val="页眉 字符"/>
    <w:basedOn w:val="22"/>
    <w:link w:val="18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43">
    <w:name w:val="页脚 字符"/>
    <w:basedOn w:val="22"/>
    <w:link w:val="17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44">
    <w:name w:val="NormalCharacter"/>
    <w:basedOn w:val="22"/>
    <w:link w:val="45"/>
    <w:qFormat/>
    <w:uiPriority w:val="0"/>
    <w:rPr>
      <w:rFonts w:ascii="宋体" w:hAnsi="宋体"/>
      <w:sz w:val="32"/>
      <w:szCs w:val="32"/>
    </w:rPr>
  </w:style>
  <w:style w:type="paragraph" w:customStyle="1" w:styleId="45">
    <w:name w:val="UserStyle_2"/>
    <w:basedOn w:val="1"/>
    <w:link w:val="44"/>
    <w:qFormat/>
    <w:uiPriority w:val="0"/>
    <w:rPr>
      <w:rFonts w:ascii="宋体" w:hAns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9649</Words>
  <Characters>9942</Characters>
  <Lines>51</Lines>
  <Paragraphs>14</Paragraphs>
  <TotalTime>123</TotalTime>
  <ScaleCrop>false</ScaleCrop>
  <LinksUpToDate>false</LinksUpToDate>
  <CharactersWithSpaces>9952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2025-08-02T00:21:00Z</dcterms:created>
  <dc:creator>Runyang Lyu</dc:creator>
  <cp:lastModifiedBy>冯孑轩</cp:lastModifiedBy>
  <cp:lastPrinted>2025-12-03T15:54:00Z</cp:lastPrinted>
  <dcterms:modified xsi:type="dcterms:W3CDTF">2025-12-04T02:03:39Z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0A741A50BD644DEEBC4FAAAC7EB8B487_13</vt:lpwstr>
  </property>
  <property fmtid="{D5CDD505-2E9C-101B-9397-08002B2CF9AE}" pid="4" name="KSOTemplateDocerSaveRecord">
    <vt:lpwstr>eyJoZGlkIjoiMDUzMGRhOGFkM2ViNmRkNTdjNWE4YTJlMDc5YTBhZjEiLCJ1c2VySWQiOiIxNjE2ODg0MTEwIn0=</vt:lpwstr>
  </property>
</Properties>
</file>