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关于《北京市房山区人民政府关于森林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高火险期严禁一切野外用火的命令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）》</w:t>
      </w:r>
      <w:r>
        <w:rPr>
          <w:rFonts w:hint="eastAsia" w:ascii="方正小标宋简体" w:eastAsia="方正小标宋简体"/>
          <w:sz w:val="44"/>
          <w:szCs w:val="44"/>
        </w:rPr>
        <w:t>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为有效预防森林火灾发生，确保森林资源和人民生命财产安全，区森防办结合我区实际，起草了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val="en-US" w:eastAsia="zh-CN"/>
        </w:rPr>
        <w:t>北京市房山区人民政府关于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森林高火险期严禁一切野外用火的命令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lang w:eastAsia="zh-CN"/>
        </w:rPr>
        <w:t>（征求意见稿）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（以下简称《禁火令》）。</w:t>
      </w:r>
      <w:r>
        <w:rPr>
          <w:rFonts w:hint="eastAsia" w:ascii="仿宋_GB2312" w:eastAsia="仿宋_GB2312"/>
          <w:sz w:val="32"/>
          <w:szCs w:val="32"/>
        </w:rPr>
        <w:t>现就起草情况及有关问题说明如下：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一、制定《禁火令》的必要性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（一）保护生态安全的需要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房山区作为全市重点防火区，森林火险区划等级为一级，现有森林防火区面积14.07万公顷，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2"/>
          <w:sz w:val="32"/>
          <w:szCs w:val="32"/>
          <w:highlight w:val="none"/>
        </w:rPr>
        <w:t>其中：一级森林防火区11.24万公顷、二级森林防火区1.81万公顷、三级森林防火区1.02万公顷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，百万亩平原造林累计25.3万亩，重点有林单位5个，森林覆盖率为38.15%，野外用火极易引发森林火情，危害生态环境。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（二）降低扑救风险的需要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我区西部和北部是山地、丘陵，东部和南部为平原。主要山脉大房山、大安山、三角山、百花山、西占山等均属于太行山分支。最高峰是百花山的百草畔，海拔2035米，十渡、蒲洼等深山区山势陡峭，一旦发生森林火情、火灾，扑救难度大，不利于灭火战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（三）维护人民生命和财产安全的需要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我区森林防火区内共有249个行政村37.2万居民，林区环城、林城相间、人林共生的现象十分突出，重要区域、重要设施、重要目标广布林区腹地周边，一旦失火，偶发极端天气，家火上山、山火进城，火烧连营、群死群伤的风险极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（四）应对防火形势的需要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2026年1月15日至4月30日，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我市处于森林高火险期。近十年来</w:t>
      </w: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highlight w:val="none"/>
          <w:vertAlign w:val="baseline"/>
          <w:lang w:val="en-US" w:eastAsia="zh-CN"/>
        </w:rPr>
        <w:t>春季和清明前后是人为因素引发的森林火灾的高发时段，且春季大风天气增多，林下植被湿度明显下降，可燃物载量增多，充分反映出当前我区正处在森林火险高度或极度危险期。此外，农事春耕阶段，百姓熏肥燎地边现象时有发生。进山游玩人员渐增，火源管控难度增大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为落实《北京市2025-2026年度森林防火期工作方案》中，第3条</w:t>
      </w:r>
      <w:r>
        <w:rPr>
          <w:rFonts w:hint="eastAsia" w:ascii="仿宋_GB2312" w:eastAsia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“高火险期，重点区视情发布禁火令，明确禁火时段、区域，强化经营单位和个体责任落实。”并组织力量下沉、包片负责，督导全面禁火封山，实施强制严管。”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结合我区实际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高火险期间由区政府颁布《禁火令》，让《禁火令》进村入户、进校园、进社区，达到家喻户晓、人人皆知，既可以切实提高人民群众的森林防火责任意识，又为执法部门对违法犯罪行为的处置有了充分的法律依据，从而加大打击失火违法犯罪的力度，有效遏制森林火灾的发生，保护森林资源，维护森林生态和人民群众生命财产安全。因此，在特定期间制定和发布《禁火令》很有必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二、制定《禁火令》的合法性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小标宋简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《森林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草原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火条例》第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/>
        </w:rPr>
        <w:t>高火险期内，必要时县级以上地方人民政府可以发布命令，严禁一切野外用火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相关规定，</w:t>
      </w:r>
      <w:r>
        <w:rPr>
          <w:rFonts w:hint="eastAsia" w:ascii="仿宋_GB2312" w:hAnsi="方正小标宋简体" w:eastAsia="仿宋_GB2312"/>
          <w:sz w:val="32"/>
          <w:szCs w:val="32"/>
          <w:highlight w:val="none"/>
        </w:rPr>
        <w:t>我区有权作出</w:t>
      </w:r>
      <w:r>
        <w:rPr>
          <w:rFonts w:hint="eastAsia" w:ascii="仿宋_GB2312" w:hAnsi="方正小标宋简体" w:eastAsia="仿宋_GB2312"/>
          <w:sz w:val="32"/>
          <w:szCs w:val="32"/>
          <w:highlight w:val="none"/>
          <w:lang w:eastAsia="zh-CN"/>
        </w:rPr>
        <w:t>严禁一切野外用火</w:t>
      </w:r>
      <w:r>
        <w:rPr>
          <w:rFonts w:hint="eastAsia" w:ascii="仿宋_GB2312" w:hAnsi="方正小标宋简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方正小标宋简体" w:eastAsia="仿宋_GB2312"/>
          <w:sz w:val="32"/>
          <w:szCs w:val="32"/>
          <w:highlight w:val="none"/>
          <w:lang w:eastAsia="zh-CN"/>
        </w:rPr>
        <w:t>命令</w:t>
      </w:r>
      <w:r>
        <w:rPr>
          <w:rFonts w:hint="eastAsia" w:ascii="仿宋_GB2312" w:hAnsi="方正小标宋简体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三、起草过程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（一）起草单位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：北京市房山区应急管理局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区森防办积极研究部署工作，起草了《禁火令》，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lang w:eastAsia="zh-CN"/>
        </w:rPr>
        <w:t>已于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2025年12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lang w:eastAsia="zh-CN"/>
        </w:rPr>
        <w:t>日征求区园林绿化局和房山公安分局意见，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均反馈无意见。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（二）本《禁火令》所依据的法律为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《北京市森林防火办法》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第六条、第九条和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第十二条，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中华人民共和国森林法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第十三条、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森林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草原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火条例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第二十七条、第二十八条、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第三十条、第五十四条和第五十九条。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起草主要内容及依据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《禁火令》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所依据的法律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主要包括禁火要求、处罚措施和有效期条款三部分。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（一）第一部分禁火要求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第一条  自2026年1月15日至2026年4月30日，在森林高火险区严禁一切野外用火；进入防火区的各种机动车辆和机械设备应当按照规定安装防火装置、配备灭火器材。在防火区内野外作业的机械设备，应当采取防火措施；作业人员应当遵守防火安全操作规程，防止失火。任何人不得在防火区内丢弃火种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其中“自2026年1月15日至2026年4月30日，在森林高火险区严禁一切野外用火”，根据《北京市森林防火办法》第六条“森林、林木、林地及其林缘外侧一定范围内划分为三级防火区：一级防火区为森林高火险区”，第十二条“森林高火险期内，在森林高火险区严禁一切野外用火”和《北京市实施&lt;中华人民共和国森林法&gt;办法》第十三条“1月15日至4月30日为森林高火险期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的规定起草。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进入防火区的各种机动车辆和机械设备应当按照规定安装防火装置、配备灭火器材。在防火区内野外作业的机械设备，应当采取防火措施；作业人员应当遵守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防火安全操作规程，防止失火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根据《森林草原防灭火条例》第二十八条“防火期内，进入防火区的各种机动车辆和机械设备应当按照规定安装防火装置、配备灭火器材。在防火区内野外作业的机械设备，应当采取防火措施；作业人员应当遵守防火安全操作规程，防止失火”的规定起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“任何人不得在防火区内丢弃火种”，根据《森林草原防灭火条例》第二十七条“任何人不得在防火区内丢弃火种”的规定起草。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（二）第二部分处罚措施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第二条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森林防火期内未经批准擅自在森林防火区内野外用火的，由相关主管部门根据《森林草原防灭火条例》责令停止违法行为，对单位处2万元以上10万元以下罚款，对个人处300元以上5000元以下罚款；构成违反治安管理行为的，依法给予治安管理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《森林草原防灭火条例》第五十四条“违反本条例规定，防火期内未经批准擅自在防火区内野外用火的，由县级以上地方人民政府林业草原主管部门责令停止违法行为，对单位处2万元以上10万元以下罚款，对个人处300元以上5000元以下罚款。”和第五十九条“违反本条例规定，构成违反治安管理行为的，依法给予治安管理处罚；构成犯罪的，依法追究刑事责任。”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（三）第三部分有效期条款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第三条  本命令有效期至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4月30日。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北京市房山区应急管理局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2025年12月2日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D0B19"/>
    <w:rsid w:val="013B2887"/>
    <w:rsid w:val="064F49ED"/>
    <w:rsid w:val="071C2ABB"/>
    <w:rsid w:val="07F923A5"/>
    <w:rsid w:val="08EA3821"/>
    <w:rsid w:val="0AD84F49"/>
    <w:rsid w:val="0BF56037"/>
    <w:rsid w:val="0CCB1474"/>
    <w:rsid w:val="0DCD5EB3"/>
    <w:rsid w:val="0E0F0A70"/>
    <w:rsid w:val="0E3015A8"/>
    <w:rsid w:val="0E4764E3"/>
    <w:rsid w:val="0EA61D7D"/>
    <w:rsid w:val="0ED3594A"/>
    <w:rsid w:val="0EF15931"/>
    <w:rsid w:val="0F495C76"/>
    <w:rsid w:val="10AE275D"/>
    <w:rsid w:val="10DC7E38"/>
    <w:rsid w:val="10FA3A11"/>
    <w:rsid w:val="11EC5823"/>
    <w:rsid w:val="15357555"/>
    <w:rsid w:val="181414D9"/>
    <w:rsid w:val="18EB4A4A"/>
    <w:rsid w:val="1AB0608A"/>
    <w:rsid w:val="1BDD5CC2"/>
    <w:rsid w:val="1D81691D"/>
    <w:rsid w:val="1DAA4134"/>
    <w:rsid w:val="1DD11CCA"/>
    <w:rsid w:val="1F0E0CF1"/>
    <w:rsid w:val="20AF145D"/>
    <w:rsid w:val="222A0BB3"/>
    <w:rsid w:val="22481B04"/>
    <w:rsid w:val="22767D47"/>
    <w:rsid w:val="241402BD"/>
    <w:rsid w:val="24664B08"/>
    <w:rsid w:val="26DE7B4E"/>
    <w:rsid w:val="27B649AC"/>
    <w:rsid w:val="27EF776E"/>
    <w:rsid w:val="283B1EFE"/>
    <w:rsid w:val="298747A9"/>
    <w:rsid w:val="2B0E43E5"/>
    <w:rsid w:val="2B724DD5"/>
    <w:rsid w:val="2D7E3C87"/>
    <w:rsid w:val="336D4B50"/>
    <w:rsid w:val="3509521C"/>
    <w:rsid w:val="363A156A"/>
    <w:rsid w:val="3A2747AA"/>
    <w:rsid w:val="3A7131D7"/>
    <w:rsid w:val="3ACE28A6"/>
    <w:rsid w:val="3B6C5C26"/>
    <w:rsid w:val="3D12596B"/>
    <w:rsid w:val="3EBD0B19"/>
    <w:rsid w:val="3FDF3A74"/>
    <w:rsid w:val="4349541C"/>
    <w:rsid w:val="45390271"/>
    <w:rsid w:val="46827EEC"/>
    <w:rsid w:val="46E0593F"/>
    <w:rsid w:val="47E31E87"/>
    <w:rsid w:val="495712C7"/>
    <w:rsid w:val="497A0BBE"/>
    <w:rsid w:val="4A7A30AA"/>
    <w:rsid w:val="4CA10422"/>
    <w:rsid w:val="4CBE5282"/>
    <w:rsid w:val="4D1125CF"/>
    <w:rsid w:val="4D2F4E2E"/>
    <w:rsid w:val="4D9C4831"/>
    <w:rsid w:val="4F2C598F"/>
    <w:rsid w:val="4FE702EF"/>
    <w:rsid w:val="52013E99"/>
    <w:rsid w:val="53CB04E8"/>
    <w:rsid w:val="541872FA"/>
    <w:rsid w:val="559F35EC"/>
    <w:rsid w:val="55EA6641"/>
    <w:rsid w:val="55FB5CE3"/>
    <w:rsid w:val="573D5B32"/>
    <w:rsid w:val="57A22351"/>
    <w:rsid w:val="592D6767"/>
    <w:rsid w:val="5A251C95"/>
    <w:rsid w:val="5DB964A7"/>
    <w:rsid w:val="5DC90337"/>
    <w:rsid w:val="5F8C7F50"/>
    <w:rsid w:val="60424180"/>
    <w:rsid w:val="60C93111"/>
    <w:rsid w:val="65BF5677"/>
    <w:rsid w:val="69AC0FE8"/>
    <w:rsid w:val="6B7B74BF"/>
    <w:rsid w:val="6C0C31F9"/>
    <w:rsid w:val="6D48668C"/>
    <w:rsid w:val="6F0C17BE"/>
    <w:rsid w:val="746A77C4"/>
    <w:rsid w:val="752A6D28"/>
    <w:rsid w:val="75A669A8"/>
    <w:rsid w:val="75D71321"/>
    <w:rsid w:val="76BE514B"/>
    <w:rsid w:val="76EB20C6"/>
    <w:rsid w:val="77C46B54"/>
    <w:rsid w:val="7C006E18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/>
      <w:szCs w:val="20"/>
    </w:rPr>
  </w:style>
  <w:style w:type="paragraph" w:styleId="3">
    <w:name w:val="toc 8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szCs w:val="20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2591</Words>
  <Characters>2668</Characters>
  <Lines>0</Lines>
  <Paragraphs>0</Paragraphs>
  <TotalTime>1</TotalTime>
  <ScaleCrop>false</ScaleCrop>
  <LinksUpToDate>false</LinksUpToDate>
  <CharactersWithSpaces>2677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2024-03-04T01:04:00Z</dcterms:created>
  <dc:creator>。。</dc:creator>
  <cp:lastModifiedBy>。。</cp:lastModifiedBy>
  <cp:lastPrinted>2025-11-25T06:56:00Z</cp:lastPrinted>
  <dcterms:modified xsi:type="dcterms:W3CDTF">2025-12-02T03:02:37Z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eyJoZGlkIjoiNWM4ZGY1YTdmZGI1Yjk4NGFmMzgzYWNkYTVkNTRlYTgiLCJ1c2VySWQiOiI2MTk2MjE0NTUifQ==</vt:lpwstr>
  </property>
  <property fmtid="{D5CDD505-2E9C-101B-9397-08002B2CF9AE}" pid="4" name="ICV">
    <vt:lpwstr>001E986EDFA44EF8AAD2471945BF9588_13</vt:lpwstr>
  </property>
</Properties>
</file>