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北京市石景山区加快推进数据要素市场高质量发展的若干措施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）的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outlineLvl w:val="0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起草说明</w:t>
      </w:r>
    </w:p>
    <w:bookmarkEnd w:id="0"/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firstLine="640" w:firstLineChars="200"/>
        <w:textAlignment w:val="auto"/>
        <w:rPr>
          <w:rFonts w:hint="eastAsia"/>
          <w:b w:val="0"/>
          <w:bCs w:val="0"/>
          <w:color w:val="auto"/>
          <w:sz w:val="32"/>
          <w:szCs w:val="32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制定背景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="0" w:after="0" w:afterLines="0" w:line="560" w:lineRule="exact"/>
        <w:ind w:left="0" w:leftChars="0"/>
        <w:rPr>
          <w:rFonts w:hint="eastAsia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以《中共中央 国务院关于构建数据基础制度更好发挥数据要素作用的意见》《中共北京市委贯彻〈中共中央关于进一步全面深化改革、推进中国式现代化的决定〉的实施意见》《中共北京市委 北京市人民政府印发&lt;关于更好发挥数据要素作用进一步加快发展数字经济的实施意见&gt;的通知》等系列文件为指导，围绕国家、北京市推动数据要素市场化配置改革这一工作主线，为落实北京市数据要素市场化改革相关试点任务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</w:rPr>
        <w:t>推进《石景山区数据要素赋能高质量发展三年行动计划（2025—2027年）》实施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，区政务和数据局起草编制了《北京市石景山区支持数据要素市场高质量发展的若干措施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（征求意见稿）》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none"/>
          <w:lang w:val="en-US" w:eastAsia="zh-CN"/>
        </w:rPr>
        <w:t>（以下简称《措施》）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firstLine="640" w:firstLineChars="200"/>
        <w:textAlignment w:val="auto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主要内容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="0" w:after="0" w:afterLines="0" w:line="560" w:lineRule="exact"/>
        <w:ind w:left="0" w:leftChars="0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基于石景山区数据资源调查结果，结合企业对数据要素相关政策需求，对标先行区域已出台相关政策，针对我区存在的数据应用场景建设不足、数据流通交易不活跃等问题，为充分释放数据作为新型生产要素的价值，推进数据流通交易，促进企业数字化转型，推动数字经济高质量发展，起草编制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《措施》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="0" w:after="0" w:afterLines="0" w:line="560" w:lineRule="exact"/>
        <w:ind w:left="0" w:leftChars="0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《措施》适用的申报对象主要为符合国家、北京市、石景山区产业发展方向的，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本办法支持对象为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在北京市石景山区行政区域内依法合规开展经营活动，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</w:rPr>
        <w:t>诚信状况良好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的企业或机构。（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实际经营指的是企业按照其注册的经营范围，开展了具体的业务活动，有实际的收入与支出，并依法进行了税务申报和缴纳。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firstLine="640" w:firstLineChars="200"/>
        <w:textAlignment w:val="auto"/>
        <w:rPr>
          <w:rFonts w:hint="eastAsia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《措施》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覆盖7个方向共11条。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方向一：支持数据要素市场主体培育，包括支持建设数据创新平台、加大数据产业资金支持。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方向二：支持数据基础设施建设，包括支持跨区或跨省的数据基础设施建设。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方向三：支持数据治理与应用，包括支持提升企业数据管理能力和应用模式创新支持。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方向四：鼓励数据产品流通交易，包括支持建设高质量数据集和激励数据产品流通交易。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方向五：支持关键技术创新与应用，包括鼓励开展数据加密等关键技术研究。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方向六：支持建设数据产业集聚区，包括支持数据产业集聚区服务。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方向七：支持创新发展生态建设，包括优化数据要素服务和人才培养与引进。</w:t>
      </w:r>
    </w:p>
    <w:p/>
    <w:sectPr>
      <w:footerReference r:id="rId3" w:type="default"/>
      <w:pgSz w:w="11906" w:h="16838"/>
      <w:pgMar w:top="2098" w:right="1474" w:bottom="1984" w:left="1474" w:header="850" w:footer="850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-271145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35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G4jbLbVAAAACAEAAA8AAAAA&#10;AAAAAQAgAAAAOAAAAGRycy9kb3ducmV2LnhtbFBLAQIUABQAAAAIAIdO4kDkov7PyAEAAJkDAAAO&#10;AAAAAAAAAAEAIAAAADo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A58FB"/>
    <w:multiLevelType w:val="multilevel"/>
    <w:tmpl w:val="261A58FB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楷体" w:hAnsi="楷体" w:eastAsia="楷体" w:cs="楷体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default" w:ascii="仿宋_GB2312" w:hAnsi="仿宋_GB2312" w:eastAsia="仿宋_GB2312" w:cs="仿宋_GB2312"/>
        <w:sz w:val="32"/>
        <w:szCs w:val="32"/>
      </w:rPr>
    </w:lvl>
    <w:lvl w:ilvl="3" w:tentative="0">
      <w:start w:val="1"/>
      <w:numFmt w:val="decimal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AD69C"/>
    <w:rsid w:val="AFF78CA3"/>
    <w:rsid w:val="B9FF526C"/>
    <w:rsid w:val="ECDBA97A"/>
    <w:rsid w:val="FFDAD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4"/>
    <w:qFormat/>
    <w:uiPriority w:val="9"/>
    <w:pPr>
      <w:keepNext/>
      <w:keepLines/>
      <w:numPr>
        <w:ilvl w:val="0"/>
        <w:numId w:val="1"/>
      </w:numPr>
      <w:spacing w:before="50" w:beforeLines="50" w:line="288" w:lineRule="auto"/>
      <w:outlineLvl w:val="0"/>
    </w:pPr>
    <w:rPr>
      <w:rFonts w:ascii="宋体" w:hAnsi="宋体" w:eastAsia="黑体" w:cs="Times New Roman"/>
      <w:b/>
      <w:bCs/>
      <w:kern w:val="44"/>
      <w:sz w:val="40"/>
      <w:szCs w:val="1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next w:val="1"/>
    <w:qFormat/>
    <w:uiPriority w:val="0"/>
    <w:rPr>
      <w:rFonts w:ascii="宋体" w:hAnsi="宋体"/>
      <w:color w:val="000000"/>
      <w:szCs w:val="21"/>
    </w:rPr>
  </w:style>
  <w:style w:type="paragraph" w:styleId="4">
    <w:name w:val="Body Text"/>
    <w:basedOn w:val="1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9">
    <w:name w:val="footnote reference"/>
    <w:qFormat/>
    <w:uiPriority w:val="0"/>
    <w:rPr>
      <w:vertAlign w:val="superscript"/>
    </w:rPr>
  </w:style>
  <w:style w:type="paragraph" w:customStyle="1" w:styleId="10">
    <w:name w:val="目录 11"/>
    <w:basedOn w:val="1"/>
    <w:next w:val="1"/>
    <w:qFormat/>
    <w:uiPriority w:val="99"/>
    <w:pPr>
      <w:widowControl/>
      <w:wordWrap w:val="0"/>
    </w:pPr>
    <w:rPr>
      <w:rFonts w:ascii="Calibri" w:hAnsi="Calibri" w:eastAsia="宋体" w:cs="Times New Roman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2025-05-10T15:47:00Z</dcterms:created>
  <dc:creator>Jing</dc:creator>
  <cp:lastModifiedBy>Jing</cp:lastModifiedBy>
  <dcterms:modified xsi:type="dcterms:W3CDTF">2025-08-27T09:08:28Z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63A6898370E1A3EE8C5AAE685DF566E5_43</vt:lpwstr>
  </property>
</Properties>
</file>