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昌平区汽修企业挥发性有机物治理设备升级改造支持办法（试行）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》的起草说明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一、起草</w:t>
      </w:r>
      <w:r>
        <w:rPr>
          <w:rFonts w:hint="eastAsia" w:ascii="黑体" w:hAnsi="黑体" w:eastAsia="黑体"/>
          <w:sz w:val="32"/>
          <w:szCs w:val="32"/>
        </w:rPr>
        <w:t>背景</w:t>
      </w:r>
      <w:r>
        <w:rPr>
          <w:rFonts w:hint="eastAsia" w:ascii="黑体" w:hAnsi="黑体" w:eastAsia="黑体"/>
          <w:sz w:val="32"/>
          <w:szCs w:val="32"/>
          <w:lang w:eastAsia="zh-CN"/>
        </w:rPr>
        <w:t>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随着汽车保有量的持续快速增长，汽修行业也随之蓬勃发展。汽修过程中使用的油漆、稀释剂等含挥发性有机物的原材料在喷涂、烘干等环节大量挥发，成为大气中挥发性有机物的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污染物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排放源之一。挥发性有机物不仅会形成臭氧，加剧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污染，还会对空气质量和人体健康造成严重危害。当前，大气污染防治形势严峻，控制挥发性有机物排放已成为改善空气质量的关键任务。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根据北京市印发的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全面推进美丽北京建设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深入打好污染防治攻坚战20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年行动计划》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汽修行业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通过推动汽修企业治理设备的升级改造，减少挥发性有机物排放，制定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昌平区汽修企业挥发性有机物治理设备升级改造支持办法（试行）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对于改善区域大气环境质量具有重要意义。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根据北京市印发的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全面推进美丽北京建设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深入打好污染防治攻坚战20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年行动计划》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，结合我区实际，前期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在征求区财政局、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意见的基础上，经过区司法局合法性审查后，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区交通局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昌平区汽修企业挥发性有机物治理设备升级改造支持办法（试行）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《办法》共十条：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践行绿色低碳循环发展理念，全面推进生态文明建设，推进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重要前体物挥发性有机物的防控与治理，通过开展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汽修企业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末端挥发性有机物治理升级改造，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挥发性有机物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排放，持续改善区域环境空气质量，提高汽修企业自主减少挥发性有机物排放的积极性，推动汽修行业重污染绩效提级，特制定本办法。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鼓励汽修企业通过加装过滤袋、过滤桶、活性炭或整体更换治理设施等方式，对挥发性有机物治理设备进行升级改造。设备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改造后满足《北京市重污染天气重点行业应急减排措施制定技术指南（2021年修订版）》中汽车维修业B级及以上治理技术要求并通过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北京市交通委员会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评审认定，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每台喷烤漆房设备5万元的标准给予汽修企业一次性资金奖励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奖励资金的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汽修企业，实际经营地址应在昌平区范围内，且未被列入严重违法失信主体名单或经营异常企业名录。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汽修企业申请奖励资金时需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加盖公章的营业执照复印件、《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汽修企业VOCs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治理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设备升级改造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工程验收表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昌平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汽修企业VOCs治理设施升级改造奖励资金申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</w:rPr>
        <w:t>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bidi="ar"/>
        </w:rPr>
        <w:t>单位开户银行信息登记表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》、《承诺书》和升级改造后的废气检测报告。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汽修企业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提出验收申请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昌平区交通局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</w:t>
      </w: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踏勘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，现场踏勘阶段由昌平区交通局、昌平区生态环境局分别聘请交通、环保领域专家出具区级初审意见，区级踏勘专家费用由区财政保障,汽修企业须至少安排企业代表1人共同参与。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经现场踏勘及材料审核后，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昌平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、昌平区生态环境局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应出具验收意见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，并上报市交通委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市交通委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汽修企业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，不能享受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1"/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汽修企业在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奖励资金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申领过程中弄虚作假，或者自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奖励资金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领取日起一年内因污染行为遭受行政处罚，汽修企业应主动退回已领取的奖励资金。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昌平区交通局、昌平区生态环境局要加大监督执法力度，做好宣传动员、组织项目验收工作。昌平区交通局负责资金使用的监督管理，建立资金及项目管理的“一户一档”。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资金的管理遵循绩效导向、科学监管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统筹安排的原则，充分发挥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资金的引导带动作用。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资金必须专款专用，任何单位及个人不得以任何理由虚报、骗取、截留、挪用以奖代补资金。对违反规定的，依法追究有关单位和人员责任。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本办法印发前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，符合本办法奖励条件的可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参照本办法执行。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已享受北京市或昌平区政府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污染绩效评级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财政资金支持的汽修企业，不得重复申请本次奖励资金。</w:t>
      </w:r>
    </w:p>
    <w:p>
      <w:pPr>
        <w:numPr>
          <w:ilvl w:val="0"/>
          <w:numId w:val="0"/>
        </w:numPr>
        <w:spacing w:before="0"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由昌平区交通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局负责解释，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自印发之日起试行，试行期两年。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试行期间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，因《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北京市重污染天气重点行业应急减排措施制定技术指南（2021年修订版）》修订或其他原因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导致汽车维修业绩效分级指标发生变化的，本办法奖励条件按照新规定执行。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关于《昌平区汽修企业挥发性有机物治理设备升级改造支持办法（试行）》的制定依据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Cs w:val="44"/>
          <w:lang w:val="en-US" w:eastAsia="zh-CN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705"/>
        <w:gridCol w:w="2445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制定机关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京政办发〔2025〕3号《全面推进美丽北京建设持续深入打好污染防治攻坚战2025年行动计划》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北京市政府办公厅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《汽车维修业大气污染物排放标准》（DB11/1228—2025）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北京市生态环境局、北京市市场管理局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昌政办发〔2025〕3 号发《全面推进美丽昌平建设持续深入打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好污染防治攻坚战 2025 年行动计划》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北京市昌平区人民政府办公室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2025年3月28日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京交汽修发〔2024〕18 号《北京市机动车维修行业污染防治绩效等级 评定实施细则（试行）》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北京市交通委员会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2024年8月23日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《北京市重污染天气重点行业应急减排措施制定技术指南（2021年修订版）》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中华人民共和国生态环境部办公厅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2021年8月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30AC"/>
    <w:rsid w:val="170A62F5"/>
    <w:rsid w:val="1BA556CF"/>
    <w:rsid w:val="2DF23C0B"/>
    <w:rsid w:val="2E6402A1"/>
    <w:rsid w:val="344E1C78"/>
    <w:rsid w:val="34560191"/>
    <w:rsid w:val="46A82059"/>
    <w:rsid w:val="49E62CF7"/>
    <w:rsid w:val="4C917376"/>
    <w:rsid w:val="4E396C60"/>
    <w:rsid w:val="5D6D2855"/>
    <w:rsid w:val="627260FC"/>
    <w:rsid w:val="6E8F5DE4"/>
    <w:rsid w:val="73CF2299"/>
    <w:rsid w:val="7AED1FF8"/>
    <w:rsid w:val="7D9F2542"/>
    <w:rsid w:val="7DF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2256</Words>
  <Characters>2302</Characters>
  <Lines>0</Lines>
  <Paragraphs>0</Paragraphs>
  <TotalTime>1</TotalTime>
  <ScaleCrop>false</ScaleCrop>
  <LinksUpToDate>false</LinksUpToDate>
  <CharactersWithSpaces>2306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2025-07-15T02:00:00Z</dcterms:created>
  <dc:creator>PC12</dc:creator>
  <cp:lastModifiedBy>Administrator</cp:lastModifiedBy>
  <cp:lastPrinted>2025-07-18T02:18:00Z</cp:lastPrinted>
  <dcterms:modified xsi:type="dcterms:W3CDTF">2025-08-25T09:06:42Z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eyJoZGlkIjoiNTU0ZmIwYTQ3NzlmZGUxZmU3Zjk0M2IyZTNmM2IxNjAiLCJ1c2VySWQiOiIzNjI4MTQ5MTcifQ==</vt:lpwstr>
  </property>
  <property fmtid="{D5CDD505-2E9C-101B-9397-08002B2CF9AE}" pid="4" name="ICV">
    <vt:lpwstr>E43EF085FB2F4BC49B90D7CE38CEDDB0_13</vt:lpwstr>
  </property>
</Properties>
</file>