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960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</w:t>
      </w:r>
    </w:p>
    <w:p w14:paraId="3ACA6F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</w:pPr>
    </w:p>
    <w:p w14:paraId="43908B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延庆区推进《京张体育文化旅游带建设规划》实施三年行动计划（2025-2027）​</w:t>
      </w:r>
    </w:p>
    <w:bookmarkEnd w:id="0"/>
    <w:p w14:paraId="439D4E2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（征求意见稿）</w:t>
      </w:r>
    </w:p>
    <w:p w14:paraId="3F053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2004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建设京张体育文化旅游带是落实京津冀协同发展、盘活冬奥遗产的重要抓手，通过体旅融合、资源互补，推动区域产业升级与生态协同，培育冰雪经济新动能，打造国家级文化品牌，对全面提升延庆战略地位与综合效益具有重要意义。</w:t>
      </w:r>
    </w:p>
    <w:p w14:paraId="6C494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为全面贯彻习近平总书记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"/>
        </w:rPr>
        <w:t>关于加快京张体育文化旅游带建设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重要指示精神，深入落实《文化和旅游部 国家发展改革委 国家体育总局关于印发〈京张体育文化旅游带建设规划〉的通知》（文旅资源发〔2022〕19号）要求，做好规划落实工作，特制定《延庆区推进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京张体育文化旅游带建设规划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实施三年行动计划（202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）》（以下简称《计划》）。</w:t>
      </w:r>
    </w:p>
    <w:p w14:paraId="7B9CB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一、总体要求</w:t>
      </w:r>
    </w:p>
    <w:p w14:paraId="0CF7E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（一）指导思想</w:t>
      </w:r>
    </w:p>
    <w:p w14:paraId="1C706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以习近平新时代中国特色社会主义思想为指导，深入贯彻党的二十大和二十届二中、三中全会精神，全面落实习近平总书记对北京重要讲话精神和关于体育、文化、旅游工作的重要论述，立足新发展阶段，完整、准确、全面贯彻新发展理念，加快构建新发展格局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紧扣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京津冀协同发展国家战略，以《京张体育文化旅游带建设规划》为引领，充分发挥延庆区在京张体育文化旅游带中的核心区域优势，坚持创新驱动、生态优先、开放合作、民生共享，牢固树立“绿水青山就是金山银山、冰天雪地也是金山银山”理念，推动体育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文化和旅游深度融合发展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，通过整合区域资源，促进优势互补、资源共享、合作共赢，将品牌塑造与区域发展紧密结合，推动重大赛事与全民健身协同并进，统筹奥运场馆赛后利用与体文旅业态创新，全力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将延庆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打造国际知名的体育文化旅游目的地，为建设“体育强国”“文化强国”“旅游强国”及新时代首都高质量发展提供有力支撑。</w:t>
      </w:r>
    </w:p>
    <w:p w14:paraId="2547D2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基本原则</w:t>
      </w:r>
    </w:p>
    <w:p w14:paraId="07449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创新引领，跨界共生。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速推进体育文化旅游领域深层次变革，激发业态迭代、产品焕新、服务升级的乘数效应，构建全要素耦合的融合发展生态体系。大力推动5G、AI、VR等前沿技术应用场景落地，培育沉浸式演艺、智慧景区、数字文博等新型体验载体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产业核心竞争力。</w:t>
      </w:r>
    </w:p>
    <w:p w14:paraId="7CF5F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生态优先，绿色发展。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牢固树立“绿水青山就是金山银山”理念，正确处理生态保护与开发利用关系，将绿色生态、低碳环保理念贯穿建设全过程。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实施山水林田湖草系统治理工程，发展生态研学、森林康养等绿色业态，实现生态资产增值与民生福祉提升的良性循环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，实现生态效益、经济效益和社会效益有机统一。</w:t>
      </w:r>
    </w:p>
    <w:p w14:paraId="3C811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开放发展，合作共赢。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加强与张家口及北京市其他相关区域的合作交流，打造高水平体育文化旅游对外开放平台。积极引入外部资源，促进区域间资源共享、优势互补、协同发展，构建互惠互利、合作共赢的开放发展新局面。</w:t>
      </w:r>
    </w:p>
    <w:p w14:paraId="4BCE8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以人为本，民生共享。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以满足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人民日益增长的美好生活需要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为出发点和落脚点，增加优质产品和服务供给，提高人民群众参与程度，让发展成果更多更公平惠及人民。加强公共服务设施建设，提升旅游服务质量和水平，增强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市民</w:t>
      </w:r>
      <w:r>
        <w:rPr>
          <w:rFonts w:hint="eastAsia" w:ascii="仿宋_GB2312" w:hAnsi="仿宋_GB2312" w:eastAsia="仿宋_GB2312" w:cs="仿宋_GB2312"/>
          <w:sz w:val="32"/>
          <w:szCs w:val="32"/>
        </w:rPr>
        <w:t>游客的获得感和满意度。</w:t>
      </w:r>
    </w:p>
    <w:p w14:paraId="4922B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（三）发展目标</w:t>
      </w:r>
    </w:p>
    <w:p w14:paraId="1ED12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到2027年，延庆区在京张体育文化旅游带建设中的引领作用更加凸显，体育、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文化和旅游深度融合发展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格局基本形成，助力延庆区打造国际文化体育旅游休闲名区。</w:t>
      </w:r>
    </w:p>
    <w:p w14:paraId="29D71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体育产业蓬勃发展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。举办一批国际A类冰雪赛事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国家级赛事，培育原创品牌赛事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打造一批特色体育品牌活动，体育消费市场更加活跃，体育产业规模不断扩大，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产业增加值占地区生产总值的比重显著提高。</w:t>
      </w:r>
      <w:r>
        <w:rPr>
          <w:rFonts w:ascii="仿宋_GB2312" w:hAnsi="仿宋_GB2312" w:eastAsia="仿宋_GB2312" w:cs="仿宋_GB2312"/>
          <w:kern w:val="2"/>
          <w:sz w:val="32"/>
          <w:szCs w:val="32"/>
          <w:lang w:bidi="ar-SA"/>
        </w:rPr>
        <w:t>系统性打造冰雪嘉年华、城市运动季等品牌矩阵，构建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“</w:t>
      </w:r>
      <w:r>
        <w:rPr>
          <w:rFonts w:ascii="仿宋_GB2312" w:hAnsi="仿宋_GB2312" w:eastAsia="仿宋_GB2312" w:cs="仿宋_GB2312"/>
          <w:kern w:val="2"/>
          <w:sz w:val="32"/>
          <w:szCs w:val="32"/>
          <w:lang w:bidi="ar-SA"/>
        </w:rPr>
        <w:t>一季一主题、月月有赛事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”</w:t>
      </w:r>
      <w:r>
        <w:rPr>
          <w:rFonts w:ascii="仿宋_GB2312" w:hAnsi="仿宋_GB2312" w:eastAsia="仿宋_GB2312" w:cs="仿宋_GB2312"/>
          <w:kern w:val="2"/>
          <w:sz w:val="32"/>
          <w:szCs w:val="32"/>
          <w:lang w:bidi="ar-SA"/>
        </w:rPr>
        <w:t>的赛事体系。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每年举办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的群</w:t>
      </w:r>
      <w:r>
        <w:rPr>
          <w:rFonts w:hint="eastAsia" w:ascii="仿宋_GB2312" w:hAnsi="仿宋_GB2312" w:eastAsia="仿宋_GB2312" w:cs="仿宋_GB2312"/>
          <w:sz w:val="32"/>
          <w:szCs w:val="32"/>
        </w:rPr>
        <w:t>众性体育活动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逐年增长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，参与市民游客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增长超过5%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D831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文化魅力充分彰显</w:t>
      </w:r>
      <w:r>
        <w:rPr>
          <w:rFonts w:hint="eastAsia" w:ascii="仿宋_GB2312" w:hAnsi="仿宋_GB2312" w:eastAsia="仿宋_GB2312" w:cs="仿宋_GB2312"/>
          <w:sz w:val="32"/>
          <w:szCs w:val="32"/>
        </w:rPr>
        <w:t>。长城文化、世园文化、冬奥文化等特色文化得到有效传承和弘扬，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八达岭长城年游客接待量同比增长，把夜长城培育成新亮点，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文化创意产品更加丰富，长城文化节、世园音乐节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等大型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文化活动精彩纷呈，文化软实力显著提升。</w:t>
      </w:r>
    </w:p>
    <w:p w14:paraId="12B8D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旅游品质全面提升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。旅游基础设施更加完善，旅游服务质量显著提高，旅游产品供给更加丰富多样，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景区二消水平不断提高，游客停留时长延长，游客过夜率提高，年度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游客接待量和旅游综合收入持续增长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旅游品牌知名度和美誉度进一步提升。</w:t>
      </w:r>
    </w:p>
    <w:p w14:paraId="3BBBD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区域协同更加紧密</w:t>
      </w:r>
      <w:r>
        <w:rPr>
          <w:rFonts w:hint="eastAsia" w:ascii="仿宋_GB2312" w:hAnsi="仿宋_GB2312" w:eastAsia="仿宋_GB2312" w:cs="仿宋_GB2312"/>
          <w:sz w:val="32"/>
          <w:szCs w:val="32"/>
        </w:rPr>
        <w:t>。与张家口及北京市其他相关区域在规划对接、资源共享、产业合作、市场开拓等方面取得显著成效，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每年共同打造1条京张体育文化旅游精品线路，联合举办大型体育赛事活动，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区域一体化发展水平明显提高。</w:t>
      </w:r>
    </w:p>
    <w:p w14:paraId="70243B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主要任务</w:t>
      </w:r>
    </w:p>
    <w:p w14:paraId="642EA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（一）加强奥运场馆赛后利用</w:t>
      </w:r>
    </w:p>
    <w:p w14:paraId="278A232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丰富场馆运营业态。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延庆奥林匹克园区高山滑雪中心、国家雪车雪橇中心等场馆，开发多样化的体育旅游产品。在冬季，除举办专业赛事外，增加面向大众的冰雪体验项目，如趣味滑雪比赛、雪车雪橇模拟体验等；在夏季，利用场馆的山地资源，开展山地自行车、徒步、露营等户外运动项目，打造四季运营的体育旅游综合体；对冬奥村进行改造升级，引入高端酒店、特色民宿、餐饮娱乐、商业购物等业态，打造集住宿、餐饮、休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</w:rPr>
        <w:t>闲、娱乐为一体的综合性服务区域，满足不同游客的需求。</w:t>
      </w:r>
    </w:p>
    <w:p w14:paraId="70629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牵头单位：区体育局</w:t>
      </w:r>
    </w:p>
    <w:p w14:paraId="40C52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区文化和旅游局、区商务局、区发展改革委、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张山营镇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北控集团、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国家高山滑雪公司</w:t>
      </w:r>
    </w:p>
    <w:p w14:paraId="001A15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提升场馆运营管理水平。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与国内外专业运营管理团队的合作，引入先进的管理经验和技术，提高场馆运营管理的专业化、规范化水平。建立健全场馆运营管理的各项制度和标准，加强安全管理、设施维护、服务质量监控等工作，确保场馆的安全、高效运营；推动场馆智能化建设，利用大数据、物联网、人工智能等技术，实现场馆设施设备的智能化管理和游客服务的信息化、个性化。通过建设智慧场馆平台，为游客提供便捷的门票预订、赛事查询、导航导览、互动体验等服务，提升游客的体验感和满意度。</w:t>
      </w:r>
    </w:p>
    <w:p w14:paraId="5B775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牵头单位：区体育局</w:t>
      </w:r>
    </w:p>
    <w:p w14:paraId="2F90B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责任单位：张山营镇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北控集团、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国家高山滑雪公司</w:t>
      </w:r>
    </w:p>
    <w:p w14:paraId="10E2667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举办高水平体育赛事。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争取国家和北京市的支持，申办更多具有国际影响力的体育赛事，如国际雪联世界杯系列赛、国际自行车联盟职业赛事等。加强与体育赛事组织机构的合作，精心策划赛事活动，提高赛事的组织水平和服务质量，打造具有延庆特色的体育赛事品牌。结合延庆区的资源特色和群众需求，举办各类群众性体育赛事和活动，如冰雪节、马拉松赛、登山比赛等，吸引更多市民和游客参与，营造浓厚的全民健身氛围。鼓励社会力量参与体育赛事的举办，通过政府购买服务、赛事冠名赞助等方式，引导企业和社会组织积极投入到体育赛事活动中来。</w:t>
      </w:r>
    </w:p>
    <w:p w14:paraId="2C554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牵头单位：区体育局</w:t>
      </w:r>
    </w:p>
    <w:p w14:paraId="1C5D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责任单位：张山营镇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北控集团、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国家高山滑雪公司</w:t>
      </w:r>
    </w:p>
    <w:p w14:paraId="677B7AB4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/>
        </w:rPr>
      </w:pPr>
      <w:r>
        <w:rPr>
          <w:rFonts w:hint="eastAsia" w:hAnsi="仿宋_GB2312" w:eastAsia="仿宋_GB2312" w:cs="仿宋_GB2312"/>
          <w:b/>
          <w:bCs/>
          <w:u w:val="none"/>
        </w:rPr>
        <w:t>打造</w:t>
      </w:r>
      <w:r>
        <w:rPr>
          <w:rFonts w:hint="eastAsia" w:hAnsi="仿宋_GB2312" w:eastAsia="仿宋_GB2312" w:cs="仿宋_GB2312"/>
          <w:b/>
          <w:bCs/>
          <w:u w:val="none"/>
          <w:lang w:val="en-US" w:eastAsia="zh-CN"/>
        </w:rPr>
        <w:t>会奖旅游</w:t>
      </w:r>
      <w:r>
        <w:rPr>
          <w:rFonts w:hint="eastAsia" w:hAnsi="仿宋_GB2312" w:eastAsia="仿宋_GB2312" w:cs="仿宋_GB2312"/>
          <w:b/>
          <w:bCs/>
          <w:u w:val="none"/>
        </w:rPr>
        <w:t>新高地。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bidi="ar-SA"/>
        </w:rPr>
        <w:t>立足政策、资源、服务协同机制，将会奖旅游作为区域文旅融合战略支点，依托冬奥遗产和生态优势，打造国际会奖旅游目的地。开发</w:t>
      </w:r>
      <w:r>
        <w:rPr>
          <w:rFonts w:hint="eastAsia" w:hAnsi="仿宋_GB2312" w:eastAsia="仿宋_GB2312" w:cs="仿宋_GB2312"/>
          <w:b w:val="0"/>
          <w:bCs w:val="0"/>
          <w:kern w:val="0"/>
          <w:sz w:val="32"/>
          <w:szCs w:val="32"/>
          <w:u w:val="none"/>
          <w:lang w:eastAsia="zh-CN" w:bidi="ar-SA"/>
        </w:rPr>
        <w:t>“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bidi="ar-SA"/>
        </w:rPr>
        <w:t>体育赛事+商务会展</w:t>
      </w:r>
      <w:r>
        <w:rPr>
          <w:rFonts w:hint="eastAsia" w:hAnsi="仿宋_GB2312" w:eastAsia="仿宋_GB2312" w:cs="仿宋_GB2312"/>
          <w:b w:val="0"/>
          <w:bCs w:val="0"/>
          <w:kern w:val="0"/>
          <w:sz w:val="32"/>
          <w:szCs w:val="32"/>
          <w:u w:val="none"/>
          <w:lang w:eastAsia="zh-CN" w:bidi="ar-SA"/>
        </w:rPr>
        <w:t>”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bidi="ar-SA"/>
        </w:rPr>
        <w:t>等复合产品，推出全域全季营销品牌。创新产业政策，构建跨部门扶持机制，培育大型活动承办、夜间消费等业态，推进与张家口跨区域协作，联合打造冰雪赛事、国际会展等场景。</w:t>
      </w:r>
    </w:p>
    <w:p w14:paraId="55C2102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hAnsi="仿宋_GB2312" w:eastAsia="仿宋_GB2312" w:cs="仿宋_GB2312"/>
          <w:b w:val="0"/>
          <w:bCs w:val="0"/>
          <w:u w:val="none"/>
        </w:rPr>
      </w:pPr>
      <w:r>
        <w:rPr>
          <w:rFonts w:hint="eastAsia" w:hAnsi="仿宋_GB2312" w:eastAsia="仿宋_GB2312" w:cs="仿宋_GB2312"/>
          <w:b w:val="0"/>
          <w:bCs w:val="0"/>
          <w:u w:val="none"/>
        </w:rPr>
        <w:t>牵头单位：区文化和旅游局</w:t>
      </w:r>
    </w:p>
    <w:p w14:paraId="064BCC2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hAnsi="仿宋_GB2312" w:eastAsia="仿宋_GB2312" w:cs="仿宋_GB2312"/>
          <w:b w:val="0"/>
          <w:bCs w:val="0"/>
          <w:u w:val="none"/>
        </w:rPr>
        <w:t>责任单位：</w:t>
      </w:r>
      <w:r>
        <w:rPr>
          <w:rFonts w:hint="eastAsia" w:hAnsi="仿宋_GB2312" w:eastAsia="仿宋_GB2312" w:cs="仿宋_GB2312"/>
          <w:b w:val="0"/>
          <w:bCs w:val="0"/>
          <w:u w:val="none"/>
          <w:lang w:val="en-US" w:eastAsia="zh-CN"/>
        </w:rPr>
        <w:t>区商务局、</w:t>
      </w:r>
      <w:r>
        <w:rPr>
          <w:rFonts w:hint="eastAsia" w:hAnsi="仿宋_GB2312" w:eastAsia="仿宋_GB2312" w:cs="仿宋_GB2312"/>
          <w:b w:val="0"/>
          <w:bCs w:val="0"/>
          <w:u w:val="none"/>
        </w:rPr>
        <w:t>区体育局、张山营镇、北控集团、国家高山滑雪公司</w:t>
      </w:r>
    </w:p>
    <w:p w14:paraId="5FB67267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hAnsi="仿宋_GB2312" w:eastAsia="仿宋_GB2312" w:cs="仿宋_GB2312"/>
          <w:b/>
          <w:bCs/>
          <w:u w:val="none"/>
          <w:lang w:val="en-US" w:eastAsia="zh-CN"/>
        </w:rPr>
        <w:t>推动户外运动发展。</w:t>
      </w:r>
      <w:r>
        <w:rPr>
          <w:rFonts w:hint="eastAsia" w:hAnsi="仿宋_GB2312" w:eastAsia="仿宋_GB2312" w:cs="仿宋_GB2312"/>
          <w:b w:val="0"/>
          <w:bCs w:val="0"/>
          <w:u w:val="none"/>
        </w:rPr>
        <w:t>立足冬奥遗产赋能与区域生态资源优势，以“场景创新、业态融合、绿色发展”为导向，着力构建多层次户外运动产业体系。重点培育冰雪娱乐、山地运动</w:t>
      </w:r>
      <w:r>
        <w:rPr>
          <w:rFonts w:hint="eastAsia" w:hAnsi="仿宋_GB2312" w:eastAsia="仿宋_GB2312" w:cs="仿宋_GB2312"/>
          <w:b w:val="0"/>
          <w:bCs w:val="0"/>
          <w:u w:val="none"/>
          <w:lang w:eastAsia="zh-CN"/>
        </w:rPr>
        <w:t>、</w:t>
      </w:r>
      <w:r>
        <w:rPr>
          <w:rFonts w:hint="eastAsia" w:hAnsi="仿宋_GB2312" w:eastAsia="仿宋_GB2312" w:cs="仿宋_GB2312"/>
          <w:b w:val="0"/>
          <w:bCs w:val="0"/>
          <w:u w:val="none"/>
        </w:rPr>
        <w:t>露营休闲三大核心板块，推动生态资源与户外体验深度链接。通过完善营地服务网络、拓展非滑雪类冰雪场景、开发特色山地运动线路，打造全季全域户外休闲目的地。强化政策引导，建立产业协同机制，鼓励市场主体开发融合文化、旅游、教育的复合型产品，培育专业化运营品牌。同步构建生态友好型开发模式，促进户外运动基础设施与自然景观有机共生，推动资源保护与产业发展良性循环，为京津冀体育文化旅游协同发展注入新动能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建设龙庆峡、玉渡山、燕羽山、香屯-龙泉峪登山运动基地；建设石京龙、世葡园、阪泉体育公园、八达岭低空运动基地；建设太安山、凤凰坨山地自行车运动基地；建设妫水河、白河堡垂钓运动基地。</w:t>
      </w:r>
    </w:p>
    <w:p w14:paraId="6207E1C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Ansi="仿宋_GB2312" w:eastAsia="仿宋_GB2312" w:cs="仿宋_GB2312"/>
          <w:b w:val="0"/>
          <w:bCs w:val="0"/>
          <w:u w:val="none"/>
        </w:rPr>
      </w:pPr>
      <w:r>
        <w:rPr>
          <w:rFonts w:hint="eastAsia" w:hAnsi="仿宋_GB2312" w:eastAsia="仿宋_GB2312" w:cs="仿宋_GB2312"/>
          <w:b w:val="0"/>
          <w:bCs w:val="0"/>
          <w:u w:val="none"/>
        </w:rPr>
        <w:t>牵头单位</w:t>
      </w:r>
      <w:r>
        <w:rPr>
          <w:rFonts w:hint="eastAsia" w:hAnsi="仿宋_GB2312" w:eastAsia="仿宋_GB2312" w:cs="仿宋_GB2312"/>
          <w:b w:val="0"/>
          <w:bCs w:val="0"/>
          <w:u w:val="none"/>
          <w:lang w:eastAsia="zh-CN"/>
        </w:rPr>
        <w:t>：</w:t>
      </w:r>
      <w:r>
        <w:rPr>
          <w:rFonts w:hint="eastAsia" w:hAnsi="仿宋_GB2312" w:eastAsia="仿宋_GB2312" w:cs="仿宋_GB2312"/>
          <w:b w:val="0"/>
          <w:bCs w:val="0"/>
          <w:u w:val="none"/>
        </w:rPr>
        <w:t>区体育局</w:t>
      </w:r>
    </w:p>
    <w:p w14:paraId="76AAEBA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hAnsi="仿宋_GB2312" w:eastAsia="仿宋_GB2312" w:cs="仿宋_GB2312"/>
          <w:b w:val="0"/>
          <w:bCs w:val="0"/>
          <w:u w:val="none"/>
        </w:rPr>
      </w:pPr>
      <w:r>
        <w:rPr>
          <w:rFonts w:hint="eastAsia" w:hAnsi="仿宋_GB2312" w:eastAsia="仿宋_GB2312" w:cs="仿宋_GB2312"/>
          <w:b w:val="0"/>
          <w:bCs w:val="0"/>
          <w:u w:val="none"/>
        </w:rPr>
        <w:t>责任单位</w:t>
      </w:r>
      <w:r>
        <w:rPr>
          <w:rFonts w:hint="eastAsia" w:hAnsi="仿宋_GB2312" w:eastAsia="仿宋_GB2312" w:cs="仿宋_GB2312"/>
          <w:b w:val="0"/>
          <w:bCs w:val="0"/>
          <w:u w:val="none"/>
          <w:lang w:eastAsia="zh-CN"/>
        </w:rPr>
        <w:t>：</w:t>
      </w:r>
      <w:r>
        <w:rPr>
          <w:rFonts w:hint="eastAsia" w:hAnsi="仿宋_GB2312" w:eastAsia="仿宋_GB2312" w:cs="仿宋_GB2312"/>
          <w:b w:val="0"/>
          <w:bCs w:val="0"/>
          <w:u w:val="none"/>
          <w:lang w:val="en-US" w:eastAsia="zh-CN"/>
        </w:rPr>
        <w:t>区发展改革委、</w:t>
      </w:r>
      <w:r>
        <w:rPr>
          <w:rFonts w:hint="eastAsia" w:hAnsi="仿宋_GB2312" w:eastAsia="仿宋_GB2312" w:cs="仿宋_GB2312"/>
          <w:b w:val="0"/>
          <w:bCs w:val="0"/>
          <w:u w:val="none"/>
        </w:rPr>
        <w:t>区文化和旅游局、区园林绿化局、市规自委延庆分局、</w:t>
      </w:r>
      <w:r>
        <w:rPr>
          <w:rFonts w:hint="eastAsia" w:hAnsi="仿宋_GB2312" w:eastAsia="仿宋_GB2312" w:cs="仿宋_GB2312"/>
          <w:b w:val="0"/>
          <w:bCs w:val="0"/>
          <w:u w:val="none"/>
          <w:lang w:eastAsia="zh-CN"/>
        </w:rPr>
        <w:t>八达岭</w:t>
      </w:r>
      <w:r>
        <w:rPr>
          <w:rFonts w:hint="eastAsia" w:hAnsi="仿宋_GB2312" w:eastAsia="仿宋_GB2312" w:cs="仿宋_GB2312"/>
          <w:b w:val="0"/>
          <w:bCs w:val="0"/>
          <w:u w:val="none"/>
          <w:lang w:val="en-US" w:eastAsia="zh-CN"/>
        </w:rPr>
        <w:t>镇</w:t>
      </w:r>
      <w:r>
        <w:rPr>
          <w:rFonts w:hint="eastAsia" w:hAnsi="仿宋_GB2312" w:eastAsia="仿宋_GB2312" w:cs="仿宋_GB2312"/>
          <w:b w:val="0"/>
          <w:bCs w:val="0"/>
          <w:u w:val="none"/>
          <w:lang w:eastAsia="zh-CN"/>
        </w:rPr>
        <w:t>、</w:t>
      </w:r>
      <w:r>
        <w:rPr>
          <w:rFonts w:hint="eastAsia" w:hAnsi="仿宋_GB2312" w:eastAsia="仿宋_GB2312" w:cs="仿宋_GB2312"/>
          <w:b w:val="0"/>
          <w:bCs w:val="0"/>
          <w:u w:val="none"/>
        </w:rPr>
        <w:t>张山营镇</w:t>
      </w:r>
      <w:r>
        <w:rPr>
          <w:rFonts w:hint="eastAsia" w:hAnsi="仿宋_GB2312" w:eastAsia="仿宋_GB2312" w:cs="仿宋_GB2312"/>
          <w:b w:val="0"/>
          <w:bCs w:val="0"/>
          <w:u w:val="none"/>
          <w:lang w:eastAsia="zh-CN"/>
        </w:rPr>
        <w:t>、</w:t>
      </w:r>
      <w:r>
        <w:rPr>
          <w:rFonts w:hint="eastAsia" w:hAnsi="仿宋_GB2312" w:eastAsia="仿宋_GB2312" w:cs="仿宋_GB2312"/>
          <w:b w:val="0"/>
          <w:bCs w:val="0"/>
          <w:u w:val="none"/>
          <w:lang w:val="en-US" w:eastAsia="zh-CN"/>
        </w:rPr>
        <w:t>井庄镇</w:t>
      </w:r>
      <w:r>
        <w:rPr>
          <w:rFonts w:hint="eastAsia" w:hAnsi="仿宋_GB2312" w:eastAsia="仿宋_GB2312" w:cs="仿宋_GB2312"/>
          <w:b w:val="0"/>
          <w:bCs w:val="0"/>
          <w:u w:val="none"/>
        </w:rPr>
        <w:t>等</w:t>
      </w:r>
    </w:p>
    <w:p w14:paraId="5C36AF4E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u w:val="none"/>
          <w:lang w:val="en-US" w:eastAsia="zh-CN"/>
        </w:rPr>
        <w:t>推动大众冰雪运动发展。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依托冬奥遗产与生态资源</w:t>
      </w:r>
      <w:r>
        <w:rPr>
          <w:rFonts w:hint="eastAsia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系统推进冰雪运动普惠化发展。</w:t>
      </w:r>
      <w:r>
        <w:rPr>
          <w:rFonts w:hint="eastAsia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探索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冬奥场馆提供公益性服务时段。开展冰雪技能进</w:t>
      </w:r>
      <w:r>
        <w:rPr>
          <w:rFonts w:hint="eastAsia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首都中小学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校园、进乡村</w:t>
      </w:r>
      <w:r>
        <w:rPr>
          <w:rFonts w:hint="eastAsia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行动，培育基层指导员队伍，举办群众性冰雪赛事。联动文旅体商资源开发冰雪文化体验产品，建立政府补贴、企业运维、社会组织参与的可持续发展机制。</w:t>
      </w:r>
    </w:p>
    <w:p w14:paraId="6A7CC7D2"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牵头单位</w:t>
      </w:r>
      <w:r>
        <w:rPr>
          <w:rFonts w:hint="eastAsia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区体育局</w:t>
      </w:r>
    </w:p>
    <w:p w14:paraId="147A38E2"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责任单位</w:t>
      </w:r>
      <w:r>
        <w:rPr>
          <w:rFonts w:hint="eastAsia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区文化和旅游局</w:t>
      </w:r>
      <w:r>
        <w:rPr>
          <w:rFonts w:hint="eastAsia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区教委、北控</w:t>
      </w:r>
      <w:r>
        <w:rPr>
          <w:rFonts w:hint="eastAsia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、国家高山公司</w:t>
      </w:r>
    </w:p>
    <w:p w14:paraId="49EF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（二）共筑文化发展高地</w:t>
      </w:r>
    </w:p>
    <w:p w14:paraId="541CD55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加强文化遗产保护传承。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大对长城文化遗产的保护力度，推进长城国家文化公园（延庆段）建设。加强长城本体及附属设施的修缮维护，开展长城文化遗址的考古调查和研究，挖掘长城文化内涵。完善长城保护管理体制机制，加强长城保护员队伍建设，提高长城保护的科学化、规范化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做好国家级非遗“八达岭长城传说”“延庆旱船”的数字化留存及活化利用。复活排演“永宁南关竹马”等传统舞蹈，传统技艺，做好非遗传承进景区、进酒店，以活化的文化遗产，打造延庆特色文化氛围，达到以文促旅，以旅彰文的目的。</w:t>
      </w:r>
    </w:p>
    <w:p w14:paraId="29DCE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牵头单位：区文物局（区长城管理处）</w:t>
      </w:r>
    </w:p>
    <w:p w14:paraId="6E86195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责任单位：区委宣传部、区文化和旅游局、八达岭文旅集团、八达岭镇、井庄镇、永宁镇</w:t>
      </w:r>
    </w:p>
    <w:p w14:paraId="45DA747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深入活化长城文化。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有序推进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中国长城博物馆周边环境基础设施改造提升项目、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八达岭—世界级长城大景区环境基础设施提升项目和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“京畿长城”国家风景道延庆段旅游基础设施改造提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升项目，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以5A级标准统一打造世界级长城大景区。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持续开展“夜长城”活动，扩大夜长城活动范围，丰富夜长城活动内容。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推广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大型沉浸式剧目《梦华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长城》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增加实景演出供给，擦亮“长城演艺”文化品牌。深化文商旅融合发展，丰富长城商业街特色业态，推动“长城夜市”建设发展，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创新消费业态和消费场景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积极推动长城文创产品体系化、品牌化发展，激发长城游客消费潜力。高质量开展长城文化论坛、长城特色研学、长城非遗传承，编撰长城文化系列书籍，增加长城文化数字化产品供给，打造长城文化世界之窗。研究“乡村旅游+长城文化”融合发展可能性，做优做强“长城人家”精品民宿，当好长城文化带建设“领头雁”。</w:t>
      </w:r>
    </w:p>
    <w:p w14:paraId="3CAE1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牵头单位：区文物局（区长城管理处）</w:t>
      </w:r>
    </w:p>
    <w:p w14:paraId="76E7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责任单位：区委宣传部、区文化和旅游局、区发展改革委、八达岭文旅集团有限公司、中国长城博物馆、市规划自然资源委延庆分局、八达岭镇</w:t>
      </w:r>
    </w:p>
    <w:p w14:paraId="1C27DAC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强化世园文化展示利用。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以国家级旅游度假区创建为引领，落实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《世园会会后利用三年行动计划（2024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2026年）》，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TW" w:eastAsia="zh-CN"/>
        </w:rPr>
        <w:t>推进世园妫水生态休闲户外运动公园项目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建设，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深入推进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休闲度假商务区（RBD）建设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完善世园公园的基础设施和服务设施，丰富展览展示内容，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积极引进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各类文化活动，传承和弘扬世园文化。加强对世园会相关建筑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园林景观的保护和维护，确保世园文化遗产的完整性。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世园生态文明建设，将世园打造为“生态中国”展示基地，以AI、VR等新技术赋能世园文化，以科普、研学、科研高峰论坛为骨，营造世园公园科研氛围。将世园文化遗产融合到休闲度假建设中，形成世园特色休闲度假商务区。</w:t>
      </w:r>
    </w:p>
    <w:p w14:paraId="7FE7F96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牵头单位：世园公司</w:t>
      </w:r>
    </w:p>
    <w:p w14:paraId="64152F0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责任单位：中关村延庆园服务中心、区发展改革委、区文化和旅游局、区委宣传部</w:t>
      </w:r>
    </w:p>
    <w:p w14:paraId="5850E86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推动文化创意产业发展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依托延庆区特色文化资源，培育和发展文化创意产业。鼓励文化企业和创意人才开展文化创意产品设计、开发和生产，推出一批具有延庆特色文化创意产品，如长城主题文创产品、冬奥元素纪念品、世园文化特色商品等。加强文化创意产业园区建设，打造文化创意产业集聚发展平台，吸引更多文化企业和创意人才入驻。推动文化与科技深度融合，利用数字技术、虚拟现实、增强现实等技术手段，创新文化产品的表现形式和传播方式。开发具有互动性、体验性的文化旅游项目，如数字博物馆、虚拟展览、沉浸式演艺等，提升文化产品的吸引力和感染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繁荣文化创作，支持开展以奥运、长城、百年京张等为主体，现实题材、革命历史题材、传统题材并重，开展各种类型的文化创作，推出一批富有时代特色的精品力作。</w:t>
      </w:r>
    </w:p>
    <w:p w14:paraId="3CE9E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牵头单位：区文化和旅游局</w:t>
      </w:r>
    </w:p>
    <w:p w14:paraId="574DA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责任单位：区委宣传部、区商务局、北控集团、国家高山滑雪公司、八达岭文旅集团、世园公司</w:t>
      </w:r>
    </w:p>
    <w:p w14:paraId="119606D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丰富文化活动供给。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举办各类文化节庆活动，如北京长城文化节、延庆冰雪文化节、世园文化节等，打造具有影响力的文化品牌活动。通过文化节庆活动，展示延庆区的文化魅力，吸引更多游客和市民参与，促进文化交流与合作。加强基层文化建设，丰富群众文化生活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创新业态产品，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持续发力“演艺+旅游”，通过草莓音乐节、MDSK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音乐节等演出活动助力文旅消费增长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；丰富夜间文旅业态，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开展“妫河夜画”等夜间文旅业态，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推动延隆夜市、永宁夜市和特色乡村夜市持续开放，提高游客过夜率和驻游时长；坚持“以赛促游”，固化石峡关谷环长城越野赛、香营女子半马、龙形半马等品牌赛事活动，打造“跟着赛事去旅行”发展模式；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举办第三届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体育产业文旅应用场景对接会，加强科技创新与文化旅游深度融合。</w:t>
      </w:r>
    </w:p>
    <w:p w14:paraId="06B6C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牵头单位：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区文化和旅游局</w:t>
      </w:r>
    </w:p>
    <w:p w14:paraId="3DFF8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责任单位：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区体育局、区发展改革委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北控集团、国家高山滑雪公司、八达岭文旅集团、世园公司、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各乡镇</w:t>
      </w:r>
    </w:p>
    <w:p w14:paraId="03A5ED4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完善公共文化服务体系，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建设一批文化活动中心、图书馆、文化馆、剧院等公共文化设施，提高公共文化服务的覆盖面和便利性。组织开展各类群众性文化活动，如文艺演出、展览展示、文化讲座等，满足群众多样化的文化需求。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图书馆、文化馆等公共文化场馆在奥运场馆、世园场馆、酒店、景区、乡村民宿等开设分馆，探索建设一批与体育、旅游、美术、餐饮等相结合的阅读空间。举办“全民读书日”等活动，健全群众性文化活动机制。</w:t>
      </w:r>
    </w:p>
    <w:p w14:paraId="7A481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牵头单位：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区文化和旅游局</w:t>
      </w:r>
    </w:p>
    <w:p w14:paraId="275A00A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责任单位：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区体育局、区农业农村局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北控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国家高山滑雪公司、八达岭文旅集团、世园公司、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各乡镇</w:t>
      </w:r>
    </w:p>
    <w:p w14:paraId="7C692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（三）推动旅游业高质量发展</w:t>
      </w:r>
    </w:p>
    <w:p w14:paraId="009AE1D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优化旅游产品供给。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精品旅游线路，结合延庆区自然景观、文化遗产、体育资源等，推出一批主题鲜明、特色突出的精品旅游线路，如长城文化旅游线路、冬奥冰雪旅游线路、世园生态旅游线路、户外运动旅游线路等。加强旅游线路的整合和串联，优化线路设计，提高旅游线路的吸引力和竞争力。丰富旅游产品业态，在传统观光旅游的基础上，大力发展休闲度假、康养旅游、研学旅游、乡村旅游等新业态产品。建设一批高端度假酒店、精品民宿、康养度假基地、研学旅行基地等，满足不同游客的个性化需求。加强旅游与农业、工业、教育等产业的融合，开发具有特色的旅游产品，如农事体验、工业旅游、科普教育等。建设全域智慧文旅平台，运用数字孪生技术开发元宇宙游览、数字藏品等场景，集成智能导览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5D3320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仿宋_GB2312"/>
          <w:b w:val="0"/>
          <w:bCs w:val="0"/>
          <w:snapToGrid/>
          <w:kern w:val="2"/>
          <w:u w:val="none"/>
        </w:rPr>
      </w:pPr>
      <w:r>
        <w:rPr>
          <w:rFonts w:hint="eastAsia" w:eastAsia="仿宋_GB2312"/>
          <w:b w:val="0"/>
          <w:bCs w:val="0"/>
          <w:snapToGrid/>
          <w:kern w:val="2"/>
          <w:u w:val="none"/>
        </w:rPr>
        <w:t>牵头</w:t>
      </w:r>
      <w:r>
        <w:rPr>
          <w:rFonts w:eastAsia="仿宋_GB2312"/>
          <w:b w:val="0"/>
          <w:bCs w:val="0"/>
          <w:snapToGrid/>
          <w:kern w:val="2"/>
          <w:u w:val="none"/>
        </w:rPr>
        <w:t>单位：区文化和旅游局</w:t>
      </w:r>
    </w:p>
    <w:p w14:paraId="1451A79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/>
          <w:lang w:val="en-US"/>
        </w:rPr>
      </w:pPr>
      <w:r>
        <w:rPr>
          <w:rFonts w:hint="eastAsia" w:eastAsia="仿宋_GB2312"/>
          <w:b w:val="0"/>
          <w:bCs w:val="0"/>
          <w:snapToGrid/>
          <w:kern w:val="2"/>
          <w:u w:val="none"/>
        </w:rPr>
        <w:t>责任单位：</w:t>
      </w:r>
      <w:r>
        <w:rPr>
          <w:rFonts w:eastAsia="仿宋_GB2312"/>
          <w:b w:val="0"/>
          <w:bCs w:val="0"/>
          <w:snapToGrid/>
          <w:kern w:val="2"/>
          <w:u w:val="none"/>
        </w:rPr>
        <w:t>区体育局、区商务局、</w:t>
      </w:r>
      <w:r>
        <w:rPr>
          <w:rFonts w:hint="eastAsia" w:eastAsia="仿宋_GB2312"/>
          <w:b w:val="0"/>
          <w:bCs w:val="0"/>
          <w:snapToGrid/>
          <w:kern w:val="2"/>
          <w:u w:val="none"/>
        </w:rPr>
        <w:t>区体育局、</w:t>
      </w:r>
      <w:r>
        <w:rPr>
          <w:rFonts w:hint="eastAsia" w:eastAsia="仿宋_GB2312"/>
          <w:b w:val="0"/>
          <w:bCs w:val="0"/>
          <w:snapToGrid/>
          <w:kern w:val="2"/>
          <w:u w:val="none"/>
          <w:lang w:val="en-US" w:eastAsia="zh-CN"/>
        </w:rPr>
        <w:t>区农业农村局、</w:t>
      </w:r>
      <w:r>
        <w:rPr>
          <w:rFonts w:hint="eastAsia" w:eastAsia="仿宋_GB2312"/>
          <w:b w:val="0"/>
          <w:bCs w:val="0"/>
          <w:snapToGrid/>
          <w:kern w:val="2"/>
          <w:u w:val="none"/>
        </w:rPr>
        <w:t>市规自委延庆分局</w:t>
      </w:r>
      <w:r>
        <w:rPr>
          <w:rFonts w:hint="eastAsia" w:eastAsia="仿宋_GB2312"/>
          <w:b w:val="0"/>
          <w:bCs w:val="0"/>
          <w:snapToGrid/>
          <w:kern w:val="2"/>
          <w:u w:val="none"/>
          <w:lang w:eastAsia="zh-CN"/>
        </w:rPr>
        <w:t>、</w:t>
      </w:r>
      <w:r>
        <w:rPr>
          <w:rFonts w:hint="eastAsia" w:eastAsia="仿宋_GB2312"/>
          <w:b w:val="0"/>
          <w:bCs w:val="0"/>
          <w:snapToGrid/>
          <w:kern w:val="2"/>
          <w:u w:val="none"/>
          <w:lang w:val="en-US" w:eastAsia="zh-CN"/>
        </w:rPr>
        <w:t>区科信局、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北控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国家高山滑雪公司、八达岭文旅集团、世园公司、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各乡镇</w:t>
      </w:r>
    </w:p>
    <w:p w14:paraId="7429390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提升旅游服务质量。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旅游基础设施建设，完善旅游交通网络，提高旅游景区的可进入性。加强旅游标识系统建设，完善旅游景区、旅游线路的标识牌、指示牌等，为游客提供便捷的导航服务。加强旅游停车场、游客服务中心、旅游厕所等基础设施的建设和改造，提高旅游服务的便利性和舒适度。加强旅游从业人员培训，提高旅游服务水平。开展旅游行业从业人员的业务培训和技能竞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从业人员的服务意识、专业知识和业务技能。加强旅游市场监管，规范旅游市场秩序，严厉打击旅游违法行为，维护游客的合法权益。</w:t>
      </w:r>
    </w:p>
    <w:p w14:paraId="3527BBB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/>
          <w:b w:val="0"/>
          <w:bCs w:val="0"/>
          <w:snapToGrid/>
          <w:kern w:val="2"/>
          <w:u w:val="none"/>
        </w:rPr>
      </w:pPr>
      <w:r>
        <w:rPr>
          <w:rFonts w:hint="eastAsia" w:eastAsia="仿宋_GB2312"/>
          <w:b w:val="0"/>
          <w:bCs w:val="0"/>
          <w:snapToGrid/>
          <w:kern w:val="2"/>
          <w:u w:val="none"/>
        </w:rPr>
        <w:t>牵头单位：区文化和旅游局</w:t>
      </w:r>
    </w:p>
    <w:p w14:paraId="37B5C82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b w:val="0"/>
          <w:bCs w:val="0"/>
          <w:snapToGrid/>
          <w:kern w:val="2"/>
          <w:u w:val="none"/>
        </w:rPr>
        <w:t>责任单位：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北控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国家高山滑雪公司、八达岭文旅集团、世园公司、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各乡镇</w:t>
      </w:r>
    </w:p>
    <w:p w14:paraId="47E788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加强旅游品牌营销。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延庆区旅游品牌建设，打造“最美冬奥城・休闲延庆”的旅游品牌形象。加强品牌宣传推广，通过电视、报纸、网络、社交媒体等多种渠道，广泛宣传延庆区旅游资源、旅游产品和旅游品牌，提高延庆区旅游的知名度和美誉度。开展旅游营销活动，积极参加国内外旅游展会、推介会等活动，加强与旅游企业、旅行社的合作，拓展旅游客源市场。利用新媒体平台，开展线上旅游营销活动，如直播带货、短视频推广等，吸引更多游客关注和预订延庆区的旅游产品。</w:t>
      </w:r>
    </w:p>
    <w:p w14:paraId="60E13B9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/>
          <w:b w:val="0"/>
          <w:bCs w:val="0"/>
          <w:snapToGrid/>
          <w:kern w:val="2"/>
          <w:u w:val="none"/>
        </w:rPr>
      </w:pPr>
      <w:r>
        <w:rPr>
          <w:rFonts w:hint="eastAsia" w:eastAsia="仿宋_GB2312"/>
          <w:b w:val="0"/>
          <w:bCs w:val="0"/>
          <w:snapToGrid/>
          <w:kern w:val="2"/>
          <w:u w:val="none"/>
        </w:rPr>
        <w:t>牵头单位：区文化和旅游局</w:t>
      </w:r>
    </w:p>
    <w:p w14:paraId="09D6FA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eastAsia="仿宋_GB2312"/>
          <w:b w:val="0"/>
          <w:bCs w:val="0"/>
          <w:snapToGrid/>
          <w:kern w:val="2"/>
          <w:u w:val="none"/>
        </w:rPr>
        <w:t>责任单位：区委宣传部、</w:t>
      </w:r>
      <w:r>
        <w:rPr>
          <w:rFonts w:hint="eastAsia" w:eastAsia="仿宋_GB2312"/>
          <w:b w:val="0"/>
          <w:bCs w:val="0"/>
          <w:snapToGrid/>
          <w:kern w:val="2"/>
          <w:u w:val="none"/>
          <w:lang w:val="en-US" w:eastAsia="zh-CN"/>
        </w:rPr>
        <w:t>区融媒体中心、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北控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国家高山滑雪公司、八达岭文旅集团、世园公司、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各乡镇</w:t>
      </w:r>
    </w:p>
    <w:p w14:paraId="065CF69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u w:val="none"/>
        </w:rPr>
        <w:t>积极发展避暑旅游。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生态气候优势与冬奥遗产资源，系统构建避暑旅游高质量发展体系。以滑雪场地转型利用为核心，深化“冬夏双运营”模式，重点拓展山地运动、生态研学、低空体验等复合型业态，推动冰雪场馆、古道遗址与山水资源联动开发。完善绿道网络、智慧导览、夜间消费等配套功能，深度整合乡村旅游、非遗文化要素，打造“避暑+研学”“避暑+乡村”“避暑+休闲度假”主题场景。依托全域旅游提质工程，健全服务保障机制，优化文旅融合产品供给，塑造京津冀生态避暑与文化遗产深度体验示范高地，全面激活全季全时消费活力。</w:t>
      </w:r>
    </w:p>
    <w:p w14:paraId="7086E7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仿宋_GB2312"/>
          <w:b w:val="0"/>
          <w:bCs w:val="0"/>
          <w:snapToGrid/>
          <w:kern w:val="2"/>
          <w:u w:val="none"/>
        </w:rPr>
      </w:pPr>
      <w:r>
        <w:rPr>
          <w:rFonts w:eastAsia="仿宋_GB2312"/>
          <w:b w:val="0"/>
          <w:bCs w:val="0"/>
          <w:snapToGrid/>
          <w:kern w:val="2"/>
          <w:u w:val="none"/>
        </w:rPr>
        <w:t>牵头单位：</w:t>
      </w:r>
      <w:r>
        <w:rPr>
          <w:rFonts w:hint="eastAsia" w:eastAsia="仿宋_GB2312"/>
          <w:b w:val="0"/>
          <w:bCs w:val="0"/>
          <w:snapToGrid/>
          <w:kern w:val="2"/>
          <w:u w:val="none"/>
        </w:rPr>
        <w:t>区文化和旅游局</w:t>
      </w:r>
    </w:p>
    <w:p w14:paraId="6747F6E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eastAsia="仿宋_GB2312"/>
          <w:b w:val="0"/>
          <w:bCs w:val="0"/>
          <w:snapToGrid/>
          <w:kern w:val="2"/>
          <w:u w:val="none"/>
        </w:rPr>
        <w:t>责任单位：区体育局</w:t>
      </w:r>
      <w:r>
        <w:rPr>
          <w:rFonts w:hint="eastAsia" w:eastAsia="仿宋_GB2312"/>
          <w:b w:val="0"/>
          <w:bCs w:val="0"/>
          <w:snapToGrid/>
          <w:kern w:val="2"/>
          <w:u w:val="none"/>
        </w:rPr>
        <w:t>、</w:t>
      </w:r>
      <w:r>
        <w:rPr>
          <w:rFonts w:hint="eastAsia" w:eastAsia="仿宋_GB2312"/>
          <w:b w:val="0"/>
          <w:bCs w:val="0"/>
          <w:snapToGrid/>
          <w:kern w:val="2"/>
          <w:u w:val="none"/>
          <w:lang w:val="en-US" w:eastAsia="zh-CN"/>
        </w:rPr>
        <w:t>区农业农村局</w:t>
      </w:r>
      <w:r>
        <w:rPr>
          <w:rFonts w:hint="eastAsia" w:hAnsi="仿宋_GB2312" w:eastAsia="仿宋_GB2312" w:cs="仿宋_GB2312"/>
          <w:b w:val="0"/>
          <w:bCs w:val="0"/>
          <w:u w:val="none"/>
        </w:rPr>
        <w:t>、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北控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国家高山滑雪公司、八达岭文旅集团、世园公司、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各乡镇</w:t>
      </w:r>
    </w:p>
    <w:p w14:paraId="42F7BEE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大力发展研学旅游。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冬奥遗产、长城文化及生态资源，系统构建研学旅游体系。依托长城、野鸭湖湿地等核心资源，开发“冬奥科技探索”“长城营城智慧”“生态多样性观测”等主题线路，打造沉浸式研学场景。深化非遗传承、农事实践与户外教育融合，完善课程开发、安全保障及专业导览服务，推动文化遗产价值转化与青少年实践教育协同发展，塑造京津冀研学旅游示范高地。</w:t>
      </w:r>
    </w:p>
    <w:p w14:paraId="4361281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/>
          <w:b w:val="0"/>
          <w:bCs w:val="0"/>
          <w:snapToGrid/>
          <w:kern w:val="2"/>
          <w:u w:val="none"/>
        </w:rPr>
      </w:pPr>
      <w:r>
        <w:rPr>
          <w:rFonts w:hint="eastAsia" w:eastAsia="仿宋_GB2312"/>
          <w:b w:val="0"/>
          <w:bCs w:val="0"/>
          <w:snapToGrid/>
          <w:kern w:val="2"/>
          <w:u w:val="none"/>
        </w:rPr>
        <w:t>牵头单位：区文化和旅游局</w:t>
      </w:r>
    </w:p>
    <w:p w14:paraId="2CFCA8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eastAsia="仿宋_GB2312"/>
          <w:b w:val="0"/>
          <w:bCs w:val="0"/>
          <w:snapToGrid/>
          <w:kern w:val="2"/>
          <w:u w:val="none"/>
          <w:lang w:val="en-US" w:eastAsia="zh-CN"/>
        </w:rPr>
      </w:pPr>
      <w:r>
        <w:rPr>
          <w:rFonts w:hint="eastAsia" w:eastAsia="仿宋_GB2312"/>
          <w:b w:val="0"/>
          <w:bCs w:val="0"/>
          <w:snapToGrid/>
          <w:kern w:val="2"/>
          <w:u w:val="none"/>
        </w:rPr>
        <w:t>责任单位：区</w:t>
      </w:r>
      <w:r>
        <w:rPr>
          <w:rFonts w:hint="eastAsia" w:eastAsia="仿宋_GB2312"/>
          <w:b w:val="0"/>
          <w:bCs w:val="0"/>
          <w:snapToGrid/>
          <w:kern w:val="2"/>
          <w:u w:val="none"/>
          <w:lang w:val="en-US" w:eastAsia="zh-CN"/>
        </w:rPr>
        <w:t>教育局</w:t>
      </w:r>
      <w:r>
        <w:rPr>
          <w:rFonts w:hint="eastAsia" w:eastAsia="仿宋_GB2312"/>
          <w:b w:val="0"/>
          <w:bCs w:val="0"/>
          <w:snapToGrid/>
          <w:kern w:val="2"/>
          <w:u w:val="none"/>
        </w:rPr>
        <w:t>、</w:t>
      </w:r>
      <w:r>
        <w:rPr>
          <w:rFonts w:hint="eastAsia" w:eastAsia="仿宋_GB2312"/>
          <w:b w:val="0"/>
          <w:bCs w:val="0"/>
          <w:snapToGrid/>
          <w:kern w:val="2"/>
          <w:u w:val="none"/>
          <w:lang w:val="en-US" w:eastAsia="zh-CN"/>
        </w:rPr>
        <w:t>区农业农村局</w:t>
      </w:r>
      <w:r>
        <w:rPr>
          <w:rFonts w:hint="eastAsia" w:eastAsia="仿宋_GB2312"/>
          <w:b w:val="0"/>
          <w:bCs w:val="0"/>
          <w:snapToGrid/>
          <w:kern w:val="2"/>
          <w:u w:val="none"/>
          <w:lang w:eastAsia="zh-CN"/>
        </w:rPr>
        <w:t>、</w:t>
      </w:r>
      <w:r>
        <w:rPr>
          <w:rFonts w:hint="eastAsia" w:eastAsia="仿宋_GB2312"/>
          <w:b w:val="0"/>
          <w:bCs w:val="0"/>
          <w:snapToGrid/>
          <w:kern w:val="2"/>
          <w:u w:val="none"/>
        </w:rPr>
        <w:t>区体育局、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北控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国家高山滑雪公司、八达岭文旅集团、世园公司、</w:t>
      </w:r>
      <w:r>
        <w:rPr>
          <w:rFonts w:hint="eastAsia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八达岭镇、康庄镇、张山营镇</w:t>
      </w:r>
    </w:p>
    <w:p w14:paraId="4AFF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四）深化区域协同发展</w:t>
      </w:r>
    </w:p>
    <w:p w14:paraId="168F22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加强规划对接与协作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加强与张家口及北京市其他相关区域的规划对接，在产业发展、基础设施建设、生态环境保护等方面实现协同规划、协同发展。建立健全区域协同发展的规划协调机制，定期召开规划对接会议，研究解决规划实施中的重大问题。联合编制京张体育文化旅游带专项规划，明确区域发展的目标、任务和重点项目，加强规划的实施和监督。</w:t>
      </w:r>
    </w:p>
    <w:p w14:paraId="48EE7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牵头单位：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市规划自然资源委延庆分局</w:t>
      </w:r>
    </w:p>
    <w:p w14:paraId="5F048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责任单位：区体育局、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区农业农村局、区园林绿化局、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区发展改革委、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区文化和旅游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局、区水务局</w:t>
      </w:r>
    </w:p>
    <w:p w14:paraId="31F1939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强化区域互联互通与资源共享，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紧密联动“冬奥、世园、长城”三张“金名片”，整合两地优质旅游资源，推出串联核心景区的精品旅游线路、发展特色产业，实现游客互送、客源共享，有效提升区域旅游服务的便捷性与吸引力。积极拓展合作“朋友圈”，主动加强与张家口、门头沟、乌兰察布、大同等城市的常态化合作，共同推进长城文化遗产保护利用，联合策划举办文化展览、学术研讨等交流活动，推动区域文化深度交融。通过签订客源互推协议、共享旅游信息资源，构建起跨区域旅游合作网络，形成互惠互利、合作共赢的开放发展新局面，进一步提升区域文旅产业的整体竞争力。</w:t>
      </w:r>
    </w:p>
    <w:p w14:paraId="2253B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牵头单位：区文化和旅游局</w:t>
      </w:r>
    </w:p>
    <w:p w14:paraId="15F74A5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责任单位：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区体育局、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区文物局（区长城管理处）、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中关村延庆园投资公司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中关村延庆园服务中心</w:t>
      </w:r>
    </w:p>
    <w:p w14:paraId="637886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共筑文旅资源保护坚实屏障。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庆区牢固树立“保护优先、协同共治”理念，与区域内各城市建立文旅资源协同保护机制。围绕历史文化遗产、生态环境等重点保护对象，联合制定保护标准与规范，加强跨区域巡查监管，形成保护合力。针对长城遗址、传统村落等珍贵文化资源，共同开展联合普查、监测评估与修复工程，推动文化遗产的系统性保护与活化利用。在生态资源保护方面，建立环境信息共享、污染联防联治机制，共同守护区域生态安全底线。通过深化区域协同保护，切实提升文旅资源保护水平，为京张体育文化旅游带的可持续发展提供有力支撑。</w:t>
      </w:r>
    </w:p>
    <w:p w14:paraId="63648C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牵头单位：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区文化和旅游局</w:t>
      </w:r>
    </w:p>
    <w:p w14:paraId="4C3A815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责任单位：区体育局、区发展改革委、区委宣传部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区生态环境局、区文物局（区长城管理处）</w:t>
      </w:r>
    </w:p>
    <w:p w14:paraId="13CB7DB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促进产业合作与共赢。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强与张家口及北京市其他相关区域在体育、文化、旅游等产业方面的合作，共同打造产业集群。加强体育赛事合作，联合举办各类体育赛事，共享赛事资源和市场。加强文化产业合作，共同开发文化创意产品，开展文化交流活动。加强旅游产业合作，联合推广旅游线路和旅游产品，实现客源互送、市场共享。建立区域产业合作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促进企业间的交流与合作。通过举办产业对接会、招商推介会等活动，吸引更多企业参与京张体育文化旅游带建设。加强区域内产业园区的合作，推动产业转移和承接，实现产业协同发展。</w:t>
      </w:r>
    </w:p>
    <w:p w14:paraId="70155C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牵头单位：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区文化和旅游局</w:t>
      </w:r>
    </w:p>
    <w:p w14:paraId="59CC5C7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color w:val="auto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责任单位：区体育局、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区文物局（区长城管理处）、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区发展改革委、区委宣传部</w:t>
      </w:r>
    </w:p>
    <w:p w14:paraId="2D3F838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深化宣传推广一体化。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强化区域文旅品牌影响力为着力点，延庆区与张家口地区构建全方位、多层次宣传推广联动体系。在品牌活动联办层面，双方携手举办第五届京张体育文化旅游带建设交流活动、第二届京张网红打卡地评选、2025年“北京世园公园杯”京张公路自行车公开赛等国际体育赛事、文化交流、旅游推介活动，深度探讨区域文旅融合发展新路径，持续提升区域文旅产品的吸引力与曝光度。此外，聚焦国家级展会平台，积极邀请张家口地区优质文旅企业参与服贸会、文旅消费博览会，通过联合布展、协同推介等形式，整合两地文旅资源优势，集中展示京张文旅产业发展成果，打造具有国际知名度的京张整体形象和宣传品牌，形成“资源共享、品牌共塑、市场共拓”的宣传推广新格局，为文旅产业协同发展注入强劲动能。</w:t>
      </w:r>
    </w:p>
    <w:p w14:paraId="4DB40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牵头单位：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区委宣传部</w:t>
      </w:r>
    </w:p>
    <w:p w14:paraId="7D4376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责任单位：区文化和旅游局、区体育局</w:t>
      </w:r>
    </w:p>
    <w:p w14:paraId="09C2EE1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推进安全应急联动体系建设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延庆区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严格落实《应急管理区域协作框架协议》，与张家口地区建立紧密高效的安全应急联动机制，全力防范化解区域重大安全风险。对本地区发生的和可能危及对方临界地区的突发事件，第一时间向对方通报情况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实现信息共享、协同研判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，最大限度降低灾害损失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。同时，聚焦森林防火等重点领域，定期组织延怀赤森林防火联席会议，开展跨区域综合联动演练，构建起覆盖全域、响应迅速、处置高效的安全应急联动体系。</w:t>
      </w:r>
    </w:p>
    <w:p w14:paraId="4B0C3E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牵头单位：</w:t>
      </w:r>
      <w:r>
        <w:rPr>
          <w:rFonts w:hint="eastAsia" w:ascii="仿宋_GB2312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u w:val="none"/>
          <w:lang w:val="en-US" w:eastAsia="zh-CN" w:bidi="ar-SA"/>
        </w:rPr>
        <w:t>区应急管理局</w:t>
      </w:r>
    </w:p>
    <w:p w14:paraId="29A4E5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责任单位：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区文旅局、区卫健委</w:t>
      </w:r>
      <w:r>
        <w:rPr>
          <w:rFonts w:hint="eastAsia" w:ascii="仿宋_GB2312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u w:val="none"/>
          <w:lang w:val="en-US" w:eastAsia="zh-CN" w:bidi="ar-SA"/>
        </w:rPr>
        <w:t>、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区气象局、区交通局、交通支队、消防救援支队、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市规划自然资源委延庆分局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、区市场监管局及各乡镇街道</w:t>
      </w:r>
    </w:p>
    <w:p w14:paraId="458CA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保障措施</w:t>
      </w:r>
    </w:p>
    <w:p w14:paraId="33FC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（一）加强组织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领导</w:t>
      </w:r>
    </w:p>
    <w:p w14:paraId="780EC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成立延庆区推进京张体育文化旅游带建设工作领导小组，由区委书记任组长，区长任副组长，各相关部门和乡镇（街道）主要负责人为成员。领导小组下设办公室，负责日常工作的组织协调和推进落实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，构建“决策-执行-反馈”闭环管理机制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。建立健全常态化工作协调机制，定期召开领导小组会议，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研究解决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规划衔接、项目推进、要素保障等重大问题，确保决策科学、执行有力。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各相关部门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乡镇（街道）职责分工，强化跨领域、跨层级协同联动，形成“全区一盘棋”的强大工作合力。</w:t>
      </w:r>
    </w:p>
    <w:p w14:paraId="6CBD0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（二）加大政策支持</w:t>
      </w:r>
    </w:p>
    <w:p w14:paraId="298CB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国家和北京市相关政策，争取在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政策引导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、资金扶持、资源配置等方面的支持，持续加大对京张体育文化旅游带建设的投入力度。结合区域实际，研究制定土地供应、税收优惠、金融服务等系列扶持政策，鼓励社会资本参与体育文化旅游项目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和运营。设立京张体育文化旅游带建设专项资金，聚焦奥运场馆赛后可持续利用、文化遗产系统性保护传承、旅游基础设施提质升级、文旅体产业深度融合等重点领域，通过精准化资金投入，推动项目落地见效，培育区域经济发展新增长点。</w:t>
      </w:r>
    </w:p>
    <w:p w14:paraId="71274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（三）强化人才保障</w:t>
      </w:r>
    </w:p>
    <w:p w14:paraId="052B8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“人才强旅”战略，加强体育文化旅游专业人才的培养和引进，构建“引育用留”全链条人才发展体系。鼓励高校和职业院校优化专业设置，增设体育文化旅游相关学科，深化产教融合，培养适应京张体育文化旅游带建设需求的专业人才。加强与国内外知名高校、科研机构的合作，共建人才培训基地，开展高端研修、学术交流、技能实训等活动，提升人才专业素养和创新能力。制定具有竞争力的人才引进政策，通过住房补贴、项目资助、职称评定倾斜等优惠措施，吸引国内外体育文化旅游领域高层次人才、创新团队来延发展，为区域建设注入强劲智力动能。</w:t>
      </w:r>
    </w:p>
    <w:p w14:paraId="57BEF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（四）加强监督考核</w:t>
      </w:r>
    </w:p>
    <w:p w14:paraId="34A51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健全京张体育文化旅游带建设工作的监督考核机制，制定涵盖项目进度、资金使用、社会效益等维度的考核指标体系和科学评价标准，定期对各相关部门和乡镇（街道）的工作进展情况进行监督检查和考核评价。将考核结果与部门和个人的绩效挂钩，对工作成绩突出的部门和个人给予表彰奖励，树立先进典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对工作不力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进展滞后的进行约谈问责，督促整改落实。同时，强化重大项目全生命周期管理，开展绩效评估，确保项目建设规范有序、提质增效。</w:t>
      </w:r>
    </w:p>
    <w:p w14:paraId="745A6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（五）加强宣传引导</w:t>
      </w:r>
    </w:p>
    <w:p w14:paraId="62D2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利用各种媒体和宣传渠道，构建全方位、多层次、立体化的宣传矩阵，广泛宣传京张体育文化旅游带建设的重要意义、目标任务和工作成效，营造全社会关心支持京张体育文化旅游带建设的良好氛围。加强对先进典型案例和创新实践经验的宣传推广，充分发挥示范引领作用，引导社会各界力量参与京张体育文化旅游带建设。及时总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工作中的成功模式和有效做法，推动京张体育文化旅游带建设不断取得新进展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持续提升京张体育文化旅游带的品牌影响力和市场竞争力。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96B412-A6D1-4E42-875B-A8E18D5B12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E18C60-80BB-452B-9B0D-48EE260E118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8E5E0F-9759-4D94-8B88-64F67F3AD18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24DC064-B21E-4BFA-8495-9854E53E82A7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99DC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28F049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8F049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FD583"/>
    <w:multiLevelType w:val="singleLevel"/>
    <w:tmpl w:val="E13FD58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CC4FAB5"/>
    <w:multiLevelType w:val="singleLevel"/>
    <w:tmpl w:val="4CC4FA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5D30AA"/>
    <w:multiLevelType w:val="singleLevel"/>
    <w:tmpl w:val="775D30AA"/>
    <w:lvl w:ilvl="0" w:tentative="0">
      <w:start w:val="1"/>
      <w:numFmt w:val="decimal"/>
      <w:suff w:val="nothing"/>
      <w:lvlText w:val="%1."/>
      <w:lvlJc w:val="left"/>
      <w:pPr>
        <w:ind w:left="5" w:hanging="425"/>
      </w:pPr>
      <w:rPr>
        <w:rFonts w:hint="default"/>
        <w:b/>
        <w:bCs/>
        <w:sz w:val="32"/>
        <w:szCs w:val="3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6777D"/>
    <w:rsid w:val="0089623B"/>
    <w:rsid w:val="00D351E5"/>
    <w:rsid w:val="010E3DAF"/>
    <w:rsid w:val="02B011E9"/>
    <w:rsid w:val="07EA1177"/>
    <w:rsid w:val="0D272BC5"/>
    <w:rsid w:val="103852D2"/>
    <w:rsid w:val="107A3F2D"/>
    <w:rsid w:val="1DF93765"/>
    <w:rsid w:val="250D7AF6"/>
    <w:rsid w:val="32B83797"/>
    <w:rsid w:val="350E477A"/>
    <w:rsid w:val="39041D96"/>
    <w:rsid w:val="397C3770"/>
    <w:rsid w:val="3D5422CB"/>
    <w:rsid w:val="3DCB25D0"/>
    <w:rsid w:val="42E82EFD"/>
    <w:rsid w:val="4676777D"/>
    <w:rsid w:val="4E584836"/>
    <w:rsid w:val="54150A52"/>
    <w:rsid w:val="54F6726D"/>
    <w:rsid w:val="63961F37"/>
    <w:rsid w:val="68ED3493"/>
    <w:rsid w:val="6C3A079D"/>
    <w:rsid w:val="71CF7BDA"/>
    <w:rsid w:val="73D96AEE"/>
    <w:rsid w:val="76116EC2"/>
    <w:rsid w:val="BD66B7EB"/>
    <w:rsid w:val="BFF70341"/>
    <w:rsid w:val="C76C5F8B"/>
    <w:rsid w:val="DFFFAED2"/>
    <w:rsid w:val="FDF2B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Calibri" w:hAnsi="Calibri" w:cs="Arial"/>
      <w:b/>
      <w:sz w:val="44"/>
      <w:szCs w:val="22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  <w:rPr>
      <w:rFonts w:ascii="仿宋_GB2312"/>
      <w:snapToGrid w:val="0"/>
      <w:kern w:val="0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1"/>
    <w:next w:val="1"/>
    <w:qFormat/>
    <w:uiPriority w:val="0"/>
    <w:pPr>
      <w:ind w:left="3360"/>
      <w:jc w:val="left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页眉 字符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9734</Words>
  <Characters>9771</Characters>
  <Lines>35</Lines>
  <Paragraphs>10</Paragraphs>
  <TotalTime>0</TotalTime>
  <ScaleCrop>false</ScaleCrop>
  <LinksUpToDate>false</LinksUpToDate>
  <CharactersWithSpaces>9773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2025-02-24T13:41:00Z</dcterms:created>
  <dc:creator>苏小苏</dc:creator>
  <cp:lastModifiedBy>苏蓝鑫</cp:lastModifiedBy>
  <dcterms:modified xsi:type="dcterms:W3CDTF">2025-04-28T08:50:07Z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5C444E3EB6AC4E7F8EF05D3BE221DA36_13</vt:lpwstr>
  </property>
  <property fmtid="{D5CDD505-2E9C-101B-9397-08002B2CF9AE}" pid="4" name="KSOTemplateDocerSaveRecord">
    <vt:lpwstr>eyJoZGlkIjoiZDVkOTc3YmRjMjI3M2VmMjM0OTM1ZDFhYjE1ZjFjYTkiLCJ1c2VySWQiOiIyMTc3MjYxMjMifQ==</vt:lpwstr>
  </property>
</Properties>
</file>