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关于支持和服务高新技术企业高质量发展的若干措施</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Fonts w:hint="eastAsia" w:ascii="黑体" w:hAnsi="黑体" w:eastAsia="黑体" w:cs="黑体"/>
          <w:sz w:val="24"/>
          <w:szCs w:val="24"/>
          <w:lang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为加快推进我</w:t>
      </w:r>
      <w:r>
        <w:rPr>
          <w:rFonts w:hint="eastAsia" w:ascii="仿宋" w:hAnsi="仿宋" w:eastAsia="仿宋" w:cs="仿宋"/>
          <w:sz w:val="32"/>
          <w:szCs w:val="32"/>
          <w:lang w:val="en-US" w:eastAsia="zh-CN"/>
        </w:rPr>
        <w:t>区</w:t>
      </w:r>
      <w:r>
        <w:rPr>
          <w:rFonts w:hint="eastAsia" w:ascii="仿宋" w:hAnsi="仿宋" w:eastAsia="仿宋" w:cs="仿宋"/>
          <w:sz w:val="32"/>
          <w:szCs w:val="32"/>
        </w:rPr>
        <w:t>高新技术企业高质量发展</w:t>
      </w:r>
      <w:r>
        <w:rPr>
          <w:rFonts w:hint="default" w:ascii="仿宋" w:hAnsi="仿宋" w:eastAsia="仿宋" w:cs="仿宋"/>
          <w:sz w:val="32"/>
          <w:szCs w:val="32"/>
        </w:rPr>
        <w:t>,</w:t>
      </w:r>
      <w:r>
        <w:rPr>
          <w:rFonts w:hint="eastAsia" w:ascii="仿宋" w:hAnsi="仿宋" w:eastAsia="仿宋" w:cs="仿宋"/>
          <w:sz w:val="32"/>
          <w:szCs w:val="32"/>
        </w:rPr>
        <w:t> 激发企业创新</w:t>
      </w:r>
      <w:r>
        <w:rPr>
          <w:rFonts w:hint="eastAsia" w:ascii="仿宋" w:hAnsi="仿宋" w:eastAsia="仿宋" w:cs="仿宋"/>
          <w:sz w:val="32"/>
          <w:szCs w:val="32"/>
          <w:lang w:eastAsia="zh-CN"/>
        </w:rPr>
        <w:t>创业</w:t>
      </w:r>
      <w:r>
        <w:rPr>
          <w:rFonts w:hint="eastAsia" w:ascii="仿宋" w:hAnsi="仿宋" w:eastAsia="仿宋" w:cs="仿宋"/>
          <w:sz w:val="32"/>
          <w:szCs w:val="32"/>
        </w:rPr>
        <w:t>活力，实现规模和效能双提升，</w:t>
      </w:r>
      <w:r>
        <w:rPr>
          <w:rFonts w:hint="eastAsia" w:ascii="仿宋" w:hAnsi="仿宋" w:eastAsia="仿宋" w:cs="仿宋"/>
          <w:sz w:val="32"/>
          <w:szCs w:val="32"/>
          <w:highlight w:val="none"/>
          <w:lang w:val="en-US" w:eastAsia="zh-CN"/>
        </w:rPr>
        <w:t>为区域经济社会发展作出贡献，依据</w:t>
      </w:r>
      <w:r>
        <w:rPr>
          <w:rFonts w:hint="default" w:ascii="仿宋" w:hAnsi="仿宋" w:eastAsia="仿宋" w:cs="仿宋"/>
          <w:sz w:val="32"/>
          <w:szCs w:val="32"/>
          <w:highlight w:val="none"/>
        </w:rPr>
        <w:t>《北京</w:t>
      </w:r>
      <w:r>
        <w:rPr>
          <w:rFonts w:hint="default" w:ascii="仿宋" w:hAnsi="仿宋" w:eastAsia="仿宋" w:cs="仿宋"/>
          <w:sz w:val="32"/>
          <w:szCs w:val="32"/>
        </w:rPr>
        <w:t>市人民政府办公厅印发</w:t>
      </w:r>
      <w:r>
        <w:rPr>
          <w:rFonts w:hint="eastAsia" w:ascii="仿宋" w:hAnsi="仿宋" w:eastAsia="仿宋" w:cs="仿宋"/>
          <w:sz w:val="32"/>
          <w:szCs w:val="32"/>
          <w:lang w:val="en-US" w:eastAsia="zh-CN"/>
        </w:rPr>
        <w:t>&lt;</w:t>
      </w:r>
      <w:r>
        <w:rPr>
          <w:rFonts w:hint="default" w:ascii="仿宋" w:hAnsi="仿宋" w:eastAsia="仿宋" w:cs="仿宋"/>
          <w:sz w:val="32"/>
          <w:szCs w:val="32"/>
        </w:rPr>
        <w:t>关于实施“三大工程”进一步支持和服务高新技术企业发展的若干措施</w:t>
      </w:r>
      <w:r>
        <w:rPr>
          <w:rFonts w:hint="eastAsia" w:ascii="仿宋" w:hAnsi="仿宋" w:eastAsia="仿宋" w:cs="仿宋"/>
          <w:sz w:val="32"/>
          <w:szCs w:val="32"/>
          <w:lang w:val="en-US" w:eastAsia="zh-CN"/>
        </w:rPr>
        <w:t>&gt;</w:t>
      </w:r>
      <w:r>
        <w:rPr>
          <w:rFonts w:hint="default" w:ascii="仿宋" w:hAnsi="仿宋" w:eastAsia="仿宋" w:cs="仿宋"/>
          <w:sz w:val="32"/>
          <w:szCs w:val="32"/>
        </w:rPr>
        <w:t>的通知》(</w:t>
      </w:r>
      <w:r>
        <w:rPr>
          <w:rFonts w:hint="eastAsia" w:ascii="仿宋" w:hAnsi="仿宋" w:eastAsia="仿宋" w:cs="仿宋"/>
          <w:sz w:val="32"/>
          <w:szCs w:val="32"/>
        </w:rPr>
        <w:t>京政办发</w:t>
      </w:r>
      <w:r>
        <w:rPr>
          <w:rFonts w:hint="eastAsia" w:ascii="仿宋" w:hAnsi="仿宋" w:eastAsia="仿宋" w:cs="仿宋"/>
          <w:sz w:val="32"/>
          <w:szCs w:val="32"/>
          <w:lang w:val="en-US" w:eastAsia="zh-CN"/>
        </w:rPr>
        <w:t>[</w:t>
      </w:r>
      <w:r>
        <w:rPr>
          <w:rFonts w:hint="eastAsia" w:ascii="仿宋" w:hAnsi="仿宋" w:eastAsia="仿宋" w:cs="仿宋"/>
          <w:sz w:val="32"/>
          <w:szCs w:val="32"/>
        </w:rPr>
        <w:t>2022</w:t>
      </w:r>
      <w:r>
        <w:rPr>
          <w:rFonts w:hint="eastAsia" w:ascii="仿宋" w:hAnsi="仿宋" w:eastAsia="仿宋" w:cs="仿宋"/>
          <w:sz w:val="32"/>
          <w:szCs w:val="32"/>
          <w:lang w:val="en-US" w:eastAsia="zh-CN"/>
        </w:rPr>
        <w:t>]</w:t>
      </w:r>
      <w:r>
        <w:rPr>
          <w:rFonts w:hint="eastAsia" w:ascii="仿宋" w:hAnsi="仿宋" w:eastAsia="仿宋" w:cs="仿宋"/>
          <w:sz w:val="32"/>
          <w:szCs w:val="32"/>
        </w:rPr>
        <w:t>19号</w:t>
      </w:r>
      <w:r>
        <w:rPr>
          <w:rFonts w:hint="default" w:ascii="仿宋" w:hAnsi="仿宋" w:eastAsia="仿宋" w:cs="仿宋"/>
          <w:sz w:val="32"/>
          <w:szCs w:val="32"/>
        </w:rPr>
        <w:t>)</w:t>
      </w:r>
      <w:r>
        <w:rPr>
          <w:rFonts w:hint="eastAsia" w:ascii="仿宋" w:hAnsi="仿宋" w:eastAsia="仿宋" w:cs="仿宋"/>
          <w:sz w:val="32"/>
          <w:szCs w:val="32"/>
          <w:lang w:eastAsia="zh-CN"/>
        </w:rPr>
        <w:t>、</w:t>
      </w:r>
      <w:r>
        <w:rPr>
          <w:rFonts w:hint="default" w:ascii="仿宋" w:hAnsi="仿宋" w:eastAsia="仿宋" w:cs="仿宋"/>
          <w:sz w:val="32"/>
          <w:szCs w:val="32"/>
        </w:rPr>
        <w:t>《北京市科学技术委员会、中关村科技园区管理委员会关于推动中关村加快建设世界领先科技园区的若干政策措施》</w:t>
      </w:r>
      <w:r>
        <w:rPr>
          <w:rFonts w:hint="eastAsia" w:ascii="仿宋" w:hAnsi="仿宋" w:eastAsia="仿宋" w:cs="仿宋"/>
          <w:sz w:val="32"/>
          <w:szCs w:val="32"/>
          <w:lang w:eastAsia="zh-CN"/>
        </w:rPr>
        <w:t>（</w:t>
      </w:r>
      <w:r>
        <w:rPr>
          <w:rFonts w:hint="default" w:ascii="仿宋" w:hAnsi="仿宋" w:eastAsia="仿宋" w:cs="仿宋"/>
          <w:sz w:val="32"/>
          <w:szCs w:val="32"/>
        </w:rPr>
        <w:t>京科发</w:t>
      </w:r>
      <w:r>
        <w:rPr>
          <w:rFonts w:hint="eastAsia" w:ascii="仿宋" w:hAnsi="仿宋" w:eastAsia="仿宋" w:cs="仿宋"/>
          <w:sz w:val="32"/>
          <w:szCs w:val="32"/>
          <w:lang w:val="en-US" w:eastAsia="zh-CN"/>
        </w:rPr>
        <w:t>[</w:t>
      </w:r>
      <w:r>
        <w:rPr>
          <w:rFonts w:hint="default" w:ascii="仿宋" w:hAnsi="仿宋" w:eastAsia="仿宋" w:cs="仿宋"/>
          <w:sz w:val="32"/>
          <w:szCs w:val="32"/>
        </w:rPr>
        <w:t>2024</w:t>
      </w:r>
      <w:r>
        <w:rPr>
          <w:rFonts w:hint="eastAsia" w:ascii="仿宋" w:hAnsi="仿宋" w:eastAsia="仿宋" w:cs="仿宋"/>
          <w:sz w:val="32"/>
          <w:szCs w:val="32"/>
          <w:lang w:val="en-US" w:eastAsia="zh-CN"/>
        </w:rPr>
        <w:t>]</w:t>
      </w:r>
      <w:r>
        <w:rPr>
          <w:rFonts w:hint="default" w:ascii="仿宋" w:hAnsi="仿宋" w:eastAsia="仿宋" w:cs="仿宋"/>
          <w:sz w:val="32"/>
          <w:szCs w:val="32"/>
        </w:rPr>
        <w:t>19号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等文件精神</w:t>
      </w:r>
      <w:r>
        <w:rPr>
          <w:rFonts w:hint="eastAsia" w:ascii="仿宋" w:hAnsi="仿宋" w:eastAsia="仿宋" w:cs="仿宋"/>
          <w:sz w:val="32"/>
          <w:szCs w:val="32"/>
        </w:rPr>
        <w:t> </w:t>
      </w:r>
      <w:r>
        <w:rPr>
          <w:rFonts w:hint="default" w:ascii="仿宋" w:hAnsi="仿宋" w:eastAsia="仿宋" w:cs="仿宋"/>
          <w:sz w:val="32"/>
          <w:szCs w:val="32"/>
        </w:rPr>
        <w:t>,</w:t>
      </w:r>
      <w:r>
        <w:rPr>
          <w:rFonts w:hint="eastAsia" w:ascii="仿宋" w:hAnsi="仿宋" w:eastAsia="仿宋" w:cs="仿宋"/>
          <w:sz w:val="32"/>
          <w:szCs w:val="32"/>
          <w:lang w:val="en-US" w:eastAsia="zh-CN"/>
        </w:rPr>
        <w:t>结合我区实际，</w:t>
      </w:r>
      <w:r>
        <w:rPr>
          <w:rFonts w:hint="eastAsia" w:ascii="仿宋" w:hAnsi="仿宋" w:eastAsia="仿宋" w:cs="仿宋"/>
          <w:sz w:val="32"/>
          <w:szCs w:val="32"/>
        </w:rPr>
        <w:t>特制定</w:t>
      </w:r>
      <w:r>
        <w:rPr>
          <w:rFonts w:hint="eastAsia" w:ascii="仿宋" w:hAnsi="仿宋" w:eastAsia="仿宋" w:cs="仿宋"/>
          <w:sz w:val="32"/>
          <w:szCs w:val="32"/>
          <w:lang w:val="en-US" w:eastAsia="zh-CN"/>
        </w:rPr>
        <w:t>如下工作措施</w:t>
      </w:r>
      <w:r>
        <w:rPr>
          <w:rFonts w:hint="eastAsia" w:ascii="仿宋" w:hAnsi="仿宋" w:eastAsia="仿宋" w:cs="仿宋"/>
          <w:sz w:val="32"/>
          <w:szCs w:val="32"/>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一、激发市场主体创新活力</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1.实施</w:t>
      </w:r>
      <w:r>
        <w:rPr>
          <w:rFonts w:hint="eastAsia" w:ascii="仿宋" w:hAnsi="仿宋" w:eastAsia="仿宋" w:cs="仿宋"/>
          <w:sz w:val="32"/>
          <w:szCs w:val="32"/>
          <w:lang w:eastAsia="zh-CN"/>
        </w:rPr>
        <w:t>高新技术企业“筑基扩容”工程。</w:t>
      </w:r>
      <w:r>
        <w:rPr>
          <w:rFonts w:hint="eastAsia" w:ascii="仿宋" w:hAnsi="仿宋" w:eastAsia="仿宋" w:cs="仿宋"/>
          <w:sz w:val="32"/>
          <w:szCs w:val="32"/>
          <w:lang w:val="en-US" w:eastAsia="zh-CN"/>
        </w:rPr>
        <w:t>对首次认定的国家高新技术企业给予一次</w:t>
      </w:r>
      <w:r>
        <w:rPr>
          <w:rFonts w:hint="eastAsia" w:ascii="仿宋" w:hAnsi="仿宋" w:eastAsia="仿宋" w:cs="仿宋"/>
          <w:sz w:val="32"/>
          <w:szCs w:val="32"/>
          <w:highlight w:val="none"/>
          <w:lang w:val="en-US" w:eastAsia="zh-CN"/>
        </w:rPr>
        <w:t>性10万元研发支持；重新认定的国家高新技术企业给予一次性5万元研发支持。</w:t>
      </w:r>
      <w:bookmarkStart w:id="0" w:name="_GoBack"/>
      <w:bookmarkEnd w:id="0"/>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2.支持高新技术企业聚焦重点产业核心技术持续加大研发投入。鼓励围绕高精尖产业开展关键技术创新，</w:t>
      </w:r>
      <w:r>
        <w:rPr>
          <w:rFonts w:hint="eastAsia" w:ascii="仿宋" w:hAnsi="仿宋" w:eastAsia="仿宋" w:cs="仿宋"/>
          <w:sz w:val="32"/>
          <w:szCs w:val="32"/>
          <w:highlight w:val="none"/>
          <w:shd w:val="clear" w:color="auto" w:fill="auto"/>
          <w:lang w:val="en-US" w:eastAsia="zh-CN"/>
        </w:rPr>
        <w:t>对为我区经济社会发展做出贡献的重点高新技术企业</w:t>
      </w:r>
      <w:r>
        <w:rPr>
          <w:rFonts w:hint="eastAsia" w:ascii="仿宋" w:hAnsi="仿宋" w:eastAsia="仿宋" w:cs="仿宋"/>
          <w:sz w:val="32"/>
          <w:szCs w:val="32"/>
          <w:highlight w:val="none"/>
          <w:lang w:val="en-US" w:eastAsia="zh-CN"/>
        </w:rPr>
        <w:t>按上一年度研发投入情况给予一次性不超过200万元补助。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3.支持高新技术企业做优做强。鼓励科技服务业企业以科技创新引领转型升级，实施技术含量高、示范带动作用强的科技创新项目，对同比高增长的科技服务业企业，给予不超过200万元项目资金支持。</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二、支持高能级创新平台建设</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引导</w:t>
      </w:r>
      <w:r>
        <w:rPr>
          <w:rFonts w:hint="eastAsia" w:ascii="仿宋" w:hAnsi="仿宋" w:eastAsia="仿宋" w:cs="仿宋"/>
          <w:sz w:val="32"/>
          <w:szCs w:val="32"/>
          <w:highlight w:val="none"/>
          <w:lang w:val="en-US" w:eastAsia="zh-CN"/>
        </w:rPr>
        <w:t>服务</w:t>
      </w:r>
      <w:r>
        <w:rPr>
          <w:rFonts w:hint="eastAsia" w:ascii="仿宋" w:hAnsi="仿宋" w:eastAsia="仿宋" w:cs="仿宋"/>
          <w:sz w:val="32"/>
          <w:szCs w:val="32"/>
          <w:highlight w:val="none"/>
          <w:lang w:eastAsia="zh-CN"/>
        </w:rPr>
        <w:t>机构加强高新技术企业孵化培育。</w:t>
      </w:r>
      <w:r>
        <w:rPr>
          <w:rFonts w:hint="eastAsia" w:ascii="仿宋" w:hAnsi="仿宋" w:eastAsia="仿宋" w:cs="仿宋"/>
          <w:sz w:val="32"/>
          <w:szCs w:val="32"/>
          <w:highlight w:val="none"/>
        </w:rPr>
        <w:t>支持企业、高校院所、创投机构等在我区建设创业服务机构，提升区域创新创业孵化服务水平。</w:t>
      </w:r>
      <w:r>
        <w:rPr>
          <w:rFonts w:hint="eastAsia" w:ascii="仿宋" w:hAnsi="仿宋" w:eastAsia="仿宋" w:cs="仿宋"/>
          <w:sz w:val="32"/>
          <w:szCs w:val="32"/>
          <w:highlight w:val="none"/>
          <w:lang w:val="en-US" w:eastAsia="zh-CN"/>
        </w:rPr>
        <w:t>对新认定的国家级、市级科技企业孵化器，分别给予一次性50万元、30万元支持。</w:t>
      </w:r>
      <w:r>
        <w:rPr>
          <w:rFonts w:hint="eastAsia" w:ascii="仿宋" w:hAnsi="仿宋" w:eastAsia="仿宋" w:cs="仿宋"/>
          <w:sz w:val="32"/>
          <w:szCs w:val="32"/>
          <w:highlight w:val="none"/>
          <w:lang w:eastAsia="zh-CN"/>
        </w:rPr>
        <w:t>对在孵企业首次获得国家高新技术企业认定的，每</w:t>
      </w:r>
      <w:r>
        <w:rPr>
          <w:rFonts w:hint="eastAsia" w:ascii="仿宋" w:hAnsi="仿宋" w:eastAsia="仿宋" w:cs="仿宋"/>
          <w:sz w:val="32"/>
          <w:szCs w:val="32"/>
          <w:highlight w:val="none"/>
          <w:lang w:val="en-US" w:eastAsia="zh-CN"/>
        </w:rPr>
        <w:t>增加1家</w:t>
      </w:r>
      <w:r>
        <w:rPr>
          <w:rFonts w:hint="eastAsia" w:ascii="仿宋" w:hAnsi="仿宋" w:eastAsia="仿宋" w:cs="仿宋"/>
          <w:sz w:val="32"/>
          <w:szCs w:val="32"/>
          <w:highlight w:val="none"/>
          <w:lang w:eastAsia="zh-CN"/>
        </w:rPr>
        <w:t>给予孵化机构一次性</w:t>
      </w:r>
      <w:r>
        <w:rPr>
          <w:rFonts w:hint="eastAsia" w:ascii="仿宋" w:hAnsi="仿宋" w:eastAsia="仿宋" w:cs="仿宋"/>
          <w:sz w:val="32"/>
          <w:szCs w:val="32"/>
          <w:highlight w:val="none"/>
          <w:lang w:val="en-US" w:eastAsia="zh-CN"/>
        </w:rPr>
        <w:t>1万元</w:t>
      </w:r>
      <w:r>
        <w:rPr>
          <w:rFonts w:hint="eastAsia" w:ascii="仿宋" w:hAnsi="仿宋" w:eastAsia="仿宋" w:cs="仿宋"/>
          <w:sz w:val="32"/>
          <w:szCs w:val="32"/>
          <w:highlight w:val="none"/>
          <w:lang w:eastAsia="zh-CN"/>
        </w:rPr>
        <w:t>培育补助，</w:t>
      </w:r>
      <w:r>
        <w:rPr>
          <w:rFonts w:hint="eastAsia" w:ascii="仿宋" w:hAnsi="仿宋" w:eastAsia="仿宋" w:cs="仿宋"/>
          <w:sz w:val="32"/>
          <w:szCs w:val="32"/>
          <w:highlight w:val="none"/>
        </w:rPr>
        <w:t>单个</w:t>
      </w:r>
      <w:r>
        <w:rPr>
          <w:rFonts w:hint="eastAsia" w:ascii="仿宋" w:hAnsi="仿宋" w:eastAsia="仿宋" w:cs="仿宋"/>
          <w:sz w:val="32"/>
          <w:szCs w:val="32"/>
          <w:highlight w:val="none"/>
          <w:lang w:eastAsia="zh-CN"/>
        </w:rPr>
        <w:t>孵化</w:t>
      </w:r>
      <w:r>
        <w:rPr>
          <w:rFonts w:hint="eastAsia" w:ascii="仿宋" w:hAnsi="仿宋" w:eastAsia="仿宋" w:cs="仿宋"/>
          <w:sz w:val="32"/>
          <w:szCs w:val="32"/>
          <w:highlight w:val="none"/>
        </w:rPr>
        <w:t>机构</w:t>
      </w:r>
      <w:r>
        <w:rPr>
          <w:rFonts w:hint="eastAsia" w:ascii="仿宋" w:hAnsi="仿宋" w:eastAsia="仿宋" w:cs="仿宋"/>
          <w:sz w:val="32"/>
          <w:szCs w:val="32"/>
          <w:highlight w:val="none"/>
          <w:lang w:eastAsia="zh-CN"/>
        </w:rPr>
        <w:t>补助</w:t>
      </w:r>
      <w:r>
        <w:rPr>
          <w:rFonts w:hint="eastAsia" w:ascii="仿宋" w:hAnsi="仿宋" w:eastAsia="仿宋" w:cs="仿宋"/>
          <w:sz w:val="32"/>
          <w:szCs w:val="32"/>
          <w:highlight w:val="none"/>
        </w:rPr>
        <w:t>总额最高不超过</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万元。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.实施外资研发中心研发激励计划。支持</w:t>
      </w:r>
      <w:r>
        <w:rPr>
          <w:rFonts w:hint="eastAsia" w:ascii="仿宋" w:hAnsi="仿宋" w:eastAsia="仿宋" w:cs="仿宋"/>
          <w:sz w:val="32"/>
          <w:szCs w:val="32"/>
          <w:highlight w:val="none"/>
          <w:lang w:val="en-US" w:eastAsia="zh-CN"/>
        </w:rPr>
        <w:t>企业</w:t>
      </w:r>
      <w:r>
        <w:rPr>
          <w:rFonts w:hint="eastAsia" w:ascii="仿宋" w:hAnsi="仿宋" w:eastAsia="仿宋" w:cs="仿宋"/>
          <w:sz w:val="32"/>
          <w:szCs w:val="32"/>
          <w:highlight w:val="none"/>
        </w:rPr>
        <w:t>在</w:t>
      </w:r>
      <w:r>
        <w:rPr>
          <w:rFonts w:hint="eastAsia" w:ascii="仿宋" w:hAnsi="仿宋" w:eastAsia="仿宋" w:cs="仿宋"/>
          <w:sz w:val="32"/>
          <w:szCs w:val="32"/>
          <w:highlight w:val="none"/>
          <w:lang w:val="en-US" w:eastAsia="zh-CN"/>
        </w:rPr>
        <w:t>我</w:t>
      </w:r>
      <w:r>
        <w:rPr>
          <w:rFonts w:hint="eastAsia" w:ascii="仿宋" w:hAnsi="仿宋" w:eastAsia="仿宋" w:cs="仿宋"/>
          <w:sz w:val="32"/>
          <w:szCs w:val="32"/>
          <w:highlight w:val="none"/>
        </w:rPr>
        <w:t>区建设外资研发中心，推动</w:t>
      </w:r>
      <w:r>
        <w:rPr>
          <w:rFonts w:hint="eastAsia" w:ascii="仿宋" w:hAnsi="仿宋" w:eastAsia="仿宋" w:cs="仿宋"/>
          <w:sz w:val="32"/>
          <w:szCs w:val="32"/>
          <w:highlight w:val="none"/>
          <w:lang w:val="en-US" w:eastAsia="zh-CN"/>
        </w:rPr>
        <w:t>区域</w:t>
      </w:r>
      <w:r>
        <w:rPr>
          <w:rFonts w:hint="eastAsia" w:ascii="仿宋" w:hAnsi="仿宋" w:eastAsia="仿宋" w:cs="仿宋"/>
          <w:sz w:val="32"/>
          <w:szCs w:val="32"/>
          <w:highlight w:val="none"/>
        </w:rPr>
        <w:t>项目合作，</w:t>
      </w:r>
      <w:r>
        <w:rPr>
          <w:rFonts w:hint="eastAsia" w:ascii="仿宋" w:hAnsi="仿宋" w:eastAsia="仿宋" w:cs="仿宋"/>
          <w:sz w:val="32"/>
          <w:szCs w:val="32"/>
          <w:highlight w:val="none"/>
          <w:lang w:val="en-US" w:eastAsia="zh-CN"/>
        </w:rPr>
        <w:t>提升经济合作活跃度，</w:t>
      </w:r>
      <w:r>
        <w:rPr>
          <w:rFonts w:hint="eastAsia" w:ascii="仿宋" w:hAnsi="仿宋" w:eastAsia="仿宋" w:cs="仿宋"/>
          <w:sz w:val="32"/>
          <w:szCs w:val="32"/>
          <w:highlight w:val="none"/>
          <w:lang w:eastAsia="zh-CN"/>
        </w:rPr>
        <w:t>给予</w:t>
      </w:r>
      <w:r>
        <w:rPr>
          <w:rFonts w:hint="eastAsia" w:ascii="仿宋" w:hAnsi="仿宋" w:eastAsia="仿宋" w:cs="仿宋"/>
          <w:sz w:val="32"/>
          <w:szCs w:val="32"/>
          <w:highlight w:val="none"/>
        </w:rPr>
        <w:t>不超过1000万元的资金支持。支持外资研发中心</w:t>
      </w:r>
      <w:r>
        <w:rPr>
          <w:rFonts w:hint="eastAsia" w:ascii="仿宋" w:hAnsi="仿宋" w:eastAsia="仿宋" w:cs="仿宋"/>
          <w:sz w:val="32"/>
          <w:szCs w:val="32"/>
          <w:highlight w:val="none"/>
          <w:lang w:val="en-US" w:eastAsia="zh-CN"/>
        </w:rPr>
        <w:t>在我区</w:t>
      </w:r>
      <w:r>
        <w:rPr>
          <w:rFonts w:hint="eastAsia" w:ascii="仿宋" w:hAnsi="仿宋" w:eastAsia="仿宋" w:cs="仿宋"/>
          <w:sz w:val="32"/>
          <w:szCs w:val="32"/>
          <w:highlight w:val="none"/>
        </w:rPr>
        <w:t>扩大研发投入，按照研发</w:t>
      </w:r>
      <w:r>
        <w:rPr>
          <w:rFonts w:hint="eastAsia" w:ascii="仿宋" w:hAnsi="仿宋" w:eastAsia="仿宋" w:cs="仿宋"/>
          <w:sz w:val="32"/>
          <w:szCs w:val="32"/>
          <w:highlight w:val="none"/>
          <w:lang w:eastAsia="zh-CN"/>
        </w:rPr>
        <w:t>情况给予</w:t>
      </w:r>
      <w:r>
        <w:rPr>
          <w:rFonts w:hint="eastAsia" w:ascii="仿宋" w:hAnsi="仿宋" w:eastAsia="仿宋" w:cs="仿宋"/>
          <w:sz w:val="32"/>
          <w:szCs w:val="32"/>
          <w:highlight w:val="none"/>
        </w:rPr>
        <w:t>不超过300万元的资金支持。</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加快科技成果转化</w:t>
      </w:r>
      <w:r>
        <w:rPr>
          <w:rFonts w:hint="eastAsia" w:ascii="黑体" w:hAnsi="黑体" w:eastAsia="黑体" w:cs="黑体"/>
          <w:sz w:val="32"/>
          <w:szCs w:val="32"/>
          <w:highlight w:val="none"/>
          <w:lang w:val="en-US" w:eastAsia="zh-CN"/>
        </w:rPr>
        <w:t>应用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支持</w:t>
      </w:r>
      <w:r>
        <w:rPr>
          <w:rFonts w:hint="eastAsia" w:ascii="仿宋" w:hAnsi="仿宋" w:eastAsia="仿宋" w:cs="仿宋"/>
          <w:sz w:val="32"/>
          <w:szCs w:val="32"/>
          <w:highlight w:val="none"/>
          <w:lang w:val="en-US" w:eastAsia="zh-CN"/>
        </w:rPr>
        <w:t>高新技术</w:t>
      </w:r>
      <w:r>
        <w:rPr>
          <w:rFonts w:hint="eastAsia" w:ascii="仿宋" w:hAnsi="仿宋" w:eastAsia="仿宋" w:cs="仿宋"/>
          <w:sz w:val="32"/>
          <w:szCs w:val="32"/>
          <w:highlight w:val="none"/>
        </w:rPr>
        <w:t>企业开展技术合同登记。对年度技术合同登记</w:t>
      </w:r>
      <w:r>
        <w:rPr>
          <w:rFonts w:hint="eastAsia" w:ascii="仿宋" w:hAnsi="仿宋" w:eastAsia="仿宋" w:cs="仿宋"/>
          <w:sz w:val="32"/>
          <w:szCs w:val="32"/>
          <w:highlight w:val="none"/>
          <w:lang w:val="en-US" w:eastAsia="zh-CN"/>
        </w:rPr>
        <w:t>成交</w:t>
      </w:r>
      <w:r>
        <w:rPr>
          <w:rFonts w:hint="eastAsia" w:ascii="仿宋" w:hAnsi="仿宋" w:eastAsia="仿宋" w:cs="仿宋"/>
          <w:sz w:val="32"/>
          <w:szCs w:val="32"/>
          <w:highlight w:val="none"/>
        </w:rPr>
        <w:t>额</w:t>
      </w:r>
      <w:r>
        <w:rPr>
          <w:rFonts w:hint="eastAsia" w:ascii="仿宋" w:hAnsi="仿宋" w:eastAsia="仿宋" w:cs="仿宋"/>
          <w:sz w:val="32"/>
          <w:szCs w:val="32"/>
          <w:highlight w:val="none"/>
          <w:lang w:val="en-US" w:eastAsia="zh-CN"/>
        </w:rPr>
        <w:t>累计</w:t>
      </w:r>
      <w:r>
        <w:rPr>
          <w:rFonts w:hint="eastAsia" w:ascii="仿宋" w:hAnsi="仿宋" w:eastAsia="仿宋" w:cs="仿宋"/>
          <w:sz w:val="32"/>
          <w:szCs w:val="32"/>
          <w:highlight w:val="none"/>
        </w:rPr>
        <w:t>在</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00万</w:t>
      </w:r>
      <w:r>
        <w:rPr>
          <w:rFonts w:hint="eastAsia" w:ascii="仿宋" w:hAnsi="仿宋" w:eastAsia="仿宋" w:cs="仿宋"/>
          <w:sz w:val="32"/>
          <w:szCs w:val="32"/>
          <w:highlight w:val="none"/>
          <w:lang w:eastAsia="zh-CN"/>
        </w:rPr>
        <w:t>元</w:t>
      </w:r>
      <w:r>
        <w:rPr>
          <w:rFonts w:hint="eastAsia" w:ascii="仿宋" w:hAnsi="仿宋" w:eastAsia="仿宋" w:cs="仿宋"/>
          <w:sz w:val="32"/>
          <w:szCs w:val="32"/>
          <w:highlight w:val="none"/>
        </w:rPr>
        <w:t>（含）以上的</w:t>
      </w:r>
      <w:r>
        <w:rPr>
          <w:rFonts w:hint="eastAsia" w:ascii="仿宋" w:hAnsi="仿宋" w:eastAsia="仿宋" w:cs="仿宋"/>
          <w:sz w:val="32"/>
          <w:szCs w:val="32"/>
          <w:highlight w:val="none"/>
          <w:lang w:val="en-US" w:eastAsia="zh-CN"/>
        </w:rPr>
        <w:t>卖方</w:t>
      </w:r>
      <w:r>
        <w:rPr>
          <w:rFonts w:hint="eastAsia" w:ascii="仿宋" w:hAnsi="仿宋" w:eastAsia="仿宋" w:cs="仿宋"/>
          <w:sz w:val="32"/>
          <w:szCs w:val="32"/>
          <w:highlight w:val="none"/>
        </w:rPr>
        <w:t>企业给予</w:t>
      </w:r>
      <w:r>
        <w:rPr>
          <w:rFonts w:hint="eastAsia" w:ascii="仿宋" w:hAnsi="仿宋" w:eastAsia="仿宋" w:cs="仿宋"/>
          <w:sz w:val="32"/>
          <w:szCs w:val="32"/>
          <w:highlight w:val="none"/>
          <w:lang w:val="en-US" w:eastAsia="zh-CN"/>
        </w:rPr>
        <w:t>最高</w:t>
      </w:r>
      <w:r>
        <w:rPr>
          <w:rFonts w:hint="eastAsia" w:ascii="仿宋" w:hAnsi="仿宋" w:eastAsia="仿宋" w:cs="仿宋"/>
          <w:sz w:val="32"/>
          <w:szCs w:val="32"/>
          <w:highlight w:val="none"/>
        </w:rPr>
        <w:t>10万元的一次性</w:t>
      </w:r>
      <w:r>
        <w:rPr>
          <w:rFonts w:hint="eastAsia" w:ascii="仿宋" w:hAnsi="仿宋" w:eastAsia="仿宋" w:cs="仿宋"/>
          <w:sz w:val="32"/>
          <w:szCs w:val="32"/>
          <w:highlight w:val="none"/>
          <w:lang w:eastAsia="zh-CN"/>
        </w:rPr>
        <w:t>支持</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7.完善科技奖励体系建设。</w:t>
      </w:r>
      <w:r>
        <w:rPr>
          <w:rFonts w:hint="eastAsia" w:ascii="仿宋" w:hAnsi="仿宋" w:eastAsia="仿宋" w:cs="仿宋"/>
          <w:sz w:val="32"/>
          <w:szCs w:val="32"/>
          <w:highlight w:val="none"/>
        </w:rPr>
        <w:t>对新获得国家科学技术进步奖特等奖、一等奖、二等奖的，分别给予300万元、60万元、30万元支持。对新获得北京市技术发明奖和科学技术进步奖特等奖、一等奖、二等奖的，分别给予50万元、20万元、10万元支持。企业可选贷款贴息方式支持</w:t>
      </w:r>
      <w:r>
        <w:rPr>
          <w:rFonts w:hint="eastAsia" w:ascii="仿宋" w:hAnsi="仿宋" w:eastAsia="仿宋" w:cs="仿宋"/>
          <w:sz w:val="32"/>
          <w:szCs w:val="32"/>
        </w:rPr>
        <w:t>，金额上浮20%。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黑体" w:hAnsi="黑体" w:eastAsia="黑体"/>
          <w:sz w:val="32"/>
          <w:szCs w:val="32"/>
          <w:lang w:val="en-US" w:eastAsia="zh-CN"/>
        </w:rPr>
        <w:t>四、鼓励企业引进高层次人才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val="en-US" w:eastAsia="zh-CN"/>
        </w:rPr>
        <w:t>8.实施</w:t>
      </w:r>
      <w:r>
        <w:rPr>
          <w:rFonts w:hint="eastAsia" w:ascii="仿宋_GB2312" w:eastAsia="仿宋_GB2312"/>
          <w:sz w:val="32"/>
          <w:szCs w:val="32"/>
        </w:rPr>
        <w:t>“京西聚智”</w:t>
      </w:r>
      <w:r>
        <w:rPr>
          <w:rFonts w:hint="eastAsia" w:ascii="仿宋_GB2312" w:eastAsia="仿宋_GB2312"/>
          <w:sz w:val="32"/>
          <w:szCs w:val="32"/>
          <w:lang w:eastAsia="zh-CN"/>
        </w:rPr>
        <w:t>引才计划。</w:t>
      </w:r>
      <w:r>
        <w:rPr>
          <w:rFonts w:hint="eastAsia" w:ascii="仿宋" w:hAnsi="仿宋" w:eastAsia="仿宋" w:cs="仿宋"/>
          <w:sz w:val="32"/>
          <w:szCs w:val="32"/>
          <w:lang w:val="en-US" w:eastAsia="zh-CN"/>
        </w:rPr>
        <w:t>支持国家高新技术企业积极</w:t>
      </w:r>
      <w:r>
        <w:rPr>
          <w:rFonts w:hint="eastAsia" w:ascii="仿宋_GB2312" w:eastAsia="仿宋_GB2312"/>
          <w:sz w:val="32"/>
          <w:szCs w:val="32"/>
          <w:lang w:val="en-US" w:eastAsia="zh-CN"/>
        </w:rPr>
        <w:t>引进</w:t>
      </w:r>
      <w:r>
        <w:rPr>
          <w:rFonts w:hint="eastAsia" w:ascii="仿宋_GB2312" w:eastAsia="仿宋_GB2312"/>
          <w:sz w:val="32"/>
          <w:szCs w:val="32"/>
        </w:rPr>
        <w:t>海内外高层次人才，对经推荐</w:t>
      </w:r>
      <w:r>
        <w:rPr>
          <w:rFonts w:hint="eastAsia" w:ascii="仿宋_GB2312" w:eastAsia="仿宋_GB2312"/>
          <w:sz w:val="32"/>
          <w:szCs w:val="32"/>
          <w:lang w:val="en-US" w:eastAsia="zh-CN"/>
        </w:rPr>
        <w:t>被认定为</w:t>
      </w:r>
      <w:r>
        <w:rPr>
          <w:rFonts w:hint="eastAsia" w:ascii="仿宋_GB2312" w:eastAsia="仿宋_GB2312"/>
          <w:sz w:val="32"/>
          <w:szCs w:val="32"/>
        </w:rPr>
        <w:t>“京西聚智”</w:t>
      </w:r>
      <w:r>
        <w:rPr>
          <w:rFonts w:hint="eastAsia" w:ascii="仿宋_GB2312" w:eastAsia="仿宋_GB2312"/>
          <w:sz w:val="32"/>
          <w:szCs w:val="32"/>
          <w:lang w:val="en-US" w:eastAsia="zh-CN"/>
        </w:rPr>
        <w:t>高层次</w:t>
      </w:r>
      <w:r>
        <w:rPr>
          <w:rFonts w:hint="eastAsia" w:ascii="仿宋_GB2312" w:eastAsia="仿宋_GB2312"/>
          <w:sz w:val="32"/>
          <w:szCs w:val="32"/>
        </w:rPr>
        <w:t>人才</w:t>
      </w:r>
      <w:r>
        <w:rPr>
          <w:rFonts w:hint="eastAsia" w:ascii="仿宋_GB2312" w:eastAsia="仿宋_GB2312"/>
          <w:sz w:val="32"/>
          <w:szCs w:val="32"/>
          <w:lang w:val="en-US" w:eastAsia="zh-CN"/>
        </w:rPr>
        <w:t>的</w:t>
      </w:r>
      <w:r>
        <w:rPr>
          <w:rFonts w:hint="eastAsia" w:ascii="仿宋_GB2312" w:eastAsia="仿宋_GB2312"/>
          <w:sz w:val="32"/>
          <w:szCs w:val="32"/>
        </w:rPr>
        <w:t>，依据</w:t>
      </w:r>
      <w:r>
        <w:rPr>
          <w:rFonts w:hint="eastAsia" w:ascii="仿宋_GB2312" w:eastAsia="仿宋_GB2312"/>
          <w:sz w:val="32"/>
          <w:szCs w:val="32"/>
          <w:lang w:eastAsia="zh-CN"/>
        </w:rPr>
        <w:t>相关规定</w:t>
      </w:r>
      <w:r>
        <w:rPr>
          <w:rFonts w:hint="eastAsia" w:ascii="仿宋_GB2312" w:eastAsia="仿宋_GB2312"/>
          <w:sz w:val="32"/>
          <w:szCs w:val="32"/>
        </w:rPr>
        <w:t>享受人才</w:t>
      </w:r>
      <w:r>
        <w:rPr>
          <w:rFonts w:hint="eastAsia" w:ascii="仿宋_GB2312" w:eastAsia="仿宋_GB2312"/>
          <w:sz w:val="32"/>
          <w:szCs w:val="32"/>
          <w:lang w:val="en-US" w:eastAsia="zh-CN"/>
        </w:rPr>
        <w:t>引进落户、住房、子女就学、发展等支持政策</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9.鼓励选聘</w:t>
      </w:r>
      <w:r>
        <w:rPr>
          <w:rFonts w:hint="eastAsia" w:ascii="仿宋_GB2312" w:eastAsia="仿宋_GB2312"/>
          <w:sz w:val="32"/>
          <w:szCs w:val="32"/>
          <w:lang w:eastAsia="zh-CN"/>
        </w:rPr>
        <w:t>“科技副总”。支持企业从高校、科研院所选聘高层次科技人才任“科技副总”，促进联合技术攻关，加快培养科研管理高水平人才团队，提升企业技术创新管理能力和市场竞争能力。</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pPr>
      <w:r>
        <w:rPr>
          <w:rFonts w:hint="eastAsia" w:ascii="仿宋" w:hAnsi="仿宋" w:eastAsia="仿宋" w:cs="仿宋"/>
          <w:sz w:val="32"/>
          <w:szCs w:val="32"/>
          <w:lang w:val="en-US" w:eastAsia="zh-CN"/>
        </w:rPr>
        <w:t>本政策措施自发布之日起执行，有效期至2026年12月31日，由北京市门头沟区科学技术委员会会同有关部门负责解释。与其他政策有重叠的，按照“从新、从优、就高、不重复”的原则执行。</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ascii="仿宋" w:hAnsi="仿宋" w:eastAsia="仿宋" w:cs="仿宋"/>
          <w:b/>
          <w:bCs/>
          <w:sz w:val="32"/>
          <w:szCs w:val="32"/>
          <w:highlight w:val="yellow"/>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643" w:firstLineChars="200"/>
        <w:textAlignment w:val="auto"/>
        <w:rPr>
          <w:b/>
          <w:bCs/>
          <w:sz w:val="32"/>
          <w:szCs w:val="32"/>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D61AA"/>
    <w:rsid w:val="02CA0BDA"/>
    <w:rsid w:val="03CF737F"/>
    <w:rsid w:val="04AA3622"/>
    <w:rsid w:val="06500119"/>
    <w:rsid w:val="071776BD"/>
    <w:rsid w:val="0BEB0391"/>
    <w:rsid w:val="0D8F0D6C"/>
    <w:rsid w:val="0E9B4C43"/>
    <w:rsid w:val="11417AE2"/>
    <w:rsid w:val="12672C8A"/>
    <w:rsid w:val="132A7B20"/>
    <w:rsid w:val="1431053A"/>
    <w:rsid w:val="16CD2334"/>
    <w:rsid w:val="189F5032"/>
    <w:rsid w:val="1B3D25F4"/>
    <w:rsid w:val="1C5F4741"/>
    <w:rsid w:val="1DEA53FA"/>
    <w:rsid w:val="20C3601B"/>
    <w:rsid w:val="232868F1"/>
    <w:rsid w:val="23F4445C"/>
    <w:rsid w:val="25CE589D"/>
    <w:rsid w:val="25D10C91"/>
    <w:rsid w:val="26BF6697"/>
    <w:rsid w:val="27156E38"/>
    <w:rsid w:val="284D61AA"/>
    <w:rsid w:val="2C6C2C46"/>
    <w:rsid w:val="2CCF56AF"/>
    <w:rsid w:val="2D1D0CAF"/>
    <w:rsid w:val="2D4016FB"/>
    <w:rsid w:val="325C34DC"/>
    <w:rsid w:val="331E22B4"/>
    <w:rsid w:val="33862EC4"/>
    <w:rsid w:val="367C6704"/>
    <w:rsid w:val="36821D74"/>
    <w:rsid w:val="393A1735"/>
    <w:rsid w:val="410C73AB"/>
    <w:rsid w:val="43991CAB"/>
    <w:rsid w:val="444D3F27"/>
    <w:rsid w:val="44737AB7"/>
    <w:rsid w:val="454419C3"/>
    <w:rsid w:val="46321421"/>
    <w:rsid w:val="46806727"/>
    <w:rsid w:val="46D12EBD"/>
    <w:rsid w:val="4C633E15"/>
    <w:rsid w:val="4CF33E08"/>
    <w:rsid w:val="4E077869"/>
    <w:rsid w:val="4E397CF2"/>
    <w:rsid w:val="4E5C5534"/>
    <w:rsid w:val="4FB06FDE"/>
    <w:rsid w:val="4FC8638B"/>
    <w:rsid w:val="52C90EC4"/>
    <w:rsid w:val="557935C7"/>
    <w:rsid w:val="55910528"/>
    <w:rsid w:val="56D641EF"/>
    <w:rsid w:val="57D00064"/>
    <w:rsid w:val="58BE242B"/>
    <w:rsid w:val="5A576C73"/>
    <w:rsid w:val="5FA32189"/>
    <w:rsid w:val="63561B94"/>
    <w:rsid w:val="668F6989"/>
    <w:rsid w:val="66DA0691"/>
    <w:rsid w:val="66F6475F"/>
    <w:rsid w:val="672A78D1"/>
    <w:rsid w:val="682F2F3E"/>
    <w:rsid w:val="6B452D9E"/>
    <w:rsid w:val="6D341CA6"/>
    <w:rsid w:val="6D51777A"/>
    <w:rsid w:val="6E3C7B25"/>
    <w:rsid w:val="710E5378"/>
    <w:rsid w:val="72115E9A"/>
    <w:rsid w:val="7366592B"/>
    <w:rsid w:val="737A27A6"/>
    <w:rsid w:val="75B7424B"/>
    <w:rsid w:val="78626EE4"/>
    <w:rsid w:val="7C8228A8"/>
    <w:rsid w:val="7D0118B2"/>
    <w:rsid w:val="7FE5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区科委</Company>
  <Pages>4</Pages>
  <Words>1858</Words>
  <Characters>1960</Characters>
  <Lines>0</Lines>
  <Paragraphs>0</Paragraphs>
  <ScaleCrop>false</ScaleCrop>
  <LinksUpToDate>false</LinksUpToDate>
  <CharactersWithSpaces>1967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2025-04-07T09:36:00Z</dcterms:created>
  <dc:creator>liuchun</dc:creator>
  <cp:lastModifiedBy>liuchun</cp:lastModifiedBy>
  <cp:lastPrinted>2025-04-29T08:32:00Z</cp:lastPrinted>
  <dcterms:modified xsi:type="dcterms:W3CDTF">2025-04-29T09:54:53Z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KSOTemplateDocerSaveRecord">
    <vt:lpwstr>eyJoZGlkIjoiMDY4ODAxMTYxODRiNDRkZDIyOTBlYjg5NjdmYjYzZmMiLCJ1c2VySWQiOiIzMjE4NjA0MTcifQ==</vt:lpwstr>
  </property>
  <property fmtid="{D5CDD505-2E9C-101B-9397-08002B2CF9AE}" pid="4" name="ICV">
    <vt:lpwstr>692647A3BDB54306861BBC1A4E8F1D7B_12</vt:lpwstr>
  </property>
</Properties>
</file>