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年北京市延庆区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耕地地力保护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实施方案（征求意见稿）》的起草说明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根据《北京市农业农村局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 xml:space="preserve"> 北京市财政局关于印发&lt;2024年北京市耕地地力保护补贴实施方案&gt;的函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》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(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京政农函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〔202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4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〕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10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号)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有关要求，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bidi="ar-SA"/>
        </w:rPr>
        <w:t>保护耕地、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提升地力，促进农业发展和农民增收，结合本区实际，区农业农村局起草制定了《2024年北京市延庆区耕地地力保护补贴实施方案（征求意见稿）》。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二、主要内容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补贴对象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补贴对象原则上为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本</w:t>
      </w:r>
      <w:r>
        <w:rPr>
          <w:rFonts w:hint="eastAsia" w:hAnsi="Calibri" w:cs="Times New Roman"/>
          <w:color w:val="000000"/>
          <w:sz w:val="32"/>
          <w:szCs w:val="32"/>
          <w:highlight w:val="none"/>
          <w:u w:val="none"/>
          <w:lang w:eastAsia="zh-CN" w:bidi="ar-SA"/>
        </w:rPr>
        <w:t>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拥有耕地承包权的种地农民和国有农场种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职工。对于农民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（包括集体经济组织）自己承包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耕种的耕地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补贴对象为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种地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农民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（包括集体经济组织）；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对于流转（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包括集体经济组织发包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）至其他经营主体（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包括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val="en-US" w:eastAsia="zh-CN" w:bidi="ar-SA"/>
        </w:rPr>
        <w:t>农民、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集体经济组织、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家庭农场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农民专业合作社、农业企业等）耕种的耕地，可依据流转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（承包）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合同约定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确定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对象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流转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（承包）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合同未作约定的，补贴对象为拥有耕地承包权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的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农民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highlight w:val="none"/>
          <w:u w:val="none"/>
          <w:lang w:eastAsia="zh-CN" w:bidi="ar-SA"/>
        </w:rPr>
        <w:t>（包括集体经济组织）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highlight w:val="none"/>
          <w:u w:val="none"/>
          <w:lang w:bidi="ar-SA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楷体_GB2312" w:cs="黑体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（二）补贴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上一年度本区种植粮食作物、经济作物的耕地，对期间存在以下情形的不予补贴：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（一）未纳入耕地管理的复耕复垦地；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（二）已作为畜牧养殖场使用的耕地转为设施农业用地、非农业征（占）用耕地等已改变用途的耕地；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（三）占补平衡“补”的面积和质量达不到耕种条件的耕地;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（四）退耕还林的、与果（林）间作的耕地；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（五）存在“非农化”“非粮化”和撂荒等行为的耕地；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（六）损毁粮食作物、经济作物或违规种植的耕地；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（七）因生产管理不到位，造成粮食作物或经济作物绝产绝收的耕地；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（八）种植农产品发生过质量安全事故的耕地；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（九）违反农作物秸秆禁烧规定、未按规定回收废旧农膜且各级检查指出后未及时整改到位的耕地。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 xml:space="preserve">  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（三）补贴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标准为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每亩300元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同一块耕地只能享受一次耕地地力保护补贴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，不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val="en-US" w:eastAsia="zh-CN" w:bidi="ar-SA"/>
        </w:rPr>
        <w:t>可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  <w:u w:val="none"/>
          <w:lang w:eastAsia="zh-CN" w:bidi="ar-SA"/>
        </w:rPr>
        <w:t>同时享受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val="en-US" w:eastAsia="zh-CN" w:bidi="ar-SA"/>
        </w:rPr>
        <w:t>蔬菜生产补贴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，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要按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eastAsia="zh-CN" w:bidi="ar-SA"/>
        </w:rPr>
        <w:t>实际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u w:val="none"/>
          <w:lang w:bidi="ar-SA"/>
        </w:rPr>
        <w:t>耕地面积进行补贴，不能按照不同农作物播种面积核算，杜绝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多次</w:t>
      </w:r>
      <w:r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发放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bidi="ar-SA"/>
        </w:rPr>
        <w:t>补贴资金的现象</w:t>
      </w:r>
      <w:r>
        <w:rPr>
          <w:rFonts w:hint="eastAsia" w:hAnsi="Calibri" w:cs="Times New Roman"/>
          <w:color w:val="000000"/>
          <w:sz w:val="32"/>
          <w:szCs w:val="22"/>
          <w:u w:val="none"/>
          <w:lang w:eastAsia="zh-CN" w:bidi="ar-SA"/>
        </w:rPr>
        <w:t>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2024年耕地地力保护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补贴采取自愿申请的方式。由所在村村委会统一安排，</w:t>
      </w:r>
      <w:r>
        <w:rPr>
          <w:rFonts w:hint="eastAsia" w:ascii="仿宋_GB2312" w:hAnsi="仿宋_GB2312" w:eastAsia="仿宋_GB2312" w:cs="Times New Roman"/>
          <w:bCs/>
          <w:color w:val="000000"/>
          <w:sz w:val="32"/>
          <w:szCs w:val="22"/>
          <w:highlight w:val="none"/>
          <w:u w:val="none"/>
          <w:lang w:val="en-US" w:eastAsia="zh-CN" w:bidi="ar-SA"/>
        </w:rPr>
        <w:t>补贴对象登录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eastAsia="zh-CN" w:bidi="ar-SA"/>
        </w:rPr>
        <w:t>“种植业补贴信息管理系统”进行申报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。村委会经公示无争议后，将相关申报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材料上报乡镇政府。乡镇政府农业部门将审核无误后的相关材料上报区农业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农村局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区农业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农村局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审核无误后，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将</w:t>
      </w:r>
      <w:r>
        <w:rPr>
          <w:rFonts w:hint="eastAsia" w:ascii="仿宋_GB2312" w:eastAsia="仿宋_GB2312"/>
          <w:color w:val="000000"/>
          <w:sz w:val="32"/>
          <w:szCs w:val="32"/>
        </w:rPr>
        <w:t>区级汇总表报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区政府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批</w:t>
      </w:r>
      <w:r>
        <w:rPr>
          <w:rFonts w:hint="eastAsia" w:ascii="仿宋_GB2312" w:hAnsi="仿宋_GB2312" w:eastAsia="仿宋_GB2312" w:cs="仿宋_GB2312"/>
          <w:sz w:val="32"/>
          <w:szCs w:val="32"/>
        </w:rPr>
        <w:t>准。区政府批复同意后，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由区农业农村局将资金申请文件和区级汇总表</w:t>
      </w:r>
      <w:r>
        <w:rPr>
          <w:rFonts w:hint="eastAsia" w:ascii="仿宋_GB2312" w:hAnsi="仿宋_GB2312" w:eastAsia="仿宋_GB2312" w:cs="仿宋_GB2312"/>
          <w:sz w:val="32"/>
          <w:szCs w:val="32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送市农业农村局。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_GB2312" w:hAnsi="Calibri" w:eastAsia="仿宋_GB2312" w:cs="Times New Roman"/>
          <w:color w:val="000000"/>
          <w:sz w:val="32"/>
          <w:szCs w:val="22"/>
          <w:u w:val="none"/>
          <w:lang w:bidi="ar-SA"/>
        </w:rPr>
      </w:pP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val="en-US" w:eastAsia="zh-CN" w:bidi="ar-SA"/>
        </w:rPr>
        <w:t>按照国库集中支付制度有关规定，补贴资金由市财政局转移支付下达各涉农区财政局。市农业农村局核实各区政府批准的申报数据，将数据对接“全市统一应用平台”校验。数据校验无误后，由</w:t>
      </w:r>
      <w:r>
        <w:rPr>
          <w:rFonts w:hint="eastAsia" w:ascii="仿宋_GB2312" w:hAnsi="仿宋_GB2312" w:eastAsia="仿宋_GB2312" w:cs="Times New Roman"/>
          <w:color w:val="000000"/>
          <w:sz w:val="32"/>
          <w:szCs w:val="22"/>
          <w:highlight w:val="none"/>
          <w:u w:val="none"/>
          <w:lang w:val="en-US" w:eastAsia="zh-CN" w:bidi="ar-SA"/>
        </w:rPr>
        <w:t>区级农业农村部门直接</w:t>
      </w:r>
      <w:r>
        <w:rPr>
          <w:rFonts w:hint="eastAsia" w:ascii="仿宋_GB2312" w:hAnsi="Calibri" w:eastAsia="仿宋_GB2312" w:cs="Times New Roman"/>
          <w:color w:val="000000"/>
          <w:sz w:val="32"/>
          <w:szCs w:val="22"/>
          <w:u w:val="none"/>
          <w:lang w:val="en-US" w:eastAsia="zh-CN" w:bidi="ar-SA"/>
        </w:rPr>
        <w:t>将补贴资金发放到补贴对象指定的银行账户中。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仿宋_GB2312" w:hAnsi="Calibri" w:eastAsia="仿宋_GB2312" w:cs="Times New Roman"/>
          <w:color w:val="000000"/>
          <w:sz w:val="32"/>
          <w:szCs w:val="22"/>
          <w:u w:val="none"/>
          <w:lang w:val="en-US" w:bidi="ar-SA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YWY3ZmE0MmY2ZGU2N2Q2NzA2OTE5MWFiZmIzMTMifQ=="/>
  </w:docVars>
  <w:rsids>
    <w:rsidRoot w:val="00000000"/>
    <w:rsid w:val="0475603B"/>
    <w:rsid w:val="0BFD0CCF"/>
    <w:rsid w:val="1C4C723D"/>
    <w:rsid w:val="21DB4288"/>
    <w:rsid w:val="33E52650"/>
    <w:rsid w:val="37D904B6"/>
    <w:rsid w:val="4705606A"/>
    <w:rsid w:val="5D7B7A13"/>
    <w:rsid w:val="5F4467F5"/>
    <w:rsid w:val="63FE4D64"/>
    <w:rsid w:val="67F5BA61"/>
    <w:rsid w:val="69152C9E"/>
    <w:rsid w:val="6E5A6C22"/>
    <w:rsid w:val="70B64F72"/>
    <w:rsid w:val="71FA4EEE"/>
    <w:rsid w:val="777F1C6C"/>
    <w:rsid w:val="7DFE84C0"/>
    <w:rsid w:val="7FF2F0D5"/>
    <w:rsid w:val="D1CF0860"/>
    <w:rsid w:val="EB951EE1"/>
    <w:rsid w:val="EDFD74B2"/>
    <w:rsid w:val="FABB3283"/>
    <w:rsid w:val="FDEF56FD"/>
    <w:rsid w:val="FF3BBF39"/>
    <w:rsid w:val="FF59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A正文"/>
    <w:basedOn w:val="1"/>
    <w:qFormat/>
    <w:uiPriority w:val="0"/>
    <w:pPr>
      <w:adjustRightInd/>
      <w:snapToGrid/>
      <w:spacing w:line="240" w:lineRule="auto"/>
      <w:ind w:firstLine="200"/>
    </w:pPr>
    <w:rPr>
      <w:rFonts w:ascii="Times New Roman" w:hAnsi="Times New Roman" w:eastAsia="宋体" w:cs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1033</Words>
  <Characters>1069</Characters>
  <Lines>0</Lines>
  <Paragraphs>0</Paragraphs>
  <TotalTime>0</TotalTime>
  <ScaleCrop>false</ScaleCrop>
  <LinksUpToDate>false</LinksUpToDate>
  <CharactersWithSpaces>1078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2022-04-22T19:15:00Z</dcterms:created>
  <dc:creator>Administrator</dc:creator>
  <cp:lastModifiedBy>uos</cp:lastModifiedBy>
  <dcterms:modified xsi:type="dcterms:W3CDTF">2024-04-30T13:38:09Z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025539D295034CCAA141D02DF0AEAE67</vt:lpwstr>
  </property>
  <property fmtid="{D5CDD505-2E9C-101B-9397-08002B2CF9AE}" pid="4" name="commondata">
    <vt:lpwstr>eyJoZGlkIjoiOGUzYWY3ZmE0MmY2ZGU2N2Q2NzA2OTE5MWFiZmIzMTMifQ==</vt:lpwstr>
  </property>
</Properties>
</file>