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topLinePunct w:val="0"/>
        <w:bidi w:val="0"/>
        <w:spacing w:line="560" w:lineRule="exact"/>
        <w:jc w:val="center"/>
        <w:rPr>
          <w:rFonts w:hint="default" w:ascii="Times New Roman" w:hAnsi="Times New Roman" w:eastAsia="方正小标宋简体" w:cs="Times New Roman"/>
          <w:w w:val="96"/>
          <w:sz w:val="44"/>
          <w:szCs w:val="44"/>
        </w:rPr>
      </w:pPr>
      <w:r>
        <w:rPr>
          <w:rFonts w:hint="default" w:ascii="Times New Roman" w:hAnsi="Times New Roman" w:eastAsia="方正小标宋简体" w:cs="Times New Roman"/>
          <w:w w:val="96"/>
          <w:sz w:val="44"/>
          <w:szCs w:val="44"/>
        </w:rPr>
        <w:t>《关于进一步加强顺义区多种形式消防队伍建设发展的实施意见》起草说明</w:t>
      </w:r>
    </w:p>
    <w:p>
      <w:pPr>
        <w:keepNext w:val="0"/>
        <w:keepLines w:val="0"/>
        <w:pageBreakBefore w:val="0"/>
        <w:widowControl w:val="0"/>
        <w:kinsoku/>
        <w:topLinePunct w:val="0"/>
        <w:bidi w:val="0"/>
        <w:spacing w:line="560" w:lineRule="exact"/>
        <w:jc w:val="left"/>
        <w:rPr>
          <w:rFonts w:hint="default" w:ascii="Times New Roman" w:hAnsi="Times New Roman" w:eastAsia="方正小标宋简体" w:cs="Times New Roman"/>
          <w:w w:val="96"/>
          <w:sz w:val="44"/>
          <w:szCs w:val="44"/>
        </w:rPr>
      </w:pPr>
    </w:p>
    <w:p>
      <w:pPr>
        <w:keepNext w:val="0"/>
        <w:keepLines w:val="0"/>
        <w:pageBreakBefore w:val="0"/>
        <w:widowControl w:val="0"/>
        <w:kinsoku/>
        <w:wordWrap/>
        <w:overflowPunct/>
        <w:topLinePunct w:val="0"/>
        <w:bidi w:val="0"/>
        <w:spacing w:line="560" w:lineRule="exact"/>
        <w:ind w:firstLine="672" w:firstLineChars="200"/>
        <w:textAlignment w:val="auto"/>
        <w:rPr>
          <w:rFonts w:hint="eastAsia" w:ascii="黑体" w:hAnsi="黑体" w:eastAsia="黑体" w:cs="黑体"/>
          <w:color w:val="000000"/>
          <w:spacing w:val="8"/>
          <w:sz w:val="32"/>
          <w:szCs w:val="32"/>
          <w:lang w:eastAsia="zh-CN"/>
        </w:rPr>
      </w:pPr>
      <w:r>
        <w:rPr>
          <w:rFonts w:hint="eastAsia" w:ascii="黑体" w:hAnsi="黑体" w:eastAsia="黑体" w:cs="黑体"/>
          <w:color w:val="000000"/>
          <w:spacing w:val="8"/>
          <w:sz w:val="32"/>
          <w:szCs w:val="32"/>
          <w:lang w:eastAsia="zh-CN"/>
        </w:rPr>
        <w:t>一、背景依据</w:t>
      </w:r>
    </w:p>
    <w:p>
      <w:pPr>
        <w:keepNext w:val="0"/>
        <w:keepLines w:val="0"/>
        <w:pageBreakBefore w:val="0"/>
        <w:widowControl w:val="0"/>
        <w:kinsoku/>
        <w:wordWrap/>
        <w:overflowPunct/>
        <w:topLinePunct w:val="0"/>
        <w:bidi w:val="0"/>
        <w:spacing w:line="560" w:lineRule="exact"/>
        <w:ind w:firstLine="672" w:firstLineChars="200"/>
        <w:textAlignment w:val="auto"/>
        <w:rPr>
          <w:rFonts w:hint="eastAsia" w:ascii="仿宋_GB2312" w:hAnsi="仿宋_GB2312" w:eastAsia="仿宋_GB2312" w:cs="仿宋_GB2312"/>
          <w:color w:val="000000"/>
          <w:spacing w:val="8"/>
          <w:sz w:val="32"/>
          <w:szCs w:val="32"/>
          <w:lang w:eastAsia="zh-CN"/>
        </w:rPr>
      </w:pPr>
      <w:r>
        <w:rPr>
          <w:rFonts w:hint="eastAsia" w:ascii="仿宋_GB2312" w:hAnsi="仿宋_GB2312" w:eastAsia="仿宋_GB2312" w:cs="仿宋_GB2312"/>
          <w:color w:val="000000"/>
          <w:spacing w:val="8"/>
          <w:sz w:val="32"/>
          <w:szCs w:val="32"/>
          <w:lang w:eastAsia="zh-CN"/>
        </w:rPr>
        <w:t>根据《中华人民共和国消防法》、中共中央、国务院关于印发《国家综合性消防救援队伍整合改革方案》（中发〔2022〕10号）、国务院安全生产委员会关于印发《“十四五”国家消防工作规划》的通知（安委〔2022〕2号）、国务院《消防安全责任制实施办法》、北京市《加快推进消防救援基础设施网和应急响应调度网建设的实施意见》（京消〔2022〕131号）、《北京市小型消防站建设规范》（DB11/T 1483-2017）、市政府《关于加强多种形式消防队伍建设发展的意见》（京政办发〔2022〕27号）等文件，按照区委主要领导批示要求，借鉴外省市先进经验做法，</w:t>
      </w:r>
      <w:r>
        <w:rPr>
          <w:rFonts w:hint="eastAsia" w:ascii="仿宋_GB2312" w:eastAsia="仿宋_GB2312"/>
          <w:b w:val="0"/>
          <w:bCs w:val="0"/>
          <w:color w:val="auto"/>
          <w:sz w:val="32"/>
          <w:szCs w:val="32"/>
          <w:lang w:val="en-US" w:eastAsia="zh-CN"/>
        </w:rPr>
        <w:t>推动顺义区</w:t>
      </w:r>
      <w:r>
        <w:rPr>
          <w:rFonts w:hint="eastAsia" w:ascii="仿宋_GB2312" w:hAnsi="仿宋_GB2312" w:eastAsia="仿宋_GB2312" w:cs="仿宋_GB2312"/>
          <w:color w:val="000000"/>
          <w:spacing w:val="8"/>
          <w:sz w:val="32"/>
          <w:szCs w:val="32"/>
          <w:lang w:eastAsia="zh-CN"/>
        </w:rPr>
        <w:t>多种形式消防队伍建设发展。</w:t>
      </w:r>
    </w:p>
    <w:p>
      <w:pPr>
        <w:keepNext w:val="0"/>
        <w:keepLines w:val="0"/>
        <w:pageBreakBefore w:val="0"/>
        <w:widowControl w:val="0"/>
        <w:kinsoku/>
        <w:wordWrap/>
        <w:overflowPunct/>
        <w:topLinePunct w:val="0"/>
        <w:bidi w:val="0"/>
        <w:spacing w:line="560" w:lineRule="exact"/>
        <w:ind w:firstLine="672" w:firstLineChars="200"/>
        <w:textAlignment w:val="auto"/>
        <w:rPr>
          <w:rFonts w:hint="eastAsia" w:ascii="黑体" w:hAnsi="黑体" w:eastAsia="黑体" w:cs="黑体"/>
          <w:color w:val="000000"/>
          <w:spacing w:val="8"/>
          <w:sz w:val="32"/>
          <w:szCs w:val="32"/>
          <w:lang w:val="en-US" w:eastAsia="zh-CN"/>
        </w:rPr>
      </w:pPr>
      <w:r>
        <w:rPr>
          <w:rFonts w:hint="eastAsia" w:ascii="黑体" w:hAnsi="黑体" w:eastAsia="黑体" w:cs="黑体"/>
          <w:color w:val="000000"/>
          <w:spacing w:val="8"/>
          <w:sz w:val="32"/>
          <w:szCs w:val="32"/>
          <w:lang w:val="en-US" w:eastAsia="zh-CN"/>
        </w:rPr>
        <w:t>二、起草过程</w:t>
      </w:r>
    </w:p>
    <w:p>
      <w:pPr>
        <w:keepNext w:val="0"/>
        <w:keepLines w:val="0"/>
        <w:pageBreakBefore w:val="0"/>
        <w:widowControl w:val="0"/>
        <w:kinsoku/>
        <w:wordWrap/>
        <w:overflowPunct/>
        <w:topLinePunct w:val="0"/>
        <w:bidi w:val="0"/>
        <w:spacing w:line="560" w:lineRule="exact"/>
        <w:ind w:firstLine="672" w:firstLineChars="200"/>
        <w:textAlignment w:val="auto"/>
        <w:rPr>
          <w:rFonts w:hint="default" w:ascii="仿宋_GB2312" w:hAnsi="仿宋_GB2312" w:eastAsia="仿宋_GB2312" w:cs="仿宋_GB2312"/>
          <w:color w:val="000000"/>
          <w:spacing w:val="8"/>
          <w:sz w:val="32"/>
          <w:szCs w:val="32"/>
          <w:lang w:val="en-US" w:eastAsia="zh-CN"/>
        </w:rPr>
      </w:pPr>
      <w:r>
        <w:rPr>
          <w:rFonts w:hint="eastAsia" w:ascii="仿宋_GB2312" w:hAnsi="仿宋_GB2312" w:eastAsia="仿宋_GB2312" w:cs="仿宋_GB2312"/>
          <w:color w:val="000000"/>
          <w:spacing w:val="8"/>
          <w:sz w:val="32"/>
          <w:szCs w:val="32"/>
          <w:lang w:eastAsia="zh-CN"/>
        </w:rPr>
        <w:t>按照总体工作部署，</w:t>
      </w:r>
      <w:r>
        <w:rPr>
          <w:rFonts w:hint="eastAsia" w:ascii="仿宋_GB2312" w:hAnsi="仿宋_GB2312" w:eastAsia="仿宋_GB2312" w:cs="仿宋_GB2312"/>
          <w:color w:val="000000"/>
          <w:spacing w:val="8"/>
          <w:sz w:val="32"/>
          <w:szCs w:val="32"/>
          <w:lang w:val="en-US" w:eastAsia="zh-CN"/>
        </w:rPr>
        <w:t>结合顺义区实际，草拟了</w:t>
      </w:r>
      <w:r>
        <w:rPr>
          <w:rFonts w:hint="eastAsia" w:ascii="仿宋_GB2312" w:hAnsi="仿宋_GB2312" w:eastAsia="仿宋_GB2312" w:cs="仿宋_GB2312"/>
          <w:color w:val="000000"/>
          <w:spacing w:val="8"/>
          <w:sz w:val="32"/>
          <w:szCs w:val="32"/>
          <w:lang w:eastAsia="zh-CN"/>
        </w:rPr>
        <w:t>《关于进一步加强顺义区多种形式消防队伍建设发展的实施意见</w:t>
      </w:r>
      <w:r>
        <w:rPr>
          <w:rFonts w:hint="eastAsia" w:ascii="仿宋_GB2312" w:hAnsi="仿宋_GB2312" w:eastAsia="仿宋_GB2312" w:cs="仿宋_GB2312"/>
          <w:color w:val="000000"/>
          <w:spacing w:val="8"/>
          <w:sz w:val="32"/>
          <w:szCs w:val="32"/>
          <w:lang w:val="en-US" w:eastAsia="zh-CN"/>
        </w:rPr>
        <w:t>（征求意见稿）</w:t>
      </w:r>
      <w:r>
        <w:rPr>
          <w:rFonts w:hint="eastAsia" w:ascii="仿宋_GB2312" w:hAnsi="仿宋_GB2312" w:eastAsia="仿宋_GB2312" w:cs="仿宋_GB2312"/>
          <w:color w:val="000000"/>
          <w:spacing w:val="8"/>
          <w:sz w:val="32"/>
          <w:szCs w:val="32"/>
          <w:lang w:eastAsia="zh-CN"/>
        </w:rPr>
        <w:t>》（以下简称《实施意见》）</w:t>
      </w:r>
      <w:r>
        <w:rPr>
          <w:rFonts w:hint="eastAsia" w:ascii="仿宋_GB2312" w:hAnsi="仿宋_GB2312" w:eastAsia="仿宋_GB2312" w:cs="仿宋_GB2312"/>
          <w:color w:val="000000"/>
          <w:spacing w:val="8"/>
          <w:sz w:val="32"/>
          <w:szCs w:val="32"/>
          <w:lang w:val="en-US" w:eastAsia="zh-CN"/>
        </w:rPr>
        <w:t>。</w:t>
      </w:r>
    </w:p>
    <w:p>
      <w:pPr>
        <w:keepNext w:val="0"/>
        <w:keepLines w:val="0"/>
        <w:pageBreakBefore w:val="0"/>
        <w:widowControl w:val="0"/>
        <w:kinsoku/>
        <w:wordWrap/>
        <w:overflowPunct/>
        <w:topLinePunct w:val="0"/>
        <w:bidi w:val="0"/>
        <w:spacing w:line="560" w:lineRule="exact"/>
        <w:ind w:firstLine="672" w:firstLineChars="200"/>
        <w:textAlignment w:val="auto"/>
        <w:rPr>
          <w:rFonts w:hint="eastAsia"/>
        </w:rPr>
      </w:pPr>
      <w:r>
        <w:rPr>
          <w:rFonts w:hint="eastAsia" w:ascii="仿宋_GB2312" w:hAnsi="仿宋_GB2312" w:eastAsia="仿宋_GB2312" w:cs="仿宋_GB2312"/>
          <w:color w:val="000000"/>
          <w:spacing w:val="8"/>
          <w:sz w:val="32"/>
          <w:szCs w:val="32"/>
          <w:lang w:eastAsia="zh-CN"/>
        </w:rPr>
        <w:t>《实施意见》征求了顺义区相关委办局</w:t>
      </w:r>
      <w:r>
        <w:rPr>
          <w:rFonts w:hint="eastAsia" w:ascii="仿宋_GB2312" w:hAnsi="仿宋_GB2312" w:eastAsia="仿宋_GB2312" w:cs="仿宋_GB2312"/>
          <w:color w:val="000000"/>
          <w:spacing w:val="8"/>
          <w:sz w:val="32"/>
          <w:szCs w:val="32"/>
          <w:lang w:val="en-US" w:eastAsia="zh-CN"/>
        </w:rPr>
        <w:t>及</w:t>
      </w:r>
      <w:r>
        <w:rPr>
          <w:rFonts w:hint="eastAsia" w:ascii="仿宋_GB2312" w:hAnsi="仿宋_GB2312" w:eastAsia="仿宋_GB2312" w:cs="仿宋_GB2312"/>
          <w:color w:val="000000"/>
          <w:spacing w:val="8"/>
          <w:sz w:val="32"/>
          <w:szCs w:val="32"/>
          <w:lang w:eastAsia="zh-CN"/>
        </w:rPr>
        <w:t>各镇政府、街道办事处、经济功能区管委会意见，</w:t>
      </w:r>
      <w:r>
        <w:rPr>
          <w:rFonts w:hint="eastAsia" w:ascii="仿宋_GB2312" w:hAnsi="仿宋_GB2312" w:eastAsia="仿宋_GB2312" w:cs="仿宋_GB2312"/>
          <w:color w:val="000000"/>
          <w:spacing w:val="8"/>
          <w:sz w:val="32"/>
          <w:szCs w:val="32"/>
          <w:lang w:val="en-US" w:eastAsia="zh-CN"/>
        </w:rPr>
        <w:t>采纳有关意见，</w:t>
      </w:r>
      <w:r>
        <w:rPr>
          <w:rFonts w:hint="eastAsia" w:ascii="仿宋_GB2312" w:hAnsi="仿宋_GB2312" w:eastAsia="仿宋_GB2312" w:cs="仿宋_GB2312"/>
          <w:color w:val="000000"/>
          <w:spacing w:val="8"/>
          <w:sz w:val="32"/>
          <w:szCs w:val="32"/>
          <w:lang w:eastAsia="zh-CN"/>
        </w:rPr>
        <w:t>最终形成征求意见文稿。</w:t>
      </w:r>
    </w:p>
    <w:p>
      <w:pPr>
        <w:keepNext w:val="0"/>
        <w:keepLines w:val="0"/>
        <w:pageBreakBefore w:val="0"/>
        <w:widowControl w:val="0"/>
        <w:kinsoku/>
        <w:wordWrap/>
        <w:overflowPunct/>
        <w:topLinePunct w:val="0"/>
        <w:bidi w:val="0"/>
        <w:spacing w:line="560" w:lineRule="exact"/>
        <w:ind w:firstLine="672" w:firstLineChars="200"/>
        <w:textAlignment w:val="auto"/>
        <w:rPr>
          <w:rFonts w:hint="eastAsia" w:ascii="黑体" w:hAnsi="黑体" w:eastAsia="黑体" w:cs="黑体"/>
          <w:color w:val="000000"/>
          <w:spacing w:val="8"/>
          <w:sz w:val="32"/>
          <w:szCs w:val="32"/>
          <w:lang w:val="en-US" w:eastAsia="zh-CN"/>
        </w:rPr>
      </w:pPr>
      <w:r>
        <w:rPr>
          <w:rFonts w:hint="eastAsia" w:ascii="黑体" w:hAnsi="黑体" w:eastAsia="黑体" w:cs="黑体"/>
          <w:color w:val="000000"/>
          <w:spacing w:val="8"/>
          <w:sz w:val="32"/>
          <w:szCs w:val="32"/>
          <w:lang w:val="en-US" w:eastAsia="zh-CN"/>
        </w:rPr>
        <w:t>三、目标任务</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切实提升消防综合应急救援能力，有效预防火灾和减少火灾危害，推动</w:t>
      </w:r>
      <w:r>
        <w:rPr>
          <w:rFonts w:hint="eastAsia" w:ascii="仿宋_GB2312" w:hAnsi="仿宋_GB2312" w:eastAsia="仿宋_GB2312" w:cs="仿宋_GB2312"/>
          <w:color w:val="000000"/>
          <w:sz w:val="32"/>
          <w:szCs w:val="32"/>
          <w:lang w:val="en-US" w:eastAsia="zh-CN"/>
        </w:rPr>
        <w:t>全区</w:t>
      </w:r>
      <w:r>
        <w:rPr>
          <w:rFonts w:hint="eastAsia" w:ascii="仿宋_GB2312" w:hAnsi="仿宋_GB2312" w:eastAsia="仿宋_GB2312" w:cs="仿宋_GB2312"/>
          <w:color w:val="000000"/>
          <w:sz w:val="32"/>
          <w:szCs w:val="32"/>
          <w:lang w:eastAsia="zh-CN"/>
        </w:rPr>
        <w:t>多种形式消防队伍建设工作提质增效，力争通过先行先试，使顺义区多种形式消防队伍建设始终处于全市领先水平。</w:t>
      </w:r>
    </w:p>
    <w:p>
      <w:pPr>
        <w:keepNext w:val="0"/>
        <w:keepLines w:val="0"/>
        <w:pageBreakBefore w:val="0"/>
        <w:widowControl w:val="0"/>
        <w:kinsoku/>
        <w:wordWrap/>
        <w:overflowPunct/>
        <w:topLinePunct w:val="0"/>
        <w:bidi w:val="0"/>
        <w:spacing w:line="560" w:lineRule="exact"/>
        <w:ind w:firstLine="672" w:firstLineChars="200"/>
        <w:textAlignment w:val="auto"/>
        <w:rPr>
          <w:rFonts w:hint="eastAsia" w:ascii="黑体" w:hAnsi="黑体" w:eastAsia="黑体" w:cs="黑体"/>
          <w:color w:val="000000"/>
          <w:spacing w:val="8"/>
          <w:sz w:val="32"/>
          <w:szCs w:val="32"/>
          <w:lang w:eastAsia="zh-CN"/>
        </w:rPr>
      </w:pPr>
      <w:r>
        <w:rPr>
          <w:rFonts w:hint="eastAsia" w:ascii="黑体" w:hAnsi="黑体" w:eastAsia="黑体" w:cs="黑体"/>
          <w:color w:val="000000"/>
          <w:spacing w:val="8"/>
          <w:sz w:val="32"/>
          <w:szCs w:val="32"/>
          <w:lang w:eastAsia="zh-CN"/>
        </w:rPr>
        <w:t>四、主要内容及特点</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cs="黑体"/>
          <w:color w:val="000000"/>
          <w:spacing w:val="8"/>
          <w:sz w:val="32"/>
          <w:szCs w:val="32"/>
          <w:lang w:eastAsia="zh-CN"/>
        </w:rPr>
      </w:pPr>
      <w:r>
        <w:rPr>
          <w:rFonts w:hint="eastAsia" w:ascii="仿宋_GB2312" w:hAnsi="仿宋_GB2312" w:eastAsia="仿宋_GB2312" w:cs="仿宋_GB2312"/>
          <w:color w:val="000000"/>
          <w:sz w:val="32"/>
          <w:szCs w:val="32"/>
          <w:lang w:val="en-US" w:eastAsia="zh-CN"/>
        </w:rPr>
        <w:t>在充分发挥国家综合性消防救援队伍主力军、国家队优势的同时，统筹发展壮大多种形式消防队伍，进一步明确多种形式消防队伍的经费保障体系，</w:t>
      </w:r>
      <w:r>
        <w:rPr>
          <w:rFonts w:hint="eastAsia" w:ascii="仿宋_GB2312" w:hAnsi="仿宋_GB2312" w:eastAsia="仿宋_GB2312" w:cs="仿宋_GB2312"/>
          <w:color w:val="000000"/>
          <w:sz w:val="32"/>
          <w:szCs w:val="32"/>
          <w:lang w:eastAsia="zh-CN"/>
        </w:rPr>
        <w:t>落实各项保障措施，提升职业荣誉感，为多种形式消防队伍履职尽责创造良好条件，推动形成更加强大的应急救援合力</w:t>
      </w:r>
      <w:r>
        <w:rPr>
          <w:rFonts w:ascii="仿宋_GB2312" w:hAnsi="宋体" w:eastAsia="仿宋_GB2312" w:cs="宋体"/>
          <w:color w:val="000000"/>
          <w:sz w:val="32"/>
          <w:szCs w:val="32"/>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eastAsia="zh-CN"/>
        </w:rPr>
        <w:t>（一）推动责任落实。</w:t>
      </w:r>
      <w:r>
        <w:rPr>
          <w:rFonts w:hint="eastAsia" w:ascii="仿宋_GB2312" w:hAnsi="仿宋_GB2312" w:eastAsia="仿宋_GB2312" w:cs="仿宋_GB2312"/>
          <w:color w:val="000000"/>
          <w:sz w:val="32"/>
          <w:szCs w:val="32"/>
          <w:lang w:eastAsia="zh-CN"/>
        </w:rPr>
        <w:t>市政府</w:t>
      </w:r>
      <w:r>
        <w:rPr>
          <w:rFonts w:hint="eastAsia" w:ascii="仿宋_GB2312" w:hAnsi="仿宋_GB2312" w:eastAsia="仿宋_GB2312" w:cs="仿宋_GB2312"/>
          <w:color w:val="000000"/>
          <w:sz w:val="32"/>
          <w:szCs w:val="32"/>
          <w:lang w:val="en-US" w:eastAsia="zh-CN"/>
        </w:rPr>
        <w:t>27号文件明确要求，坚持政府主导、能力提升、综合保障的原则，</w:t>
      </w:r>
      <w:r>
        <w:rPr>
          <w:rFonts w:hint="eastAsia" w:ascii="仿宋_GB2312" w:hAnsi="仿宋_GB2312" w:eastAsia="仿宋_GB2312" w:cs="仿宋_GB2312"/>
          <w:sz w:val="32"/>
          <w:szCs w:val="32"/>
          <w:lang w:eastAsia="zh-CN"/>
        </w:rPr>
        <w:t>构建形成多元互补、覆盖城乡、专业高效、规范有序的消防救援力量体系。</w:t>
      </w:r>
      <w:r>
        <w:rPr>
          <w:rFonts w:hint="eastAsia" w:ascii="仿宋_GB2312" w:hAnsi="仿宋_GB2312" w:eastAsia="仿宋_GB2312" w:cs="仿宋_GB2312"/>
          <w:color w:val="000000"/>
          <w:sz w:val="32"/>
          <w:szCs w:val="32"/>
          <w:lang w:eastAsia="zh-CN"/>
        </w:rPr>
        <w:t>《实施意见》在推进单位专职队伍建设、发展鼓励志愿队伍、明确管理职责任务等方面，充分借鉴沿用了市政府相关文件要求，后续将研究《实施意见任务分解账单》，继续细化责任链条，进一步</w:t>
      </w:r>
      <w:r>
        <w:rPr>
          <w:rFonts w:hint="eastAsia" w:ascii="仿宋_GB2312" w:hAnsi="仿宋_GB2312" w:eastAsia="仿宋_GB2312" w:cs="仿宋_GB2312"/>
          <w:color w:val="000000"/>
          <w:sz w:val="32"/>
          <w:szCs w:val="32"/>
          <w:lang w:val="en-US" w:eastAsia="zh-CN"/>
        </w:rPr>
        <w:t>明确责任单位，为当前和今后一个时期全面推动我区多种形式消防队伍建设提供有力支撑。</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（二）固化经验做法。</w:t>
      </w:r>
      <w:r>
        <w:rPr>
          <w:rFonts w:hint="eastAsia" w:ascii="仿宋_GB2312" w:hAnsi="仿宋_GB2312" w:eastAsia="仿宋_GB2312" w:cs="仿宋_GB2312"/>
          <w:color w:val="000000"/>
          <w:sz w:val="32"/>
          <w:szCs w:val="32"/>
          <w:lang w:eastAsia="zh-CN"/>
        </w:rPr>
        <w:t>《实施意见》结合我区实际，固化了“</w:t>
      </w:r>
      <w:r>
        <w:rPr>
          <w:rFonts w:hint="eastAsia" w:ascii="仿宋_GB2312" w:hAnsi="仿宋_GB2312" w:eastAsia="仿宋_GB2312" w:cs="仿宋_GB2312"/>
          <w:b w:val="0"/>
          <w:bCs w:val="0"/>
          <w:color w:val="000000"/>
          <w:sz w:val="32"/>
          <w:szCs w:val="32"/>
          <w:lang w:val="en-US" w:eastAsia="zh-CN"/>
        </w:rPr>
        <w:t>一镇（街）一专职站（一级微站）”的</w:t>
      </w:r>
      <w:r>
        <w:rPr>
          <w:rFonts w:hint="eastAsia" w:ascii="仿宋_GB2312" w:hAnsi="仿宋_GB2312" w:eastAsia="仿宋_GB2312" w:cs="仿宋_GB2312"/>
          <w:sz w:val="32"/>
          <w:szCs w:val="32"/>
          <w:lang w:val="en-US" w:eastAsia="zh-CN"/>
        </w:rPr>
        <w:t>建设思路，在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顺义经验</w:t>
      </w:r>
      <w:r>
        <w:rPr>
          <w:rFonts w:hint="eastAsia" w:ascii="仿宋_GB2312" w:hAnsi="仿宋_GB2312" w:eastAsia="仿宋_GB2312" w:cs="仿宋_GB2312"/>
          <w:sz w:val="32"/>
          <w:szCs w:val="32"/>
          <w:lang w:eastAsia="zh-CN"/>
        </w:rPr>
        <w:t>”基础上，进一步明确</w:t>
      </w:r>
      <w:r>
        <w:rPr>
          <w:rFonts w:hint="eastAsia" w:ascii="仿宋_GB2312" w:hAnsi="仿宋_GB2312" w:eastAsia="仿宋_GB2312" w:cs="仿宋_GB2312"/>
          <w:color w:val="000000"/>
          <w:sz w:val="32"/>
          <w:szCs w:val="32"/>
          <w:lang w:eastAsia="zh-CN"/>
        </w:rPr>
        <w:t>提出</w:t>
      </w:r>
      <w:r>
        <w:rPr>
          <w:rFonts w:hint="eastAsia" w:ascii="仿宋_GB2312" w:hAnsi="仿宋_GB2312" w:eastAsia="仿宋_GB2312" w:cs="仿宋_GB2312"/>
          <w:b w:val="0"/>
          <w:bCs w:val="0"/>
          <w:color w:val="000000"/>
          <w:sz w:val="32"/>
          <w:szCs w:val="32"/>
          <w:lang w:val="en-US" w:eastAsia="zh-CN"/>
        </w:rPr>
        <w:t>研究出台《顺义区多种形式消防队（站）建设五年规划》，</w:t>
      </w:r>
      <w:r>
        <w:rPr>
          <w:rFonts w:hint="eastAsia" w:ascii="仿宋_GB2312" w:hAnsi="仿宋_GB2312" w:eastAsia="仿宋_GB2312" w:cs="仿宋_GB2312"/>
          <w:color w:val="000000"/>
          <w:sz w:val="32"/>
          <w:szCs w:val="32"/>
          <w:lang w:val="en-US" w:eastAsia="zh-CN"/>
        </w:rPr>
        <w:t>推动在机场周边、商业密集区、人口密度较大区域和火情高发区域，逐步建立多形式消防站点，并按标准配备人员，完善装备更新需求，进一步夯实我区消防救援工作基础，不断提升应急响应能力。</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（三）创新保障机制。</w:t>
      </w:r>
      <w:r>
        <w:rPr>
          <w:rFonts w:hint="eastAsia" w:ascii="仿宋_GB2312" w:hAnsi="仿宋_GB2312" w:eastAsia="仿宋_GB2312" w:cs="仿宋_GB2312"/>
          <w:color w:val="000000"/>
          <w:sz w:val="32"/>
          <w:szCs w:val="32"/>
          <w:lang w:val="en-US" w:eastAsia="zh-CN"/>
        </w:rPr>
        <w:t>结合我区平原新城特点，立足于推动我区多种形式消防队伍建设处于全市领先水平，作出部分尝试探索，主要包括：在经费保障方面，提出按照队伍招录管理属性不同，按照区、镇（街）、单位分级保障；在激励和职业优待方面，推动</w:t>
      </w:r>
      <w:r>
        <w:rPr>
          <w:rFonts w:hint="default" w:ascii="仿宋_GB2312" w:hAnsi="仿宋_GB2312" w:eastAsia="仿宋_GB2312" w:cs="仿宋_GB2312"/>
          <w:color w:val="000000"/>
          <w:sz w:val="32"/>
          <w:szCs w:val="32"/>
          <w:lang w:val="en-US" w:eastAsia="zh-CN"/>
        </w:rPr>
        <w:t>政府专职消防队员与国家综合性消防救援队伍消防员同等享受</w:t>
      </w:r>
      <w:r>
        <w:rPr>
          <w:rFonts w:hint="eastAsia" w:ascii="仿宋_GB2312" w:hAnsi="仿宋_GB2312" w:eastAsia="仿宋_GB2312" w:cs="仿宋_GB2312"/>
          <w:color w:val="000000"/>
          <w:sz w:val="32"/>
          <w:szCs w:val="32"/>
          <w:lang w:val="en-US" w:eastAsia="zh-CN"/>
        </w:rPr>
        <w:t>本区内</w:t>
      </w:r>
      <w:r>
        <w:rPr>
          <w:rFonts w:hint="default" w:ascii="仿宋_GB2312" w:hAnsi="仿宋_GB2312" w:eastAsia="仿宋_GB2312" w:cs="仿宋_GB2312"/>
          <w:color w:val="000000"/>
          <w:sz w:val="32"/>
          <w:szCs w:val="32"/>
          <w:lang w:val="en-US" w:eastAsia="zh-CN"/>
        </w:rPr>
        <w:t>社会优待政策</w:t>
      </w:r>
      <w:r>
        <w:rPr>
          <w:rFonts w:hint="eastAsia" w:ascii="仿宋_GB2312" w:hAnsi="仿宋_GB2312" w:eastAsia="仿宋_GB2312" w:cs="仿宋_GB2312"/>
          <w:color w:val="000000"/>
          <w:sz w:val="32"/>
          <w:szCs w:val="32"/>
          <w:lang w:val="en-US" w:eastAsia="zh-CN"/>
        </w:rPr>
        <w:t>，同时，探索建立受到省部级以上表彰或在省部级比武竞赛中获得荣誉的专职消防员住房保障机制。通过一系列举措，将极大</w:t>
      </w:r>
      <w:r>
        <w:rPr>
          <w:rFonts w:hint="default" w:ascii="仿宋_GB2312" w:hAnsi="仿宋_GB2312" w:eastAsia="仿宋_GB2312" w:cs="仿宋_GB2312"/>
          <w:color w:val="000000"/>
          <w:sz w:val="32"/>
          <w:szCs w:val="32"/>
          <w:lang w:val="en-US" w:eastAsia="zh-CN"/>
        </w:rPr>
        <w:t>增强专职消防员的职业认同感和荣誉感，激发队伍内在活力，提高队伍凝聚力和战斗力。</w:t>
      </w:r>
    </w:p>
    <w:p>
      <w:pPr>
        <w:keepNext w:val="0"/>
        <w:keepLines w:val="0"/>
        <w:pageBreakBefore w:val="0"/>
        <w:widowControl w:val="0"/>
        <w:numPr>
          <w:ilvl w:val="0"/>
          <w:numId w:val="0"/>
        </w:numPr>
        <w:kinsoku/>
        <w:wordWrap/>
        <w:overflowPunct w:val="0"/>
        <w:topLinePunct w:val="0"/>
        <w:bidi w:val="0"/>
        <w:adjustRightInd w:val="0"/>
        <w:snapToGrid w:val="0"/>
        <w:spacing w:line="560" w:lineRule="exact"/>
        <w:ind w:firstLine="640" w:firstLineChars="200"/>
        <w:textAlignment w:val="center"/>
        <w:outlineLvl w:val="0"/>
        <w:rPr>
          <w:rFonts w:hint="eastAsia" w:ascii="黑体" w:hAnsi="黑体" w:eastAsia="黑体" w:cs="黑体"/>
          <w:snapToGrid w:val="0"/>
          <w:kern w:val="0"/>
          <w:sz w:val="32"/>
          <w:szCs w:val="32"/>
          <w:lang w:eastAsia="zh-CN"/>
        </w:rPr>
      </w:pPr>
      <w:r>
        <w:rPr>
          <w:rFonts w:hint="eastAsia" w:ascii="黑体" w:hAnsi="黑体" w:eastAsia="黑体" w:cs="黑体"/>
          <w:snapToGrid w:val="0"/>
          <w:kern w:val="0"/>
          <w:sz w:val="32"/>
          <w:szCs w:val="32"/>
          <w:lang w:eastAsia="zh-CN"/>
        </w:rPr>
        <w:t>五、涉及范围</w:t>
      </w:r>
    </w:p>
    <w:p>
      <w:pPr>
        <w:keepNext w:val="0"/>
        <w:keepLines w:val="0"/>
        <w:pageBreakBefore w:val="0"/>
        <w:widowControl w:val="0"/>
        <w:numPr>
          <w:ilvl w:val="0"/>
          <w:numId w:val="0"/>
        </w:numPr>
        <w:kinsoku/>
        <w:wordWrap/>
        <w:overflowPunct w:val="0"/>
        <w:topLinePunct w:val="0"/>
        <w:bidi w:val="0"/>
        <w:adjustRightInd w:val="0"/>
        <w:snapToGrid w:val="0"/>
        <w:spacing w:line="560" w:lineRule="exact"/>
        <w:ind w:firstLine="640" w:firstLineChars="200"/>
        <w:textAlignment w:val="center"/>
        <w:outlineLvl w:val="0"/>
        <w:rPr>
          <w:rFonts w:hint="eastAsia" w:ascii="黑体" w:hAnsi="黑体" w:eastAsia="黑体"/>
          <w:lang w:eastAsia="zh-CN"/>
        </w:rPr>
      </w:pPr>
      <w:r>
        <w:rPr>
          <w:rFonts w:hint="eastAsia" w:ascii="仿宋_GB2312" w:hAnsi="仿宋_GB2312" w:eastAsia="仿宋_GB2312" w:cs="仿宋_GB2312"/>
          <w:b w:val="0"/>
          <w:bCs/>
          <w:kern w:val="2"/>
          <w:sz w:val="32"/>
          <w:szCs w:val="32"/>
          <w:lang w:val="en-US" w:eastAsia="zh-CN" w:bidi="ar-SA"/>
        </w:rPr>
        <w:t>顺义区多种形式消防救援队伍。</w:t>
      </w:r>
    </w:p>
    <w:p>
      <w:pPr>
        <w:keepNext w:val="0"/>
        <w:keepLines w:val="0"/>
        <w:pageBreakBefore w:val="0"/>
        <w:widowControl w:val="0"/>
        <w:numPr>
          <w:ilvl w:val="0"/>
          <w:numId w:val="0"/>
        </w:numPr>
        <w:kinsoku/>
        <w:wordWrap/>
        <w:overflowPunct w:val="0"/>
        <w:topLinePunct w:val="0"/>
        <w:bidi w:val="0"/>
        <w:adjustRightInd w:val="0"/>
        <w:snapToGrid w:val="0"/>
        <w:spacing w:line="560" w:lineRule="exact"/>
        <w:ind w:firstLine="640" w:firstLineChars="200"/>
        <w:textAlignment w:val="center"/>
        <w:outlineLvl w:val="0"/>
        <w:rPr>
          <w:rFonts w:hint="eastAsia" w:ascii="黑体" w:hAnsi="黑体" w:eastAsia="黑体" w:cs="黑体"/>
          <w:snapToGrid w:val="0"/>
          <w:kern w:val="0"/>
          <w:sz w:val="32"/>
          <w:szCs w:val="32"/>
          <w:lang w:eastAsia="zh-CN"/>
        </w:rPr>
      </w:pPr>
      <w:r>
        <w:rPr>
          <w:rFonts w:hint="eastAsia" w:ascii="黑体" w:hAnsi="黑体" w:eastAsia="黑体" w:cs="黑体"/>
          <w:snapToGrid w:val="0"/>
          <w:kern w:val="0"/>
          <w:sz w:val="32"/>
          <w:szCs w:val="32"/>
          <w:lang w:eastAsia="zh-CN"/>
        </w:rPr>
        <w:t>六、新旧政策差异</w:t>
      </w:r>
    </w:p>
    <w:p>
      <w:pPr>
        <w:keepNext w:val="0"/>
        <w:keepLines w:val="0"/>
        <w:pageBreakBefore w:val="0"/>
        <w:widowControl w:val="0"/>
        <w:kinsoku/>
        <w:wordWrap/>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该文件为</w:t>
      </w:r>
      <w:bookmarkStart w:id="0" w:name="_GoBack"/>
      <w:bookmarkEnd w:id="0"/>
      <w:r>
        <w:rPr>
          <w:rFonts w:hint="eastAsia" w:ascii="仿宋_GB2312" w:hAnsi="仿宋_GB2312" w:eastAsia="仿宋_GB2312" w:cs="仿宋_GB2312"/>
          <w:sz w:val="32"/>
          <w:szCs w:val="32"/>
          <w:lang w:eastAsia="zh-CN"/>
        </w:rPr>
        <w:t>初次制定。</w:t>
      </w:r>
    </w:p>
    <w:p>
      <w:pPr>
        <w:keepNext w:val="0"/>
        <w:keepLines w:val="0"/>
        <w:pageBreakBefore w:val="0"/>
        <w:widowControl w:val="0"/>
        <w:kinsoku/>
        <w:wordWrap w:val="0"/>
        <w:overflowPunct w:val="0"/>
        <w:topLinePunct w:val="0"/>
        <w:autoSpaceDE/>
        <w:autoSpaceDN/>
        <w:bidi w:val="0"/>
        <w:adjustRightInd w:val="0"/>
        <w:snapToGrid w:val="0"/>
        <w:spacing w:line="560" w:lineRule="exact"/>
        <w:textAlignment w:val="center"/>
        <w:outlineLvl w:val="9"/>
        <w:rPr>
          <w:rFonts w:hint="eastAsia" w:ascii="仿宋_GB2312" w:eastAsia="仿宋_GB2312"/>
          <w:sz w:val="32"/>
          <w:szCs w:val="32"/>
          <w:u w:val="none"/>
          <w:lang w:eastAsia="zh-CN"/>
        </w:rPr>
      </w:pPr>
    </w:p>
    <w:p>
      <w:pPr>
        <w:keepNext w:val="0"/>
        <w:keepLines w:val="0"/>
        <w:pageBreakBefore w:val="0"/>
        <w:widowControl w:val="0"/>
        <w:kinsoku/>
        <w:wordWrap w:val="0"/>
        <w:overflowPunct w:val="0"/>
        <w:topLinePunct w:val="0"/>
        <w:autoSpaceDE/>
        <w:autoSpaceDN/>
        <w:bidi w:val="0"/>
        <w:adjustRightInd w:val="0"/>
        <w:snapToGrid w:val="0"/>
        <w:spacing w:line="560" w:lineRule="exact"/>
        <w:ind w:firstLine="5440" w:firstLineChars="1700"/>
        <w:textAlignment w:val="center"/>
        <w:outlineLvl w:val="9"/>
        <w:rPr>
          <w:rFonts w:hint="default" w:ascii="仿宋_GB2312" w:eastAsia="仿宋_GB2312"/>
          <w:sz w:val="32"/>
          <w:szCs w:val="32"/>
          <w:u w:val="none"/>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ZDFjYjdmNTQyODQ5MTc1NDI0MjZmY2E1YzhhNzkifQ=="/>
  </w:docVars>
  <w:rsids>
    <w:rsidRoot w:val="2089691F"/>
    <w:rsid w:val="033E4DA4"/>
    <w:rsid w:val="062F6027"/>
    <w:rsid w:val="2089691F"/>
    <w:rsid w:val="3D4F2F4A"/>
    <w:rsid w:val="40B92937"/>
    <w:rsid w:val="44315157"/>
    <w:rsid w:val="476E221E"/>
    <w:rsid w:val="4F8A5675"/>
    <w:rsid w:val="562D6FFE"/>
    <w:rsid w:val="5ABF48AE"/>
    <w:rsid w:val="619E37BD"/>
    <w:rsid w:val="769576F2"/>
    <w:rsid w:val="77C73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napToGrid w:val="0"/>
      <w:spacing w:line="264" w:lineRule="auto"/>
    </w:pPr>
    <w:rPr>
      <w:rFonts w:ascii="Times New Roman" w:hAnsi="Times New Roman" w:eastAsia="仿宋_GB2312"/>
      <w:bCs/>
      <w:sz w:val="32"/>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next w:val="5"/>
    <w:qFormat/>
    <w:uiPriority w:val="0"/>
    <w:pPr>
      <w:ind w:firstLine="100" w:firstLineChars="100"/>
    </w:p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6137</Words>
  <Characters>6278</Characters>
  <Lines>0</Lines>
  <Paragraphs>0</Paragraphs>
  <TotalTime>18</TotalTime>
  <ScaleCrop>false</ScaleCrop>
  <LinksUpToDate>false</LinksUpToDate>
  <CharactersWithSpaces>6287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2022-03-17T06:28:00Z</dcterms:created>
  <dc:creator>Administrator</dc:creator>
  <cp:lastModifiedBy>user</cp:lastModifiedBy>
  <cp:lastPrinted>2023-03-24T03:14:00Z</cp:lastPrinted>
  <dcterms:modified xsi:type="dcterms:W3CDTF">2023-03-24T04:05:22Z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15BC6A620FAF4073A1931D29E0372D2E</vt:lpwstr>
  </property>
</Properties>
</file>