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门头沟区关于对货车和专项作业车</w:t>
      </w:r>
    </w:p>
    <w:p>
      <w:pPr>
        <w:ind w:left="0" w:leftChars="0" w:firstLine="0" w:firstLineChars="0"/>
        <w:jc w:val="center"/>
        <w:rPr>
          <w:rFonts w:hint="eastAsia" w:ascii="仿宋_GB2312" w:eastAsia="仿宋_GB2312"/>
          <w:lang w:val="en-US" w:eastAsia="zh-CN"/>
        </w:rPr>
      </w:pPr>
      <w:r>
        <w:rPr>
          <w:rFonts w:hint="eastAsia" w:ascii="方正小标宋简体" w:hAnsi="方正小标宋简体" w:eastAsia="方正小标宋简体" w:cs="方正小标宋简体"/>
          <w:sz w:val="44"/>
          <w:szCs w:val="44"/>
          <w:lang w:eastAsia="zh-CN"/>
        </w:rPr>
        <w:t>采取交通管理措施的通告</w:t>
      </w:r>
      <w:r>
        <w:rPr>
          <w:rFonts w:hint="eastAsia" w:ascii="方正小标宋简体" w:hAnsi="方正小标宋简体" w:eastAsia="方正小标宋简体" w:cs="方正小标宋简体"/>
          <w:sz w:val="44"/>
          <w:szCs w:val="44"/>
          <w:lang w:val="en-US" w:eastAsia="zh-CN"/>
        </w:rPr>
        <w:t>（征求意见稿）</w:t>
      </w:r>
    </w:p>
    <w:p>
      <w:pPr>
        <w:ind w:firstLine="640" w:firstLineChars="200"/>
        <w:rPr>
          <w:rFonts w:hint="eastAsia" w:ascii="仿宋_GB2312"/>
        </w:rPr>
      </w:pPr>
    </w:p>
    <w:p>
      <w:pPr>
        <w:ind w:firstLine="640" w:firstLineChars="200"/>
        <w:rPr>
          <w:rFonts w:hint="eastAsia" w:ascii="仿宋_GB2312"/>
          <w:u w:val="none"/>
          <w:lang w:eastAsia="zh-CN"/>
        </w:rPr>
      </w:pPr>
      <w:r>
        <w:rPr>
          <w:rFonts w:hint="eastAsia" w:ascii="仿宋_GB2312"/>
          <w:lang w:eastAsia="zh-CN"/>
        </w:rPr>
        <w:t>为落实生态涵养区功能定位，提升大气环境质量，确保交通秩序安全畅通，根据《中华人民共和国道路交通安全法》、《中华人民共和国大气污染防治法》有关规定，</w:t>
      </w:r>
      <w:r>
        <w:rPr>
          <w:rFonts w:hint="eastAsia" w:ascii="仿宋_GB2312"/>
          <w:u w:val="none"/>
          <w:lang w:eastAsia="zh-CN"/>
        </w:rPr>
        <w:t>对货车和专项作业车采取交通管理措施，自</w:t>
      </w:r>
      <w:r>
        <w:rPr>
          <w:rFonts w:hint="eastAsia" w:ascii="仿宋_GB2312"/>
          <w:u w:val="none"/>
          <w:lang w:val="en-US" w:eastAsia="zh-CN"/>
        </w:rPr>
        <w:t>2022年12</w:t>
      </w:r>
      <w:r>
        <w:rPr>
          <w:rFonts w:hint="eastAsia" w:ascii="仿宋_GB2312"/>
          <w:lang w:val="en-US" w:eastAsia="zh-CN"/>
        </w:rPr>
        <w:t>月12日</w:t>
      </w:r>
      <w:r>
        <w:rPr>
          <w:rFonts w:hint="eastAsia" w:ascii="仿宋_GB2312"/>
          <w:u w:val="none"/>
          <w:lang w:val="en-US" w:eastAsia="zh-CN"/>
        </w:rPr>
        <w:t>起施行，</w:t>
      </w:r>
      <w:r>
        <w:rPr>
          <w:rFonts w:hint="eastAsia" w:ascii="仿宋_GB2312"/>
          <w:u w:val="none"/>
          <w:lang w:eastAsia="zh-CN"/>
        </w:rPr>
        <w:t>现通告如下：</w:t>
      </w:r>
    </w:p>
    <w:p>
      <w:pPr>
        <w:snapToGrid/>
        <w:spacing w:before="0" w:beforeAutospacing="0" w:after="0" w:afterAutospacing="0" w:line="240" w:lineRule="auto"/>
        <w:ind w:firstLine="640" w:firstLineChars="200"/>
        <w:jc w:val="both"/>
        <w:textAlignment w:val="baseline"/>
        <w:rPr>
          <w:rFonts w:hint="eastAsia" w:ascii="仿宋_GB2312"/>
          <w:b w:val="0"/>
          <w:i w:val="0"/>
          <w:caps w:val="0"/>
          <w:spacing w:val="0"/>
          <w:w w:val="100"/>
          <w:sz w:val="32"/>
        </w:rPr>
      </w:pPr>
      <w:r>
        <w:rPr>
          <w:rFonts w:hint="eastAsia" w:ascii="仿宋_GB2312" w:hAnsi="Times New Roman" w:cs="Times New Roman"/>
          <w:b w:val="0"/>
          <w:i w:val="0"/>
          <w:caps w:val="0"/>
          <w:spacing w:val="0"/>
          <w:w w:val="100"/>
          <w:sz w:val="32"/>
          <w:lang w:val="en-US" w:eastAsia="zh-CN"/>
        </w:rPr>
        <w:t>一、</w:t>
      </w:r>
      <w:r>
        <w:rPr>
          <w:rFonts w:hint="eastAsia" w:ascii="仿宋_GB2312" w:hAnsi="Times New Roman" w:cs="Times New Roman"/>
          <w:b w:val="0"/>
          <w:i w:val="0"/>
          <w:caps w:val="0"/>
          <w:spacing w:val="0"/>
          <w:w w:val="100"/>
          <w:sz w:val="32"/>
        </w:rPr>
        <w:t>石担路双峪路口至门头沟机动车检测场口之间路段（不含）、石担路门头沟机动车检测场口至石门营路口之间路段（含）、108国道辅线石门营路口至石园北路之间路段（含）、石园北路</w:t>
      </w:r>
      <w:r>
        <w:rPr>
          <w:rFonts w:hint="eastAsia" w:ascii="Times New Roman" w:hAnsi="Times New Roman" w:cs="Times New Roman"/>
          <w:b w:val="0"/>
          <w:i w:val="0"/>
          <w:caps w:val="0"/>
          <w:spacing w:val="0"/>
          <w:w w:val="100"/>
          <w:sz w:val="32"/>
        </w:rPr>
        <w:t>108</w:t>
      </w:r>
      <w:r>
        <w:rPr>
          <w:rFonts w:hint="eastAsia" w:ascii="仿宋_GB2312" w:hAnsi="Times New Roman" w:cs="Times New Roman"/>
          <w:b w:val="0"/>
          <w:i w:val="0"/>
          <w:caps w:val="0"/>
          <w:spacing w:val="0"/>
          <w:w w:val="100"/>
          <w:sz w:val="32"/>
        </w:rPr>
        <w:t>国道辅线至石园西街之间路段（含）、石园西街（含）、</w:t>
      </w:r>
      <w:r>
        <w:rPr>
          <w:rFonts w:hint="eastAsia" w:ascii="Times New Roman" w:hAnsi="Times New Roman" w:cs="Times New Roman"/>
          <w:b w:val="0"/>
          <w:i w:val="0"/>
          <w:caps w:val="0"/>
          <w:spacing w:val="0"/>
          <w:w w:val="100"/>
          <w:sz w:val="32"/>
        </w:rPr>
        <w:t>108</w:t>
      </w:r>
      <w:r>
        <w:rPr>
          <w:rFonts w:hint="eastAsia" w:ascii="仿宋_GB2312" w:hAnsi="Times New Roman" w:cs="Times New Roman"/>
          <w:b w:val="0"/>
          <w:i w:val="0"/>
          <w:caps w:val="0"/>
          <w:spacing w:val="0"/>
          <w:w w:val="100"/>
          <w:sz w:val="32"/>
        </w:rPr>
        <w:t>国道辅线石园西街至石门营路之间路段（含）、石门营路（含）、</w:t>
      </w:r>
      <w:r>
        <w:rPr>
          <w:rFonts w:hint="eastAsia" w:ascii="Times New Roman" w:hAnsi="Times New Roman" w:cs="Times New Roman"/>
          <w:b w:val="0"/>
          <w:i w:val="0"/>
          <w:caps w:val="0"/>
          <w:spacing w:val="0"/>
          <w:w w:val="100"/>
          <w:sz w:val="32"/>
        </w:rPr>
        <w:t>108</w:t>
      </w:r>
      <w:r>
        <w:rPr>
          <w:rFonts w:hint="eastAsia" w:ascii="仿宋_GB2312" w:hAnsi="Times New Roman" w:cs="Times New Roman"/>
          <w:b w:val="0"/>
          <w:i w:val="0"/>
          <w:caps w:val="0"/>
          <w:spacing w:val="0"/>
          <w:w w:val="100"/>
          <w:sz w:val="32"/>
        </w:rPr>
        <w:t>国道辅线石门营路东口至栗园庄路口之间路段（含）、</w:t>
      </w:r>
      <w:r>
        <w:rPr>
          <w:rFonts w:hint="eastAsia" w:ascii="Times New Roman" w:hAnsi="Times New Roman" w:cs="Times New Roman"/>
          <w:b w:val="0"/>
          <w:i w:val="0"/>
          <w:caps w:val="0"/>
          <w:spacing w:val="0"/>
          <w:w w:val="100"/>
          <w:sz w:val="32"/>
        </w:rPr>
        <w:t>108</w:t>
      </w:r>
      <w:r>
        <w:rPr>
          <w:rFonts w:hint="eastAsia" w:ascii="仿宋_GB2312" w:hAnsi="Times New Roman" w:cs="Times New Roman"/>
          <w:b w:val="0"/>
          <w:i w:val="0"/>
          <w:caps w:val="0"/>
          <w:spacing w:val="0"/>
          <w:w w:val="100"/>
          <w:sz w:val="32"/>
        </w:rPr>
        <w:t>国道辅线卧龙岗桥至栗园庄路口之间道路（不含）、</w:t>
      </w:r>
      <w:r>
        <w:rPr>
          <w:rFonts w:hint="eastAsia" w:ascii="Times New Roman" w:hAnsi="Times New Roman" w:cs="Times New Roman"/>
          <w:b w:val="0"/>
          <w:i w:val="0"/>
          <w:caps w:val="0"/>
          <w:spacing w:val="0"/>
          <w:w w:val="100"/>
          <w:sz w:val="32"/>
        </w:rPr>
        <w:t>108</w:t>
      </w:r>
      <w:r>
        <w:rPr>
          <w:rFonts w:hint="eastAsia" w:ascii="仿宋_GB2312" w:hAnsi="Times New Roman" w:cs="Times New Roman"/>
          <w:b w:val="0"/>
          <w:i w:val="0"/>
          <w:caps w:val="0"/>
          <w:spacing w:val="0"/>
          <w:w w:val="100"/>
          <w:sz w:val="32"/>
        </w:rPr>
        <w:t>国道河堤路至卧龙岗桥之间路段（不含）、河堤路门头沟区与石景山区交界处至莲石西路之间路段</w:t>
      </w:r>
      <w:r>
        <w:rPr>
          <w:rFonts w:hint="eastAsia" w:ascii="仿宋_GB2312" w:hAnsi="Times New Roman" w:cs="Times New Roman"/>
          <w:b w:val="0"/>
          <w:i w:val="0"/>
          <w:caps w:val="0"/>
          <w:spacing w:val="0"/>
          <w:w w:val="100"/>
          <w:sz w:val="32"/>
          <w:lang w:eastAsia="zh-CN"/>
        </w:rPr>
        <w:t>（含）</w:t>
      </w:r>
      <w:r>
        <w:rPr>
          <w:rFonts w:hint="eastAsia" w:ascii="仿宋_GB2312" w:hAnsi="Times New Roman" w:cs="Times New Roman"/>
          <w:b w:val="0"/>
          <w:i w:val="0"/>
          <w:caps w:val="0"/>
          <w:spacing w:val="0"/>
          <w:w w:val="100"/>
          <w:sz w:val="32"/>
        </w:rPr>
        <w:t>、</w:t>
      </w:r>
      <w:r>
        <w:rPr>
          <w:rFonts w:hint="eastAsia" w:ascii="仿宋_GB2312" w:hAnsi="Times New Roman" w:cs="Times New Roman"/>
          <w:b w:val="0"/>
          <w:i w:val="0"/>
          <w:caps w:val="0"/>
          <w:spacing w:val="0"/>
          <w:w w:val="100"/>
          <w:sz w:val="32"/>
          <w:lang w:eastAsia="zh-CN"/>
        </w:rPr>
        <w:t>阜石路</w:t>
      </w:r>
      <w:r>
        <w:rPr>
          <w:rFonts w:hint="eastAsia" w:ascii="仿宋_GB2312" w:hAnsi="Times New Roman" w:cs="Times New Roman"/>
          <w:b w:val="0"/>
          <w:i w:val="0"/>
          <w:caps w:val="0"/>
          <w:spacing w:val="0"/>
          <w:w w:val="100"/>
          <w:sz w:val="32"/>
        </w:rPr>
        <w:t>辅路双峪路口</w:t>
      </w:r>
      <w:r>
        <w:rPr>
          <w:rFonts w:hint="eastAsia" w:ascii="仿宋_GB2312" w:hAnsi="Times New Roman" w:cs="Times New Roman"/>
          <w:b w:val="0"/>
          <w:i w:val="0"/>
          <w:caps w:val="0"/>
          <w:spacing w:val="0"/>
          <w:w w:val="100"/>
          <w:sz w:val="32"/>
          <w:lang w:eastAsia="zh-CN"/>
        </w:rPr>
        <w:t>至</w:t>
      </w:r>
      <w:r>
        <w:rPr>
          <w:rFonts w:hint="eastAsia" w:ascii="仿宋_GB2312" w:hAnsi="Times New Roman" w:cs="Times New Roman"/>
          <w:b w:val="0"/>
          <w:i w:val="0"/>
          <w:caps w:val="0"/>
          <w:spacing w:val="0"/>
          <w:w w:val="100"/>
          <w:sz w:val="32"/>
        </w:rPr>
        <w:t>门头沟区与石景山区交界处之间路段（含）、</w:t>
      </w:r>
      <w:r>
        <w:rPr>
          <w:rFonts w:hint="eastAsia" w:ascii="仿宋_GB2312" w:hAnsi="Times New Roman" w:cs="Times New Roman"/>
          <w:b w:val="0"/>
          <w:i w:val="0"/>
          <w:caps w:val="0"/>
          <w:spacing w:val="0"/>
          <w:w w:val="100"/>
          <w:sz w:val="32"/>
          <w:lang w:eastAsia="zh-CN"/>
        </w:rPr>
        <w:t>阜石路</w:t>
      </w:r>
      <w:r>
        <w:rPr>
          <w:rFonts w:hint="eastAsia" w:ascii="仿宋_GB2312" w:hAnsi="Times New Roman" w:cs="Times New Roman"/>
          <w:b w:val="0"/>
          <w:i w:val="0"/>
          <w:caps w:val="0"/>
          <w:spacing w:val="0"/>
          <w:w w:val="100"/>
          <w:sz w:val="32"/>
        </w:rPr>
        <w:t>辅路门头沟区与石景山区交界处至永堤西路（石景山区管界）之间路段（不含）、永堤西路双峪路辅路至（向南）门头沟区与石景山区交界处之间路段（不含）围成的区域以内道路（石景山区道路、六环路及其匝道除外）和冯石环路、石龙西路（石龙西路西口以西路段）、石担路水闸桥西口至双峪路口之间路段、108国道辅线苛萝坨桥路口至石门营路西口之间路段每日</w:t>
      </w:r>
      <w:r>
        <w:rPr>
          <w:rFonts w:hint="eastAsia" w:ascii="Times New Roman" w:hAnsi="Times New Roman" w:cs="Times New Roman"/>
          <w:b w:val="0"/>
          <w:i w:val="0"/>
          <w:caps w:val="0"/>
          <w:spacing w:val="0"/>
          <w:w w:val="100"/>
          <w:sz w:val="32"/>
        </w:rPr>
        <w:t>6</w:t>
      </w:r>
      <w:r>
        <w:rPr>
          <w:rFonts w:hint="eastAsia" w:ascii="仿宋_GB2312" w:hAnsi="Times New Roman" w:cs="Times New Roman"/>
          <w:b w:val="0"/>
          <w:i w:val="0"/>
          <w:caps w:val="0"/>
          <w:spacing w:val="0"/>
          <w:w w:val="100"/>
          <w:sz w:val="32"/>
        </w:rPr>
        <w:t>时至</w:t>
      </w:r>
      <w:r>
        <w:rPr>
          <w:rFonts w:hint="eastAsia" w:ascii="Times New Roman" w:hAnsi="Times New Roman" w:cs="Times New Roman"/>
          <w:b w:val="0"/>
          <w:i w:val="0"/>
          <w:caps w:val="0"/>
          <w:spacing w:val="0"/>
          <w:w w:val="100"/>
          <w:sz w:val="32"/>
        </w:rPr>
        <w:t>23</w:t>
      </w:r>
      <w:r>
        <w:rPr>
          <w:rFonts w:hint="eastAsia" w:ascii="仿宋_GB2312" w:hAnsi="Times New Roman" w:cs="Times New Roman"/>
          <w:b w:val="0"/>
          <w:i w:val="0"/>
          <w:caps w:val="0"/>
          <w:spacing w:val="0"/>
          <w:w w:val="100"/>
          <w:sz w:val="32"/>
        </w:rPr>
        <w:t>时禁止重型载货汽车通行。</w:t>
      </w:r>
    </w:p>
    <w:p>
      <w:pPr>
        <w:snapToGrid/>
        <w:spacing w:before="0" w:beforeAutospacing="0" w:after="0" w:afterAutospacing="0" w:line="240" w:lineRule="auto"/>
        <w:ind w:firstLine="640" w:firstLineChars="200"/>
        <w:jc w:val="both"/>
        <w:textAlignment w:val="baseline"/>
        <w:rPr>
          <w:rFonts w:hint="eastAsia" w:ascii="仿宋_GB2312"/>
          <w:b w:val="0"/>
          <w:i w:val="0"/>
          <w:caps w:val="0"/>
          <w:spacing w:val="0"/>
          <w:w w:val="100"/>
          <w:sz w:val="32"/>
          <w:lang w:eastAsia="zh-CN"/>
        </w:rPr>
      </w:pPr>
      <w:r>
        <w:rPr>
          <w:rFonts w:hint="eastAsia" w:ascii="仿宋_GB2312" w:hAnsi="Times New Roman" w:cs="Times New Roman"/>
          <w:b w:val="0"/>
          <w:i w:val="0"/>
          <w:caps w:val="0"/>
          <w:spacing w:val="0"/>
          <w:w w:val="100"/>
          <w:sz w:val="32"/>
          <w:lang w:eastAsia="zh-CN"/>
        </w:rPr>
        <w:t>二、</w:t>
      </w:r>
      <w:r>
        <w:rPr>
          <w:rFonts w:hint="eastAsia" w:ascii="仿宋_GB2312" w:hAnsi="Times New Roman" w:cs="Times New Roman"/>
          <w:b w:val="0"/>
          <w:i w:val="0"/>
          <w:caps w:val="0"/>
          <w:spacing w:val="0"/>
          <w:w w:val="100"/>
          <w:sz w:val="32"/>
        </w:rPr>
        <w:t>石担路葡萄嘴路口（不含）至水闸桥西口（不含）之间路段，每天7时至</w:t>
      </w:r>
      <w:r>
        <w:rPr>
          <w:rFonts w:hint="eastAsia" w:ascii="Times New Roman" w:hAnsi="Times New Roman" w:cs="Times New Roman"/>
          <w:b w:val="0"/>
          <w:i w:val="0"/>
          <w:caps w:val="0"/>
          <w:spacing w:val="0"/>
          <w:w w:val="100"/>
          <w:sz w:val="32"/>
        </w:rPr>
        <w:t>9</w:t>
      </w:r>
      <w:r>
        <w:rPr>
          <w:rFonts w:hint="eastAsia" w:ascii="仿宋_GB2312" w:hAnsi="Times New Roman" w:cs="Times New Roman"/>
          <w:b w:val="0"/>
          <w:i w:val="0"/>
          <w:caps w:val="0"/>
          <w:spacing w:val="0"/>
          <w:w w:val="100"/>
          <w:sz w:val="32"/>
        </w:rPr>
        <w:t>时、</w:t>
      </w:r>
      <w:r>
        <w:rPr>
          <w:rFonts w:hint="eastAsia" w:ascii="Times New Roman" w:hAnsi="Times New Roman" w:cs="Times New Roman"/>
          <w:b w:val="0"/>
          <w:i w:val="0"/>
          <w:caps w:val="0"/>
          <w:spacing w:val="0"/>
          <w:w w:val="100"/>
          <w:sz w:val="32"/>
        </w:rPr>
        <w:t>17</w:t>
      </w:r>
      <w:r>
        <w:rPr>
          <w:rFonts w:hint="eastAsia" w:ascii="仿宋_GB2312" w:hAnsi="Times New Roman" w:cs="Times New Roman"/>
          <w:b w:val="0"/>
          <w:i w:val="0"/>
          <w:caps w:val="0"/>
          <w:spacing w:val="0"/>
          <w:w w:val="100"/>
          <w:sz w:val="32"/>
        </w:rPr>
        <w:t>时至</w:t>
      </w:r>
      <w:r>
        <w:rPr>
          <w:rFonts w:hint="eastAsia" w:ascii="Times New Roman" w:hAnsi="Times New Roman" w:cs="Times New Roman"/>
          <w:b w:val="0"/>
          <w:i w:val="0"/>
          <w:caps w:val="0"/>
          <w:spacing w:val="0"/>
          <w:w w:val="100"/>
          <w:sz w:val="32"/>
        </w:rPr>
        <w:t>19</w:t>
      </w:r>
      <w:r>
        <w:rPr>
          <w:rFonts w:hint="eastAsia" w:ascii="仿宋_GB2312" w:hAnsi="Times New Roman" w:cs="Times New Roman"/>
          <w:b w:val="0"/>
          <w:i w:val="0"/>
          <w:caps w:val="0"/>
          <w:spacing w:val="0"/>
          <w:w w:val="100"/>
          <w:sz w:val="32"/>
        </w:rPr>
        <w:t>时，禁止中型</w:t>
      </w:r>
      <w:r>
        <w:rPr>
          <w:rFonts w:hint="eastAsia" w:ascii="仿宋_GB2312" w:hAnsi="Times New Roman" w:cs="Times New Roman"/>
          <w:b w:val="0"/>
          <w:i w:val="0"/>
          <w:caps w:val="0"/>
          <w:spacing w:val="0"/>
          <w:w w:val="100"/>
          <w:sz w:val="32"/>
          <w:lang w:eastAsia="zh-CN"/>
        </w:rPr>
        <w:t>、</w:t>
      </w:r>
      <w:r>
        <w:rPr>
          <w:rFonts w:hint="eastAsia" w:ascii="仿宋_GB2312" w:hAnsi="Times New Roman" w:cs="Times New Roman"/>
          <w:b w:val="0"/>
          <w:i w:val="0"/>
          <w:caps w:val="0"/>
          <w:spacing w:val="0"/>
          <w:w w:val="100"/>
          <w:sz w:val="32"/>
        </w:rPr>
        <w:t>重型载货汽车</w:t>
      </w:r>
      <w:r>
        <w:rPr>
          <w:rFonts w:hint="eastAsia" w:ascii="仿宋_GB2312" w:hAnsi="Times New Roman" w:cs="Times New Roman"/>
          <w:b w:val="0"/>
          <w:i w:val="0"/>
          <w:caps w:val="0"/>
          <w:spacing w:val="0"/>
          <w:w w:val="100"/>
          <w:sz w:val="32"/>
          <w:lang w:eastAsia="zh-CN"/>
        </w:rPr>
        <w:t>和专项作业车</w:t>
      </w:r>
      <w:r>
        <w:rPr>
          <w:rFonts w:hint="eastAsia" w:ascii="仿宋_GB2312" w:hAnsi="Times New Roman" w:cs="Times New Roman"/>
          <w:b w:val="0"/>
          <w:i w:val="0"/>
          <w:caps w:val="0"/>
          <w:spacing w:val="0"/>
          <w:w w:val="100"/>
          <w:sz w:val="32"/>
        </w:rPr>
        <w:t>通行</w:t>
      </w:r>
      <w:r>
        <w:rPr>
          <w:rFonts w:hint="eastAsia" w:ascii="仿宋_GB2312" w:hAnsi="Times New Roman" w:cs="Times New Roman"/>
          <w:b w:val="0"/>
          <w:i w:val="0"/>
          <w:caps w:val="0"/>
          <w:spacing w:val="0"/>
          <w:w w:val="100"/>
          <w:sz w:val="32"/>
          <w:lang w:eastAsia="zh-CN"/>
        </w:rPr>
        <w:t>。</w:t>
      </w:r>
    </w:p>
    <w:p>
      <w:pPr>
        <w:snapToGrid/>
        <w:spacing w:before="0" w:beforeAutospacing="0" w:after="0" w:afterAutospacing="0" w:line="240" w:lineRule="auto"/>
        <w:ind w:firstLine="640" w:firstLineChars="200"/>
        <w:jc w:val="both"/>
        <w:textAlignment w:val="baseline"/>
        <w:rPr>
          <w:rFonts w:hint="eastAsia" w:ascii="仿宋_GB2312"/>
          <w:b w:val="0"/>
          <w:i w:val="0"/>
          <w:caps w:val="0"/>
          <w:spacing w:val="0"/>
          <w:w w:val="100"/>
          <w:sz w:val="32"/>
        </w:rPr>
      </w:pPr>
      <w:r>
        <w:rPr>
          <w:rFonts w:hint="eastAsia" w:ascii="仿宋_GB2312" w:hAnsi="Times New Roman" w:cs="Times New Roman"/>
          <w:b w:val="0"/>
          <w:i w:val="0"/>
          <w:caps w:val="0"/>
          <w:spacing w:val="0"/>
          <w:w w:val="100"/>
          <w:sz w:val="32"/>
          <w:lang w:eastAsia="zh-CN"/>
        </w:rPr>
        <w:t>三、</w:t>
      </w:r>
      <w:r>
        <w:rPr>
          <w:rFonts w:hint="eastAsia" w:ascii="仿宋_GB2312" w:hAnsi="Times New Roman" w:cs="Times New Roman"/>
          <w:b w:val="0"/>
          <w:i w:val="0"/>
          <w:caps w:val="0"/>
          <w:spacing w:val="0"/>
          <w:w w:val="100"/>
          <w:sz w:val="32"/>
        </w:rPr>
        <w:t>下安路富水峪桥（含）至安家庄路口之间路段，禁止重型载货汽车通行。</w:t>
      </w:r>
    </w:p>
    <w:p>
      <w:pPr>
        <w:snapToGrid/>
        <w:spacing w:before="0" w:beforeAutospacing="0" w:after="0" w:afterAutospacing="0" w:line="240" w:lineRule="auto"/>
        <w:ind w:left="0" w:leftChars="0" w:firstLine="640" w:firstLineChars="200"/>
        <w:jc w:val="both"/>
        <w:textAlignment w:val="baseline"/>
        <w:rPr>
          <w:rFonts w:hint="eastAsia" w:ascii="仿宋_GB2312"/>
          <w:b w:val="0"/>
          <w:i w:val="0"/>
          <w:caps w:val="0"/>
          <w:spacing w:val="0"/>
          <w:w w:val="100"/>
          <w:sz w:val="32"/>
          <w:lang w:eastAsia="zh-CN"/>
        </w:rPr>
      </w:pPr>
      <w:r>
        <w:rPr>
          <w:rFonts w:hint="eastAsia" w:ascii="仿宋_GB2312" w:hAnsi="Times New Roman" w:cs="Times New Roman"/>
          <w:b w:val="0"/>
          <w:i w:val="0"/>
          <w:caps w:val="0"/>
          <w:spacing w:val="0"/>
          <w:w w:val="100"/>
          <w:sz w:val="32"/>
          <w:lang w:eastAsia="zh-CN"/>
        </w:rPr>
        <w:t>四、</w:t>
      </w:r>
      <w:r>
        <w:rPr>
          <w:rFonts w:hint="eastAsia" w:ascii="仿宋_GB2312" w:hAnsi="Times New Roman" w:cs="Times New Roman"/>
          <w:b w:val="0"/>
          <w:i w:val="0"/>
          <w:caps w:val="0"/>
          <w:spacing w:val="0"/>
          <w:w w:val="100"/>
          <w:sz w:val="32"/>
        </w:rPr>
        <w:t>石担路108国道辅线至新桥大街北口之间路段（不含）、新桥大街葡山路至高家园路之间路段（含）、高家园路（含）、大峪南路增峪路至高家园路之间路段（含）、增峪路</w:t>
      </w:r>
      <w:r>
        <w:rPr>
          <w:rFonts w:hint="eastAsia" w:ascii="仿宋_GB2312" w:hAnsi="Times New Roman" w:cs="Times New Roman"/>
          <w:b w:val="0"/>
          <w:i w:val="0"/>
          <w:caps w:val="0"/>
          <w:spacing w:val="0"/>
          <w:w w:val="100"/>
          <w:sz w:val="32"/>
          <w:lang w:eastAsia="zh-CN"/>
        </w:rPr>
        <w:t>大峪南路至东新房街之间路段</w:t>
      </w:r>
      <w:r>
        <w:rPr>
          <w:rFonts w:hint="eastAsia" w:ascii="仿宋_GB2312" w:hAnsi="Times New Roman" w:cs="Times New Roman"/>
          <w:b w:val="0"/>
          <w:i w:val="0"/>
          <w:caps w:val="0"/>
          <w:spacing w:val="0"/>
          <w:w w:val="100"/>
          <w:sz w:val="32"/>
        </w:rPr>
        <w:t>（含）、东辛房街（含）、西辛房街（含）、西赵路门头沟路至西辛房街之间路段（含）、门头沟路</w:t>
      </w:r>
      <w:r>
        <w:rPr>
          <w:rFonts w:hint="eastAsia" w:ascii="仿宋_GB2312" w:hAnsi="Times New Roman" w:cs="Times New Roman"/>
          <w:b w:val="0"/>
          <w:i w:val="0"/>
          <w:caps w:val="0"/>
          <w:spacing w:val="0"/>
          <w:w w:val="100"/>
          <w:sz w:val="32"/>
          <w:lang w:eastAsia="zh-CN"/>
        </w:rPr>
        <w:t>西赵路至九龙路</w:t>
      </w:r>
      <w:r>
        <w:rPr>
          <w:rFonts w:hint="eastAsia" w:ascii="仿宋_GB2312" w:hAnsi="Times New Roman" w:cs="Times New Roman"/>
          <w:b w:val="0"/>
          <w:i w:val="0"/>
          <w:caps w:val="0"/>
          <w:spacing w:val="0"/>
          <w:w w:val="100"/>
          <w:sz w:val="32"/>
        </w:rPr>
        <w:t>之间路段（含）、</w:t>
      </w:r>
      <w:r>
        <w:rPr>
          <w:rFonts w:hint="eastAsia" w:ascii="仿宋_GB2312" w:hAnsi="Times New Roman" w:cs="Times New Roman"/>
          <w:b w:val="0"/>
          <w:i w:val="0"/>
          <w:caps w:val="0"/>
          <w:spacing w:val="0"/>
          <w:w w:val="100"/>
          <w:sz w:val="32"/>
          <w:lang w:eastAsia="zh-CN"/>
        </w:rPr>
        <w:t>九龙路门头沟路</w:t>
      </w:r>
      <w:r>
        <w:rPr>
          <w:rFonts w:hint="eastAsia" w:ascii="仿宋_GB2312" w:hAnsi="Times New Roman" w:cs="Times New Roman"/>
          <w:b w:val="0"/>
          <w:i w:val="0"/>
          <w:caps w:val="0"/>
          <w:spacing w:val="0"/>
          <w:w w:val="100"/>
          <w:sz w:val="32"/>
        </w:rPr>
        <w:t>至</w:t>
      </w:r>
      <w:r>
        <w:rPr>
          <w:rFonts w:hint="eastAsia" w:ascii="仿宋_GB2312" w:hAnsi="Times New Roman" w:cs="Times New Roman"/>
          <w:b w:val="0"/>
          <w:i w:val="0"/>
          <w:caps w:val="0"/>
          <w:spacing w:val="0"/>
          <w:w w:val="100"/>
          <w:sz w:val="32"/>
          <w:lang w:eastAsia="zh-CN"/>
        </w:rPr>
        <w:t>城子中路</w:t>
      </w:r>
      <w:r>
        <w:rPr>
          <w:rFonts w:hint="eastAsia" w:ascii="仿宋_GB2312" w:hAnsi="Times New Roman" w:cs="Times New Roman"/>
          <w:b w:val="0"/>
          <w:i w:val="0"/>
          <w:caps w:val="0"/>
          <w:spacing w:val="0"/>
          <w:w w:val="100"/>
          <w:sz w:val="32"/>
        </w:rPr>
        <w:t>之间路段（含）、</w:t>
      </w:r>
      <w:r>
        <w:rPr>
          <w:rFonts w:hint="eastAsia" w:ascii="仿宋_GB2312" w:hAnsi="Times New Roman" w:cs="Times New Roman"/>
          <w:b w:val="0"/>
          <w:i w:val="0"/>
          <w:caps w:val="0"/>
          <w:spacing w:val="0"/>
          <w:w w:val="100"/>
          <w:sz w:val="32"/>
          <w:lang w:eastAsia="zh-CN"/>
        </w:rPr>
        <w:t>城子中路九龙路至石担路之间路段（含）、</w:t>
      </w:r>
      <w:r>
        <w:rPr>
          <w:rFonts w:hint="eastAsia" w:ascii="仿宋_GB2312" w:hAnsi="Times New Roman" w:cs="Times New Roman"/>
          <w:b w:val="0"/>
          <w:i w:val="0"/>
          <w:caps w:val="0"/>
          <w:spacing w:val="0"/>
          <w:w w:val="100"/>
          <w:sz w:val="32"/>
        </w:rPr>
        <w:t>冯石环路（不含）围成的区域以内道路和中门寺南路由中门寺生态园公交车站至增峪路之间路段每日</w:t>
      </w:r>
      <w:r>
        <w:rPr>
          <w:rFonts w:hint="eastAsia" w:ascii="Times New Roman" w:hAnsi="Times New Roman" w:cs="Times New Roman"/>
          <w:b w:val="0"/>
          <w:i w:val="0"/>
          <w:caps w:val="0"/>
          <w:spacing w:val="0"/>
          <w:w w:val="100"/>
          <w:sz w:val="32"/>
        </w:rPr>
        <w:t>6</w:t>
      </w:r>
      <w:r>
        <w:rPr>
          <w:rFonts w:hint="eastAsia" w:ascii="仿宋_GB2312" w:hAnsi="Times New Roman" w:cs="Times New Roman"/>
          <w:b w:val="0"/>
          <w:i w:val="0"/>
          <w:caps w:val="0"/>
          <w:spacing w:val="0"/>
          <w:w w:val="100"/>
          <w:sz w:val="32"/>
        </w:rPr>
        <w:t>时至</w:t>
      </w:r>
      <w:r>
        <w:rPr>
          <w:rFonts w:hint="eastAsia" w:ascii="Times New Roman" w:hAnsi="Times New Roman" w:cs="Times New Roman"/>
          <w:b w:val="0"/>
          <w:i w:val="0"/>
          <w:caps w:val="0"/>
          <w:spacing w:val="0"/>
          <w:w w:val="100"/>
          <w:sz w:val="32"/>
        </w:rPr>
        <w:t>23</w:t>
      </w:r>
      <w:r>
        <w:rPr>
          <w:rFonts w:hint="eastAsia" w:ascii="仿宋_GB2312" w:hAnsi="Times New Roman" w:cs="Times New Roman"/>
          <w:b w:val="0"/>
          <w:i w:val="0"/>
          <w:caps w:val="0"/>
          <w:spacing w:val="0"/>
          <w:w w:val="100"/>
          <w:sz w:val="32"/>
        </w:rPr>
        <w:t>时禁止载货汽车和</w:t>
      </w:r>
      <w:r>
        <w:rPr>
          <w:rFonts w:hint="eastAsia" w:ascii="仿宋_GB2312" w:hAnsi="Times New Roman" w:cs="Times New Roman"/>
          <w:b w:val="0"/>
          <w:i w:val="0"/>
          <w:caps w:val="0"/>
          <w:spacing w:val="0"/>
          <w:w w:val="100"/>
          <w:sz w:val="32"/>
          <w:lang w:eastAsia="zh-CN"/>
        </w:rPr>
        <w:t>专项作业车通</w:t>
      </w:r>
      <w:r>
        <w:rPr>
          <w:rFonts w:hint="eastAsia" w:ascii="仿宋_GB2312" w:hAnsi="Times New Roman" w:cs="Times New Roman"/>
          <w:b w:val="0"/>
          <w:i w:val="0"/>
          <w:caps w:val="0"/>
          <w:spacing w:val="0"/>
          <w:w w:val="100"/>
          <w:sz w:val="32"/>
        </w:rPr>
        <w:t>行。</w:t>
      </w:r>
    </w:p>
    <w:p>
      <w:pPr>
        <w:snapToGrid/>
        <w:spacing w:before="0" w:beforeAutospacing="0" w:after="0" w:afterAutospacing="0" w:line="240" w:lineRule="auto"/>
        <w:ind w:firstLine="640" w:firstLineChars="200"/>
        <w:jc w:val="both"/>
        <w:textAlignment w:val="baseline"/>
        <w:rPr>
          <w:rFonts w:hint="eastAsia" w:eastAsia="仿宋_GB2312"/>
          <w:b w:val="0"/>
          <w:i w:val="0"/>
          <w:caps w:val="0"/>
          <w:color w:val="000000"/>
          <w:spacing w:val="0"/>
          <w:w w:val="100"/>
          <w:sz w:val="20"/>
          <w:lang w:eastAsia="zh-CN"/>
        </w:rPr>
      </w:pPr>
      <w:r>
        <w:rPr>
          <w:rFonts w:hint="eastAsia" w:ascii="仿宋_GB2312" w:hAnsi="Times New Roman" w:cs="Times New Roman"/>
          <w:b w:val="0"/>
          <w:i w:val="0"/>
          <w:caps w:val="0"/>
          <w:spacing w:val="0"/>
          <w:w w:val="100"/>
          <w:sz w:val="32"/>
          <w:lang w:eastAsia="zh-CN"/>
        </w:rPr>
        <w:t>五、市级部门发布的关于货车和专项作业车禁限行措施从其规定。</w:t>
      </w:r>
    </w:p>
    <w:p>
      <w:pPr>
        <w:ind w:firstLine="640" w:firstLineChars="200"/>
        <w:rPr>
          <w:rFonts w:hint="eastAsia" w:ascii="仿宋_GB2312"/>
          <w:b w:val="0"/>
          <w:i w:val="0"/>
          <w:caps w:val="0"/>
          <w:spacing w:val="0"/>
          <w:w w:val="100"/>
          <w:sz w:val="32"/>
          <w:lang w:eastAsia="zh-CN"/>
        </w:rPr>
      </w:pPr>
    </w:p>
    <w:p>
      <w:pPr>
        <w:ind w:firstLine="640" w:firstLineChars="200"/>
        <w:rPr>
          <w:rFonts w:hint="eastAsia" w:ascii="仿宋_GB2312"/>
          <w:lang w:eastAsia="zh-CN"/>
        </w:rPr>
      </w:pPr>
      <w:r>
        <w:rPr>
          <w:rFonts w:hint="eastAsia" w:ascii="仿宋_GB2312"/>
          <w:lang w:eastAsia="zh-CN"/>
        </w:rPr>
        <w:t>特此通告。</w:t>
      </w:r>
    </w:p>
    <w:p>
      <w:pPr>
        <w:ind w:firstLine="640" w:firstLineChars="200"/>
        <w:rPr>
          <w:rFonts w:hint="eastAsia" w:ascii="仿宋_GB2312"/>
          <w:lang w:eastAsia="zh-CN"/>
        </w:rPr>
      </w:pPr>
    </w:p>
    <w:p>
      <w:pPr>
        <w:ind w:firstLine="640" w:firstLineChars="200"/>
        <w:rPr>
          <w:rFonts w:hint="eastAsia" w:ascii="仿宋_GB2312"/>
          <w:lang w:eastAsia="zh-CN"/>
        </w:rPr>
      </w:pPr>
      <w:r>
        <w:rPr>
          <w:rFonts w:hint="eastAsia" w:ascii="仿宋_GB2312"/>
          <w:lang w:eastAsia="zh-CN"/>
        </w:rPr>
        <w:t>附件：示意图</w:t>
      </w:r>
    </w:p>
    <w:p>
      <w:pPr>
        <w:ind w:firstLine="640" w:firstLineChars="200"/>
        <w:jc w:val="center"/>
        <w:rPr>
          <w:rFonts w:hint="eastAsia" w:ascii="仿宋_GB2312"/>
          <w:lang w:eastAsia="zh-CN"/>
        </w:rPr>
      </w:pPr>
    </w:p>
    <w:p>
      <w:pPr>
        <w:ind w:firstLine="2540" w:firstLineChars="794"/>
        <w:jc w:val="center"/>
        <w:rPr>
          <w:rFonts w:hint="eastAsia" w:ascii="仿宋_GB2312"/>
          <w:lang w:eastAsia="zh-CN"/>
        </w:rPr>
      </w:pPr>
      <w:r>
        <w:rPr>
          <w:rFonts w:hint="eastAsia" w:ascii="仿宋_GB2312"/>
          <w:lang w:eastAsia="zh-CN"/>
        </w:rPr>
        <w:t>北京市门头沟区交通局</w:t>
      </w:r>
    </w:p>
    <w:p>
      <w:pPr>
        <w:ind w:left="0" w:leftChars="0" w:firstLine="2560" w:firstLineChars="800"/>
        <w:jc w:val="center"/>
        <w:rPr>
          <w:rFonts w:hint="eastAsia" w:ascii="仿宋_GB2312"/>
          <w:lang w:eastAsia="zh-CN"/>
        </w:rPr>
      </w:pPr>
      <w:r>
        <w:rPr>
          <w:rFonts w:hint="eastAsia" w:ascii="仿宋_GB2312"/>
          <w:lang w:eastAsia="zh-CN"/>
        </w:rPr>
        <w:t>北京市门头区生态环境局</w:t>
      </w:r>
    </w:p>
    <w:p>
      <w:pPr>
        <w:ind w:left="0" w:leftChars="0" w:firstLine="2560" w:firstLineChars="800"/>
        <w:jc w:val="center"/>
        <w:rPr>
          <w:rFonts w:hint="eastAsia" w:ascii="仿宋_GB2312"/>
          <w:lang w:eastAsia="zh-CN"/>
        </w:rPr>
      </w:pPr>
      <w:r>
        <w:rPr>
          <w:rFonts w:hint="eastAsia" w:ascii="仿宋_GB2312"/>
          <w:lang w:eastAsia="zh-CN"/>
        </w:rPr>
        <w:t>北京市门头沟区城市管理委员会</w:t>
      </w:r>
    </w:p>
    <w:p>
      <w:pPr>
        <w:ind w:firstLine="2540" w:firstLineChars="794"/>
        <w:jc w:val="center"/>
        <w:rPr>
          <w:rFonts w:hint="eastAsia" w:ascii="仿宋_GB2312"/>
          <w:lang w:eastAsia="zh-CN"/>
        </w:rPr>
      </w:pPr>
      <w:r>
        <w:rPr>
          <w:rFonts w:hint="eastAsia" w:ascii="仿宋_GB2312"/>
          <w:lang w:eastAsia="zh-CN"/>
        </w:rPr>
        <w:t>北京市公安局门头沟分局交通支队</w:t>
      </w:r>
    </w:p>
    <w:p>
      <w:pPr>
        <w:ind w:left="0" w:leftChars="0" w:firstLine="4160" w:firstLineChars="1300"/>
        <w:rPr>
          <w:rFonts w:hint="eastAsia" w:ascii="仿宋_GB2312"/>
          <w:lang w:val="en-US" w:eastAsia="zh-CN"/>
        </w:rPr>
      </w:pPr>
      <w:r>
        <w:rPr>
          <w:rFonts w:hint="eastAsia" w:ascii="仿宋_GB2312"/>
          <w:lang w:val="en-US" w:eastAsia="zh-CN"/>
        </w:rPr>
        <w:t>2022年11月</w:t>
      </w:r>
      <w:r>
        <w:rPr>
          <w:rFonts w:hint="eastAsia" w:ascii="仿宋_GB2312"/>
          <w:color w:val="auto"/>
          <w:u w:val="none"/>
          <w:lang w:val="en-US" w:eastAsia="zh-CN"/>
        </w:rPr>
        <w:t>10</w:t>
      </w:r>
      <w:r>
        <w:rPr>
          <w:rFonts w:hint="eastAsia" w:ascii="仿宋_GB2312"/>
          <w:lang w:val="en-US" w:eastAsia="zh-CN"/>
        </w:rPr>
        <w:t>日</w:t>
      </w:r>
    </w:p>
    <w:p>
      <w:pPr>
        <w:ind w:firstLine="640" w:firstLineChars="200"/>
        <w:rPr>
          <w:rFonts w:hint="eastAsia" w:ascii="仿宋_GB2312"/>
          <w:lang w:eastAsia="zh-CN"/>
        </w:rPr>
      </w:pPr>
    </w:p>
    <w:p>
      <w:pPr>
        <w:ind w:firstLine="640" w:firstLineChars="200"/>
        <w:rPr>
          <w:rFonts w:hint="eastAsia" w:ascii="仿宋_GB2312"/>
          <w:lang w:eastAsia="zh-CN"/>
        </w:rPr>
      </w:pPr>
    </w:p>
    <w:p>
      <w:pPr>
        <w:ind w:firstLine="640" w:firstLineChars="200"/>
        <w:rPr>
          <w:rFonts w:hint="eastAsia" w:ascii="仿宋_GB2312"/>
          <w:lang w:eastAsia="zh-CN"/>
        </w:rPr>
      </w:pPr>
    </w:p>
    <w:p>
      <w:pPr>
        <w:ind w:firstLine="640" w:firstLineChars="200"/>
        <w:rPr>
          <w:rFonts w:hint="eastAsia" w:ascii="仿宋_GB2312"/>
          <w:lang w:eastAsia="zh-CN"/>
        </w:rPr>
      </w:pPr>
    </w:p>
    <w:p>
      <w:pPr>
        <w:ind w:firstLine="640" w:firstLineChars="200"/>
        <w:rPr>
          <w:rFonts w:hint="eastAsia" w:ascii="仿宋_GB2312"/>
          <w:lang w:eastAsia="zh-CN"/>
        </w:rPr>
      </w:pPr>
    </w:p>
    <w:p>
      <w:pPr>
        <w:ind w:firstLine="640" w:firstLineChars="200"/>
        <w:rPr>
          <w:rFonts w:hint="eastAsia" w:ascii="仿宋_GB2312"/>
          <w:lang w:eastAsia="zh-CN"/>
        </w:rPr>
      </w:pPr>
    </w:p>
    <w:p>
      <w:pPr>
        <w:ind w:firstLine="640" w:firstLineChars="200"/>
        <w:rPr>
          <w:rFonts w:hint="eastAsia" w:ascii="仿宋_GB2312"/>
          <w:lang w:eastAsia="zh-CN"/>
        </w:rPr>
      </w:pPr>
    </w:p>
    <w:p>
      <w:pPr>
        <w:ind w:firstLine="640" w:firstLineChars="200"/>
        <w:rPr>
          <w:rFonts w:hint="eastAsia" w:ascii="仿宋_GB2312"/>
          <w:lang w:eastAsia="zh-CN"/>
        </w:rPr>
      </w:pPr>
    </w:p>
    <w:p>
      <w:pPr>
        <w:ind w:firstLine="640" w:firstLineChars="200"/>
        <w:rPr>
          <w:rFonts w:hint="eastAsia" w:ascii="仿宋_GB2312"/>
          <w:lang w:eastAsia="zh-CN"/>
        </w:rPr>
      </w:pPr>
    </w:p>
    <w:p>
      <w:pPr>
        <w:ind w:firstLine="640" w:firstLineChars="200"/>
        <w:rPr>
          <w:rFonts w:hint="eastAsia" w:ascii="仿宋_GB2312"/>
          <w:lang w:eastAsia="zh-CN"/>
        </w:rPr>
      </w:pPr>
    </w:p>
    <w:p>
      <w:pPr>
        <w:ind w:firstLine="640" w:firstLineChars="200"/>
        <w:rPr>
          <w:rFonts w:hint="eastAsia" w:ascii="仿宋_GB2312"/>
          <w:lang w:eastAsia="zh-CN"/>
        </w:rPr>
      </w:pPr>
    </w:p>
    <w:p>
      <w:pPr>
        <w:ind w:firstLine="640" w:firstLineChars="200"/>
        <w:rPr>
          <w:rFonts w:hint="eastAsia" w:ascii="仿宋_GB2312"/>
          <w:lang w:eastAsia="zh-CN"/>
        </w:rPr>
      </w:pPr>
      <w:bookmarkStart w:id="0" w:name="_GoBack"/>
      <w:bookmarkEnd w:id="0"/>
    </w:p>
    <w:p>
      <w:pPr>
        <w:ind w:firstLine="640" w:firstLineChars="200"/>
        <w:rPr>
          <w:rFonts w:hint="eastAsia" w:ascii="仿宋_GB2312"/>
          <w:lang w:eastAsia="zh-CN"/>
        </w:rPr>
      </w:pPr>
    </w:p>
    <w:p>
      <w:pPr>
        <w:ind w:firstLine="640" w:firstLineChars="200"/>
        <w:rPr>
          <w:rFonts w:hint="eastAsia" w:ascii="仿宋_GB2312"/>
          <w:lang w:eastAsia="zh-CN"/>
        </w:rPr>
      </w:pPr>
      <w:r>
        <w:rPr>
          <w:rFonts w:hint="eastAsia" w:ascii="仿宋_GB2312"/>
          <w:lang w:eastAsia="zh-CN"/>
        </w:rPr>
        <w:t>附件：示意图</w:t>
      </w:r>
    </w:p>
    <w:p>
      <w:pPr>
        <w:ind w:firstLine="640" w:firstLineChars="200"/>
        <w:rPr>
          <w:rFonts w:hint="eastAsia" w:ascii="仿宋_GB2312"/>
          <w:lang w:eastAsia="zh-CN"/>
        </w:rPr>
      </w:pPr>
    </w:p>
    <w:p>
      <w:pPr>
        <w:ind w:left="0" w:leftChars="0" w:firstLine="0" w:firstLineChars="0"/>
        <w:rPr>
          <w:rFonts w:hint="eastAsia" w:eastAsia="仿宋_GB2312"/>
          <w:color w:val="000000"/>
          <w:lang w:eastAsia="zh-CN"/>
        </w:rPr>
      </w:pPr>
      <w:r>
        <w:rPr>
          <w:rFonts w:hint="eastAsia" w:eastAsia="仿宋_GB2312"/>
          <w:color w:val="000000"/>
          <w:lang w:eastAsia="zh-CN"/>
        </w:rPr>
        <w:drawing>
          <wp:inline distT="0" distB="0" distL="114300" distR="114300">
            <wp:extent cx="5266690" cy="1889760"/>
            <wp:effectExtent l="0" t="0" r="10160" b="15240"/>
            <wp:docPr id="2" name="图片 2" descr="65d8084cbe8df7e0162992edd1a6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5d8084cbe8df7e0162992edd1a6aea"/>
                    <pic:cNvPicPr>
                      <a:picLocks noChangeAspect="1"/>
                    </pic:cNvPicPr>
                  </pic:nvPicPr>
                  <pic:blipFill>
                    <a:blip r:embed="rId4"/>
                    <a:stretch>
                      <a:fillRect/>
                    </a:stretch>
                  </pic:blipFill>
                  <pic:spPr>
                    <a:xfrm>
                      <a:off x="0" y="0"/>
                      <a:ext cx="5266690" cy="1889760"/>
                    </a:xfrm>
                    <a:prstGeom prst="rect">
                      <a:avLst/>
                    </a:prstGeom>
                  </pic:spPr>
                </pic:pic>
              </a:graphicData>
            </a:graphic>
          </wp:inline>
        </w:drawing>
      </w:r>
      <w:r>
        <w:rPr>
          <w:rFonts w:hint="eastAsia" w:eastAsia="仿宋_GB2312"/>
          <w:color w:val="000000"/>
          <w:lang w:eastAsia="zh-CN"/>
        </w:rPr>
        <w:drawing>
          <wp:inline distT="0" distB="0" distL="114300" distR="114300">
            <wp:extent cx="5210175" cy="5543550"/>
            <wp:effectExtent l="0" t="0" r="9525" b="0"/>
            <wp:docPr id="4" name="图片 4" descr="91413893de6940914c0cf4a9353f0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1413893de6940914c0cf4a9353f0ad"/>
                    <pic:cNvPicPr>
                      <a:picLocks noChangeAspect="1"/>
                    </pic:cNvPicPr>
                  </pic:nvPicPr>
                  <pic:blipFill>
                    <a:blip r:embed="rId5"/>
                    <a:stretch>
                      <a:fillRect/>
                    </a:stretch>
                  </pic:blipFill>
                  <pic:spPr>
                    <a:xfrm>
                      <a:off x="0" y="0"/>
                      <a:ext cx="5210175" cy="5543550"/>
                    </a:xfrm>
                    <a:prstGeom prst="rect">
                      <a:avLst/>
                    </a:prstGeom>
                  </pic:spPr>
                </pic:pic>
              </a:graphicData>
            </a:graphic>
          </wp:inline>
        </w:drawing>
      </w:r>
      <w:r>
        <w:rPr>
          <w:rFonts w:hint="eastAsia" w:eastAsia="仿宋_GB2312"/>
          <w:color w:val="000000"/>
          <w:lang w:eastAsia="zh-CN"/>
        </w:rPr>
        <w:drawing>
          <wp:inline distT="0" distB="0" distL="114300" distR="114300">
            <wp:extent cx="5272405" cy="6986905"/>
            <wp:effectExtent l="0" t="0" r="4445" b="4445"/>
            <wp:docPr id="3" name="图片 3" descr="a7265bb7ff0f2752422692b28129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7265bb7ff0f2752422692b28129393"/>
                    <pic:cNvPicPr>
                      <a:picLocks noChangeAspect="1"/>
                    </pic:cNvPicPr>
                  </pic:nvPicPr>
                  <pic:blipFill>
                    <a:blip r:embed="rId6"/>
                    <a:stretch>
                      <a:fillRect/>
                    </a:stretch>
                  </pic:blipFill>
                  <pic:spPr>
                    <a:xfrm>
                      <a:off x="0" y="0"/>
                      <a:ext cx="5272405" cy="6986905"/>
                    </a:xfrm>
                    <a:prstGeom prst="rect">
                      <a:avLst/>
                    </a:prstGeom>
                  </pic:spPr>
                </pic:pic>
              </a:graphicData>
            </a:graphic>
          </wp:inline>
        </w:drawing>
      </w:r>
      <w:r>
        <w:rPr>
          <w:rFonts w:hint="eastAsia" w:eastAsia="仿宋_GB2312"/>
          <w:color w:val="000000"/>
          <w:lang w:eastAsia="zh-CN"/>
        </w:rPr>
        <w:drawing>
          <wp:inline distT="0" distB="0" distL="114300" distR="114300">
            <wp:extent cx="5273040" cy="5076825"/>
            <wp:effectExtent l="0" t="0" r="3810" b="9525"/>
            <wp:docPr id="1" name="图片 1" descr="8b989409dbd96281dd67a69b56a2e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989409dbd96281dd67a69b56a2ec7"/>
                    <pic:cNvPicPr>
                      <a:picLocks noChangeAspect="1"/>
                    </pic:cNvPicPr>
                  </pic:nvPicPr>
                  <pic:blipFill>
                    <a:blip r:embed="rId7"/>
                    <a:stretch>
                      <a:fillRect/>
                    </a:stretch>
                  </pic:blipFill>
                  <pic:spPr>
                    <a:xfrm>
                      <a:off x="0" y="0"/>
                      <a:ext cx="5273040" cy="5076825"/>
                    </a:xfrm>
                    <a:prstGeom prst="rect">
                      <a:avLst/>
                    </a:prstGeom>
                  </pic:spPr>
                </pic:pic>
              </a:graphicData>
            </a:graphic>
          </wp:inline>
        </w:drawing>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MWZkNjI5YmRmYTMwZWVlYTRkNjJkN2Y3ZjliZmQifQ=="/>
  </w:docVars>
  <w:rsids>
    <w:rsidRoot w:val="58EB4FEF"/>
    <w:rsid w:val="045D3C58"/>
    <w:rsid w:val="0EF24286"/>
    <w:rsid w:val="28783A4F"/>
    <w:rsid w:val="58EB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区政府办公室</Company>
  <Pages>6</Pages>
  <Words>983</Words>
  <Characters>1008</Characters>
  <Lines>0</Lines>
  <Paragraphs>0</Paragraphs>
  <TotalTime>1</TotalTime>
  <ScaleCrop>false</ScaleCrop>
  <LinksUpToDate>false</LinksUpToDate>
  <CharactersWithSpaces>1008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2022-11-10T07:37:00Z</dcterms:created>
  <dc:creator>Administrator</dc:creator>
  <cp:lastModifiedBy>雯</cp:lastModifiedBy>
  <dcterms:modified xsi:type="dcterms:W3CDTF">2022-11-10T08:09:04Z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04B118161C59497296E6F26D7EE21AD9</vt:lpwstr>
  </property>
</Properties>
</file>