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北京市延庆区202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年政府信息公开工作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年度报告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color w:val="aut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72" w:firstLineChars="200"/>
        <w:jc w:val="both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依据《中华人民共和国政府信息公开条例》(以下简称《条例》)第五十条规定，编制本报告。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72" w:firstLineChars="200"/>
        <w:jc w:val="both"/>
        <w:textAlignment w:val="auto"/>
        <w:rPr>
          <w:rFonts w:ascii="黑体" w:hAnsi="黑体" w:eastAsia="黑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ascii="仿宋_GB2312" w:eastAsia="仿宋_GB2312" w:cs="黑体"/>
          <w:sz w:val="32"/>
          <w:szCs w:val="32"/>
        </w:rPr>
      </w:pPr>
      <w:r>
        <w:rPr>
          <w:rFonts w:hint="eastAsia" w:ascii="仿宋_GB2312" w:eastAsia="仿宋_GB2312" w:cs="黑体"/>
          <w:sz w:val="32"/>
          <w:szCs w:val="32"/>
        </w:rPr>
        <w:t>202</w:t>
      </w:r>
      <w:r>
        <w:rPr>
          <w:rFonts w:hint="eastAsia" w:ascii="仿宋_GB2312" w:eastAsia="仿宋_GB2312" w:cs="黑体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黑体"/>
          <w:sz w:val="32"/>
          <w:szCs w:val="32"/>
        </w:rPr>
        <w:t>年，延庆区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坚持以习近平新时代中国特色社会主义思想为指导，全面贯彻党的十九大和十九届历次全会精神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全面贯彻党的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二十大精神</w:t>
      </w:r>
      <w:r>
        <w:rPr>
          <w:rFonts w:hint="eastAsia" w:ascii="仿宋_GB2312" w:eastAsia="仿宋_GB2312" w:cs="黑体"/>
          <w:sz w:val="32"/>
          <w:szCs w:val="32"/>
          <w:lang w:eastAsia="zh-CN"/>
        </w:rPr>
        <w:t>，</w:t>
      </w:r>
      <w:r>
        <w:rPr>
          <w:rFonts w:hint="eastAsia" w:ascii="仿宋_GB2312" w:eastAsia="仿宋_GB2312" w:cs="黑体"/>
          <w:sz w:val="32"/>
          <w:szCs w:val="32"/>
        </w:rPr>
        <w:t>全力贯彻落实《</w:t>
      </w:r>
      <w:r>
        <w:rPr>
          <w:rFonts w:hint="eastAsia" w:ascii="仿宋_GB2312" w:eastAsia="仿宋_GB2312" w:cs="黑体"/>
          <w:sz w:val="32"/>
          <w:szCs w:val="32"/>
          <w:lang w:eastAsia="zh-CN"/>
        </w:rPr>
        <w:t>条例</w:t>
      </w:r>
      <w:r>
        <w:rPr>
          <w:rFonts w:hint="eastAsia" w:ascii="仿宋_GB2312" w:eastAsia="仿宋_GB2312" w:cs="黑体"/>
          <w:sz w:val="32"/>
          <w:szCs w:val="32"/>
        </w:rPr>
        <w:t>》和国务院、市政府</w:t>
      </w:r>
      <w:r>
        <w:rPr>
          <w:rFonts w:hint="eastAsia" w:ascii="仿宋_GB2312" w:eastAsia="仿宋_GB2312" w:cs="黑体"/>
          <w:sz w:val="32"/>
          <w:szCs w:val="32"/>
          <w:lang w:eastAsia="zh-CN"/>
        </w:rPr>
        <w:t>和区政府</w:t>
      </w:r>
      <w:r>
        <w:rPr>
          <w:rFonts w:hint="eastAsia" w:ascii="仿宋_GB2312" w:eastAsia="仿宋_GB2312" w:cs="黑体"/>
          <w:sz w:val="32"/>
          <w:szCs w:val="32"/>
        </w:rPr>
        <w:t>有关政府信息公开工作部署，重点围绕提高公开质量、夯实公开工作基础，不断</w:t>
      </w:r>
      <w:r>
        <w:rPr>
          <w:rFonts w:hint="eastAsia" w:ascii="仿宋_GB2312" w:eastAsia="仿宋_GB2312" w:cs="黑体"/>
          <w:sz w:val="32"/>
          <w:szCs w:val="32"/>
          <w:lang w:eastAsia="zh-CN"/>
        </w:rPr>
        <w:t>优化公开平台，提升</w:t>
      </w:r>
      <w:r>
        <w:rPr>
          <w:rFonts w:hint="eastAsia" w:ascii="仿宋_GB2312" w:eastAsia="仿宋_GB2312" w:cs="黑体"/>
          <w:sz w:val="32"/>
          <w:szCs w:val="32"/>
        </w:rPr>
        <w:t>公开内容</w:t>
      </w:r>
      <w:r>
        <w:rPr>
          <w:rFonts w:hint="eastAsia" w:ascii="仿宋_GB2312" w:eastAsia="仿宋_GB2312" w:cs="黑体"/>
          <w:sz w:val="32"/>
          <w:szCs w:val="32"/>
          <w:lang w:eastAsia="zh-CN"/>
        </w:rPr>
        <w:t>品质，推进公开工作不断向深挖掘</w:t>
      </w:r>
      <w:r>
        <w:rPr>
          <w:rFonts w:hint="eastAsia" w:ascii="仿宋_GB2312" w:eastAsia="仿宋_GB2312" w:cs="黑体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（一）完善公开机制，护航公开工作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2022年延庆区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对全区政务公开领导小组成员进行了调整，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以适应公开工作需要和机构改革工作实际。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加强政务公开工作的领导，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召开领导小组会议1次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，制定了《北京市延庆区2022年政务公开工作要点》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依托市级公开工作部署与延庆区公开工作实际，明确延庆区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政务公开工作任务。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深化主动公开，提升公开质量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全区各公开单位共发布主动公开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信息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24714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公示公告987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条。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延庆区政府发布主动公开信息30条，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不予公开信息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，其中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规范性文件2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，政策解读48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。年中上线惠企政策兑现专栏，将惠企政策、政策解读与政策兑现实施细则集中在同一条目下进行展示，截至目前发布惠企政策兑现信息23条。引进AI技术，推出数字解读功能，截至目前发布数字解读3篇。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强化信息公开，助力法制建设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2022年延庆区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受理依申请公开141件，其中区政府受理24件，截至年底办结140件，1件结转至下一年度办理，区政府受理的依申请已在法定时限内全部办结。为加强依申请公开的准确性，延庆区持续推进依申请协调会商机制，全年共召开依申请协调会议13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延庆区因依申请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公开答复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而被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行政复议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的有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件（结果维持），行政诉讼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件（2件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胜诉、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撤销、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1件尚未审结）。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eastAsia" w:ascii="楷体_GB2312" w:hAnsi="宋体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宋体" w:eastAsia="楷体_GB2312" w:cs="楷体_GB2312"/>
          <w:sz w:val="32"/>
          <w:szCs w:val="32"/>
          <w:lang w:val="en-US" w:eastAsia="zh-CN"/>
        </w:rPr>
        <w:t>（四）优化公开平台</w:t>
      </w:r>
      <w:r>
        <w:rPr>
          <w:rFonts w:hint="eastAsia" w:ascii="楷体_GB2312" w:hAnsi="宋体" w:eastAsia="楷体_GB2312" w:cs="楷体_GB2312"/>
          <w:sz w:val="32"/>
          <w:szCs w:val="32"/>
          <w:lang w:eastAsia="zh-CN"/>
        </w:rPr>
        <w:t>，提升使用体验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2022年延庆区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lang w:eastAsia="zh-CN"/>
        </w:rPr>
        <w:t>完成对政府网站的政策文件库、智能问答、智能搜索、个性化空间的优化升级。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持续优化政府网站搜索功能，提高了检索速度与精准度。优化改版政策性文件意见征集与重大行政决策意见征集栏目，将意见征集、意见反馈、政策文件和政策解读在同一条目下集中展示。上线政务公开工作重点任务盘点栏目，集中展示延庆区政务公开工作成果。对全区政务新媒体账号开展瞒报漏报排查工作，注销关停5个瞒报漏报政务新媒体账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宋体" w:eastAsia="楷体_GB2312" w:cs="楷体_GB2312"/>
          <w:sz w:val="32"/>
          <w:szCs w:val="32"/>
        </w:rPr>
        <w:t>（</w:t>
      </w:r>
      <w:r>
        <w:rPr>
          <w:rFonts w:hint="eastAsia" w:ascii="楷体_GB2312" w:hAnsi="宋体" w:eastAsia="楷体_GB2312" w:cs="楷体_GB2312"/>
          <w:sz w:val="32"/>
          <w:szCs w:val="32"/>
          <w:lang w:eastAsia="zh-CN"/>
        </w:rPr>
        <w:t>五</w:t>
      </w:r>
      <w:r>
        <w:rPr>
          <w:rFonts w:hint="eastAsia" w:ascii="楷体_GB2312" w:hAnsi="宋体" w:eastAsia="楷体_GB2312" w:cs="楷体_GB2312"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加强考评培训，提高工作水平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2022年延庆区围绕2021年度公开工作中新出现的问题</w:t>
      </w:r>
      <w:r>
        <w:rPr>
          <w:rFonts w:hint="eastAsia" w:ascii="仿宋_GB2312" w:eastAsia="仿宋_GB2312"/>
          <w:sz w:val="32"/>
          <w:szCs w:val="32"/>
        </w:rPr>
        <w:t>重新修订了《政府信息和政务公开考评细则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2022年度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》，</w:t>
      </w:r>
      <w:r>
        <w:rPr>
          <w:rFonts w:hint="eastAsia" w:ascii="仿宋_GB2312" w:eastAsia="仿宋_GB2312"/>
          <w:sz w:val="32"/>
          <w:szCs w:val="32"/>
          <w:lang w:eastAsia="zh-CN"/>
        </w:rPr>
        <w:t>围绕《条例》与考评细则对全区公开单位的政府信息公开、政务公开、公开平台建设、政府机关联系电话</w:t>
      </w:r>
      <w:r>
        <w:rPr>
          <w:rFonts w:hint="eastAsia" w:ascii="仿宋_GB2312" w:eastAsia="仿宋_GB2312"/>
          <w:sz w:val="32"/>
          <w:szCs w:val="32"/>
        </w:rPr>
        <w:t>等方面</w:t>
      </w:r>
      <w:r>
        <w:rPr>
          <w:rFonts w:hint="eastAsia" w:ascii="仿宋_GB2312" w:eastAsia="仿宋_GB2312"/>
          <w:sz w:val="32"/>
          <w:szCs w:val="32"/>
          <w:lang w:eastAsia="zh-CN"/>
        </w:rPr>
        <w:t>进行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检查考核，对存在问题的单位下发整改报告及时督促整改。开展公开工作培训3次，切实提升全区公开工作水平。依法办理公众提出的涉及政府信息公开工作的相关举报，2022年延庆区未发生责任追究情况。</w:t>
      </w: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both"/>
        <w:textAlignment w:val="auto"/>
        <w:rPr>
          <w:rFonts w:hint="eastAsia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主动公开政府信息情况</w:t>
      </w:r>
    </w:p>
    <w:tbl>
      <w:tblPr>
        <w:tblStyle w:val="5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29695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1409.4889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outlineLvl w:val="9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收到和处理政府信息公开申请情况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 xml:space="preserve"> 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2"/>
        <w:gridCol w:w="3210"/>
        <w:gridCol w:w="697"/>
        <w:gridCol w:w="687"/>
        <w:gridCol w:w="687"/>
        <w:gridCol w:w="687"/>
        <w:gridCol w:w="687"/>
        <w:gridCol w:w="687"/>
        <w:gridCol w:w="69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1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2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1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3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97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1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97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1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1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9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eastAsia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2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2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20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eastAsia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  <w:r>
              <w:rPr>
                <w:rFonts w:hint="eastAsia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  <w:r>
              <w:rPr>
                <w:rFonts w:hint="eastAsia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1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97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政府信息公开行政复议、行政诉讼情况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eastAsia" w:eastAsia="黑体" w:cs="Times New Roman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eastAsia="黑体" w:cs="Times New Roman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eastAsia="黑体" w:cs="Times New Roman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eastAsia" w:eastAsia="黑体" w:cs="Times New Roman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672" w:firstLineChars="200"/>
        <w:jc w:val="both"/>
        <w:textAlignment w:val="auto"/>
        <w:rPr>
          <w:rFonts w:ascii="宋体" w:hAnsi="宋体" w:cs="宋体"/>
          <w:spacing w:val="8"/>
          <w:kern w:val="0"/>
          <w:sz w:val="24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（一）存在的问题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一是</w:t>
      </w:r>
      <w:r>
        <w:rPr>
          <w:rFonts w:hint="eastAsia" w:ascii="仿宋_GB2312" w:eastAsia="仿宋_GB2312"/>
          <w:sz w:val="32"/>
          <w:szCs w:val="32"/>
        </w:rPr>
        <w:t>部分单位</w:t>
      </w:r>
      <w:r>
        <w:rPr>
          <w:rFonts w:hint="eastAsia" w:ascii="仿宋_GB2312" w:eastAsia="仿宋_GB2312"/>
          <w:sz w:val="32"/>
          <w:szCs w:val="32"/>
          <w:lang w:eastAsia="zh-CN"/>
        </w:rPr>
        <w:t>存在公开工作交接断档问题，二是部分单位意见征集意识不强，存在意见征集不到位，关键要素缺失的情况。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.加大</w:t>
      </w:r>
      <w:r>
        <w:rPr>
          <w:rFonts w:hint="eastAsia" w:ascii="仿宋_GB2312" w:eastAsia="仿宋_GB2312"/>
          <w:sz w:val="32"/>
          <w:szCs w:val="32"/>
          <w:lang w:eastAsia="zh-CN"/>
        </w:rPr>
        <w:t>深化</w:t>
      </w:r>
      <w:r>
        <w:rPr>
          <w:rFonts w:hint="eastAsia" w:ascii="仿宋_GB2312" w:eastAsia="仿宋_GB2312"/>
          <w:sz w:val="32"/>
          <w:szCs w:val="32"/>
        </w:rPr>
        <w:t>政府信息公开力度</w:t>
      </w:r>
      <w:r>
        <w:rPr>
          <w:rFonts w:hint="eastAsia" w:ascii="仿宋_GB2312" w:eastAsia="仿宋_GB2312"/>
          <w:sz w:val="32"/>
          <w:szCs w:val="32"/>
          <w:lang w:eastAsia="zh-CN"/>
        </w:rPr>
        <w:t>。持续</w:t>
      </w:r>
      <w:r>
        <w:rPr>
          <w:rFonts w:hint="eastAsia" w:ascii="仿宋_GB2312" w:eastAsia="仿宋_GB2312"/>
          <w:sz w:val="32"/>
          <w:szCs w:val="32"/>
        </w:rPr>
        <w:t>强化</w:t>
      </w:r>
      <w:r>
        <w:rPr>
          <w:rFonts w:hint="eastAsia" w:ascii="仿宋_GB2312" w:eastAsia="仿宋_GB2312"/>
          <w:sz w:val="32"/>
          <w:szCs w:val="32"/>
          <w:lang w:eastAsia="zh-CN"/>
        </w:rPr>
        <w:t>意见征集督促指导，强化意见征集审查工作，做到意见征集要素齐全，简明扼要；征集反馈及时明确。持续推进政策解读提质增效，丰富解读形式，提升公民信息公开满意度。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  <w:lang w:eastAsia="zh-CN"/>
        </w:rPr>
        <w:t>继续提升政府信息公开工作人员业务水平</w:t>
      </w:r>
      <w:r>
        <w:rPr>
          <w:rFonts w:hint="eastAsia" w:ascii="仿宋_GB2312" w:eastAsia="仿宋_GB2312"/>
          <w:sz w:val="32"/>
          <w:szCs w:val="32"/>
        </w:rPr>
        <w:t>。进一步强化对信息公开工作人员的培训，</w:t>
      </w:r>
      <w:r>
        <w:rPr>
          <w:rFonts w:hint="eastAsia" w:ascii="仿宋_GB2312" w:eastAsia="仿宋_GB2312"/>
          <w:sz w:val="32"/>
          <w:szCs w:val="32"/>
          <w:lang w:eastAsia="zh-CN"/>
        </w:rPr>
        <w:t>组织全区公开工作人员开展工作培训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  <w:lang w:eastAsia="zh-CN"/>
        </w:rPr>
        <w:t>修订公开工作交接清单，督促各单位落实公开工作交接制度，保障公开工作平顺运行不打结。针对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2022年新出现的问题，修订</w:t>
      </w:r>
      <w:r>
        <w:rPr>
          <w:rFonts w:hint="eastAsia" w:ascii="仿宋_GB2312" w:eastAsia="仿宋_GB2312"/>
          <w:sz w:val="32"/>
          <w:szCs w:val="32"/>
        </w:rPr>
        <w:t>《政府信息和政务公开考评细则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2023年度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》</w:t>
      </w:r>
      <w:r>
        <w:rPr>
          <w:rFonts w:hint="eastAsia" w:ascii="仿宋_GB2312" w:eastAsia="仿宋_GB2312"/>
          <w:sz w:val="32"/>
          <w:szCs w:val="32"/>
          <w:lang w:eastAsia="zh-CN"/>
        </w:rPr>
        <w:t>。采取</w:t>
      </w:r>
      <w:r>
        <w:rPr>
          <w:rFonts w:hint="eastAsia" w:ascii="仿宋_GB2312" w:eastAsia="仿宋_GB2312"/>
          <w:sz w:val="32"/>
          <w:szCs w:val="32"/>
        </w:rPr>
        <w:t>宣传引导与教育培训相结合、定期检查与随机抽查相结合、日常指导与定向督促相结合</w:t>
      </w:r>
      <w:r>
        <w:rPr>
          <w:rFonts w:hint="eastAsia" w:ascii="仿宋_GB2312" w:eastAsia="仿宋_GB2312"/>
          <w:sz w:val="32"/>
          <w:szCs w:val="32"/>
          <w:lang w:eastAsia="zh-CN"/>
        </w:rPr>
        <w:t>的方式，切实提升全区公开工作水平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675"/>
        <w:jc w:val="both"/>
        <w:textAlignment w:val="auto"/>
        <w:rPr>
          <w:rFonts w:ascii="宋体" w:hAnsi="宋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/>
        <w:jc w:val="both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202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</w:t>
      </w:r>
      <w:r>
        <w:rPr>
          <w:rFonts w:ascii="仿宋" w:hAnsi="仿宋" w:eastAsia="仿宋" w:cs="Times New Roman"/>
          <w:sz w:val="32"/>
          <w:szCs w:val="32"/>
        </w:rPr>
        <w:t>年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延庆区</w:t>
      </w:r>
      <w:r>
        <w:rPr>
          <w:rFonts w:ascii="仿宋" w:hAnsi="仿宋" w:eastAsia="仿宋" w:cs="Times New Roman"/>
          <w:sz w:val="32"/>
          <w:szCs w:val="32"/>
        </w:rPr>
        <w:t>发出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政府信息公开申请</w:t>
      </w:r>
      <w:r>
        <w:rPr>
          <w:rFonts w:ascii="仿宋" w:hAnsi="仿宋" w:eastAsia="仿宋" w:cs="Times New Roman"/>
          <w:sz w:val="32"/>
          <w:szCs w:val="32"/>
        </w:rPr>
        <w:t>收费通知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0</w:t>
      </w:r>
      <w:r>
        <w:rPr>
          <w:rFonts w:ascii="仿宋" w:hAnsi="仿宋" w:eastAsia="仿宋" w:cs="Times New Roman"/>
          <w:sz w:val="32"/>
          <w:szCs w:val="32"/>
        </w:rPr>
        <w:t>件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，收费金额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0元</w:t>
      </w:r>
      <w:r>
        <w:rPr>
          <w:rFonts w:ascii="仿宋" w:hAnsi="仿宋" w:eastAsia="仿宋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/>
        <w:jc w:val="both"/>
        <w:textAlignment w:val="auto"/>
        <w:rPr>
          <w:rFonts w:hint="eastAsia" w:eastAsia="仿宋_GB231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北京市延庆区人民政府门户网站，网址为http：//www.bjyq.gov.cn/，如需了解更多政府信息，请通过网站查询。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274F7A7"/>
    <w:multiLevelType w:val="singleLevel"/>
    <w:tmpl w:val="C274F7A7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zNjZiNTdhM2UyODUwMTMwMWFkZDc2Y2JmNTNmN2EifQ=="/>
  </w:docVars>
  <w:rsids>
    <w:rsidRoot w:val="00000000"/>
    <w:rsid w:val="646D3383"/>
    <w:rsid w:val="67F5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4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2417</Words>
  <Characters>2555</Characters>
  <Lines>0</Lines>
  <Paragraphs>0</Paragraphs>
  <TotalTime>0</TotalTime>
  <ScaleCrop>false</ScaleCrop>
  <LinksUpToDate>false</LinksUpToDate>
  <CharactersWithSpaces>2557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2023-03-06T06:26:00Z</dcterms:created>
  <dc:creator>Lenovo</dc:creator>
  <cp:lastModifiedBy>strelitzia</cp:lastModifiedBy>
  <dcterms:modified xsi:type="dcterms:W3CDTF">2023-03-08T06:32:56Z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B51F979A016341148C18F4315CE95910</vt:lpwstr>
  </property>
</Properties>
</file>