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F4189" w14:textId="77777777" w:rsidR="00D64847" w:rsidRDefault="00D64847">
      <w:pPr>
        <w:rPr>
          <w:rFonts w:ascii="方正兰亭粗黑简体" w:eastAsia="方正兰亭粗黑简体" w:hAnsi="方正兰亭粗黑简体" w:cs="方正兰亭粗黑简体"/>
          <w:b/>
          <w:bCs/>
          <w:spacing w:val="6"/>
          <w:sz w:val="56"/>
          <w:szCs w:val="56"/>
        </w:rPr>
      </w:pPr>
    </w:p>
    <w:p w14:paraId="49B219BB" w14:textId="77777777" w:rsidR="00D64847" w:rsidRDefault="00D64847">
      <w:pPr>
        <w:rPr>
          <w:rFonts w:ascii="方正兰亭粗黑简体" w:eastAsia="方正兰亭粗黑简体" w:hAnsi="方正兰亭粗黑简体" w:cs="方正兰亭粗黑简体"/>
          <w:b/>
          <w:bCs/>
          <w:spacing w:val="6"/>
          <w:sz w:val="56"/>
          <w:szCs w:val="56"/>
        </w:rPr>
      </w:pPr>
    </w:p>
    <w:p w14:paraId="50920987" w14:textId="77777777" w:rsidR="00D64847" w:rsidRDefault="00D64847">
      <w:pPr>
        <w:rPr>
          <w:rFonts w:ascii="方正兰亭粗黑简体" w:eastAsia="方正兰亭粗黑简体" w:hAnsi="方正兰亭粗黑简体" w:cs="方正兰亭粗黑简体"/>
          <w:b/>
          <w:bCs/>
          <w:spacing w:val="6"/>
          <w:sz w:val="56"/>
          <w:szCs w:val="56"/>
        </w:rPr>
      </w:pPr>
    </w:p>
    <w:p w14:paraId="0D845DC8" w14:textId="77777777" w:rsidR="00D64847" w:rsidRDefault="00D64847">
      <w:pPr>
        <w:rPr>
          <w:rFonts w:ascii="方正兰亭粗黑简体" w:eastAsia="方正兰亭粗黑简体" w:hAnsi="方正兰亭粗黑简体" w:cs="方正兰亭粗黑简体"/>
          <w:b/>
          <w:bCs/>
          <w:spacing w:val="6"/>
          <w:sz w:val="56"/>
          <w:szCs w:val="56"/>
        </w:rPr>
      </w:pPr>
    </w:p>
    <w:p w14:paraId="2A0E7E0D" w14:textId="77777777" w:rsidR="00D64847" w:rsidRPr="0006165A" w:rsidRDefault="00A64184">
      <w:pPr>
        <w:spacing w:line="600" w:lineRule="auto"/>
        <w:jc w:val="center"/>
        <w:rPr>
          <w:rFonts w:asciiTheme="majorEastAsia" w:eastAsiaTheme="majorEastAsia" w:hAnsiTheme="majorEastAsia" w:cs="方正兰亭粗黑简体"/>
          <w:b/>
          <w:spacing w:val="-24"/>
          <w:sz w:val="54"/>
          <w:szCs w:val="54"/>
        </w:rPr>
      </w:pPr>
      <w:r w:rsidRPr="0006165A">
        <w:rPr>
          <w:rFonts w:asciiTheme="majorEastAsia" w:eastAsiaTheme="majorEastAsia" w:hAnsiTheme="majorEastAsia" w:cs="方正兰亭粗黑简体" w:hint="eastAsia"/>
          <w:b/>
          <w:spacing w:val="-24"/>
          <w:sz w:val="54"/>
          <w:szCs w:val="54"/>
        </w:rPr>
        <w:t>北京市“十四五”时期</w:t>
      </w:r>
    </w:p>
    <w:p w14:paraId="09067BA3" w14:textId="77777777" w:rsidR="00D64847" w:rsidRPr="0006165A" w:rsidRDefault="00A64184">
      <w:pPr>
        <w:spacing w:line="600" w:lineRule="auto"/>
        <w:jc w:val="center"/>
        <w:rPr>
          <w:rFonts w:asciiTheme="majorEastAsia" w:eastAsiaTheme="majorEastAsia" w:hAnsiTheme="majorEastAsia" w:cs="方正兰亭粗黑简体"/>
          <w:b/>
          <w:spacing w:val="-24"/>
          <w:sz w:val="54"/>
          <w:szCs w:val="54"/>
        </w:rPr>
      </w:pPr>
      <w:r w:rsidRPr="0006165A">
        <w:rPr>
          <w:rFonts w:asciiTheme="majorEastAsia" w:eastAsiaTheme="majorEastAsia" w:hAnsiTheme="majorEastAsia" w:cs="方正兰亭粗黑简体" w:hint="eastAsia"/>
          <w:b/>
          <w:spacing w:val="-24"/>
          <w:sz w:val="54"/>
          <w:szCs w:val="54"/>
        </w:rPr>
        <w:t>推进国际文物艺术品交易中心建设规划</w:t>
      </w:r>
    </w:p>
    <w:p w14:paraId="58C1D78F" w14:textId="77777777" w:rsidR="00D64847" w:rsidRPr="0006165A" w:rsidRDefault="00A64184">
      <w:pPr>
        <w:spacing w:line="600" w:lineRule="auto"/>
        <w:jc w:val="center"/>
        <w:rPr>
          <w:rFonts w:asciiTheme="majorEastAsia" w:eastAsiaTheme="majorEastAsia" w:hAnsiTheme="majorEastAsia" w:cs="方正兰亭粗黑简体"/>
          <w:b/>
          <w:spacing w:val="-24"/>
          <w:sz w:val="54"/>
          <w:szCs w:val="54"/>
        </w:rPr>
      </w:pPr>
      <w:r w:rsidRPr="0006165A">
        <w:rPr>
          <w:rFonts w:asciiTheme="majorEastAsia" w:eastAsiaTheme="majorEastAsia" w:hAnsiTheme="majorEastAsia" w:cs="方正兰亭粗黑简体" w:hint="eastAsia"/>
          <w:b/>
          <w:spacing w:val="-24"/>
          <w:sz w:val="54"/>
          <w:szCs w:val="54"/>
        </w:rPr>
        <w:t>（2021-2025）</w:t>
      </w:r>
    </w:p>
    <w:p w14:paraId="1F775D65" w14:textId="77777777" w:rsidR="00D64847" w:rsidRPr="00AC68C1" w:rsidRDefault="00D64847">
      <w:pPr>
        <w:rPr>
          <w:spacing w:val="6"/>
        </w:rPr>
      </w:pPr>
    </w:p>
    <w:p w14:paraId="4146BA5E" w14:textId="77777777" w:rsidR="00D64847" w:rsidRPr="00AC68C1" w:rsidRDefault="00D64847">
      <w:pPr>
        <w:pStyle w:val="a0"/>
        <w:ind w:firstLine="504"/>
        <w:rPr>
          <w:spacing w:val="6"/>
        </w:rPr>
      </w:pPr>
    </w:p>
    <w:p w14:paraId="51687759" w14:textId="77777777" w:rsidR="00D64847" w:rsidRPr="00AC68C1" w:rsidRDefault="00D64847">
      <w:pPr>
        <w:pStyle w:val="a0"/>
        <w:ind w:firstLine="504"/>
        <w:rPr>
          <w:spacing w:val="6"/>
        </w:rPr>
      </w:pPr>
    </w:p>
    <w:p w14:paraId="2FB76AF3" w14:textId="77777777" w:rsidR="00D64847" w:rsidRPr="00AC68C1" w:rsidRDefault="00D64847">
      <w:pPr>
        <w:pStyle w:val="a0"/>
        <w:ind w:firstLine="504"/>
        <w:rPr>
          <w:spacing w:val="6"/>
        </w:rPr>
      </w:pPr>
    </w:p>
    <w:p w14:paraId="2A8EA90C" w14:textId="77777777" w:rsidR="00D64847" w:rsidRPr="00AC68C1" w:rsidRDefault="00D64847">
      <w:pPr>
        <w:pStyle w:val="a0"/>
        <w:ind w:firstLine="504"/>
        <w:rPr>
          <w:spacing w:val="6"/>
        </w:rPr>
      </w:pPr>
    </w:p>
    <w:p w14:paraId="3DF7F0C0" w14:textId="77777777" w:rsidR="00D64847" w:rsidRPr="00AC68C1" w:rsidRDefault="00D64847">
      <w:pPr>
        <w:pStyle w:val="a0"/>
        <w:ind w:firstLine="504"/>
        <w:rPr>
          <w:spacing w:val="6"/>
        </w:rPr>
      </w:pPr>
    </w:p>
    <w:p w14:paraId="6BDBC2D9" w14:textId="77777777" w:rsidR="00D64847" w:rsidRPr="00AC68C1" w:rsidRDefault="00D64847">
      <w:pPr>
        <w:pStyle w:val="a0"/>
        <w:ind w:firstLine="504"/>
        <w:rPr>
          <w:spacing w:val="6"/>
        </w:rPr>
      </w:pPr>
    </w:p>
    <w:p w14:paraId="68CEFB83" w14:textId="77777777" w:rsidR="00D64847" w:rsidRPr="00AC68C1" w:rsidRDefault="00D64847">
      <w:pPr>
        <w:pStyle w:val="a0"/>
        <w:ind w:firstLine="504"/>
        <w:rPr>
          <w:spacing w:val="6"/>
        </w:rPr>
      </w:pPr>
    </w:p>
    <w:p w14:paraId="6793B405" w14:textId="77777777" w:rsidR="00D64847" w:rsidRPr="00AC68C1" w:rsidRDefault="00D64847">
      <w:pPr>
        <w:pStyle w:val="a0"/>
        <w:ind w:firstLine="504"/>
        <w:rPr>
          <w:spacing w:val="6"/>
        </w:rPr>
      </w:pPr>
    </w:p>
    <w:p w14:paraId="1EDF8540" w14:textId="77777777" w:rsidR="00D64847" w:rsidRPr="00AC68C1" w:rsidRDefault="00D64847">
      <w:pPr>
        <w:pStyle w:val="a0"/>
        <w:ind w:firstLine="504"/>
        <w:rPr>
          <w:spacing w:val="6"/>
        </w:rPr>
      </w:pPr>
    </w:p>
    <w:p w14:paraId="000799B5" w14:textId="77777777" w:rsidR="00D64847" w:rsidRPr="00AC68C1" w:rsidRDefault="00D64847">
      <w:pPr>
        <w:pStyle w:val="a0"/>
        <w:ind w:firstLine="504"/>
        <w:rPr>
          <w:spacing w:val="6"/>
        </w:rPr>
      </w:pPr>
    </w:p>
    <w:p w14:paraId="3EA063BC" w14:textId="77777777" w:rsidR="00D64847" w:rsidRPr="00AC68C1" w:rsidRDefault="00D64847">
      <w:pPr>
        <w:pStyle w:val="a0"/>
        <w:ind w:firstLine="504"/>
        <w:rPr>
          <w:spacing w:val="6"/>
        </w:rPr>
      </w:pPr>
    </w:p>
    <w:p w14:paraId="2A1EF8DE" w14:textId="77777777" w:rsidR="00D64847" w:rsidRPr="00AC68C1" w:rsidRDefault="00D64847">
      <w:pPr>
        <w:pStyle w:val="a0"/>
        <w:ind w:firstLine="504"/>
        <w:rPr>
          <w:spacing w:val="6"/>
        </w:rPr>
      </w:pPr>
    </w:p>
    <w:p w14:paraId="013E2E66" w14:textId="77777777" w:rsidR="00D64847" w:rsidRPr="00AC68C1" w:rsidRDefault="00A64184">
      <w:pPr>
        <w:pStyle w:val="a0"/>
        <w:ind w:firstLineChars="1100" w:firstLine="4107"/>
        <w:rPr>
          <w:rFonts w:asciiTheme="majorEastAsia" w:eastAsiaTheme="majorEastAsia" w:hAnsiTheme="majorEastAsia" w:cs="黑体"/>
          <w:b/>
          <w:bCs/>
          <w:spacing w:val="6"/>
          <w:sz w:val="36"/>
          <w:szCs w:val="36"/>
          <w:lang w:val="en-US"/>
        </w:rPr>
      </w:pPr>
      <w:r w:rsidRPr="00AC68C1">
        <w:rPr>
          <w:rFonts w:asciiTheme="majorEastAsia" w:eastAsiaTheme="majorEastAsia" w:hAnsiTheme="majorEastAsia" w:cs="黑体" w:hint="eastAsia"/>
          <w:b/>
          <w:bCs/>
          <w:spacing w:val="6"/>
          <w:sz w:val="36"/>
          <w:szCs w:val="36"/>
          <w:lang w:val="en-US"/>
        </w:rPr>
        <w:t>北京市文物局</w:t>
      </w:r>
    </w:p>
    <w:p w14:paraId="4986B90D" w14:textId="77777777" w:rsidR="00D64847" w:rsidRPr="00AC68C1" w:rsidRDefault="00D64847">
      <w:pPr>
        <w:ind w:firstLineChars="177" w:firstLine="588"/>
        <w:rPr>
          <w:rFonts w:asciiTheme="majorEastAsia" w:eastAsiaTheme="majorEastAsia" w:hAnsiTheme="majorEastAsia" w:cs="楷体"/>
          <w:spacing w:val="6"/>
          <w:sz w:val="32"/>
          <w:szCs w:val="32"/>
        </w:rPr>
        <w:sectPr w:rsidR="00D64847" w:rsidRPr="00AC68C1">
          <w:headerReference w:type="default" r:id="rId10"/>
          <w:pgSz w:w="11906" w:h="16838"/>
          <w:pgMar w:top="720" w:right="720" w:bottom="720" w:left="720" w:header="851" w:footer="992" w:gutter="0"/>
          <w:cols w:space="425"/>
          <w:docGrid w:type="lines" w:linePitch="312"/>
        </w:sectPr>
      </w:pPr>
    </w:p>
    <w:p w14:paraId="5075F1D4" w14:textId="77777777" w:rsidR="00D64847" w:rsidRPr="00AC68C1" w:rsidRDefault="00D64847">
      <w:pPr>
        <w:pStyle w:val="a0"/>
        <w:tabs>
          <w:tab w:val="left" w:pos="709"/>
          <w:tab w:val="left" w:pos="2410"/>
        </w:tabs>
        <w:ind w:firstLine="480"/>
      </w:pPr>
      <w:bookmarkStart w:id="0" w:name="_Toc4601"/>
    </w:p>
    <w:p w14:paraId="57CB299B" w14:textId="77777777" w:rsidR="00D64847" w:rsidRPr="00AC68C1" w:rsidRDefault="00D64847">
      <w:pPr>
        <w:pStyle w:val="a0"/>
        <w:tabs>
          <w:tab w:val="left" w:pos="709"/>
        </w:tabs>
        <w:ind w:firstLine="480"/>
      </w:pPr>
    </w:p>
    <w:p w14:paraId="2808061D" w14:textId="77777777" w:rsidR="00D64847" w:rsidRPr="00AC68C1" w:rsidRDefault="00D64847">
      <w:pPr>
        <w:pStyle w:val="a0"/>
        <w:tabs>
          <w:tab w:val="left" w:pos="709"/>
        </w:tabs>
        <w:ind w:firstLine="480"/>
      </w:pPr>
    </w:p>
    <w:p w14:paraId="56DF421A" w14:textId="77777777" w:rsidR="00D64847" w:rsidRPr="00AC68C1" w:rsidRDefault="00D64847">
      <w:pPr>
        <w:pStyle w:val="a0"/>
        <w:tabs>
          <w:tab w:val="left" w:pos="709"/>
        </w:tabs>
        <w:ind w:firstLine="480"/>
      </w:pPr>
    </w:p>
    <w:p w14:paraId="4DF7C8CB" w14:textId="77777777" w:rsidR="00D64847" w:rsidRPr="00AC68C1" w:rsidRDefault="00A64184">
      <w:pPr>
        <w:ind w:firstLineChars="177" w:firstLine="566"/>
        <w:rPr>
          <w:rFonts w:ascii="仿宋" w:hAnsi="仿宋" w:cs="楷体"/>
          <w:sz w:val="32"/>
          <w:szCs w:val="32"/>
        </w:rPr>
      </w:pPr>
      <w:r w:rsidRPr="00AC68C1">
        <w:rPr>
          <w:rFonts w:ascii="仿宋" w:hAnsi="仿宋" w:cs="楷体" w:hint="eastAsia"/>
          <w:sz w:val="32"/>
          <w:szCs w:val="32"/>
        </w:rPr>
        <w:t>文物承载灿烂文明，传承历史文化，维系民族精神，是老祖宗留给我们的宝贵遗产，是加强社会主义精神文明建设的深厚滋养。</w:t>
      </w:r>
    </w:p>
    <w:p w14:paraId="35DEFC6C" w14:textId="77777777" w:rsidR="00D64847" w:rsidRPr="00AC68C1" w:rsidRDefault="00A64184">
      <w:pPr>
        <w:ind w:firstLineChars="200" w:firstLine="640"/>
        <w:rPr>
          <w:rFonts w:ascii="楷体" w:eastAsia="楷体" w:hAnsi="楷体" w:cs="楷体"/>
          <w:sz w:val="32"/>
          <w:szCs w:val="32"/>
        </w:rPr>
      </w:pPr>
      <w:r w:rsidRPr="00AC68C1">
        <w:rPr>
          <w:rFonts w:ascii="楷体" w:eastAsia="楷体" w:hAnsi="楷体" w:cs="仿宋" w:hint="eastAsia"/>
          <w:sz w:val="32"/>
          <w:szCs w:val="32"/>
        </w:rPr>
        <w:t>——</w:t>
      </w:r>
      <w:r w:rsidRPr="00AC68C1">
        <w:rPr>
          <w:rFonts w:ascii="楷体" w:eastAsia="楷体" w:hAnsi="楷体" w:cs="仿宋" w:hint="eastAsia"/>
          <w:sz w:val="32"/>
          <w:szCs w:val="32"/>
          <w:lang w:val="en-US"/>
        </w:rPr>
        <w:t xml:space="preserve"> </w:t>
      </w:r>
      <w:r w:rsidRPr="00AC68C1">
        <w:rPr>
          <w:rFonts w:ascii="楷体" w:eastAsia="楷体" w:hAnsi="楷体" w:cs="仿宋"/>
          <w:sz w:val="32"/>
          <w:szCs w:val="32"/>
        </w:rPr>
        <w:t>2016</w:t>
      </w:r>
      <w:r w:rsidRPr="00AC68C1">
        <w:rPr>
          <w:rFonts w:ascii="楷体" w:eastAsia="楷体" w:hAnsi="楷体" w:cs="仿宋" w:hint="eastAsia"/>
          <w:sz w:val="32"/>
          <w:szCs w:val="32"/>
        </w:rPr>
        <w:t>年</w:t>
      </w:r>
      <w:r w:rsidRPr="00AC68C1">
        <w:rPr>
          <w:rFonts w:ascii="楷体" w:eastAsia="楷体" w:hAnsi="楷体" w:cs="仿宋"/>
          <w:sz w:val="32"/>
          <w:szCs w:val="32"/>
        </w:rPr>
        <w:t>4</w:t>
      </w:r>
      <w:r w:rsidRPr="00AC68C1">
        <w:rPr>
          <w:rFonts w:ascii="楷体" w:eastAsia="楷体" w:hAnsi="楷体" w:cs="仿宋" w:hint="eastAsia"/>
          <w:sz w:val="32"/>
          <w:szCs w:val="32"/>
        </w:rPr>
        <w:t>月</w:t>
      </w:r>
      <w:r w:rsidRPr="00AC68C1">
        <w:rPr>
          <w:rFonts w:ascii="楷体" w:eastAsia="楷体" w:hAnsi="楷体" w:cs="仿宋"/>
          <w:sz w:val="32"/>
          <w:szCs w:val="32"/>
        </w:rPr>
        <w:t>12</w:t>
      </w:r>
      <w:r w:rsidRPr="00AC68C1">
        <w:rPr>
          <w:rFonts w:ascii="楷体" w:eastAsia="楷体" w:hAnsi="楷体" w:cs="仿宋" w:hint="eastAsia"/>
          <w:sz w:val="32"/>
          <w:szCs w:val="32"/>
        </w:rPr>
        <w:t>日，习近平总书记对文物工作</w:t>
      </w:r>
      <w:proofErr w:type="gramStart"/>
      <w:r w:rsidRPr="00AC68C1">
        <w:rPr>
          <w:rFonts w:ascii="楷体" w:eastAsia="楷体" w:hAnsi="楷体" w:cs="仿宋" w:hint="eastAsia"/>
          <w:sz w:val="32"/>
          <w:szCs w:val="32"/>
          <w:lang w:val="en-US"/>
        </w:rPr>
        <w:t>作出</w:t>
      </w:r>
      <w:proofErr w:type="gramEnd"/>
      <w:r w:rsidRPr="00AC68C1">
        <w:rPr>
          <w:rFonts w:ascii="楷体" w:eastAsia="楷体" w:hAnsi="楷体" w:cs="仿宋" w:hint="eastAsia"/>
          <w:sz w:val="32"/>
          <w:szCs w:val="32"/>
        </w:rPr>
        <w:t>重要指示</w:t>
      </w:r>
    </w:p>
    <w:p w14:paraId="46868B8F" w14:textId="77777777" w:rsidR="00D64847" w:rsidRPr="00AC68C1" w:rsidRDefault="00A64184">
      <w:pPr>
        <w:rPr>
          <w:rFonts w:ascii="仿宋" w:hAnsi="仿宋" w:cs="仿宋"/>
          <w:sz w:val="32"/>
          <w:szCs w:val="32"/>
        </w:rPr>
      </w:pPr>
      <w:r w:rsidRPr="00AC68C1">
        <w:rPr>
          <w:rFonts w:ascii="仿宋" w:hAnsi="仿宋" w:cs="仿宋" w:hint="eastAsia"/>
          <w:sz w:val="32"/>
          <w:szCs w:val="32"/>
        </w:rPr>
        <w:t xml:space="preserve"> </w:t>
      </w:r>
    </w:p>
    <w:p w14:paraId="32A4BC00" w14:textId="77777777" w:rsidR="00D64847" w:rsidRPr="00AC68C1" w:rsidRDefault="00A64184">
      <w:pPr>
        <w:ind w:firstLineChars="177" w:firstLine="566"/>
        <w:rPr>
          <w:rFonts w:ascii="仿宋" w:hAnsi="仿宋" w:cs="楷体"/>
          <w:sz w:val="32"/>
          <w:szCs w:val="32"/>
        </w:rPr>
      </w:pPr>
      <w:r w:rsidRPr="00AC68C1">
        <w:rPr>
          <w:rFonts w:ascii="仿宋" w:hAnsi="仿宋" w:cs="楷体" w:hint="eastAsia"/>
          <w:sz w:val="32"/>
          <w:szCs w:val="32"/>
        </w:rPr>
        <w:t>文化中心建设要充分利用北京文脉底蕴深厚和文化资源集聚的优势，发挥首都凝聚荟萃、辐射带动、创新引领、传播交流和服务保障功能，把北京建设成为社会主义物质文明与精神文明协调发展，传统文化与现代文明交相辉映，历史文脉与时尚创意相得益彰，具有高度包容性和亲和力，充满人文关怀、人文风采和文化魅力的中国特色社会主义先进文化之都。</w:t>
      </w:r>
    </w:p>
    <w:p w14:paraId="74CD17AD" w14:textId="77777777" w:rsidR="00D64847" w:rsidRPr="00AC68C1" w:rsidRDefault="00A64184">
      <w:pPr>
        <w:tabs>
          <w:tab w:val="left" w:pos="1985"/>
        </w:tabs>
        <w:ind w:firstLineChars="177" w:firstLine="566"/>
        <w:rPr>
          <w:rFonts w:ascii="楷体" w:eastAsia="楷体" w:hAnsi="楷体" w:cs="仿宋"/>
          <w:sz w:val="32"/>
          <w:szCs w:val="32"/>
        </w:rPr>
      </w:pPr>
      <w:r w:rsidRPr="00AC68C1">
        <w:rPr>
          <w:rFonts w:ascii="楷体" w:eastAsia="楷体" w:hAnsi="楷体" w:cs="仿宋" w:hint="eastAsia"/>
          <w:sz w:val="32"/>
          <w:szCs w:val="32"/>
        </w:rPr>
        <w:t>——《北京城市总体规划》（</w:t>
      </w:r>
      <w:r w:rsidRPr="00AC68C1">
        <w:rPr>
          <w:rFonts w:ascii="楷体" w:eastAsia="楷体" w:hAnsi="楷体" w:cs="仿宋"/>
          <w:sz w:val="32"/>
          <w:szCs w:val="32"/>
        </w:rPr>
        <w:t>2016年</w:t>
      </w:r>
      <w:r w:rsidRPr="00AC68C1">
        <w:rPr>
          <w:rFonts w:ascii="楷体" w:eastAsia="楷体" w:hAnsi="楷体" w:cs="仿宋" w:hint="eastAsia"/>
          <w:sz w:val="32"/>
          <w:szCs w:val="32"/>
          <w:lang w:val="en-US"/>
        </w:rPr>
        <w:t>-</w:t>
      </w:r>
      <w:r w:rsidRPr="00AC68C1">
        <w:rPr>
          <w:rFonts w:ascii="楷体" w:eastAsia="楷体" w:hAnsi="楷体" w:cs="仿宋"/>
          <w:sz w:val="32"/>
          <w:szCs w:val="32"/>
        </w:rPr>
        <w:t>2035年）</w:t>
      </w:r>
    </w:p>
    <w:p w14:paraId="7B123337" w14:textId="77777777" w:rsidR="00D64847" w:rsidRPr="00AC68C1" w:rsidRDefault="00D64847">
      <w:pPr>
        <w:pStyle w:val="a0"/>
        <w:tabs>
          <w:tab w:val="left" w:pos="1985"/>
        </w:tabs>
        <w:ind w:firstLine="480"/>
      </w:pPr>
    </w:p>
    <w:p w14:paraId="0443D06D" w14:textId="77777777" w:rsidR="00D64847" w:rsidRPr="00AC68C1" w:rsidRDefault="00D64847">
      <w:pPr>
        <w:pStyle w:val="a0"/>
        <w:ind w:firstLine="480"/>
      </w:pPr>
    </w:p>
    <w:p w14:paraId="389F9A6C" w14:textId="77777777" w:rsidR="00D64847" w:rsidRPr="00AC68C1" w:rsidRDefault="00D64847">
      <w:pPr>
        <w:pStyle w:val="a0"/>
        <w:ind w:firstLine="480"/>
      </w:pPr>
    </w:p>
    <w:p w14:paraId="5DF3FD3F" w14:textId="77777777" w:rsidR="00D64847" w:rsidRPr="00AC68C1" w:rsidRDefault="00D64847">
      <w:pPr>
        <w:pStyle w:val="a0"/>
        <w:ind w:firstLine="480"/>
      </w:pPr>
    </w:p>
    <w:p w14:paraId="744735D2" w14:textId="77777777" w:rsidR="00D64847" w:rsidRPr="00AC68C1" w:rsidRDefault="00D64847">
      <w:pPr>
        <w:pStyle w:val="a0"/>
        <w:ind w:firstLine="480"/>
      </w:pPr>
    </w:p>
    <w:p w14:paraId="6AE8B49E" w14:textId="77777777" w:rsidR="00D64847" w:rsidRPr="00AC68C1" w:rsidRDefault="00D64847">
      <w:pPr>
        <w:pStyle w:val="a0"/>
        <w:ind w:firstLine="480"/>
      </w:pPr>
    </w:p>
    <w:p w14:paraId="7C6610FF" w14:textId="77777777" w:rsidR="00D64847" w:rsidRPr="00AC68C1" w:rsidRDefault="00D64847">
      <w:pPr>
        <w:rPr>
          <w:rFonts w:asciiTheme="minorEastAsia" w:eastAsiaTheme="minorEastAsia" w:hAnsiTheme="minorEastAsia" w:cstheme="minorEastAsia"/>
          <w:b/>
          <w:bCs/>
          <w:sz w:val="44"/>
          <w:szCs w:val="44"/>
        </w:rPr>
        <w:sectPr w:rsidR="00D64847" w:rsidRPr="00AC68C1">
          <w:footerReference w:type="default" r:id="rId11"/>
          <w:pgSz w:w="11906" w:h="16838"/>
          <w:pgMar w:top="1440" w:right="1800" w:bottom="1440" w:left="1800" w:header="851" w:footer="992" w:gutter="0"/>
          <w:pgNumType w:start="1"/>
          <w:cols w:space="425"/>
          <w:docGrid w:type="lines" w:linePitch="312"/>
        </w:sectPr>
      </w:pPr>
    </w:p>
    <w:bookmarkEnd w:id="0"/>
    <w:p w14:paraId="72A713B9" w14:textId="77777777" w:rsidR="00D64847" w:rsidRPr="00AC68C1" w:rsidRDefault="00A64184">
      <w:pPr>
        <w:jc w:val="center"/>
        <w:rPr>
          <w:rFonts w:asciiTheme="minorEastAsia" w:eastAsiaTheme="minorEastAsia" w:hAnsiTheme="minorEastAsia" w:cstheme="minorEastAsia"/>
          <w:b/>
          <w:bCs/>
          <w:sz w:val="44"/>
          <w:szCs w:val="44"/>
        </w:rPr>
      </w:pPr>
      <w:r w:rsidRPr="00AC68C1">
        <w:rPr>
          <w:rFonts w:asciiTheme="minorEastAsia" w:eastAsiaTheme="minorEastAsia" w:hAnsiTheme="minorEastAsia" w:cstheme="minorEastAsia" w:hint="eastAsia"/>
          <w:b/>
          <w:bCs/>
          <w:sz w:val="44"/>
          <w:szCs w:val="44"/>
        </w:rPr>
        <w:lastRenderedPageBreak/>
        <w:t>序言</w:t>
      </w:r>
    </w:p>
    <w:p w14:paraId="0EACA19D" w14:textId="77777777" w:rsidR="00D64847" w:rsidRPr="00AC68C1" w:rsidRDefault="00D64847">
      <w:pPr>
        <w:ind w:firstLineChars="200" w:firstLine="640"/>
        <w:rPr>
          <w:rFonts w:ascii="仿宋" w:hAnsi="仿宋" w:cs="仿宋"/>
          <w:sz w:val="32"/>
          <w:szCs w:val="32"/>
        </w:rPr>
      </w:pPr>
    </w:p>
    <w:p w14:paraId="0FC0ABD3" w14:textId="6AF77EEA" w:rsidR="00D64847" w:rsidRPr="00AC68C1" w:rsidRDefault="00A64184" w:rsidP="0023711D">
      <w:pPr>
        <w:ind w:firstLineChars="200" w:firstLine="640"/>
        <w:rPr>
          <w:rFonts w:ascii="仿宋" w:hAnsi="仿宋" w:cs="仿宋"/>
          <w:sz w:val="32"/>
          <w:szCs w:val="32"/>
        </w:rPr>
      </w:pPr>
      <w:r w:rsidRPr="00AC68C1">
        <w:rPr>
          <w:rFonts w:ascii="仿宋" w:hAnsi="仿宋" w:cs="仿宋" w:hint="eastAsia"/>
          <w:sz w:val="32"/>
          <w:szCs w:val="32"/>
        </w:rPr>
        <w:t>“十四五”时期是北京落实首都城市战略定位、建设国际一流</w:t>
      </w:r>
      <w:proofErr w:type="gramStart"/>
      <w:r w:rsidRPr="00AC68C1">
        <w:rPr>
          <w:rFonts w:ascii="仿宋" w:hAnsi="仿宋" w:cs="仿宋" w:hint="eastAsia"/>
          <w:sz w:val="32"/>
          <w:szCs w:val="32"/>
        </w:rPr>
        <w:t>和谐宜</w:t>
      </w:r>
      <w:proofErr w:type="gramEnd"/>
      <w:r w:rsidRPr="00AC68C1">
        <w:rPr>
          <w:rFonts w:ascii="仿宋" w:hAnsi="仿宋" w:cs="仿宋" w:hint="eastAsia"/>
          <w:sz w:val="32"/>
          <w:szCs w:val="32"/>
        </w:rPr>
        <w:t>居之都的关键时期，也是建设</w:t>
      </w:r>
      <w:r w:rsidRPr="00AC68C1">
        <w:rPr>
          <w:rFonts w:ascii="仿宋" w:hAnsi="仿宋" w:cs="仿宋"/>
          <w:sz w:val="32"/>
          <w:szCs w:val="32"/>
        </w:rPr>
        <w:t>好</w:t>
      </w:r>
      <w:r w:rsidRPr="00AC68C1">
        <w:rPr>
          <w:rFonts w:ascii="仿宋" w:hAnsi="仿宋" w:cs="仿宋" w:hint="eastAsia"/>
          <w:sz w:val="32"/>
          <w:szCs w:val="32"/>
        </w:rPr>
        <w:t>迈向中华民族伟大复兴的大国首都的关键时期。习近平总书记指出，谋划“十四五”时期发展，要高度重视发展文化产业。推进北京国际文物艺术品交易中心建设，是全面落实全国文化中心重要战略任务的必然要求，也是助推国际消费中心城市建设的重要抓手。</w:t>
      </w:r>
    </w:p>
    <w:p w14:paraId="6D8C826F" w14:textId="612C3AF3" w:rsidR="00D64847" w:rsidRPr="00AC68C1" w:rsidRDefault="00A64184">
      <w:pPr>
        <w:ind w:firstLineChars="200" w:firstLine="640"/>
        <w:rPr>
          <w:rFonts w:ascii="仿宋" w:hAnsi="仿宋" w:cs="仿宋"/>
          <w:sz w:val="32"/>
          <w:szCs w:val="32"/>
        </w:rPr>
      </w:pPr>
      <w:r w:rsidRPr="00AC68C1">
        <w:rPr>
          <w:rFonts w:ascii="仿宋" w:hAnsi="仿宋" w:cs="仿宋" w:hint="eastAsia"/>
          <w:sz w:val="32"/>
          <w:szCs w:val="32"/>
        </w:rPr>
        <w:t>国际文物艺术品交易中心建设，将紧密围绕首都“四个文化”基本格局和北京文博发展“一轴</w:t>
      </w:r>
      <w:proofErr w:type="gramStart"/>
      <w:r w:rsidRPr="00AC68C1">
        <w:rPr>
          <w:rFonts w:ascii="仿宋" w:hAnsi="仿宋" w:cs="仿宋" w:hint="eastAsia"/>
          <w:sz w:val="32"/>
          <w:szCs w:val="32"/>
        </w:rPr>
        <w:t>一</w:t>
      </w:r>
      <w:proofErr w:type="gramEnd"/>
      <w:r w:rsidRPr="00AC68C1">
        <w:rPr>
          <w:rFonts w:ascii="仿宋" w:hAnsi="仿宋" w:cs="仿宋" w:hint="eastAsia"/>
          <w:sz w:val="32"/>
          <w:szCs w:val="32"/>
        </w:rPr>
        <w:t>城、两园三带、一区</w:t>
      </w:r>
      <w:proofErr w:type="gramStart"/>
      <w:r w:rsidRPr="00AC68C1">
        <w:rPr>
          <w:rFonts w:ascii="仿宋" w:hAnsi="仿宋" w:cs="仿宋" w:hint="eastAsia"/>
          <w:sz w:val="32"/>
          <w:szCs w:val="32"/>
        </w:rPr>
        <w:t>一</w:t>
      </w:r>
      <w:proofErr w:type="gramEnd"/>
      <w:r w:rsidRPr="00AC68C1">
        <w:rPr>
          <w:rFonts w:ascii="仿宋" w:hAnsi="仿宋" w:cs="仿宋" w:hint="eastAsia"/>
          <w:sz w:val="32"/>
          <w:szCs w:val="32"/>
        </w:rPr>
        <w:t>中心”总体框架布局，在全国率先实现文物艺术品</w:t>
      </w:r>
      <w:r w:rsidR="0074490E" w:rsidRPr="00AC68C1">
        <w:rPr>
          <w:rFonts w:ascii="仿宋" w:hAnsi="仿宋" w:cs="仿宋" w:hint="eastAsia"/>
          <w:sz w:val="32"/>
          <w:szCs w:val="32"/>
        </w:rPr>
        <w:t>交易</w:t>
      </w:r>
      <w:r w:rsidRPr="00AC68C1">
        <w:rPr>
          <w:rFonts w:ascii="仿宋" w:hAnsi="仿宋" w:cs="仿宋" w:hint="eastAsia"/>
          <w:sz w:val="32"/>
          <w:szCs w:val="32"/>
        </w:rPr>
        <w:t>产业化、市场化、数字化、国际化全面升级，引领文化产业和文化事业协同发展，推进人文北京建设，努力提高城市居民素质和社会文明程度，将北京建设成为弘扬中华文明与引领时代潮流的国际人文艺术之城与文化消费之都，成为彰显中华文化自信与多元包容魅力的重要窗口，以更加昂扬的姿态屹立于世界城市之林。</w:t>
      </w:r>
    </w:p>
    <w:p w14:paraId="68263C23" w14:textId="77777777" w:rsidR="007941C1" w:rsidRPr="00AC68C1" w:rsidRDefault="00A64184">
      <w:pPr>
        <w:ind w:firstLineChars="200" w:firstLine="640"/>
        <w:rPr>
          <w:rFonts w:ascii="仿宋" w:hAnsi="仿宋" w:cs="仿宋"/>
          <w:sz w:val="32"/>
          <w:szCs w:val="32"/>
        </w:rPr>
        <w:sectPr w:rsidR="007941C1" w:rsidRPr="00AC68C1">
          <w:pgSz w:w="11910" w:h="16840"/>
          <w:pgMar w:top="1440" w:right="1797" w:bottom="1440" w:left="1797" w:header="720" w:footer="720" w:gutter="0"/>
          <w:cols w:space="720"/>
        </w:sectPr>
      </w:pPr>
      <w:r w:rsidRPr="00AC68C1">
        <w:rPr>
          <w:rFonts w:ascii="仿宋" w:hAnsi="仿宋" w:cs="仿宋" w:hint="eastAsia"/>
          <w:sz w:val="32"/>
          <w:szCs w:val="32"/>
        </w:rPr>
        <w:t>本规划全面衔接落实了北京市“十四五”规划及文化领域相关规划的发展任务，是引领国际文物艺术品交易中心建设和本行业未来五年发展的重要依据和路线图。</w:t>
      </w:r>
    </w:p>
    <w:p w14:paraId="765F77F4" w14:textId="4EB621BC" w:rsidR="00D64847" w:rsidRPr="00AC68C1" w:rsidRDefault="00A64184">
      <w:pPr>
        <w:keepNext/>
        <w:keepLines/>
        <w:widowControl/>
        <w:spacing w:before="240" w:line="440" w:lineRule="exact"/>
        <w:jc w:val="center"/>
        <w:rPr>
          <w:rFonts w:eastAsia="宋体"/>
          <w:b/>
          <w:bCs/>
          <w:color w:val="000000"/>
          <w:sz w:val="44"/>
          <w:szCs w:val="44"/>
          <w:lang w:bidi="ar-SA"/>
        </w:rPr>
      </w:pPr>
      <w:bookmarkStart w:id="1" w:name="_TOC_250002"/>
      <w:bookmarkEnd w:id="1"/>
      <w:r w:rsidRPr="00AC68C1">
        <w:rPr>
          <w:rFonts w:eastAsia="宋体" w:hint="eastAsia"/>
          <w:b/>
          <w:bCs/>
          <w:color w:val="000000"/>
          <w:sz w:val="44"/>
          <w:szCs w:val="44"/>
          <w:lang w:bidi="ar-SA"/>
        </w:rPr>
        <w:lastRenderedPageBreak/>
        <w:t>目录</w:t>
      </w:r>
    </w:p>
    <w:p w14:paraId="4789B1C5" w14:textId="77777777" w:rsidR="00D64847" w:rsidRPr="00AC68C1" w:rsidRDefault="00A64184">
      <w:pPr>
        <w:tabs>
          <w:tab w:val="right" w:leader="dot" w:pos="8280"/>
        </w:tabs>
        <w:spacing w:before="100" w:beforeAutospacing="1" w:after="100" w:afterAutospacing="1" w:line="400" w:lineRule="exact"/>
        <w:jc w:val="left"/>
        <w:rPr>
          <w:rFonts w:asciiTheme="majorEastAsia" w:eastAsiaTheme="majorEastAsia" w:hAnsiTheme="majorEastAsia" w:cs="黑体"/>
          <w:b/>
          <w:bCs/>
          <w:color w:val="000000"/>
          <w:kern w:val="2"/>
          <w:sz w:val="32"/>
          <w:szCs w:val="32"/>
          <w:lang w:val="en-US" w:bidi="ar-SA"/>
        </w:rPr>
      </w:pPr>
      <w:r w:rsidRPr="00AC68C1">
        <w:rPr>
          <w:rFonts w:asciiTheme="majorEastAsia" w:eastAsiaTheme="majorEastAsia" w:hAnsiTheme="majorEastAsia" w:cs="黑体" w:hint="eastAsia"/>
          <w:b/>
          <w:bCs/>
          <w:color w:val="000000"/>
          <w:kern w:val="2"/>
          <w:sz w:val="32"/>
          <w:szCs w:val="32"/>
          <w:lang w:val="en-US" w:bidi="ar-SA"/>
        </w:rPr>
        <w:t>序言</w:t>
      </w:r>
    </w:p>
    <w:p w14:paraId="56690CD0" w14:textId="77777777" w:rsidR="00470780" w:rsidRPr="00AC68C1" w:rsidRDefault="00A64184" w:rsidP="00124D48">
      <w:pPr>
        <w:pStyle w:val="10"/>
        <w:tabs>
          <w:tab w:val="right" w:leader="dot" w:pos="8296"/>
        </w:tabs>
        <w:ind w:left="426" w:hangingChars="133" w:hanging="426"/>
        <w:rPr>
          <w:rFonts w:asciiTheme="majorEastAsia" w:eastAsiaTheme="majorEastAsia" w:hAnsiTheme="majorEastAsia" w:cstheme="minorBidi"/>
          <w:b/>
          <w:noProof/>
          <w:kern w:val="2"/>
          <w:sz w:val="32"/>
          <w:szCs w:val="32"/>
          <w:lang w:val="en-US" w:bidi="ar-SA"/>
        </w:rPr>
      </w:pPr>
      <w:r w:rsidRPr="00AC68C1">
        <w:rPr>
          <w:rFonts w:ascii="黑体" w:eastAsia="黑体" w:hAnsi="黑体" w:cs="楷体" w:hint="eastAsia"/>
          <w:color w:val="000000"/>
          <w:kern w:val="2"/>
          <w:sz w:val="32"/>
          <w:szCs w:val="32"/>
          <w:lang w:val="en-US" w:bidi="ar-SA"/>
        </w:rPr>
        <w:fldChar w:fldCharType="begin"/>
      </w:r>
      <w:r w:rsidRPr="00AC68C1">
        <w:rPr>
          <w:rFonts w:ascii="黑体" w:eastAsia="黑体" w:hAnsi="黑体" w:cs="楷体"/>
          <w:color w:val="000000"/>
          <w:kern w:val="2"/>
          <w:sz w:val="32"/>
          <w:szCs w:val="32"/>
          <w:lang w:val="en-US" w:bidi="ar-SA"/>
        </w:rPr>
        <w:instrText xml:space="preserve"> TOC \o "1-3" \h \z \u </w:instrText>
      </w:r>
      <w:r w:rsidRPr="00AC68C1">
        <w:rPr>
          <w:rFonts w:ascii="黑体" w:eastAsia="黑体" w:hAnsi="黑体" w:cs="楷体" w:hint="eastAsia"/>
          <w:color w:val="000000"/>
          <w:kern w:val="2"/>
          <w:sz w:val="32"/>
          <w:szCs w:val="32"/>
          <w:lang w:val="en-US" w:bidi="ar-SA"/>
        </w:rPr>
        <w:fldChar w:fldCharType="separate"/>
      </w:r>
      <w:hyperlink w:anchor="_Toc87982689" w:history="1">
        <w:r w:rsidR="00470780" w:rsidRPr="00AC68C1">
          <w:rPr>
            <w:rStyle w:val="ad"/>
            <w:rFonts w:asciiTheme="majorEastAsia" w:eastAsiaTheme="majorEastAsia" w:hAnsiTheme="majorEastAsia" w:hint="eastAsia"/>
            <w:b/>
            <w:noProof/>
            <w:sz w:val="32"/>
            <w:szCs w:val="32"/>
          </w:rPr>
          <w:t>第一章</w:t>
        </w:r>
        <w:r w:rsidR="00470780" w:rsidRPr="00AC68C1">
          <w:rPr>
            <w:rStyle w:val="ad"/>
            <w:rFonts w:asciiTheme="majorEastAsia" w:eastAsiaTheme="majorEastAsia" w:hAnsiTheme="majorEastAsia"/>
            <w:b/>
            <w:noProof/>
            <w:sz w:val="32"/>
            <w:szCs w:val="32"/>
          </w:rPr>
          <w:t xml:space="preserve"> </w:t>
        </w:r>
        <w:r w:rsidR="00470780" w:rsidRPr="00AC68C1">
          <w:rPr>
            <w:rStyle w:val="ad"/>
            <w:rFonts w:asciiTheme="majorEastAsia" w:eastAsiaTheme="majorEastAsia" w:hAnsiTheme="majorEastAsia" w:hint="eastAsia"/>
            <w:b/>
            <w:noProof/>
            <w:sz w:val="32"/>
            <w:szCs w:val="32"/>
          </w:rPr>
          <w:t>总则</w:t>
        </w:r>
        <w:r w:rsidR="00470780" w:rsidRPr="00AC68C1">
          <w:rPr>
            <w:rFonts w:asciiTheme="majorEastAsia" w:eastAsiaTheme="majorEastAsia" w:hAnsiTheme="majorEastAsia"/>
            <w:b/>
            <w:noProof/>
            <w:webHidden/>
            <w:sz w:val="32"/>
            <w:szCs w:val="32"/>
          </w:rPr>
          <w:tab/>
        </w:r>
        <w:r w:rsidR="00470780" w:rsidRPr="00AC68C1">
          <w:rPr>
            <w:rFonts w:asciiTheme="majorEastAsia" w:eastAsiaTheme="majorEastAsia" w:hAnsiTheme="majorEastAsia"/>
            <w:b/>
            <w:noProof/>
            <w:webHidden/>
            <w:sz w:val="32"/>
            <w:szCs w:val="32"/>
          </w:rPr>
          <w:fldChar w:fldCharType="begin"/>
        </w:r>
        <w:r w:rsidR="00470780" w:rsidRPr="00AC68C1">
          <w:rPr>
            <w:rFonts w:asciiTheme="majorEastAsia" w:eastAsiaTheme="majorEastAsia" w:hAnsiTheme="majorEastAsia"/>
            <w:b/>
            <w:noProof/>
            <w:webHidden/>
            <w:sz w:val="32"/>
            <w:szCs w:val="32"/>
          </w:rPr>
          <w:instrText xml:space="preserve"> PAGEREF _Toc87982689 \h </w:instrText>
        </w:r>
        <w:r w:rsidR="00470780" w:rsidRPr="00AC68C1">
          <w:rPr>
            <w:rFonts w:asciiTheme="majorEastAsia" w:eastAsiaTheme="majorEastAsia" w:hAnsiTheme="majorEastAsia"/>
            <w:b/>
            <w:noProof/>
            <w:webHidden/>
            <w:sz w:val="32"/>
            <w:szCs w:val="32"/>
          </w:rPr>
        </w:r>
        <w:r w:rsidR="00470780" w:rsidRPr="00AC68C1">
          <w:rPr>
            <w:rFonts w:asciiTheme="majorEastAsia" w:eastAsiaTheme="majorEastAsia" w:hAnsiTheme="majorEastAsia"/>
            <w:b/>
            <w:noProof/>
            <w:webHidden/>
            <w:sz w:val="32"/>
            <w:szCs w:val="32"/>
          </w:rPr>
          <w:fldChar w:fldCharType="separate"/>
        </w:r>
        <w:r w:rsidR="007A625B">
          <w:rPr>
            <w:rFonts w:asciiTheme="majorEastAsia" w:eastAsiaTheme="majorEastAsia" w:hAnsiTheme="majorEastAsia"/>
            <w:b/>
            <w:noProof/>
            <w:webHidden/>
            <w:sz w:val="32"/>
            <w:szCs w:val="32"/>
          </w:rPr>
          <w:t>1</w:t>
        </w:r>
        <w:r w:rsidR="00470780" w:rsidRPr="00AC68C1">
          <w:rPr>
            <w:rFonts w:asciiTheme="majorEastAsia" w:eastAsiaTheme="majorEastAsia" w:hAnsiTheme="majorEastAsia"/>
            <w:b/>
            <w:noProof/>
            <w:webHidden/>
            <w:sz w:val="32"/>
            <w:szCs w:val="32"/>
          </w:rPr>
          <w:fldChar w:fldCharType="end"/>
        </w:r>
      </w:hyperlink>
    </w:p>
    <w:p w14:paraId="171D726A" w14:textId="77777777" w:rsidR="00470780" w:rsidRPr="00AC68C1" w:rsidRDefault="00BE6A8F" w:rsidP="0017256D">
      <w:pPr>
        <w:pStyle w:val="10"/>
        <w:tabs>
          <w:tab w:val="right" w:leader="dot" w:pos="8296"/>
        </w:tabs>
        <w:ind w:leftChars="101" w:left="370" w:hangingChars="31" w:hanging="87"/>
        <w:rPr>
          <w:rFonts w:asciiTheme="minorHAnsi" w:eastAsiaTheme="minorEastAsia" w:hAnsiTheme="minorHAnsi" w:cstheme="minorBidi"/>
          <w:noProof/>
          <w:kern w:val="2"/>
          <w:sz w:val="32"/>
          <w:szCs w:val="32"/>
          <w:lang w:val="en-US" w:bidi="ar-SA"/>
        </w:rPr>
      </w:pPr>
      <w:hyperlink w:anchor="_Toc87982690" w:history="1">
        <w:r w:rsidR="00470780" w:rsidRPr="00AC68C1">
          <w:rPr>
            <w:rStyle w:val="ad"/>
            <w:rFonts w:hint="eastAsia"/>
            <w:noProof/>
            <w:sz w:val="32"/>
            <w:szCs w:val="32"/>
          </w:rPr>
          <w:t>一、指导思想</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_Toc87982690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w:t>
        </w:r>
        <w:r w:rsidR="00470780" w:rsidRPr="00AC68C1">
          <w:rPr>
            <w:noProof/>
            <w:webHidden/>
            <w:sz w:val="32"/>
            <w:szCs w:val="32"/>
          </w:rPr>
          <w:fldChar w:fldCharType="end"/>
        </w:r>
      </w:hyperlink>
    </w:p>
    <w:p w14:paraId="5FBB00BB" w14:textId="77777777" w:rsidR="00470780" w:rsidRPr="00AC68C1" w:rsidRDefault="00BE6A8F" w:rsidP="0017256D">
      <w:pPr>
        <w:pStyle w:val="10"/>
        <w:tabs>
          <w:tab w:val="right" w:leader="dot" w:pos="8296"/>
        </w:tabs>
        <w:ind w:leftChars="101" w:left="370" w:hangingChars="31" w:hanging="87"/>
        <w:rPr>
          <w:rFonts w:asciiTheme="minorHAnsi" w:eastAsiaTheme="minorEastAsia" w:hAnsiTheme="minorHAnsi" w:cstheme="minorBidi"/>
          <w:noProof/>
          <w:kern w:val="2"/>
          <w:sz w:val="32"/>
          <w:szCs w:val="32"/>
          <w:lang w:val="en-US" w:bidi="ar-SA"/>
        </w:rPr>
      </w:pPr>
      <w:hyperlink w:anchor="_Toc87982691" w:history="1">
        <w:r w:rsidR="00470780" w:rsidRPr="00AC68C1">
          <w:rPr>
            <w:rStyle w:val="ad"/>
            <w:rFonts w:hint="eastAsia"/>
            <w:noProof/>
            <w:sz w:val="32"/>
            <w:szCs w:val="32"/>
          </w:rPr>
          <w:t>二、规划依据</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_Toc87982691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w:t>
        </w:r>
        <w:r w:rsidR="00470780" w:rsidRPr="00AC68C1">
          <w:rPr>
            <w:noProof/>
            <w:webHidden/>
            <w:sz w:val="32"/>
            <w:szCs w:val="32"/>
          </w:rPr>
          <w:fldChar w:fldCharType="end"/>
        </w:r>
      </w:hyperlink>
    </w:p>
    <w:p w14:paraId="2417F6ED" w14:textId="77777777" w:rsidR="00470780" w:rsidRPr="00AC68C1" w:rsidRDefault="00BE6A8F" w:rsidP="0017256D">
      <w:pPr>
        <w:pStyle w:val="10"/>
        <w:tabs>
          <w:tab w:val="right" w:leader="dot" w:pos="8296"/>
        </w:tabs>
        <w:ind w:leftChars="101" w:left="370" w:hangingChars="31" w:hanging="87"/>
        <w:rPr>
          <w:rFonts w:asciiTheme="minorHAnsi" w:eastAsiaTheme="minorEastAsia" w:hAnsiTheme="minorHAnsi" w:cstheme="minorBidi"/>
          <w:noProof/>
          <w:kern w:val="2"/>
          <w:sz w:val="32"/>
          <w:szCs w:val="32"/>
          <w:lang w:val="en-US" w:bidi="ar-SA"/>
        </w:rPr>
      </w:pPr>
      <w:hyperlink w:anchor="_Toc87982692" w:history="1">
        <w:r w:rsidR="00470780" w:rsidRPr="00AC68C1">
          <w:rPr>
            <w:rStyle w:val="ad"/>
            <w:rFonts w:hint="eastAsia"/>
            <w:noProof/>
            <w:sz w:val="32"/>
            <w:szCs w:val="32"/>
          </w:rPr>
          <w:t>三、机遇与挑战</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_Toc87982692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3</w:t>
        </w:r>
        <w:r w:rsidR="00470780" w:rsidRPr="00AC68C1">
          <w:rPr>
            <w:noProof/>
            <w:webHidden/>
            <w:sz w:val="32"/>
            <w:szCs w:val="32"/>
          </w:rPr>
          <w:fldChar w:fldCharType="end"/>
        </w:r>
      </w:hyperlink>
    </w:p>
    <w:p w14:paraId="4668B8A4" w14:textId="77777777" w:rsidR="00470780" w:rsidRPr="00AC68C1" w:rsidRDefault="00BE6A8F" w:rsidP="0017256D">
      <w:pPr>
        <w:pStyle w:val="10"/>
        <w:tabs>
          <w:tab w:val="right" w:leader="dot" w:pos="8296"/>
        </w:tabs>
        <w:ind w:leftChars="101" w:left="370" w:hangingChars="31" w:hanging="87"/>
        <w:rPr>
          <w:rFonts w:asciiTheme="minorHAnsi" w:eastAsiaTheme="minorEastAsia" w:hAnsiTheme="minorHAnsi" w:cstheme="minorBidi"/>
          <w:noProof/>
          <w:kern w:val="2"/>
          <w:sz w:val="32"/>
          <w:szCs w:val="32"/>
          <w:lang w:val="en-US" w:bidi="ar-SA"/>
        </w:rPr>
      </w:pPr>
      <w:hyperlink w:anchor="_Toc87982693" w:history="1">
        <w:r w:rsidR="00470780" w:rsidRPr="00AC68C1">
          <w:rPr>
            <w:rStyle w:val="ad"/>
            <w:rFonts w:hint="eastAsia"/>
            <w:noProof/>
            <w:sz w:val="32"/>
            <w:szCs w:val="32"/>
          </w:rPr>
          <w:t>四、发展目标</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_Toc87982693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5</w:t>
        </w:r>
        <w:r w:rsidR="00470780" w:rsidRPr="00AC68C1">
          <w:rPr>
            <w:noProof/>
            <w:webHidden/>
            <w:sz w:val="32"/>
            <w:szCs w:val="32"/>
          </w:rPr>
          <w:fldChar w:fldCharType="end"/>
        </w:r>
      </w:hyperlink>
    </w:p>
    <w:p w14:paraId="3A803D8D" w14:textId="77777777" w:rsidR="00470780" w:rsidRPr="00AC68C1" w:rsidRDefault="00BE6A8F">
      <w:pPr>
        <w:pStyle w:val="10"/>
        <w:tabs>
          <w:tab w:val="right" w:leader="dot" w:pos="8296"/>
        </w:tabs>
        <w:rPr>
          <w:rFonts w:asciiTheme="majorEastAsia" w:eastAsiaTheme="majorEastAsia" w:hAnsiTheme="majorEastAsia" w:cstheme="minorBidi"/>
          <w:b/>
          <w:noProof/>
          <w:kern w:val="2"/>
          <w:sz w:val="32"/>
          <w:szCs w:val="32"/>
          <w:lang w:val="en-US" w:bidi="ar-SA"/>
        </w:rPr>
      </w:pPr>
      <w:hyperlink w:anchor="_Toc87982694" w:history="1">
        <w:r w:rsidR="00470780" w:rsidRPr="00AC68C1">
          <w:rPr>
            <w:rStyle w:val="ad"/>
            <w:rFonts w:asciiTheme="majorEastAsia" w:eastAsiaTheme="majorEastAsia" w:hAnsiTheme="majorEastAsia" w:hint="eastAsia"/>
            <w:b/>
            <w:noProof/>
            <w:sz w:val="32"/>
            <w:szCs w:val="32"/>
          </w:rPr>
          <w:t>第二章</w:t>
        </w:r>
        <w:r w:rsidR="00470780" w:rsidRPr="00AC68C1">
          <w:rPr>
            <w:rStyle w:val="ad"/>
            <w:rFonts w:asciiTheme="majorEastAsia" w:eastAsiaTheme="majorEastAsia" w:hAnsiTheme="majorEastAsia"/>
            <w:b/>
            <w:noProof/>
            <w:sz w:val="32"/>
            <w:szCs w:val="32"/>
          </w:rPr>
          <w:t xml:space="preserve"> </w:t>
        </w:r>
        <w:r w:rsidR="00470780" w:rsidRPr="00AC68C1">
          <w:rPr>
            <w:rStyle w:val="ad"/>
            <w:rFonts w:asciiTheme="majorEastAsia" w:eastAsiaTheme="majorEastAsia" w:hAnsiTheme="majorEastAsia" w:hint="eastAsia"/>
            <w:b/>
            <w:noProof/>
            <w:sz w:val="32"/>
            <w:szCs w:val="32"/>
          </w:rPr>
          <w:t>主要任务</w:t>
        </w:r>
        <w:r w:rsidR="00470780" w:rsidRPr="00AC68C1">
          <w:rPr>
            <w:rFonts w:asciiTheme="majorEastAsia" w:eastAsiaTheme="majorEastAsia" w:hAnsiTheme="majorEastAsia"/>
            <w:b/>
            <w:noProof/>
            <w:webHidden/>
            <w:sz w:val="32"/>
            <w:szCs w:val="32"/>
          </w:rPr>
          <w:tab/>
        </w:r>
        <w:r w:rsidR="00470780" w:rsidRPr="00AC68C1">
          <w:rPr>
            <w:rFonts w:asciiTheme="majorEastAsia" w:eastAsiaTheme="majorEastAsia" w:hAnsiTheme="majorEastAsia"/>
            <w:b/>
            <w:noProof/>
            <w:webHidden/>
            <w:sz w:val="32"/>
            <w:szCs w:val="32"/>
          </w:rPr>
          <w:fldChar w:fldCharType="begin"/>
        </w:r>
        <w:r w:rsidR="00470780" w:rsidRPr="00AC68C1">
          <w:rPr>
            <w:rFonts w:asciiTheme="majorEastAsia" w:eastAsiaTheme="majorEastAsia" w:hAnsiTheme="majorEastAsia"/>
            <w:b/>
            <w:noProof/>
            <w:webHidden/>
            <w:sz w:val="32"/>
            <w:szCs w:val="32"/>
          </w:rPr>
          <w:instrText xml:space="preserve"> PAGEREF _Toc87982694 \h </w:instrText>
        </w:r>
        <w:r w:rsidR="00470780" w:rsidRPr="00AC68C1">
          <w:rPr>
            <w:rFonts w:asciiTheme="majorEastAsia" w:eastAsiaTheme="majorEastAsia" w:hAnsiTheme="majorEastAsia"/>
            <w:b/>
            <w:noProof/>
            <w:webHidden/>
            <w:sz w:val="32"/>
            <w:szCs w:val="32"/>
          </w:rPr>
        </w:r>
        <w:r w:rsidR="00470780" w:rsidRPr="00AC68C1">
          <w:rPr>
            <w:rFonts w:asciiTheme="majorEastAsia" w:eastAsiaTheme="majorEastAsia" w:hAnsiTheme="majorEastAsia"/>
            <w:b/>
            <w:noProof/>
            <w:webHidden/>
            <w:sz w:val="32"/>
            <w:szCs w:val="32"/>
          </w:rPr>
          <w:fldChar w:fldCharType="separate"/>
        </w:r>
        <w:r w:rsidR="007A625B">
          <w:rPr>
            <w:rFonts w:asciiTheme="majorEastAsia" w:eastAsiaTheme="majorEastAsia" w:hAnsiTheme="majorEastAsia"/>
            <w:b/>
            <w:noProof/>
            <w:webHidden/>
            <w:sz w:val="32"/>
            <w:szCs w:val="32"/>
          </w:rPr>
          <w:t>6</w:t>
        </w:r>
        <w:r w:rsidR="00470780" w:rsidRPr="00AC68C1">
          <w:rPr>
            <w:rFonts w:asciiTheme="majorEastAsia" w:eastAsiaTheme="majorEastAsia" w:hAnsiTheme="majorEastAsia"/>
            <w:b/>
            <w:noProof/>
            <w:webHidden/>
            <w:sz w:val="32"/>
            <w:szCs w:val="32"/>
          </w:rPr>
          <w:fldChar w:fldCharType="end"/>
        </w:r>
      </w:hyperlink>
    </w:p>
    <w:p w14:paraId="64C6191F"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695" w:history="1">
        <w:r w:rsidR="00470780" w:rsidRPr="00AC68C1">
          <w:rPr>
            <w:rStyle w:val="ad"/>
            <w:rFonts w:hint="eastAsia"/>
            <w:noProof/>
            <w:sz w:val="32"/>
            <w:szCs w:val="32"/>
          </w:rPr>
          <w:t>一、优化空间布局</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_Toc87982695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6</w:t>
        </w:r>
        <w:r w:rsidR="00470780" w:rsidRPr="00AC68C1">
          <w:rPr>
            <w:noProof/>
            <w:webHidden/>
            <w:sz w:val="32"/>
            <w:szCs w:val="32"/>
          </w:rPr>
          <w:fldChar w:fldCharType="end"/>
        </w:r>
      </w:hyperlink>
    </w:p>
    <w:p w14:paraId="1EBE9E5E"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696" w:history="1">
        <w:r w:rsidR="00470780" w:rsidRPr="00AC68C1">
          <w:rPr>
            <w:rStyle w:val="ad"/>
            <w:rFonts w:hint="eastAsia"/>
            <w:noProof/>
            <w:sz w:val="32"/>
            <w:szCs w:val="32"/>
          </w:rPr>
          <w:t>二、完善流通体系</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_Toc87982696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7</w:t>
        </w:r>
        <w:r w:rsidR="00470780" w:rsidRPr="00AC68C1">
          <w:rPr>
            <w:noProof/>
            <w:webHidden/>
            <w:sz w:val="32"/>
            <w:szCs w:val="32"/>
          </w:rPr>
          <w:fldChar w:fldCharType="end"/>
        </w:r>
      </w:hyperlink>
    </w:p>
    <w:p w14:paraId="11CE4967"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697" w:history="1">
        <w:r w:rsidR="00470780" w:rsidRPr="00AC68C1">
          <w:rPr>
            <w:rStyle w:val="ad"/>
            <w:rFonts w:hint="eastAsia"/>
            <w:noProof/>
            <w:sz w:val="32"/>
            <w:szCs w:val="32"/>
          </w:rPr>
          <w:t>三、构建数字化发展格局</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_Toc87982697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9</w:t>
        </w:r>
        <w:r w:rsidR="00470780" w:rsidRPr="00AC68C1">
          <w:rPr>
            <w:noProof/>
            <w:webHidden/>
            <w:sz w:val="32"/>
            <w:szCs w:val="32"/>
          </w:rPr>
          <w:fldChar w:fldCharType="end"/>
        </w:r>
      </w:hyperlink>
    </w:p>
    <w:p w14:paraId="31E2B24F"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698" w:history="1">
        <w:r w:rsidR="00470780" w:rsidRPr="00AC68C1">
          <w:rPr>
            <w:rStyle w:val="ad"/>
            <w:rFonts w:hint="eastAsia"/>
            <w:noProof/>
            <w:sz w:val="32"/>
            <w:szCs w:val="32"/>
          </w:rPr>
          <w:t>四、加强应用场景建设</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_Toc87982698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10</w:t>
        </w:r>
        <w:r w:rsidR="00470780" w:rsidRPr="00AC68C1">
          <w:rPr>
            <w:noProof/>
            <w:webHidden/>
            <w:sz w:val="32"/>
            <w:szCs w:val="32"/>
          </w:rPr>
          <w:fldChar w:fldCharType="end"/>
        </w:r>
      </w:hyperlink>
    </w:p>
    <w:p w14:paraId="60DF5BE3"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699" w:history="1">
        <w:r w:rsidR="00470780" w:rsidRPr="00AC68C1">
          <w:rPr>
            <w:rStyle w:val="ad"/>
            <w:rFonts w:hint="eastAsia"/>
            <w:noProof/>
            <w:sz w:val="32"/>
            <w:szCs w:val="32"/>
          </w:rPr>
          <w:t>五、推动平台建设</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_Toc87982699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12</w:t>
        </w:r>
        <w:r w:rsidR="00470780" w:rsidRPr="00AC68C1">
          <w:rPr>
            <w:noProof/>
            <w:webHidden/>
            <w:sz w:val="32"/>
            <w:szCs w:val="32"/>
          </w:rPr>
          <w:fldChar w:fldCharType="end"/>
        </w:r>
      </w:hyperlink>
    </w:p>
    <w:p w14:paraId="73D4EF79"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700" w:history="1">
        <w:r w:rsidR="00470780" w:rsidRPr="00AC68C1">
          <w:rPr>
            <w:rStyle w:val="ad"/>
            <w:rFonts w:hint="eastAsia"/>
            <w:noProof/>
            <w:sz w:val="32"/>
            <w:szCs w:val="32"/>
          </w:rPr>
          <w:t>六、扩大消费市场规模</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_Toc87982700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14</w:t>
        </w:r>
        <w:r w:rsidR="00470780" w:rsidRPr="00AC68C1">
          <w:rPr>
            <w:noProof/>
            <w:webHidden/>
            <w:sz w:val="32"/>
            <w:szCs w:val="32"/>
          </w:rPr>
          <w:fldChar w:fldCharType="end"/>
        </w:r>
      </w:hyperlink>
    </w:p>
    <w:p w14:paraId="4AF3F742" w14:textId="77777777" w:rsidR="00470780" w:rsidRPr="00AC68C1" w:rsidRDefault="00BE6A8F">
      <w:pPr>
        <w:pStyle w:val="10"/>
        <w:tabs>
          <w:tab w:val="right" w:leader="dot" w:pos="8296"/>
        </w:tabs>
        <w:rPr>
          <w:rFonts w:eastAsia="宋体" w:cstheme="minorBidi"/>
          <w:b/>
          <w:noProof/>
          <w:kern w:val="2"/>
          <w:sz w:val="32"/>
          <w:szCs w:val="32"/>
          <w:lang w:val="en-US" w:bidi="ar-SA"/>
        </w:rPr>
      </w:pPr>
      <w:hyperlink w:anchor="_Toc87982701" w:history="1">
        <w:r w:rsidR="00470780" w:rsidRPr="00AC68C1">
          <w:rPr>
            <w:rStyle w:val="ad"/>
            <w:rFonts w:eastAsia="宋体" w:hint="eastAsia"/>
            <w:b/>
            <w:noProof/>
            <w:sz w:val="32"/>
            <w:szCs w:val="32"/>
          </w:rPr>
          <w:t>第三章</w:t>
        </w:r>
        <w:r w:rsidR="00470780" w:rsidRPr="00AC68C1">
          <w:rPr>
            <w:rStyle w:val="ad"/>
            <w:rFonts w:eastAsia="宋体"/>
            <w:b/>
            <w:noProof/>
            <w:sz w:val="32"/>
            <w:szCs w:val="32"/>
          </w:rPr>
          <w:t xml:space="preserve"> </w:t>
        </w:r>
        <w:r w:rsidR="00470780" w:rsidRPr="00AC68C1">
          <w:rPr>
            <w:rStyle w:val="ad"/>
            <w:rFonts w:eastAsia="宋体" w:hint="eastAsia"/>
            <w:b/>
            <w:noProof/>
            <w:sz w:val="32"/>
            <w:szCs w:val="32"/>
          </w:rPr>
          <w:t>保障体系</w:t>
        </w:r>
        <w:r w:rsidR="00470780" w:rsidRPr="00AC68C1">
          <w:rPr>
            <w:rFonts w:eastAsia="宋体"/>
            <w:b/>
            <w:noProof/>
            <w:webHidden/>
            <w:sz w:val="32"/>
            <w:szCs w:val="32"/>
          </w:rPr>
          <w:tab/>
        </w:r>
        <w:r w:rsidR="00470780" w:rsidRPr="00AC68C1">
          <w:rPr>
            <w:rFonts w:eastAsia="宋体"/>
            <w:b/>
            <w:noProof/>
            <w:webHidden/>
            <w:sz w:val="32"/>
            <w:szCs w:val="32"/>
          </w:rPr>
          <w:fldChar w:fldCharType="begin"/>
        </w:r>
        <w:r w:rsidR="00470780" w:rsidRPr="00AC68C1">
          <w:rPr>
            <w:rFonts w:eastAsia="宋体"/>
            <w:b/>
            <w:noProof/>
            <w:webHidden/>
            <w:sz w:val="32"/>
            <w:szCs w:val="32"/>
          </w:rPr>
          <w:instrText xml:space="preserve"> PAGEREF _Toc87982701 \h </w:instrText>
        </w:r>
        <w:r w:rsidR="00470780" w:rsidRPr="00AC68C1">
          <w:rPr>
            <w:rFonts w:eastAsia="宋体"/>
            <w:b/>
            <w:noProof/>
            <w:webHidden/>
            <w:sz w:val="32"/>
            <w:szCs w:val="32"/>
          </w:rPr>
        </w:r>
        <w:r w:rsidR="00470780" w:rsidRPr="00AC68C1">
          <w:rPr>
            <w:rFonts w:eastAsia="宋体"/>
            <w:b/>
            <w:noProof/>
            <w:webHidden/>
            <w:sz w:val="32"/>
            <w:szCs w:val="32"/>
          </w:rPr>
          <w:fldChar w:fldCharType="separate"/>
        </w:r>
        <w:r w:rsidR="007A625B">
          <w:rPr>
            <w:rFonts w:eastAsia="宋体"/>
            <w:b/>
            <w:noProof/>
            <w:webHidden/>
            <w:sz w:val="32"/>
            <w:szCs w:val="32"/>
          </w:rPr>
          <w:t>16</w:t>
        </w:r>
        <w:r w:rsidR="00470780" w:rsidRPr="00AC68C1">
          <w:rPr>
            <w:rFonts w:eastAsia="宋体"/>
            <w:b/>
            <w:noProof/>
            <w:webHidden/>
            <w:sz w:val="32"/>
            <w:szCs w:val="32"/>
          </w:rPr>
          <w:fldChar w:fldCharType="end"/>
        </w:r>
      </w:hyperlink>
    </w:p>
    <w:p w14:paraId="0C617406"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702" w:history="1">
        <w:r w:rsidR="00470780" w:rsidRPr="00AC68C1">
          <w:rPr>
            <w:rStyle w:val="ad"/>
            <w:rFonts w:hint="eastAsia"/>
            <w:noProof/>
            <w:sz w:val="32"/>
            <w:szCs w:val="32"/>
          </w:rPr>
          <w:t>一、加强统筹领导</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_Toc87982702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16</w:t>
        </w:r>
        <w:r w:rsidR="00470780" w:rsidRPr="00AC68C1">
          <w:rPr>
            <w:noProof/>
            <w:webHidden/>
            <w:sz w:val="32"/>
            <w:szCs w:val="32"/>
          </w:rPr>
          <w:fldChar w:fldCharType="end"/>
        </w:r>
      </w:hyperlink>
    </w:p>
    <w:p w14:paraId="11ACC3E1"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703" w:history="1">
        <w:r w:rsidR="00470780" w:rsidRPr="00AC68C1">
          <w:rPr>
            <w:rStyle w:val="ad"/>
            <w:rFonts w:hint="eastAsia"/>
            <w:noProof/>
            <w:sz w:val="32"/>
            <w:szCs w:val="32"/>
          </w:rPr>
          <w:t>二、健全法律保障</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_Toc87982703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16</w:t>
        </w:r>
        <w:r w:rsidR="00470780" w:rsidRPr="00AC68C1">
          <w:rPr>
            <w:noProof/>
            <w:webHidden/>
            <w:sz w:val="32"/>
            <w:szCs w:val="32"/>
          </w:rPr>
          <w:fldChar w:fldCharType="end"/>
        </w:r>
      </w:hyperlink>
    </w:p>
    <w:p w14:paraId="2BE33CF8"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704" w:history="1">
        <w:r w:rsidR="00470780" w:rsidRPr="00AC68C1">
          <w:rPr>
            <w:rStyle w:val="ad"/>
            <w:rFonts w:hint="eastAsia"/>
            <w:noProof/>
            <w:sz w:val="32"/>
            <w:szCs w:val="32"/>
          </w:rPr>
          <w:t>三、建设人才队伍</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_Toc87982704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17</w:t>
        </w:r>
        <w:r w:rsidR="00470780" w:rsidRPr="00AC68C1">
          <w:rPr>
            <w:noProof/>
            <w:webHidden/>
            <w:sz w:val="32"/>
            <w:szCs w:val="32"/>
          </w:rPr>
          <w:fldChar w:fldCharType="end"/>
        </w:r>
      </w:hyperlink>
    </w:p>
    <w:p w14:paraId="47A6D2B4" w14:textId="77777777" w:rsidR="00470780" w:rsidRPr="00AC68C1" w:rsidRDefault="00BE6A8F" w:rsidP="0017256D">
      <w:pPr>
        <w:pStyle w:val="10"/>
        <w:tabs>
          <w:tab w:val="right" w:leader="dot" w:pos="8296"/>
        </w:tabs>
        <w:ind w:firstLineChars="101" w:firstLine="283"/>
        <w:rPr>
          <w:rFonts w:asciiTheme="minorHAnsi" w:eastAsiaTheme="minorEastAsia" w:hAnsiTheme="minorHAnsi" w:cstheme="minorBidi"/>
          <w:noProof/>
          <w:kern w:val="2"/>
          <w:sz w:val="32"/>
          <w:szCs w:val="32"/>
          <w:lang w:val="en-US" w:bidi="ar-SA"/>
        </w:rPr>
      </w:pPr>
      <w:hyperlink w:anchor="_Toc87982705" w:history="1">
        <w:r w:rsidR="00470780" w:rsidRPr="00AC68C1">
          <w:rPr>
            <w:rStyle w:val="ad"/>
            <w:rFonts w:hint="eastAsia"/>
            <w:noProof/>
            <w:sz w:val="32"/>
            <w:szCs w:val="32"/>
          </w:rPr>
          <w:t>四、完善监测评估</w:t>
        </w:r>
        <w:r w:rsidR="00470780" w:rsidRPr="00AC68C1">
          <w:rPr>
            <w:noProof/>
            <w:webHidden/>
            <w:sz w:val="32"/>
            <w:szCs w:val="32"/>
          </w:rPr>
          <w:tab/>
        </w:r>
        <w:r w:rsidR="00470780" w:rsidRPr="00AC68C1">
          <w:rPr>
            <w:noProof/>
            <w:webHidden/>
            <w:sz w:val="32"/>
            <w:szCs w:val="32"/>
          </w:rPr>
          <w:fldChar w:fldCharType="begin"/>
        </w:r>
        <w:r w:rsidR="00470780" w:rsidRPr="00AC68C1">
          <w:rPr>
            <w:noProof/>
            <w:webHidden/>
            <w:sz w:val="32"/>
            <w:szCs w:val="32"/>
          </w:rPr>
          <w:instrText xml:space="preserve"> PAGEREF _Toc87982705 \h </w:instrText>
        </w:r>
        <w:r w:rsidR="00470780" w:rsidRPr="00AC68C1">
          <w:rPr>
            <w:noProof/>
            <w:webHidden/>
            <w:sz w:val="32"/>
            <w:szCs w:val="32"/>
          </w:rPr>
        </w:r>
        <w:r w:rsidR="00470780" w:rsidRPr="00AC68C1">
          <w:rPr>
            <w:noProof/>
            <w:webHidden/>
            <w:sz w:val="32"/>
            <w:szCs w:val="32"/>
          </w:rPr>
          <w:fldChar w:fldCharType="separate"/>
        </w:r>
        <w:r w:rsidR="007A625B">
          <w:rPr>
            <w:noProof/>
            <w:webHidden/>
            <w:sz w:val="32"/>
            <w:szCs w:val="32"/>
          </w:rPr>
          <w:t>17</w:t>
        </w:r>
        <w:r w:rsidR="00470780" w:rsidRPr="00AC68C1">
          <w:rPr>
            <w:noProof/>
            <w:webHidden/>
            <w:sz w:val="32"/>
            <w:szCs w:val="32"/>
          </w:rPr>
          <w:fldChar w:fldCharType="end"/>
        </w:r>
      </w:hyperlink>
    </w:p>
    <w:p w14:paraId="71E16FE8" w14:textId="77777777" w:rsidR="00A962C8" w:rsidRPr="00AC68C1" w:rsidRDefault="00BE6A8F">
      <w:pPr>
        <w:pStyle w:val="10"/>
        <w:tabs>
          <w:tab w:val="right" w:leader="dot" w:pos="8296"/>
        </w:tabs>
        <w:rPr>
          <w:rFonts w:asciiTheme="majorEastAsia" w:eastAsiaTheme="majorEastAsia" w:hAnsiTheme="majorEastAsia"/>
          <w:b/>
          <w:noProof/>
          <w:sz w:val="32"/>
          <w:szCs w:val="32"/>
        </w:rPr>
        <w:sectPr w:rsidR="00A962C8" w:rsidRPr="00AC68C1" w:rsidSect="00A962C8">
          <w:footerReference w:type="default" r:id="rId12"/>
          <w:pgSz w:w="11906" w:h="16838"/>
          <w:pgMar w:top="1440" w:right="1800" w:bottom="1440" w:left="1800" w:header="851" w:footer="992" w:gutter="0"/>
          <w:pgNumType w:start="0"/>
          <w:cols w:space="425"/>
          <w:titlePg/>
          <w:docGrid w:type="lines" w:linePitch="381"/>
        </w:sectPr>
      </w:pPr>
      <w:hyperlink w:anchor="_Toc87982706" w:history="1">
        <w:r w:rsidR="00E627BC" w:rsidRPr="00AC68C1">
          <w:rPr>
            <w:rStyle w:val="ad"/>
            <w:rFonts w:asciiTheme="minorEastAsia" w:eastAsiaTheme="minorEastAsia" w:hAnsiTheme="minorEastAsia" w:hint="eastAsia"/>
            <w:b/>
            <w:noProof/>
            <w:sz w:val="32"/>
            <w:szCs w:val="32"/>
          </w:rPr>
          <w:t>附件：</w:t>
        </w:r>
        <w:r w:rsidR="00470780" w:rsidRPr="00AC68C1">
          <w:rPr>
            <w:rStyle w:val="ad"/>
            <w:rFonts w:asciiTheme="minorEastAsia" w:eastAsiaTheme="minorEastAsia" w:hAnsiTheme="minorEastAsia" w:hint="eastAsia"/>
            <w:b/>
            <w:noProof/>
            <w:sz w:val="32"/>
            <w:szCs w:val="32"/>
          </w:rPr>
          <w:t>重点项目</w:t>
        </w:r>
        <w:r w:rsidR="00470780" w:rsidRPr="00AC68C1">
          <w:rPr>
            <w:rFonts w:asciiTheme="majorEastAsia" w:eastAsiaTheme="majorEastAsia" w:hAnsiTheme="majorEastAsia"/>
            <w:b/>
            <w:noProof/>
            <w:webHidden/>
            <w:sz w:val="32"/>
            <w:szCs w:val="32"/>
          </w:rPr>
          <w:tab/>
        </w:r>
        <w:r w:rsidR="00470780" w:rsidRPr="00AC68C1">
          <w:rPr>
            <w:rFonts w:asciiTheme="majorEastAsia" w:eastAsiaTheme="majorEastAsia" w:hAnsiTheme="majorEastAsia"/>
            <w:b/>
            <w:noProof/>
            <w:webHidden/>
            <w:sz w:val="32"/>
            <w:szCs w:val="32"/>
          </w:rPr>
          <w:fldChar w:fldCharType="begin"/>
        </w:r>
        <w:r w:rsidR="00470780" w:rsidRPr="00AC68C1">
          <w:rPr>
            <w:rFonts w:asciiTheme="majorEastAsia" w:eastAsiaTheme="majorEastAsia" w:hAnsiTheme="majorEastAsia"/>
            <w:b/>
            <w:noProof/>
            <w:webHidden/>
            <w:sz w:val="32"/>
            <w:szCs w:val="32"/>
          </w:rPr>
          <w:instrText xml:space="preserve"> PAGEREF _Toc87982706 \h </w:instrText>
        </w:r>
        <w:r w:rsidR="00470780" w:rsidRPr="00AC68C1">
          <w:rPr>
            <w:rFonts w:asciiTheme="majorEastAsia" w:eastAsiaTheme="majorEastAsia" w:hAnsiTheme="majorEastAsia"/>
            <w:b/>
            <w:noProof/>
            <w:webHidden/>
            <w:sz w:val="32"/>
            <w:szCs w:val="32"/>
          </w:rPr>
        </w:r>
        <w:r w:rsidR="00470780" w:rsidRPr="00AC68C1">
          <w:rPr>
            <w:rFonts w:asciiTheme="majorEastAsia" w:eastAsiaTheme="majorEastAsia" w:hAnsiTheme="majorEastAsia"/>
            <w:b/>
            <w:noProof/>
            <w:webHidden/>
            <w:sz w:val="32"/>
            <w:szCs w:val="32"/>
          </w:rPr>
          <w:fldChar w:fldCharType="separate"/>
        </w:r>
        <w:r w:rsidR="007A625B">
          <w:rPr>
            <w:rFonts w:asciiTheme="majorEastAsia" w:eastAsiaTheme="majorEastAsia" w:hAnsiTheme="majorEastAsia"/>
            <w:b/>
            <w:noProof/>
            <w:webHidden/>
            <w:sz w:val="32"/>
            <w:szCs w:val="32"/>
          </w:rPr>
          <w:t>18</w:t>
        </w:r>
        <w:r w:rsidR="00470780" w:rsidRPr="00AC68C1">
          <w:rPr>
            <w:rFonts w:asciiTheme="majorEastAsia" w:eastAsiaTheme="majorEastAsia" w:hAnsiTheme="majorEastAsia"/>
            <w:b/>
            <w:noProof/>
            <w:webHidden/>
            <w:sz w:val="32"/>
            <w:szCs w:val="32"/>
          </w:rPr>
          <w:fldChar w:fldCharType="end"/>
        </w:r>
      </w:hyperlink>
    </w:p>
    <w:p w14:paraId="65DCE0E7" w14:textId="2977BEDA" w:rsidR="00F72009" w:rsidRPr="00AC68C1" w:rsidRDefault="00F72009">
      <w:pPr>
        <w:pStyle w:val="10"/>
        <w:tabs>
          <w:tab w:val="right" w:leader="dot" w:pos="8296"/>
        </w:tabs>
        <w:rPr>
          <w:rFonts w:asciiTheme="majorEastAsia" w:eastAsiaTheme="majorEastAsia" w:hAnsiTheme="majorEastAsia"/>
          <w:b/>
          <w:noProof/>
          <w:sz w:val="32"/>
          <w:szCs w:val="32"/>
        </w:rPr>
      </w:pPr>
    </w:p>
    <w:p w14:paraId="51B0D609" w14:textId="3A63F53A" w:rsidR="00F72009" w:rsidRPr="00AC68C1" w:rsidRDefault="00F72009">
      <w:pPr>
        <w:pStyle w:val="10"/>
        <w:tabs>
          <w:tab w:val="right" w:leader="dot" w:pos="8296"/>
        </w:tabs>
        <w:rPr>
          <w:rFonts w:asciiTheme="majorEastAsia" w:eastAsiaTheme="majorEastAsia" w:hAnsiTheme="majorEastAsia"/>
          <w:b/>
          <w:noProof/>
          <w:sz w:val="32"/>
          <w:szCs w:val="32"/>
        </w:rPr>
        <w:sectPr w:rsidR="00F72009" w:rsidRPr="00AC68C1" w:rsidSect="00A962C8">
          <w:type w:val="continuous"/>
          <w:pgSz w:w="11906" w:h="16838"/>
          <w:pgMar w:top="1440" w:right="1800" w:bottom="1440" w:left="1800" w:header="851" w:footer="992" w:gutter="0"/>
          <w:pgNumType w:start="0"/>
          <w:cols w:space="425"/>
          <w:docGrid w:type="lines" w:linePitch="312"/>
        </w:sectPr>
      </w:pPr>
    </w:p>
    <w:p w14:paraId="4B5F8B14" w14:textId="7A176C97" w:rsidR="00D64847" w:rsidRPr="00AC68C1" w:rsidRDefault="00A64184" w:rsidP="00201F55">
      <w:pPr>
        <w:pStyle w:val="af1"/>
        <w:rPr>
          <w:sz w:val="44"/>
          <w:szCs w:val="44"/>
        </w:rPr>
      </w:pPr>
      <w:r w:rsidRPr="00AC68C1">
        <w:rPr>
          <w:rFonts w:ascii="黑体" w:eastAsia="黑体" w:hAnsi="黑体" w:cs="楷体" w:hint="eastAsia"/>
          <w:color w:val="000000"/>
          <w:kern w:val="2"/>
          <w:lang w:bidi="ar-SA"/>
        </w:rPr>
        <w:lastRenderedPageBreak/>
        <w:fldChar w:fldCharType="end"/>
      </w:r>
      <w:bookmarkStart w:id="2" w:name="_Toc87981988"/>
      <w:bookmarkStart w:id="3" w:name="_Toc87982689"/>
      <w:r w:rsidRPr="00AC68C1">
        <w:rPr>
          <w:rFonts w:hint="eastAsia"/>
          <w:sz w:val="44"/>
          <w:szCs w:val="44"/>
        </w:rPr>
        <w:t>第一章</w:t>
      </w:r>
      <w:r w:rsidRPr="00AC68C1">
        <w:rPr>
          <w:rFonts w:hint="eastAsia"/>
          <w:sz w:val="44"/>
          <w:szCs w:val="44"/>
        </w:rPr>
        <w:t xml:space="preserve"> </w:t>
      </w:r>
      <w:r w:rsidRPr="00AC68C1">
        <w:rPr>
          <w:rFonts w:hint="eastAsia"/>
          <w:sz w:val="44"/>
          <w:szCs w:val="44"/>
        </w:rPr>
        <w:t>总则</w:t>
      </w:r>
      <w:bookmarkEnd w:id="2"/>
      <w:bookmarkEnd w:id="3"/>
    </w:p>
    <w:p w14:paraId="2B675F86" w14:textId="77777777" w:rsidR="00D64847" w:rsidRPr="00AC68C1" w:rsidRDefault="00D64847">
      <w:pPr>
        <w:pStyle w:val="a0"/>
        <w:ind w:firstLineChars="0" w:firstLine="0"/>
      </w:pPr>
    </w:p>
    <w:p w14:paraId="37C868AE" w14:textId="77777777" w:rsidR="00D64847" w:rsidRPr="00AC68C1" w:rsidRDefault="00A64184" w:rsidP="00A2129E">
      <w:pPr>
        <w:pStyle w:val="1"/>
        <w:ind w:left="709"/>
        <w:jc w:val="left"/>
        <w:rPr>
          <w:sz w:val="36"/>
          <w:szCs w:val="36"/>
        </w:rPr>
      </w:pPr>
      <w:bookmarkStart w:id="4" w:name="_Toc87981989"/>
      <w:bookmarkStart w:id="5" w:name="_Toc87982690"/>
      <w:r w:rsidRPr="00AC68C1">
        <w:rPr>
          <w:rFonts w:hint="eastAsia"/>
          <w:sz w:val="36"/>
          <w:szCs w:val="36"/>
        </w:rPr>
        <w:t>一、指导思想</w:t>
      </w:r>
      <w:bookmarkEnd w:id="4"/>
      <w:bookmarkEnd w:id="5"/>
    </w:p>
    <w:p w14:paraId="1E649C40" w14:textId="77777777" w:rsidR="00D64847" w:rsidRPr="00AC68C1" w:rsidRDefault="00D64847">
      <w:pPr>
        <w:rPr>
          <w:rFonts w:ascii="仿宋" w:hAnsi="仿宋" w:cs="仿宋"/>
          <w:sz w:val="32"/>
          <w:szCs w:val="32"/>
        </w:rPr>
      </w:pPr>
    </w:p>
    <w:p w14:paraId="14CB1034" w14:textId="3B81F0C9" w:rsidR="00D64847" w:rsidRPr="00AC68C1" w:rsidRDefault="00A64184">
      <w:pPr>
        <w:ind w:firstLineChars="221" w:firstLine="707"/>
        <w:rPr>
          <w:rFonts w:ascii="仿宋" w:hAnsi="仿宋" w:cs="仿宋"/>
          <w:sz w:val="32"/>
          <w:szCs w:val="32"/>
        </w:rPr>
      </w:pPr>
      <w:r w:rsidRPr="00AC68C1">
        <w:rPr>
          <w:rFonts w:ascii="仿宋" w:hAnsi="仿宋" w:cs="仿宋" w:hint="eastAsia"/>
          <w:sz w:val="32"/>
          <w:szCs w:val="32"/>
        </w:rPr>
        <w:t>以习近平新时代中国特色社会主义思想为指导，全面贯彻党的十九大和十九届二中、三中、四中、五中</w:t>
      </w:r>
      <w:r w:rsidR="00180E2F">
        <w:rPr>
          <w:rFonts w:ascii="仿宋" w:hAnsi="仿宋" w:cs="仿宋" w:hint="eastAsia"/>
          <w:sz w:val="32"/>
          <w:szCs w:val="32"/>
        </w:rPr>
        <w:t>、六中</w:t>
      </w:r>
      <w:r w:rsidRPr="00AC68C1">
        <w:rPr>
          <w:rFonts w:ascii="仿宋" w:hAnsi="仿宋" w:cs="仿宋" w:hint="eastAsia"/>
          <w:sz w:val="32"/>
          <w:szCs w:val="32"/>
        </w:rPr>
        <w:t>全会精神，深入贯彻习近平总书记</w:t>
      </w:r>
      <w:r w:rsidR="00180E2F" w:rsidRPr="00AC68C1">
        <w:rPr>
          <w:rFonts w:ascii="仿宋" w:hAnsi="仿宋" w:cs="仿宋" w:hint="eastAsia"/>
          <w:sz w:val="32"/>
          <w:szCs w:val="32"/>
        </w:rPr>
        <w:t>对文物工作重要指示批示精神以及</w:t>
      </w:r>
      <w:r w:rsidRPr="00AC68C1">
        <w:rPr>
          <w:rFonts w:ascii="仿宋" w:hAnsi="仿宋" w:cs="仿宋" w:hint="eastAsia"/>
          <w:sz w:val="32"/>
          <w:szCs w:val="32"/>
        </w:rPr>
        <w:t>视察北京重要讲话精神，紧紧围绕北京“十四五”规划，立足首都“四个中心”战略定位，把握新发展阶段、贯彻新发展理念、构建新发展格局，坚定文化自信，坚持以</w:t>
      </w:r>
      <w:r w:rsidRPr="00AC68C1">
        <w:rPr>
          <w:rFonts w:ascii="仿宋" w:hAnsi="仿宋" w:cs="仿宋"/>
          <w:sz w:val="32"/>
          <w:szCs w:val="32"/>
        </w:rPr>
        <w:t>人民为中心</w:t>
      </w:r>
      <w:r w:rsidRPr="00AC68C1">
        <w:rPr>
          <w:rFonts w:ascii="仿宋" w:hAnsi="仿宋" w:cs="仿宋" w:hint="eastAsia"/>
          <w:sz w:val="32"/>
          <w:szCs w:val="32"/>
        </w:rPr>
        <w:t>，坚持科技</w:t>
      </w:r>
      <w:r w:rsidRPr="00AC68C1">
        <w:rPr>
          <w:rFonts w:ascii="仿宋" w:hAnsi="仿宋" w:cs="仿宋"/>
          <w:sz w:val="32"/>
          <w:szCs w:val="32"/>
        </w:rPr>
        <w:t>创新引领</w:t>
      </w:r>
      <w:r w:rsidRPr="00AC68C1">
        <w:rPr>
          <w:rFonts w:ascii="仿宋" w:hAnsi="仿宋" w:cs="仿宋" w:hint="eastAsia"/>
          <w:sz w:val="32"/>
          <w:szCs w:val="32"/>
        </w:rPr>
        <w:t>，坚持首善标准，以推动文物艺术品产业高质量发展为主题，以</w:t>
      </w:r>
      <w:r w:rsidR="006D23C4">
        <w:rPr>
          <w:rFonts w:ascii="仿宋" w:hAnsi="仿宋" w:cs="仿宋" w:hint="eastAsia"/>
          <w:sz w:val="32"/>
          <w:szCs w:val="32"/>
        </w:rPr>
        <w:t>深化供给侧结构性改革为主线，以文化创意、科技创新、产业融合为新</w:t>
      </w:r>
      <w:r w:rsidRPr="00AC68C1">
        <w:rPr>
          <w:rFonts w:ascii="仿宋" w:hAnsi="仿宋" w:cs="仿宋" w:hint="eastAsia"/>
          <w:sz w:val="32"/>
          <w:szCs w:val="32"/>
        </w:rPr>
        <w:t>发展动能，不断健全和完善文物艺术品现代化产业体系和市场</w:t>
      </w:r>
      <w:r w:rsidR="006D23C4">
        <w:rPr>
          <w:rFonts w:ascii="仿宋" w:hAnsi="仿宋" w:cs="仿宋" w:hint="eastAsia"/>
          <w:sz w:val="32"/>
          <w:szCs w:val="32"/>
        </w:rPr>
        <w:t>管理</w:t>
      </w:r>
      <w:r w:rsidRPr="00AC68C1">
        <w:rPr>
          <w:rFonts w:ascii="仿宋" w:hAnsi="仿宋" w:cs="仿宋" w:hint="eastAsia"/>
          <w:sz w:val="32"/>
          <w:szCs w:val="32"/>
        </w:rPr>
        <w:t>体系，促进满足人民文化需求和增强人民精神力量相统一，为实现中华民族伟大复兴的中国梦</w:t>
      </w:r>
      <w:proofErr w:type="gramStart"/>
      <w:r w:rsidRPr="00AC68C1">
        <w:rPr>
          <w:rFonts w:ascii="仿宋" w:hAnsi="仿宋" w:cs="仿宋" w:hint="eastAsia"/>
          <w:sz w:val="32"/>
          <w:szCs w:val="32"/>
        </w:rPr>
        <w:t>作出</w:t>
      </w:r>
      <w:proofErr w:type="gramEnd"/>
      <w:r w:rsidRPr="00AC68C1">
        <w:rPr>
          <w:rFonts w:ascii="仿宋" w:hAnsi="仿宋" w:cs="仿宋" w:hint="eastAsia"/>
          <w:sz w:val="32"/>
          <w:szCs w:val="32"/>
        </w:rPr>
        <w:t>更大贡献。</w:t>
      </w:r>
    </w:p>
    <w:p w14:paraId="4D396345" w14:textId="77777777" w:rsidR="00D64847" w:rsidRPr="00AC68C1" w:rsidRDefault="00D64847">
      <w:pPr>
        <w:pStyle w:val="a0"/>
        <w:ind w:firstLine="480"/>
      </w:pPr>
    </w:p>
    <w:p w14:paraId="2DA239BD" w14:textId="77777777" w:rsidR="00D64847" w:rsidRPr="00AC68C1" w:rsidRDefault="00A64184" w:rsidP="00A2129E">
      <w:pPr>
        <w:pStyle w:val="1"/>
        <w:ind w:left="709"/>
        <w:jc w:val="both"/>
        <w:rPr>
          <w:sz w:val="36"/>
          <w:szCs w:val="36"/>
        </w:rPr>
      </w:pPr>
      <w:bookmarkStart w:id="6" w:name="_Toc87981990"/>
      <w:bookmarkStart w:id="7" w:name="_Toc87982691"/>
      <w:r w:rsidRPr="00AC68C1">
        <w:rPr>
          <w:rFonts w:hint="eastAsia"/>
          <w:sz w:val="36"/>
          <w:szCs w:val="36"/>
        </w:rPr>
        <w:t>二、规划依据</w:t>
      </w:r>
      <w:bookmarkEnd w:id="6"/>
      <w:bookmarkEnd w:id="7"/>
    </w:p>
    <w:p w14:paraId="438DE22C" w14:textId="77777777" w:rsidR="00D64847" w:rsidRPr="00AC68C1" w:rsidRDefault="00D64847">
      <w:pPr>
        <w:rPr>
          <w:rFonts w:ascii="仿宋" w:hAnsi="仿宋" w:cs="仿宋"/>
          <w:sz w:val="32"/>
          <w:szCs w:val="32"/>
        </w:rPr>
      </w:pPr>
    </w:p>
    <w:p w14:paraId="352A9C02" w14:textId="603827E6" w:rsidR="002A4C33" w:rsidRPr="00AC68C1" w:rsidRDefault="00A64184" w:rsidP="002A4C33">
      <w:pPr>
        <w:pStyle w:val="a0"/>
        <w:ind w:firstLine="640"/>
        <w:rPr>
          <w:rFonts w:ascii="仿宋" w:hAnsi="仿宋" w:cs="仿宋"/>
          <w:sz w:val="32"/>
          <w:szCs w:val="32"/>
          <w:lang w:val="en-US"/>
        </w:rPr>
      </w:pPr>
      <w:r w:rsidRPr="00AC68C1">
        <w:rPr>
          <w:rFonts w:ascii="仿宋" w:hAnsi="仿宋" w:cs="仿宋" w:hint="eastAsia"/>
          <w:sz w:val="32"/>
          <w:szCs w:val="32"/>
          <w:lang w:val="en-US"/>
        </w:rPr>
        <w:t>1.</w:t>
      </w:r>
      <w:r w:rsidR="002A4C33" w:rsidRPr="00AC68C1">
        <w:rPr>
          <w:rFonts w:ascii="仿宋" w:hAnsi="仿宋" w:cs="仿宋" w:hint="eastAsia"/>
          <w:sz w:val="32"/>
          <w:szCs w:val="32"/>
          <w:lang w:val="en-US"/>
        </w:rPr>
        <w:t>《</w:t>
      </w:r>
      <w:r w:rsidR="002A4C33" w:rsidRPr="00AC68C1">
        <w:rPr>
          <w:rFonts w:ascii="仿宋" w:hAnsi="仿宋" w:cs="仿宋"/>
          <w:sz w:val="32"/>
          <w:szCs w:val="32"/>
          <w:lang w:val="en-US"/>
        </w:rPr>
        <w:t>中华人民共和国文物保护法</w:t>
      </w:r>
      <w:r w:rsidR="002A4C33" w:rsidRPr="00AC68C1">
        <w:rPr>
          <w:rFonts w:ascii="仿宋" w:hAnsi="仿宋" w:cs="仿宋" w:hint="eastAsia"/>
          <w:sz w:val="32"/>
          <w:szCs w:val="32"/>
          <w:lang w:val="en-US"/>
        </w:rPr>
        <w:t>》</w:t>
      </w:r>
    </w:p>
    <w:p w14:paraId="3EAFD364" w14:textId="655F85AF" w:rsidR="00D64847" w:rsidRPr="00AC68C1" w:rsidRDefault="002A4C33" w:rsidP="00B25E7C">
      <w:pPr>
        <w:tabs>
          <w:tab w:val="left" w:pos="1134"/>
        </w:tabs>
        <w:ind w:firstLineChars="200" w:firstLine="640"/>
        <w:rPr>
          <w:rFonts w:ascii="仿宋" w:hAnsi="仿宋" w:cs="仿宋"/>
          <w:sz w:val="32"/>
          <w:szCs w:val="32"/>
          <w:lang w:val="en-US"/>
        </w:rPr>
      </w:pPr>
      <w:r w:rsidRPr="00AC68C1">
        <w:rPr>
          <w:rFonts w:ascii="仿宋" w:hAnsi="仿宋" w:cs="仿宋" w:hint="eastAsia"/>
          <w:sz w:val="32"/>
          <w:szCs w:val="32"/>
          <w:lang w:val="en-US"/>
        </w:rPr>
        <w:t>2.</w:t>
      </w:r>
      <w:r w:rsidR="00A64184" w:rsidRPr="00AC68C1">
        <w:rPr>
          <w:rFonts w:ascii="仿宋" w:hAnsi="仿宋" w:cs="仿宋" w:hint="eastAsia"/>
          <w:sz w:val="32"/>
          <w:szCs w:val="32"/>
          <w:lang w:val="en-US"/>
        </w:rPr>
        <w:t>《中华</w:t>
      </w:r>
      <w:r w:rsidR="00A64184" w:rsidRPr="00AC68C1">
        <w:rPr>
          <w:rFonts w:ascii="仿宋" w:hAnsi="仿宋" w:cs="仿宋"/>
          <w:sz w:val="32"/>
          <w:szCs w:val="32"/>
          <w:lang w:val="en-US"/>
        </w:rPr>
        <w:t>人民共和国国民经济</w:t>
      </w:r>
      <w:r w:rsidR="00A64184" w:rsidRPr="00AC68C1">
        <w:rPr>
          <w:rFonts w:ascii="仿宋" w:hAnsi="仿宋" w:cs="仿宋" w:hint="eastAsia"/>
          <w:sz w:val="32"/>
          <w:szCs w:val="32"/>
          <w:lang w:val="en-US"/>
        </w:rPr>
        <w:t>和</w:t>
      </w:r>
      <w:r w:rsidR="00A64184" w:rsidRPr="00AC68C1">
        <w:rPr>
          <w:rFonts w:ascii="仿宋" w:hAnsi="仿宋" w:cs="仿宋"/>
          <w:sz w:val="32"/>
          <w:szCs w:val="32"/>
          <w:lang w:val="en-US"/>
        </w:rPr>
        <w:t>社会发展</w:t>
      </w:r>
      <w:r w:rsidR="00A64184" w:rsidRPr="00AC68C1">
        <w:rPr>
          <w:rFonts w:ascii="仿宋" w:hAnsi="仿宋" w:cs="仿宋" w:hint="eastAsia"/>
          <w:sz w:val="32"/>
          <w:szCs w:val="32"/>
          <w:lang w:val="en-US"/>
        </w:rPr>
        <w:t>第十</w:t>
      </w:r>
      <w:r w:rsidR="00A64184" w:rsidRPr="00AC68C1">
        <w:rPr>
          <w:rFonts w:ascii="仿宋" w:hAnsi="仿宋" w:cs="仿宋"/>
          <w:sz w:val="32"/>
          <w:szCs w:val="32"/>
          <w:lang w:val="en-US"/>
        </w:rPr>
        <w:t>四个五年规划和</w:t>
      </w:r>
      <w:r w:rsidR="00A64184" w:rsidRPr="00AC68C1">
        <w:rPr>
          <w:rFonts w:ascii="仿宋" w:hAnsi="仿宋" w:cs="仿宋" w:hint="eastAsia"/>
          <w:sz w:val="32"/>
          <w:szCs w:val="32"/>
          <w:lang w:val="en-US"/>
        </w:rPr>
        <w:t>2035年</w:t>
      </w:r>
      <w:r w:rsidR="00A64184" w:rsidRPr="00AC68C1">
        <w:rPr>
          <w:rFonts w:ascii="仿宋" w:hAnsi="仿宋" w:cs="仿宋"/>
          <w:sz w:val="32"/>
          <w:szCs w:val="32"/>
          <w:lang w:val="en-US"/>
        </w:rPr>
        <w:t>远景目标纲要</w:t>
      </w:r>
      <w:r w:rsidR="00A64184" w:rsidRPr="00AC68C1">
        <w:rPr>
          <w:rFonts w:ascii="仿宋" w:hAnsi="仿宋" w:cs="仿宋" w:hint="eastAsia"/>
          <w:sz w:val="32"/>
          <w:szCs w:val="32"/>
          <w:lang w:val="en-US"/>
        </w:rPr>
        <w:t>》</w:t>
      </w:r>
    </w:p>
    <w:p w14:paraId="7A4D74EC" w14:textId="77777777" w:rsidR="00D64847" w:rsidRPr="00AC68C1" w:rsidRDefault="00B25E7C">
      <w:pPr>
        <w:ind w:firstLineChars="200" w:firstLine="640"/>
        <w:rPr>
          <w:rFonts w:ascii="仿宋" w:hAnsi="仿宋" w:cs="仿宋"/>
          <w:sz w:val="32"/>
          <w:szCs w:val="32"/>
        </w:rPr>
      </w:pPr>
      <w:r w:rsidRPr="00AC68C1">
        <w:rPr>
          <w:rFonts w:ascii="仿宋" w:hAnsi="仿宋" w:cs="仿宋"/>
          <w:sz w:val="32"/>
          <w:szCs w:val="32"/>
        </w:rPr>
        <w:lastRenderedPageBreak/>
        <w:t>3</w:t>
      </w:r>
      <w:r w:rsidR="00A64184" w:rsidRPr="00AC68C1">
        <w:rPr>
          <w:rFonts w:ascii="仿宋" w:hAnsi="仿宋" w:cs="仿宋" w:hint="eastAsia"/>
          <w:sz w:val="32"/>
          <w:szCs w:val="32"/>
        </w:rPr>
        <w:t>.</w:t>
      </w:r>
      <w:r w:rsidR="002A4C33" w:rsidRPr="00AC68C1">
        <w:rPr>
          <w:rFonts w:ascii="仿宋" w:hAnsi="仿宋" w:cs="仿宋" w:hint="eastAsia"/>
          <w:sz w:val="32"/>
          <w:szCs w:val="32"/>
        </w:rPr>
        <w:t>国务院</w:t>
      </w:r>
      <w:r w:rsidR="00A64184" w:rsidRPr="00AC68C1">
        <w:rPr>
          <w:rFonts w:ascii="仿宋" w:hAnsi="仿宋" w:cs="仿宋" w:hint="eastAsia"/>
          <w:sz w:val="32"/>
          <w:szCs w:val="32"/>
        </w:rPr>
        <w:t>《深化北京市新一轮服务业扩大开放综合试点建设国家服务业扩大开放综合示范区工作方案》</w:t>
      </w:r>
    </w:p>
    <w:p w14:paraId="088B7A86" w14:textId="77777777" w:rsidR="00D64847" w:rsidRPr="00AC68C1" w:rsidRDefault="00B25E7C">
      <w:pPr>
        <w:ind w:firstLineChars="200" w:firstLine="640"/>
        <w:rPr>
          <w:rFonts w:ascii="仿宋" w:hAnsi="仿宋" w:cs="仿宋"/>
          <w:sz w:val="32"/>
          <w:szCs w:val="32"/>
        </w:rPr>
      </w:pPr>
      <w:r w:rsidRPr="00AC68C1">
        <w:rPr>
          <w:rFonts w:ascii="仿宋" w:hAnsi="仿宋" w:cs="仿宋"/>
          <w:sz w:val="32"/>
          <w:szCs w:val="32"/>
        </w:rPr>
        <w:t>4</w:t>
      </w:r>
      <w:r w:rsidR="00A64184" w:rsidRPr="00AC68C1">
        <w:rPr>
          <w:rFonts w:ascii="仿宋" w:hAnsi="仿宋" w:cs="仿宋"/>
          <w:sz w:val="32"/>
          <w:szCs w:val="32"/>
        </w:rPr>
        <w:t>.</w:t>
      </w:r>
      <w:r w:rsidR="002A4C33" w:rsidRPr="00AC68C1">
        <w:rPr>
          <w:rFonts w:ascii="仿宋" w:hAnsi="仿宋" w:cs="仿宋"/>
          <w:sz w:val="32"/>
          <w:szCs w:val="32"/>
        </w:rPr>
        <w:t>国务院</w:t>
      </w:r>
      <w:r w:rsidR="00A64184" w:rsidRPr="00AC68C1">
        <w:rPr>
          <w:rFonts w:ascii="仿宋" w:hAnsi="仿宋" w:cs="仿宋" w:hint="eastAsia"/>
          <w:sz w:val="32"/>
          <w:szCs w:val="32"/>
        </w:rPr>
        <w:t>《中国（北京）自由贸易试验区总体方案》</w:t>
      </w:r>
    </w:p>
    <w:p w14:paraId="69E812A9" w14:textId="489428A9" w:rsidR="00340AC7" w:rsidRPr="00AC68C1" w:rsidRDefault="00391CE2" w:rsidP="00340AC7">
      <w:pPr>
        <w:ind w:firstLineChars="200" w:firstLine="640"/>
        <w:rPr>
          <w:rFonts w:ascii="仿宋" w:hAnsi="仿宋" w:cs="仿宋"/>
          <w:sz w:val="32"/>
          <w:szCs w:val="32"/>
        </w:rPr>
      </w:pPr>
      <w:r w:rsidRPr="00AC68C1">
        <w:rPr>
          <w:rFonts w:ascii="仿宋" w:hAnsi="仿宋" w:cs="仿宋"/>
          <w:sz w:val="32"/>
          <w:szCs w:val="32"/>
        </w:rPr>
        <w:t>5</w:t>
      </w:r>
      <w:r w:rsidR="00340AC7" w:rsidRPr="00AC68C1">
        <w:rPr>
          <w:rFonts w:ascii="仿宋" w:hAnsi="仿宋" w:cs="仿宋"/>
          <w:sz w:val="32"/>
          <w:szCs w:val="32"/>
        </w:rPr>
        <w:t>.</w:t>
      </w:r>
      <w:r w:rsidR="00340AC7" w:rsidRPr="00AC68C1">
        <w:rPr>
          <w:rFonts w:ascii="仿宋" w:hAnsi="仿宋" w:cs="仿宋" w:hint="eastAsia"/>
          <w:sz w:val="32"/>
          <w:szCs w:val="32"/>
        </w:rPr>
        <w:t>中共中央办公厅、国务院办公厅《关于加强文物保护利用改革的若干意见》</w:t>
      </w:r>
    </w:p>
    <w:p w14:paraId="0720CF24" w14:textId="32711EFC" w:rsidR="00D64847" w:rsidRPr="00AC68C1" w:rsidRDefault="00391CE2">
      <w:pPr>
        <w:pStyle w:val="a0"/>
        <w:ind w:firstLine="640"/>
        <w:rPr>
          <w:rFonts w:ascii="仿宋" w:hAnsi="仿宋" w:cs="仿宋"/>
          <w:sz w:val="32"/>
          <w:szCs w:val="32"/>
        </w:rPr>
      </w:pPr>
      <w:r w:rsidRPr="00AC68C1">
        <w:rPr>
          <w:rFonts w:ascii="仿宋" w:hAnsi="仿宋" w:cs="仿宋"/>
          <w:sz w:val="32"/>
          <w:szCs w:val="32"/>
        </w:rPr>
        <w:t>6</w:t>
      </w:r>
      <w:r w:rsidR="00A64184" w:rsidRPr="00AC68C1">
        <w:rPr>
          <w:rFonts w:ascii="仿宋" w:hAnsi="仿宋" w:cs="仿宋" w:hint="eastAsia"/>
          <w:sz w:val="32"/>
          <w:szCs w:val="32"/>
        </w:rPr>
        <w:t>.</w:t>
      </w:r>
      <w:r w:rsidR="00B25E7C" w:rsidRPr="00AC68C1">
        <w:rPr>
          <w:rFonts w:ascii="仿宋" w:hAnsi="仿宋" w:cs="仿宋" w:hint="eastAsia"/>
          <w:sz w:val="32"/>
          <w:szCs w:val="32"/>
        </w:rPr>
        <w:t>国务院</w:t>
      </w:r>
      <w:r w:rsidR="00B25E7C" w:rsidRPr="00AC68C1">
        <w:rPr>
          <w:rFonts w:ascii="仿宋" w:hAnsi="仿宋" w:cs="仿宋"/>
          <w:sz w:val="32"/>
          <w:szCs w:val="32"/>
        </w:rPr>
        <w:t>办公厅</w:t>
      </w:r>
      <w:r w:rsidR="00A64184" w:rsidRPr="00AC68C1">
        <w:rPr>
          <w:rFonts w:ascii="仿宋" w:hAnsi="仿宋" w:cs="仿宋" w:hint="eastAsia"/>
          <w:sz w:val="32"/>
          <w:szCs w:val="32"/>
        </w:rPr>
        <w:t>《“十四五”文物保护和科技创新规划》</w:t>
      </w:r>
    </w:p>
    <w:p w14:paraId="10B74138" w14:textId="77777777" w:rsidR="00B008A4" w:rsidRPr="00AC68C1" w:rsidRDefault="00B008A4" w:rsidP="00B008A4">
      <w:pPr>
        <w:ind w:firstLineChars="200" w:firstLine="640"/>
        <w:rPr>
          <w:rFonts w:ascii="仿宋" w:hAnsi="仿宋" w:cs="仿宋"/>
          <w:sz w:val="32"/>
          <w:szCs w:val="32"/>
        </w:rPr>
      </w:pPr>
      <w:r w:rsidRPr="00AC68C1">
        <w:rPr>
          <w:rFonts w:ascii="仿宋" w:hAnsi="仿宋" w:cs="仿宋"/>
          <w:sz w:val="32"/>
          <w:szCs w:val="32"/>
          <w:lang w:val="en-US"/>
        </w:rPr>
        <w:t>7.</w:t>
      </w:r>
      <w:r w:rsidRPr="00AC68C1">
        <w:rPr>
          <w:rFonts w:ascii="仿宋" w:hAnsi="仿宋" w:cs="仿宋" w:hint="eastAsia"/>
          <w:sz w:val="32"/>
          <w:szCs w:val="32"/>
          <w:lang w:val="en-US"/>
        </w:rPr>
        <w:t>文化和旅游部</w:t>
      </w:r>
      <w:r w:rsidRPr="00AC68C1">
        <w:rPr>
          <w:rFonts w:ascii="仿宋" w:hAnsi="仿宋" w:cs="仿宋" w:hint="eastAsia"/>
          <w:sz w:val="32"/>
          <w:szCs w:val="32"/>
        </w:rPr>
        <w:t>《“十四五”文化</w:t>
      </w:r>
      <w:r w:rsidRPr="00AC68C1">
        <w:rPr>
          <w:rFonts w:ascii="仿宋" w:hAnsi="仿宋" w:cs="仿宋"/>
          <w:sz w:val="32"/>
          <w:szCs w:val="32"/>
        </w:rPr>
        <w:t>产业发展规划</w:t>
      </w:r>
      <w:r w:rsidRPr="00AC68C1">
        <w:rPr>
          <w:rFonts w:ascii="仿宋" w:hAnsi="仿宋" w:cs="仿宋" w:hint="eastAsia"/>
          <w:sz w:val="32"/>
          <w:szCs w:val="32"/>
        </w:rPr>
        <w:t>》</w:t>
      </w:r>
    </w:p>
    <w:p w14:paraId="3C37FDEE" w14:textId="5B9254AE" w:rsidR="00D64180" w:rsidRPr="00AC68C1" w:rsidRDefault="0054617F" w:rsidP="00D64180">
      <w:pPr>
        <w:ind w:firstLineChars="200" w:firstLine="640"/>
        <w:rPr>
          <w:rFonts w:ascii="仿宋" w:hAnsi="仿宋" w:cs="仿宋"/>
          <w:sz w:val="32"/>
          <w:szCs w:val="32"/>
        </w:rPr>
      </w:pPr>
      <w:r w:rsidRPr="00AC68C1">
        <w:rPr>
          <w:rFonts w:ascii="仿宋" w:hAnsi="仿宋" w:cs="仿宋"/>
          <w:sz w:val="32"/>
          <w:szCs w:val="32"/>
        </w:rPr>
        <w:t>8</w:t>
      </w:r>
      <w:r w:rsidR="00D64180" w:rsidRPr="00AC68C1">
        <w:rPr>
          <w:rFonts w:ascii="仿宋" w:hAnsi="仿宋" w:cs="仿宋"/>
          <w:sz w:val="32"/>
          <w:szCs w:val="32"/>
        </w:rPr>
        <w:t>.</w:t>
      </w:r>
      <w:r w:rsidR="00D64180" w:rsidRPr="00AC68C1">
        <w:rPr>
          <w:rFonts w:ascii="仿宋" w:hAnsi="仿宋" w:cs="仿宋" w:hint="eastAsia"/>
          <w:sz w:val="32"/>
          <w:szCs w:val="32"/>
        </w:rPr>
        <w:t>北京市人民政府《北京市国民经济和社会发展第十四个五年规划和二〇三五年远景目标》</w:t>
      </w:r>
    </w:p>
    <w:p w14:paraId="190B2623" w14:textId="58D016D3" w:rsidR="0054617F" w:rsidRPr="00AC68C1" w:rsidRDefault="0054617F" w:rsidP="0054617F">
      <w:pPr>
        <w:ind w:firstLineChars="200" w:firstLine="640"/>
        <w:rPr>
          <w:rFonts w:ascii="仿宋" w:hAnsi="仿宋" w:cs="仿宋"/>
          <w:sz w:val="32"/>
          <w:szCs w:val="32"/>
        </w:rPr>
      </w:pPr>
      <w:r w:rsidRPr="00AC68C1">
        <w:rPr>
          <w:rFonts w:ascii="仿宋" w:hAnsi="仿宋" w:cs="仿宋"/>
          <w:sz w:val="32"/>
          <w:szCs w:val="32"/>
        </w:rPr>
        <w:t>9</w:t>
      </w:r>
      <w:r w:rsidRPr="00AC68C1">
        <w:rPr>
          <w:rFonts w:ascii="仿宋" w:hAnsi="仿宋" w:cs="仿宋" w:hint="eastAsia"/>
          <w:sz w:val="32"/>
          <w:szCs w:val="32"/>
        </w:rPr>
        <w:t>.中共北京市委、北京市人民政府《北京城市总体规划（</w:t>
      </w:r>
      <w:r w:rsidRPr="00AC68C1">
        <w:rPr>
          <w:rFonts w:ascii="仿宋" w:hAnsi="仿宋" w:cs="仿宋"/>
          <w:sz w:val="32"/>
          <w:szCs w:val="32"/>
          <w:lang w:val="en-US"/>
        </w:rPr>
        <w:t>2016年</w:t>
      </w:r>
      <w:r w:rsidRPr="00AC68C1">
        <w:rPr>
          <w:rFonts w:ascii="仿宋" w:hAnsi="仿宋" w:cs="仿宋" w:hint="eastAsia"/>
          <w:sz w:val="32"/>
          <w:szCs w:val="32"/>
          <w:lang w:val="en-US"/>
        </w:rPr>
        <w:t>-</w:t>
      </w:r>
      <w:r w:rsidRPr="00AC68C1">
        <w:rPr>
          <w:rFonts w:ascii="仿宋" w:hAnsi="仿宋" w:cs="仿宋"/>
          <w:sz w:val="32"/>
          <w:szCs w:val="32"/>
        </w:rPr>
        <w:t>2035年）</w:t>
      </w:r>
      <w:r w:rsidRPr="00AC68C1">
        <w:rPr>
          <w:rFonts w:ascii="仿宋" w:hAnsi="仿宋" w:cs="仿宋" w:hint="eastAsia"/>
          <w:sz w:val="32"/>
          <w:szCs w:val="32"/>
        </w:rPr>
        <w:t>》</w:t>
      </w:r>
    </w:p>
    <w:p w14:paraId="5BC2C98E" w14:textId="12607FD1" w:rsidR="0054617F" w:rsidRPr="00AC68C1" w:rsidRDefault="0054617F" w:rsidP="0054617F">
      <w:pPr>
        <w:ind w:firstLineChars="200" w:firstLine="640"/>
        <w:rPr>
          <w:rFonts w:ascii="仿宋" w:hAnsi="仿宋" w:cs="仿宋"/>
          <w:sz w:val="32"/>
          <w:szCs w:val="32"/>
        </w:rPr>
      </w:pPr>
      <w:r w:rsidRPr="00AC68C1">
        <w:rPr>
          <w:rFonts w:ascii="仿宋" w:hAnsi="仿宋" w:cs="仿宋"/>
          <w:sz w:val="32"/>
          <w:szCs w:val="32"/>
        </w:rPr>
        <w:t>10.</w:t>
      </w:r>
      <w:r w:rsidRPr="00AC68C1">
        <w:rPr>
          <w:rFonts w:ascii="仿宋" w:hAnsi="仿宋" w:cs="仿宋" w:hint="eastAsia"/>
          <w:sz w:val="32"/>
          <w:szCs w:val="32"/>
        </w:rPr>
        <w:t>中共北京市委办公厅、北京市人民政府办公厅《北京市关于加快建设全球数字经济标杆城市的实施方案》</w:t>
      </w:r>
    </w:p>
    <w:p w14:paraId="7B6B06DA" w14:textId="37D07835" w:rsidR="00D64847" w:rsidRPr="00AC68C1" w:rsidRDefault="00391CE2">
      <w:pPr>
        <w:ind w:firstLineChars="200" w:firstLine="640"/>
        <w:rPr>
          <w:rFonts w:ascii="仿宋" w:hAnsi="仿宋" w:cs="仿宋"/>
          <w:sz w:val="32"/>
          <w:szCs w:val="32"/>
        </w:rPr>
      </w:pPr>
      <w:r w:rsidRPr="00AC68C1">
        <w:rPr>
          <w:rFonts w:ascii="仿宋" w:hAnsi="仿宋" w:cs="仿宋"/>
          <w:sz w:val="32"/>
          <w:szCs w:val="32"/>
        </w:rPr>
        <w:t>11</w:t>
      </w:r>
      <w:r w:rsidR="00A64184" w:rsidRPr="00AC68C1">
        <w:rPr>
          <w:rFonts w:ascii="仿宋" w:hAnsi="仿宋" w:cs="仿宋" w:hint="eastAsia"/>
          <w:sz w:val="32"/>
          <w:szCs w:val="32"/>
        </w:rPr>
        <w:t>.</w:t>
      </w:r>
      <w:r w:rsidR="00B008A4" w:rsidRPr="00AC68C1">
        <w:rPr>
          <w:rFonts w:ascii="仿宋" w:hAnsi="仿宋" w:cs="仿宋" w:hint="eastAsia"/>
          <w:sz w:val="32"/>
          <w:szCs w:val="32"/>
        </w:rPr>
        <w:t>北京市人民政府</w:t>
      </w:r>
      <w:r w:rsidR="00A64184" w:rsidRPr="00AC68C1">
        <w:rPr>
          <w:rFonts w:ascii="仿宋" w:hAnsi="仿宋" w:cs="仿宋" w:hint="eastAsia"/>
          <w:sz w:val="32"/>
          <w:szCs w:val="32"/>
        </w:rPr>
        <w:t>《北京市推进全国文化中心建设中长期规划（</w:t>
      </w:r>
      <w:r w:rsidR="00A64184" w:rsidRPr="00AC68C1">
        <w:rPr>
          <w:rFonts w:ascii="仿宋" w:hAnsi="仿宋" w:cs="仿宋"/>
          <w:sz w:val="32"/>
          <w:szCs w:val="32"/>
        </w:rPr>
        <w:t>2019</w:t>
      </w:r>
      <w:r w:rsidR="00A64184" w:rsidRPr="00AC68C1">
        <w:rPr>
          <w:rFonts w:ascii="仿宋" w:hAnsi="仿宋" w:cs="仿宋" w:hint="eastAsia"/>
          <w:sz w:val="32"/>
          <w:szCs w:val="32"/>
        </w:rPr>
        <w:t>年</w:t>
      </w:r>
      <w:r w:rsidR="00A64184" w:rsidRPr="00AC68C1">
        <w:rPr>
          <w:rFonts w:ascii="仿宋" w:hAnsi="仿宋" w:cs="仿宋"/>
          <w:sz w:val="32"/>
          <w:szCs w:val="32"/>
        </w:rPr>
        <w:t>-2035</w:t>
      </w:r>
      <w:r w:rsidR="00A64184" w:rsidRPr="00AC68C1">
        <w:rPr>
          <w:rFonts w:ascii="仿宋" w:hAnsi="仿宋" w:cs="仿宋" w:hint="eastAsia"/>
          <w:sz w:val="32"/>
          <w:szCs w:val="32"/>
        </w:rPr>
        <w:t>年</w:t>
      </w:r>
      <w:r w:rsidR="00A64184" w:rsidRPr="00AC68C1">
        <w:rPr>
          <w:rFonts w:ascii="仿宋" w:hAnsi="仿宋" w:cs="仿宋"/>
          <w:sz w:val="32"/>
          <w:szCs w:val="32"/>
        </w:rPr>
        <w:t>）》</w:t>
      </w:r>
    </w:p>
    <w:p w14:paraId="53F2DE1E" w14:textId="4751CC11" w:rsidR="00D64847" w:rsidRPr="00AC68C1" w:rsidRDefault="00A64184">
      <w:pPr>
        <w:ind w:firstLineChars="200" w:firstLine="640"/>
        <w:rPr>
          <w:rFonts w:ascii="仿宋" w:hAnsi="仿宋" w:cs="仿宋"/>
          <w:sz w:val="32"/>
          <w:szCs w:val="32"/>
        </w:rPr>
      </w:pPr>
      <w:r w:rsidRPr="00AC68C1">
        <w:rPr>
          <w:rFonts w:ascii="仿宋" w:hAnsi="仿宋" w:cs="仿宋"/>
          <w:sz w:val="32"/>
          <w:szCs w:val="32"/>
          <w:lang w:val="en-US"/>
        </w:rPr>
        <w:t>1</w:t>
      </w:r>
      <w:r w:rsidR="00391CE2" w:rsidRPr="00AC68C1">
        <w:rPr>
          <w:rFonts w:ascii="仿宋" w:hAnsi="仿宋" w:cs="仿宋"/>
          <w:sz w:val="32"/>
          <w:szCs w:val="32"/>
          <w:lang w:val="en-US"/>
        </w:rPr>
        <w:t>2</w:t>
      </w:r>
      <w:r w:rsidRPr="00AC68C1">
        <w:rPr>
          <w:rFonts w:ascii="仿宋" w:hAnsi="仿宋" w:cs="仿宋"/>
          <w:sz w:val="32"/>
          <w:szCs w:val="32"/>
          <w:lang w:val="en-US"/>
        </w:rPr>
        <w:t>.</w:t>
      </w:r>
      <w:r w:rsidR="00340AC7" w:rsidRPr="00AC68C1">
        <w:rPr>
          <w:rFonts w:ascii="仿宋" w:hAnsi="仿宋" w:cs="仿宋" w:hint="eastAsia"/>
          <w:sz w:val="32"/>
          <w:szCs w:val="32"/>
          <w:lang w:val="en-US"/>
        </w:rPr>
        <w:t>北京市</w:t>
      </w:r>
      <w:r w:rsidR="00340AC7" w:rsidRPr="00AC68C1">
        <w:rPr>
          <w:rFonts w:ascii="仿宋" w:hAnsi="仿宋" w:cs="仿宋"/>
          <w:sz w:val="32"/>
          <w:szCs w:val="32"/>
          <w:lang w:val="en-US"/>
        </w:rPr>
        <w:t>文物局</w:t>
      </w:r>
      <w:r w:rsidRPr="00AC68C1">
        <w:rPr>
          <w:rFonts w:ascii="仿宋" w:hAnsi="仿宋" w:cs="仿宋" w:hint="eastAsia"/>
          <w:sz w:val="32"/>
          <w:szCs w:val="32"/>
        </w:rPr>
        <w:t>《北京市“十四五”时期文物博物馆事业发展规划》</w:t>
      </w:r>
    </w:p>
    <w:p w14:paraId="274007BB" w14:textId="1D528DD4" w:rsidR="00D64847" w:rsidRPr="00AC68C1" w:rsidRDefault="00A64184">
      <w:pPr>
        <w:ind w:firstLineChars="200" w:firstLine="640"/>
        <w:rPr>
          <w:rFonts w:ascii="仿宋" w:hAnsi="仿宋" w:cs="仿宋"/>
          <w:sz w:val="32"/>
          <w:szCs w:val="32"/>
        </w:rPr>
      </w:pPr>
      <w:r w:rsidRPr="00AC68C1">
        <w:rPr>
          <w:rFonts w:ascii="仿宋" w:hAnsi="仿宋" w:cs="仿宋" w:hint="eastAsia"/>
          <w:sz w:val="32"/>
          <w:szCs w:val="32"/>
        </w:rPr>
        <w:t>1</w:t>
      </w:r>
      <w:r w:rsidR="00391CE2" w:rsidRPr="00AC68C1">
        <w:rPr>
          <w:rFonts w:ascii="仿宋" w:hAnsi="仿宋" w:cs="仿宋"/>
          <w:sz w:val="32"/>
          <w:szCs w:val="32"/>
        </w:rPr>
        <w:t>3</w:t>
      </w:r>
      <w:r w:rsidRPr="00AC68C1">
        <w:rPr>
          <w:rFonts w:ascii="仿宋" w:hAnsi="仿宋" w:cs="仿宋" w:hint="eastAsia"/>
          <w:sz w:val="32"/>
          <w:szCs w:val="32"/>
        </w:rPr>
        <w:t>.</w:t>
      </w:r>
      <w:r w:rsidR="00340AC7" w:rsidRPr="00AC68C1">
        <w:rPr>
          <w:rFonts w:ascii="仿宋" w:hAnsi="仿宋" w:cs="仿宋" w:hint="eastAsia"/>
          <w:sz w:val="32"/>
          <w:szCs w:val="32"/>
        </w:rPr>
        <w:t>北京市商务局</w:t>
      </w:r>
      <w:r w:rsidRPr="00AC68C1">
        <w:rPr>
          <w:rFonts w:ascii="仿宋" w:hAnsi="仿宋" w:cs="仿宋" w:hint="eastAsia"/>
          <w:sz w:val="32"/>
          <w:szCs w:val="32"/>
        </w:rPr>
        <w:t>《北京培育建设国际消费中心城市实施方案(2021</w:t>
      </w:r>
      <w:r w:rsidRPr="00AC68C1">
        <w:rPr>
          <w:rFonts w:ascii="仿宋" w:hAnsi="仿宋" w:cs="仿宋" w:hint="eastAsia"/>
          <w:sz w:val="32"/>
          <w:szCs w:val="32"/>
          <w:lang w:val="en-US"/>
        </w:rPr>
        <w:t>-</w:t>
      </w:r>
      <w:r w:rsidRPr="00AC68C1">
        <w:rPr>
          <w:rFonts w:ascii="仿宋" w:hAnsi="仿宋" w:cs="仿宋" w:hint="eastAsia"/>
          <w:sz w:val="32"/>
          <w:szCs w:val="32"/>
        </w:rPr>
        <w:t>2025年)》</w:t>
      </w:r>
    </w:p>
    <w:p w14:paraId="09B0879E" w14:textId="77777777" w:rsidR="007C1D15" w:rsidRDefault="007C1D15" w:rsidP="007C1D15">
      <w:pPr>
        <w:pStyle w:val="a0"/>
        <w:ind w:firstLine="480"/>
      </w:pPr>
    </w:p>
    <w:p w14:paraId="1C26EF86" w14:textId="77777777" w:rsidR="00443605" w:rsidRDefault="00443605" w:rsidP="007C1D15">
      <w:pPr>
        <w:pStyle w:val="a0"/>
        <w:ind w:firstLine="480"/>
      </w:pPr>
    </w:p>
    <w:p w14:paraId="1CBF9D1B" w14:textId="77777777" w:rsidR="00443605" w:rsidRPr="007C1D15" w:rsidRDefault="00443605" w:rsidP="007C1D15">
      <w:pPr>
        <w:pStyle w:val="a0"/>
        <w:ind w:firstLine="480"/>
      </w:pPr>
    </w:p>
    <w:p w14:paraId="2CE5EC7F" w14:textId="77777777" w:rsidR="00180E2F" w:rsidRDefault="00180E2F" w:rsidP="00EE647D">
      <w:pPr>
        <w:pStyle w:val="1"/>
        <w:ind w:left="709"/>
        <w:jc w:val="both"/>
        <w:rPr>
          <w:sz w:val="36"/>
          <w:szCs w:val="36"/>
        </w:rPr>
      </w:pPr>
      <w:bookmarkStart w:id="8" w:name="_Toc87981991"/>
      <w:bookmarkStart w:id="9" w:name="_Toc87982692"/>
    </w:p>
    <w:p w14:paraId="5729BB26" w14:textId="7E582A17" w:rsidR="00D64847" w:rsidRPr="00AC68C1" w:rsidRDefault="00EE647D" w:rsidP="00EE647D">
      <w:pPr>
        <w:pStyle w:val="1"/>
        <w:ind w:left="709"/>
        <w:jc w:val="both"/>
        <w:rPr>
          <w:sz w:val="36"/>
          <w:szCs w:val="36"/>
        </w:rPr>
      </w:pPr>
      <w:r w:rsidRPr="00AC68C1">
        <w:rPr>
          <w:rFonts w:hint="eastAsia"/>
          <w:sz w:val="36"/>
          <w:szCs w:val="36"/>
        </w:rPr>
        <w:lastRenderedPageBreak/>
        <w:t>三</w:t>
      </w:r>
      <w:r w:rsidRPr="00AC68C1">
        <w:rPr>
          <w:sz w:val="36"/>
          <w:szCs w:val="36"/>
        </w:rPr>
        <w:t>、</w:t>
      </w:r>
      <w:r w:rsidR="00A64184" w:rsidRPr="00AC68C1">
        <w:rPr>
          <w:rFonts w:hint="eastAsia"/>
          <w:sz w:val="36"/>
          <w:szCs w:val="36"/>
        </w:rPr>
        <w:t>机遇与挑战</w:t>
      </w:r>
      <w:bookmarkEnd w:id="8"/>
      <w:bookmarkEnd w:id="9"/>
    </w:p>
    <w:p w14:paraId="76FD759F" w14:textId="77777777" w:rsidR="00D64847" w:rsidRPr="00AC68C1" w:rsidRDefault="00D64847">
      <w:pPr>
        <w:pStyle w:val="a0"/>
        <w:ind w:firstLineChars="0" w:firstLine="0"/>
      </w:pPr>
    </w:p>
    <w:p w14:paraId="74964646" w14:textId="7FF456C5" w:rsidR="00D64847" w:rsidRPr="00AC68C1" w:rsidRDefault="00A64184" w:rsidP="00443605">
      <w:pPr>
        <w:spacing w:line="540" w:lineRule="exact"/>
        <w:ind w:firstLineChars="202" w:firstLine="646"/>
        <w:rPr>
          <w:rFonts w:ascii="仿宋" w:hAnsi="仿宋" w:cs="仿宋"/>
          <w:sz w:val="32"/>
          <w:szCs w:val="32"/>
        </w:rPr>
      </w:pPr>
      <w:r w:rsidRPr="00AC68C1">
        <w:rPr>
          <w:rFonts w:ascii="仿宋" w:hAnsi="仿宋" w:cs="仿宋" w:hint="eastAsia"/>
          <w:sz w:val="32"/>
          <w:szCs w:val="32"/>
        </w:rPr>
        <w:t>北京</w:t>
      </w:r>
      <w:r w:rsidR="001C70B9" w:rsidRPr="00AC68C1">
        <w:rPr>
          <w:rFonts w:ascii="仿宋" w:hAnsi="仿宋" w:cs="仿宋" w:hint="eastAsia"/>
          <w:sz w:val="32"/>
          <w:szCs w:val="32"/>
        </w:rPr>
        <w:t>是</w:t>
      </w:r>
      <w:r w:rsidR="00CE107C" w:rsidRPr="00AC68C1">
        <w:rPr>
          <w:rFonts w:ascii="仿宋" w:hAnsi="仿宋" w:cs="仿宋" w:hint="eastAsia"/>
          <w:sz w:val="32"/>
          <w:szCs w:val="32"/>
        </w:rPr>
        <w:t>国际文物</w:t>
      </w:r>
      <w:r w:rsidR="00CE107C" w:rsidRPr="00AC68C1">
        <w:rPr>
          <w:rFonts w:ascii="仿宋" w:hAnsi="仿宋" w:cs="仿宋"/>
          <w:sz w:val="32"/>
          <w:szCs w:val="32"/>
        </w:rPr>
        <w:t>艺术品</w:t>
      </w:r>
      <w:r w:rsidR="001C70B9" w:rsidRPr="00AC68C1">
        <w:rPr>
          <w:rFonts w:ascii="仿宋" w:hAnsi="仿宋" w:cs="仿宋"/>
          <w:sz w:val="32"/>
          <w:szCs w:val="32"/>
        </w:rPr>
        <w:t>交易</w:t>
      </w:r>
      <w:r w:rsidR="00CE107C" w:rsidRPr="00AC68C1">
        <w:rPr>
          <w:rFonts w:ascii="仿宋" w:hAnsi="仿宋" w:cs="仿宋" w:hint="eastAsia"/>
          <w:sz w:val="32"/>
          <w:szCs w:val="32"/>
        </w:rPr>
        <w:t>主要</w:t>
      </w:r>
      <w:r w:rsidR="00CE107C" w:rsidRPr="00AC68C1">
        <w:rPr>
          <w:rFonts w:ascii="仿宋" w:hAnsi="仿宋" w:cs="仿宋"/>
          <w:sz w:val="32"/>
          <w:szCs w:val="32"/>
        </w:rPr>
        <w:t>市场</w:t>
      </w:r>
      <w:r w:rsidR="001C70B9" w:rsidRPr="00AC68C1">
        <w:rPr>
          <w:rFonts w:ascii="仿宋" w:hAnsi="仿宋" w:cs="仿宋"/>
          <w:sz w:val="32"/>
          <w:szCs w:val="32"/>
        </w:rPr>
        <w:t>，</w:t>
      </w:r>
      <w:r w:rsidRPr="00AC68C1">
        <w:rPr>
          <w:rFonts w:ascii="仿宋" w:hAnsi="仿宋" w:cs="仿宋" w:hint="eastAsia"/>
          <w:sz w:val="32"/>
          <w:szCs w:val="32"/>
        </w:rPr>
        <w:t>更</w:t>
      </w:r>
      <w:r w:rsidRPr="00AC68C1">
        <w:rPr>
          <w:rFonts w:ascii="仿宋" w:hAnsi="仿宋" w:cs="仿宋"/>
          <w:sz w:val="32"/>
          <w:szCs w:val="32"/>
        </w:rPr>
        <w:t>是</w:t>
      </w:r>
      <w:r w:rsidRPr="00AC68C1">
        <w:rPr>
          <w:rFonts w:ascii="仿宋" w:hAnsi="仿宋" w:cs="仿宋" w:hint="eastAsia"/>
          <w:sz w:val="32"/>
          <w:szCs w:val="32"/>
        </w:rPr>
        <w:t>引领中国文物艺术品产业发展的龙头。“十三五”时期，北京文物艺术品产业在交易规模、整体布局、科技应用、创新业态等多方面遥遥领先于全国。北京地区现有文物拍卖机构达</w:t>
      </w:r>
      <w:r w:rsidRPr="00AC68C1">
        <w:rPr>
          <w:rFonts w:ascii="仿宋" w:hAnsi="仿宋" w:cs="仿宋"/>
          <w:sz w:val="32"/>
          <w:szCs w:val="32"/>
        </w:rPr>
        <w:t>280家，约占全国1/2；文物商店69家，约占全国2/5。文物艺术品年交易流通达数十万件，占全国市场的1/3；拍卖市场年交易额占全国拍卖市场交易额一半以上</w:t>
      </w:r>
      <w:r w:rsidRPr="00AC68C1">
        <w:rPr>
          <w:rFonts w:ascii="仿宋" w:hAnsi="仿宋" w:cs="仿宋" w:hint="eastAsia"/>
          <w:sz w:val="32"/>
          <w:szCs w:val="32"/>
        </w:rPr>
        <w:t>。作为</w:t>
      </w:r>
      <w:r w:rsidRPr="00AC68C1">
        <w:rPr>
          <w:rFonts w:ascii="仿宋" w:hAnsi="仿宋" w:cs="仿宋"/>
          <w:sz w:val="32"/>
          <w:szCs w:val="32"/>
        </w:rPr>
        <w:t>全国海外文物回流</w:t>
      </w:r>
      <w:r w:rsidR="00CE107C" w:rsidRPr="00AC68C1">
        <w:rPr>
          <w:rFonts w:ascii="仿宋" w:hAnsi="仿宋" w:cs="仿宋" w:hint="eastAsia"/>
          <w:sz w:val="32"/>
          <w:szCs w:val="32"/>
        </w:rPr>
        <w:t>重要</w:t>
      </w:r>
      <w:r w:rsidRPr="00AC68C1">
        <w:rPr>
          <w:rFonts w:ascii="仿宋" w:hAnsi="仿宋" w:cs="仿宋"/>
          <w:sz w:val="32"/>
          <w:szCs w:val="32"/>
        </w:rPr>
        <w:t>口岸，</w:t>
      </w:r>
      <w:r w:rsidRPr="00AC68C1">
        <w:rPr>
          <w:rFonts w:ascii="仿宋" w:hAnsi="仿宋" w:cs="仿宋" w:hint="eastAsia"/>
          <w:sz w:val="32"/>
          <w:szCs w:val="32"/>
        </w:rPr>
        <w:t>北京</w:t>
      </w:r>
      <w:r w:rsidRPr="00AC68C1">
        <w:rPr>
          <w:rFonts w:ascii="仿宋" w:hAnsi="仿宋" w:cs="仿宋"/>
          <w:sz w:val="32"/>
          <w:szCs w:val="32"/>
        </w:rPr>
        <w:t>文物进</w:t>
      </w:r>
      <w:r w:rsidR="00CE107C" w:rsidRPr="00AC68C1">
        <w:rPr>
          <w:rFonts w:ascii="仿宋" w:hAnsi="仿宋" w:cs="仿宋" w:hint="eastAsia"/>
          <w:sz w:val="32"/>
          <w:szCs w:val="32"/>
        </w:rPr>
        <w:t>境</w:t>
      </w:r>
      <w:r w:rsidRPr="00AC68C1">
        <w:rPr>
          <w:rFonts w:ascii="仿宋" w:hAnsi="仿宋" w:cs="仿宋"/>
          <w:sz w:val="32"/>
          <w:szCs w:val="32"/>
        </w:rPr>
        <w:t>规模约占全国1/2。</w:t>
      </w:r>
      <w:r w:rsidRPr="00AC68C1">
        <w:rPr>
          <w:rFonts w:ascii="仿宋" w:hAnsi="仿宋" w:cs="仿宋" w:hint="eastAsia"/>
          <w:sz w:val="32"/>
          <w:szCs w:val="32"/>
        </w:rPr>
        <w:t>北京在线</w:t>
      </w:r>
      <w:r w:rsidRPr="00AC68C1">
        <w:rPr>
          <w:rFonts w:ascii="仿宋" w:hAnsi="仿宋" w:cs="仿宋"/>
          <w:sz w:val="32"/>
          <w:szCs w:val="32"/>
        </w:rPr>
        <w:t>交易</w:t>
      </w:r>
      <w:r w:rsidRPr="00AC68C1">
        <w:rPr>
          <w:rFonts w:ascii="仿宋" w:hAnsi="仿宋" w:cs="仿宋" w:hint="eastAsia"/>
          <w:sz w:val="32"/>
          <w:szCs w:val="32"/>
        </w:rPr>
        <w:t>活跃</w:t>
      </w:r>
      <w:r w:rsidRPr="00AC68C1">
        <w:rPr>
          <w:rFonts w:ascii="仿宋" w:hAnsi="仿宋" w:cs="仿宋"/>
          <w:sz w:val="32"/>
          <w:szCs w:val="32"/>
        </w:rPr>
        <w:t>，近五年已为全</w:t>
      </w:r>
      <w:r w:rsidRPr="00AC68C1">
        <w:rPr>
          <w:rFonts w:ascii="仿宋" w:hAnsi="仿宋" w:cs="仿宋" w:hint="eastAsia"/>
          <w:sz w:val="32"/>
          <w:szCs w:val="32"/>
        </w:rPr>
        <w:t>球拍卖企业提供网络直播技术服务达</w:t>
      </w:r>
      <w:r w:rsidRPr="00AC68C1">
        <w:rPr>
          <w:rFonts w:ascii="仿宋" w:hAnsi="仿宋" w:cs="仿宋"/>
          <w:sz w:val="32"/>
          <w:szCs w:val="32"/>
        </w:rPr>
        <w:t>5万多场。</w:t>
      </w:r>
      <w:r w:rsidRPr="00AC68C1">
        <w:rPr>
          <w:rFonts w:ascii="仿宋" w:hAnsi="仿宋" w:cs="仿宋" w:hint="eastAsia"/>
          <w:sz w:val="32"/>
          <w:szCs w:val="32"/>
        </w:rPr>
        <w:t>北京文物</w:t>
      </w:r>
      <w:r w:rsidRPr="00AC68C1">
        <w:rPr>
          <w:rFonts w:ascii="仿宋" w:hAnsi="仿宋" w:cs="仿宋"/>
          <w:sz w:val="32"/>
          <w:szCs w:val="32"/>
        </w:rPr>
        <w:t>领域</w:t>
      </w:r>
      <w:r w:rsidRPr="00AC68C1">
        <w:rPr>
          <w:rFonts w:ascii="仿宋" w:hAnsi="仿宋" w:cs="仿宋" w:hint="eastAsia"/>
          <w:sz w:val="32"/>
          <w:szCs w:val="32"/>
        </w:rPr>
        <w:t>服务</w:t>
      </w:r>
      <w:r w:rsidR="004E6C3A">
        <w:rPr>
          <w:rFonts w:ascii="仿宋" w:hAnsi="仿宋" w:cs="仿宋" w:hint="eastAsia"/>
          <w:sz w:val="32"/>
          <w:szCs w:val="32"/>
        </w:rPr>
        <w:t>创新</w:t>
      </w:r>
      <w:r w:rsidRPr="00AC68C1">
        <w:rPr>
          <w:rFonts w:ascii="仿宋" w:hAnsi="仿宋" w:cs="仿宋" w:hint="eastAsia"/>
          <w:sz w:val="32"/>
          <w:szCs w:val="32"/>
        </w:rPr>
        <w:t>政策在全国率先垂范，“文物拍卖会远程监拍”、“文物拍卖企业网上拍卖</w:t>
      </w:r>
      <w:r w:rsidR="004E6C3A">
        <w:rPr>
          <w:rFonts w:ascii="仿宋" w:hAnsi="仿宋" w:cs="仿宋" w:hint="eastAsia"/>
          <w:sz w:val="32"/>
          <w:szCs w:val="32"/>
        </w:rPr>
        <w:t>告知承诺</w:t>
      </w:r>
      <w:r w:rsidRPr="00AC68C1">
        <w:rPr>
          <w:rFonts w:ascii="仿宋" w:hAnsi="仿宋" w:cs="仿宋" w:hint="eastAsia"/>
          <w:sz w:val="32"/>
          <w:szCs w:val="32"/>
        </w:rPr>
        <w:t>”、“文物入区鉴定”等创新</w:t>
      </w:r>
      <w:r w:rsidRPr="00AC68C1">
        <w:rPr>
          <w:rFonts w:ascii="仿宋" w:hAnsi="仿宋" w:cs="仿宋"/>
          <w:sz w:val="32"/>
          <w:szCs w:val="32"/>
        </w:rPr>
        <w:t>举措</w:t>
      </w:r>
      <w:r w:rsidR="004E6C3A">
        <w:rPr>
          <w:rFonts w:ascii="仿宋" w:hAnsi="仿宋" w:cs="仿宋" w:hint="eastAsia"/>
          <w:sz w:val="32"/>
          <w:szCs w:val="32"/>
        </w:rPr>
        <w:t>促进了</w:t>
      </w:r>
      <w:r w:rsidRPr="00AC68C1">
        <w:rPr>
          <w:rFonts w:ascii="仿宋" w:hAnsi="仿宋" w:cs="仿宋" w:hint="eastAsia"/>
          <w:sz w:val="32"/>
          <w:szCs w:val="32"/>
        </w:rPr>
        <w:t>营商环境的进一步优化。</w:t>
      </w:r>
    </w:p>
    <w:p w14:paraId="4412F2D3" w14:textId="15BA038D" w:rsidR="00D64847" w:rsidRPr="00AC68C1" w:rsidRDefault="00A64184" w:rsidP="00443605">
      <w:pPr>
        <w:spacing w:line="540" w:lineRule="exact"/>
        <w:ind w:firstLineChars="202" w:firstLine="646"/>
        <w:rPr>
          <w:rFonts w:ascii="仿宋" w:hAnsi="仿宋" w:cs="仿宋"/>
          <w:sz w:val="32"/>
          <w:szCs w:val="32"/>
        </w:rPr>
      </w:pPr>
      <w:r w:rsidRPr="00AC68C1">
        <w:rPr>
          <w:rFonts w:ascii="仿宋" w:hAnsi="仿宋" w:cs="仿宋" w:hint="eastAsia"/>
          <w:sz w:val="32"/>
          <w:szCs w:val="32"/>
        </w:rPr>
        <w:t>“十四五”时期</w:t>
      </w:r>
      <w:r w:rsidRPr="00AC68C1">
        <w:rPr>
          <w:rFonts w:ascii="仿宋" w:hAnsi="仿宋" w:cs="仿宋"/>
          <w:sz w:val="32"/>
          <w:szCs w:val="32"/>
        </w:rPr>
        <w:t>，</w:t>
      </w:r>
      <w:r w:rsidRPr="00AC68C1">
        <w:rPr>
          <w:rFonts w:ascii="仿宋" w:hAnsi="仿宋" w:cs="仿宋" w:hint="eastAsia"/>
          <w:sz w:val="32"/>
          <w:szCs w:val="32"/>
        </w:rPr>
        <w:t>北京</w:t>
      </w:r>
      <w:r w:rsidRPr="00AC68C1">
        <w:rPr>
          <w:rFonts w:ascii="仿宋" w:hAnsi="仿宋" w:cs="仿宋"/>
          <w:sz w:val="32"/>
          <w:szCs w:val="32"/>
        </w:rPr>
        <w:t>经济社会发展</w:t>
      </w:r>
      <w:r w:rsidRPr="00AC68C1">
        <w:rPr>
          <w:rFonts w:ascii="仿宋" w:hAnsi="仿宋" w:cs="仿宋" w:hint="eastAsia"/>
          <w:sz w:val="32"/>
          <w:szCs w:val="32"/>
        </w:rPr>
        <w:t>全面迈向谋求</w:t>
      </w:r>
      <w:r w:rsidRPr="00AC68C1">
        <w:rPr>
          <w:rFonts w:ascii="仿宋" w:hAnsi="仿宋" w:cs="仿宋"/>
          <w:sz w:val="32"/>
          <w:szCs w:val="32"/>
        </w:rPr>
        <w:t>高质量发展</w:t>
      </w:r>
      <w:r w:rsidRPr="00AC68C1">
        <w:rPr>
          <w:rFonts w:ascii="仿宋" w:hAnsi="仿宋" w:cs="仿宋" w:hint="eastAsia"/>
          <w:sz w:val="32"/>
          <w:szCs w:val="32"/>
        </w:rPr>
        <w:t>的</w:t>
      </w:r>
      <w:r w:rsidRPr="00AC68C1">
        <w:rPr>
          <w:rFonts w:ascii="仿宋" w:hAnsi="仿宋" w:cs="仿宋"/>
          <w:sz w:val="32"/>
          <w:szCs w:val="32"/>
        </w:rPr>
        <w:t>新阶段，</w:t>
      </w:r>
      <w:r w:rsidRPr="00AC68C1">
        <w:rPr>
          <w:rFonts w:ascii="仿宋" w:hAnsi="仿宋" w:cs="仿宋" w:hint="eastAsia"/>
          <w:sz w:val="32"/>
          <w:szCs w:val="32"/>
        </w:rPr>
        <w:t>文物</w:t>
      </w:r>
      <w:r w:rsidRPr="00AC68C1">
        <w:rPr>
          <w:rFonts w:ascii="仿宋" w:hAnsi="仿宋" w:cs="仿宋"/>
          <w:sz w:val="32"/>
          <w:szCs w:val="32"/>
        </w:rPr>
        <w:t>艺术品</w:t>
      </w:r>
      <w:r w:rsidRPr="00AC68C1">
        <w:rPr>
          <w:rFonts w:ascii="仿宋" w:hAnsi="仿宋" w:cs="仿宋" w:hint="eastAsia"/>
          <w:sz w:val="32"/>
          <w:szCs w:val="32"/>
        </w:rPr>
        <w:t>产业</w:t>
      </w:r>
      <w:r w:rsidRPr="00AC68C1">
        <w:rPr>
          <w:rFonts w:ascii="仿宋" w:hAnsi="仿宋" w:cs="仿宋"/>
          <w:sz w:val="32"/>
          <w:szCs w:val="32"/>
        </w:rPr>
        <w:t>在满足</w:t>
      </w:r>
      <w:r w:rsidRPr="00AC68C1">
        <w:rPr>
          <w:rFonts w:ascii="仿宋" w:hAnsi="仿宋" w:cs="仿宋" w:hint="eastAsia"/>
          <w:sz w:val="32"/>
          <w:szCs w:val="32"/>
        </w:rPr>
        <w:t>人民</w:t>
      </w:r>
      <w:r w:rsidRPr="00AC68C1">
        <w:rPr>
          <w:rFonts w:ascii="仿宋" w:hAnsi="仿宋" w:cs="仿宋"/>
          <w:sz w:val="32"/>
          <w:szCs w:val="32"/>
        </w:rPr>
        <w:t>群众</w:t>
      </w:r>
      <w:r w:rsidRPr="00AC68C1">
        <w:rPr>
          <w:rFonts w:ascii="仿宋" w:hAnsi="仿宋" w:cs="仿宋" w:hint="eastAsia"/>
          <w:sz w:val="32"/>
          <w:szCs w:val="32"/>
        </w:rPr>
        <w:t>更</w:t>
      </w:r>
      <w:r w:rsidRPr="00AC68C1">
        <w:rPr>
          <w:rFonts w:ascii="仿宋" w:hAnsi="仿宋" w:cs="仿宋"/>
          <w:sz w:val="32"/>
          <w:szCs w:val="32"/>
        </w:rPr>
        <w:t>高</w:t>
      </w:r>
      <w:r w:rsidRPr="00AC68C1">
        <w:rPr>
          <w:rFonts w:ascii="仿宋" w:hAnsi="仿宋" w:cs="仿宋" w:hint="eastAsia"/>
          <w:sz w:val="32"/>
          <w:szCs w:val="32"/>
        </w:rPr>
        <w:t>精神</w:t>
      </w:r>
      <w:r w:rsidRPr="00AC68C1">
        <w:rPr>
          <w:rFonts w:ascii="仿宋" w:hAnsi="仿宋" w:cs="仿宋"/>
          <w:sz w:val="32"/>
          <w:szCs w:val="32"/>
        </w:rPr>
        <w:t>文化</w:t>
      </w:r>
      <w:r w:rsidRPr="00AC68C1">
        <w:rPr>
          <w:rFonts w:ascii="仿宋" w:hAnsi="仿宋" w:cs="仿宋" w:hint="eastAsia"/>
          <w:sz w:val="32"/>
          <w:szCs w:val="32"/>
        </w:rPr>
        <w:t>需求、</w:t>
      </w:r>
      <w:r w:rsidRPr="00AC68C1">
        <w:rPr>
          <w:rFonts w:ascii="仿宋" w:hAnsi="仿宋" w:cs="仿宋"/>
          <w:sz w:val="32"/>
          <w:szCs w:val="32"/>
        </w:rPr>
        <w:t>提高城市文化</w:t>
      </w:r>
      <w:proofErr w:type="gramStart"/>
      <w:r w:rsidRPr="00AC68C1">
        <w:rPr>
          <w:rFonts w:ascii="仿宋" w:hAnsi="仿宋" w:cs="仿宋" w:hint="eastAsia"/>
          <w:sz w:val="32"/>
          <w:szCs w:val="32"/>
        </w:rPr>
        <w:t>软实力</w:t>
      </w:r>
      <w:proofErr w:type="gramEnd"/>
      <w:r w:rsidRPr="00AC68C1">
        <w:rPr>
          <w:rFonts w:ascii="仿宋" w:hAnsi="仿宋" w:cs="仿宋" w:hint="eastAsia"/>
          <w:sz w:val="32"/>
          <w:szCs w:val="32"/>
        </w:rPr>
        <w:t>等方面的作用更加凸显。创新</w:t>
      </w:r>
      <w:r w:rsidRPr="00AC68C1">
        <w:rPr>
          <w:rFonts w:ascii="仿宋" w:hAnsi="仿宋" w:cs="仿宋"/>
          <w:sz w:val="32"/>
          <w:szCs w:val="32"/>
        </w:rPr>
        <w:t>驱动发展战略</w:t>
      </w:r>
      <w:r w:rsidRPr="00AC68C1">
        <w:rPr>
          <w:rFonts w:ascii="仿宋" w:hAnsi="仿宋" w:cs="仿宋" w:hint="eastAsia"/>
          <w:sz w:val="32"/>
          <w:szCs w:val="32"/>
        </w:rPr>
        <w:t>的深入</w:t>
      </w:r>
      <w:r w:rsidRPr="00AC68C1">
        <w:rPr>
          <w:rFonts w:ascii="仿宋" w:hAnsi="仿宋" w:cs="仿宋"/>
          <w:sz w:val="32"/>
          <w:szCs w:val="32"/>
        </w:rPr>
        <w:t>实施，</w:t>
      </w:r>
      <w:r w:rsidRPr="00AC68C1">
        <w:rPr>
          <w:rFonts w:ascii="仿宋" w:hAnsi="仿宋" w:cs="仿宋" w:hint="eastAsia"/>
          <w:sz w:val="32"/>
          <w:szCs w:val="32"/>
        </w:rPr>
        <w:t>推动</w:t>
      </w:r>
      <w:r w:rsidRPr="00AC68C1">
        <w:rPr>
          <w:rFonts w:ascii="仿宋" w:hAnsi="仿宋" w:cs="仿宋"/>
          <w:sz w:val="32"/>
          <w:szCs w:val="32"/>
        </w:rPr>
        <w:t>了</w:t>
      </w:r>
      <w:r w:rsidRPr="00AC68C1">
        <w:rPr>
          <w:rFonts w:ascii="仿宋" w:hAnsi="仿宋" w:cs="仿宋" w:hint="eastAsia"/>
          <w:sz w:val="32"/>
          <w:szCs w:val="32"/>
        </w:rPr>
        <w:t>文化和科技互促</w:t>
      </w:r>
      <w:r w:rsidRPr="00AC68C1">
        <w:rPr>
          <w:rFonts w:ascii="仿宋" w:hAnsi="仿宋" w:cs="仿宋"/>
          <w:sz w:val="32"/>
          <w:szCs w:val="32"/>
        </w:rPr>
        <w:t>融合，</w:t>
      </w:r>
      <w:r w:rsidRPr="00AC68C1">
        <w:rPr>
          <w:rFonts w:ascii="仿宋" w:hAnsi="仿宋" w:cs="仿宋" w:hint="eastAsia"/>
          <w:sz w:val="32"/>
          <w:szCs w:val="32"/>
        </w:rPr>
        <w:t>为</w:t>
      </w:r>
      <w:r w:rsidRPr="00AC68C1">
        <w:rPr>
          <w:rFonts w:ascii="仿宋" w:hAnsi="仿宋" w:cs="仿宋" w:hint="eastAsia"/>
          <w:sz w:val="32"/>
          <w:szCs w:val="32"/>
          <w:lang w:val="en-US"/>
        </w:rPr>
        <w:t>文物艺术品</w:t>
      </w:r>
      <w:r w:rsidRPr="00AC68C1">
        <w:rPr>
          <w:rFonts w:ascii="仿宋" w:hAnsi="仿宋" w:cs="仿宋"/>
          <w:sz w:val="32"/>
          <w:szCs w:val="32"/>
        </w:rPr>
        <w:t>产业转型</w:t>
      </w:r>
      <w:r w:rsidRPr="00AC68C1">
        <w:rPr>
          <w:rFonts w:ascii="仿宋" w:hAnsi="仿宋" w:cs="仿宋" w:hint="eastAsia"/>
          <w:sz w:val="32"/>
          <w:szCs w:val="32"/>
        </w:rPr>
        <w:t>升级提供</w:t>
      </w:r>
      <w:r w:rsidR="00CE107C" w:rsidRPr="00AC68C1">
        <w:rPr>
          <w:rFonts w:ascii="仿宋" w:hAnsi="仿宋" w:cs="仿宋" w:hint="eastAsia"/>
          <w:sz w:val="32"/>
          <w:szCs w:val="32"/>
        </w:rPr>
        <w:t>了</w:t>
      </w:r>
      <w:r w:rsidRPr="00AC68C1">
        <w:rPr>
          <w:rFonts w:ascii="仿宋" w:hAnsi="仿宋" w:cs="仿宋"/>
          <w:sz w:val="32"/>
          <w:szCs w:val="32"/>
        </w:rPr>
        <w:t>强劲动力</w:t>
      </w:r>
      <w:r w:rsidRPr="00AC68C1">
        <w:rPr>
          <w:rFonts w:ascii="仿宋" w:hAnsi="仿宋" w:cs="仿宋" w:hint="eastAsia"/>
          <w:sz w:val="32"/>
          <w:szCs w:val="32"/>
        </w:rPr>
        <w:t>。“两区”</w:t>
      </w:r>
      <w:r w:rsidR="00803231" w:rsidRPr="00AC68C1">
        <w:rPr>
          <w:rFonts w:ascii="仿宋" w:hAnsi="仿宋" w:cs="仿宋" w:hint="eastAsia"/>
          <w:sz w:val="32"/>
          <w:szCs w:val="32"/>
        </w:rPr>
        <w:t>建设</w:t>
      </w:r>
      <w:r w:rsidRPr="00AC68C1">
        <w:rPr>
          <w:rFonts w:ascii="仿宋" w:hAnsi="仿宋" w:cs="仿宋" w:hint="eastAsia"/>
          <w:sz w:val="32"/>
          <w:szCs w:val="32"/>
        </w:rPr>
        <w:t>、国际消费中心</w:t>
      </w:r>
      <w:r w:rsidR="00803231" w:rsidRPr="00AC68C1">
        <w:rPr>
          <w:rFonts w:ascii="仿宋" w:hAnsi="仿宋" w:cs="仿宋" w:hint="eastAsia"/>
          <w:sz w:val="32"/>
          <w:szCs w:val="32"/>
        </w:rPr>
        <w:t>和</w:t>
      </w:r>
      <w:r w:rsidRPr="00AC68C1">
        <w:rPr>
          <w:rFonts w:ascii="仿宋" w:hAnsi="仿宋" w:cs="仿宋"/>
          <w:sz w:val="32"/>
          <w:szCs w:val="32"/>
        </w:rPr>
        <w:t>全球数字</w:t>
      </w:r>
      <w:r w:rsidRPr="00AC68C1">
        <w:rPr>
          <w:rFonts w:ascii="仿宋" w:hAnsi="仿宋" w:cs="仿宋" w:hint="eastAsia"/>
          <w:sz w:val="32"/>
          <w:szCs w:val="32"/>
        </w:rPr>
        <w:t>经济</w:t>
      </w:r>
      <w:r w:rsidRPr="00AC68C1">
        <w:rPr>
          <w:rFonts w:ascii="仿宋" w:hAnsi="仿宋" w:cs="仿宋"/>
          <w:sz w:val="32"/>
          <w:szCs w:val="32"/>
        </w:rPr>
        <w:t>标杆城市</w:t>
      </w:r>
      <w:r w:rsidR="00CE107C" w:rsidRPr="00AC68C1">
        <w:rPr>
          <w:rFonts w:ascii="仿宋" w:hAnsi="仿宋" w:cs="仿宋" w:hint="eastAsia"/>
          <w:sz w:val="32"/>
          <w:szCs w:val="32"/>
        </w:rPr>
        <w:t>建设</w:t>
      </w:r>
      <w:r w:rsidRPr="00AC68C1">
        <w:rPr>
          <w:rFonts w:ascii="仿宋" w:hAnsi="仿宋" w:cs="仿宋" w:hint="eastAsia"/>
          <w:sz w:val="32"/>
          <w:szCs w:val="32"/>
        </w:rPr>
        <w:t>等一系列</w:t>
      </w:r>
      <w:r w:rsidR="007C1D15">
        <w:rPr>
          <w:rFonts w:ascii="仿宋" w:hAnsi="仿宋" w:cs="仿宋" w:hint="eastAsia"/>
          <w:sz w:val="32"/>
          <w:szCs w:val="32"/>
        </w:rPr>
        <w:t>战略</w:t>
      </w:r>
      <w:r w:rsidR="007C1D15">
        <w:rPr>
          <w:rFonts w:ascii="仿宋" w:hAnsi="仿宋" w:cs="仿宋"/>
          <w:sz w:val="32"/>
          <w:szCs w:val="32"/>
        </w:rPr>
        <w:t>措施的实施将</w:t>
      </w:r>
      <w:r w:rsidRPr="00AC68C1">
        <w:rPr>
          <w:rFonts w:ascii="仿宋" w:hAnsi="仿宋" w:cs="仿宋" w:hint="eastAsia"/>
          <w:sz w:val="32"/>
          <w:szCs w:val="32"/>
        </w:rPr>
        <w:t>助推文化中心</w:t>
      </w:r>
      <w:r w:rsidR="00956B44" w:rsidRPr="00AC68C1">
        <w:rPr>
          <w:rFonts w:ascii="仿宋" w:hAnsi="仿宋" w:cs="仿宋" w:hint="eastAsia"/>
          <w:sz w:val="32"/>
          <w:szCs w:val="32"/>
        </w:rPr>
        <w:t>建设和</w:t>
      </w:r>
      <w:r w:rsidRPr="00AC68C1">
        <w:rPr>
          <w:rFonts w:ascii="仿宋" w:hAnsi="仿宋" w:cs="仿宋"/>
          <w:sz w:val="32"/>
          <w:szCs w:val="32"/>
        </w:rPr>
        <w:t>文化产业发展</w:t>
      </w:r>
      <w:r w:rsidR="007C1D15">
        <w:rPr>
          <w:rFonts w:ascii="仿宋" w:hAnsi="仿宋" w:cs="仿宋" w:hint="eastAsia"/>
          <w:sz w:val="32"/>
          <w:szCs w:val="32"/>
        </w:rPr>
        <w:t>，</w:t>
      </w:r>
      <w:r w:rsidRPr="00AC68C1">
        <w:rPr>
          <w:rFonts w:ascii="仿宋" w:hAnsi="仿宋" w:cs="仿宋" w:hint="eastAsia"/>
          <w:sz w:val="32"/>
          <w:szCs w:val="32"/>
        </w:rPr>
        <w:t>为</w:t>
      </w:r>
      <w:r w:rsidRPr="00AC68C1">
        <w:rPr>
          <w:rFonts w:ascii="仿宋" w:hAnsi="仿宋" w:cs="仿宋"/>
          <w:sz w:val="32"/>
          <w:szCs w:val="32"/>
        </w:rPr>
        <w:t>国际文物艺术品交易中心</w:t>
      </w:r>
      <w:r w:rsidRPr="00AC68C1">
        <w:rPr>
          <w:rFonts w:ascii="仿宋" w:hAnsi="仿宋" w:cs="仿宋" w:hint="eastAsia"/>
          <w:sz w:val="32"/>
          <w:szCs w:val="32"/>
        </w:rPr>
        <w:t>提供</w:t>
      </w:r>
      <w:r w:rsidR="00CE107C" w:rsidRPr="00AC68C1">
        <w:rPr>
          <w:rFonts w:ascii="仿宋" w:hAnsi="仿宋" w:cs="仿宋" w:hint="eastAsia"/>
          <w:sz w:val="32"/>
          <w:szCs w:val="32"/>
        </w:rPr>
        <w:t>政策支撑</w:t>
      </w:r>
      <w:r w:rsidR="00CE107C" w:rsidRPr="00AC68C1">
        <w:rPr>
          <w:rFonts w:ascii="仿宋" w:hAnsi="仿宋" w:cs="仿宋"/>
          <w:sz w:val="32"/>
          <w:szCs w:val="32"/>
        </w:rPr>
        <w:t>与制度保障。</w:t>
      </w:r>
    </w:p>
    <w:p w14:paraId="25FA6B2F" w14:textId="403E88B3" w:rsidR="00D64847" w:rsidRPr="00AC68C1" w:rsidRDefault="00A64184" w:rsidP="00264B92">
      <w:pPr>
        <w:spacing w:beforeLines="50" w:before="156"/>
        <w:ind w:firstLineChars="177" w:firstLine="566"/>
        <w:rPr>
          <w:rFonts w:ascii="仿宋" w:hAnsi="仿宋" w:cs="仿宋"/>
          <w:sz w:val="32"/>
          <w:szCs w:val="32"/>
        </w:rPr>
      </w:pPr>
      <w:r w:rsidRPr="00AC68C1">
        <w:rPr>
          <w:rFonts w:ascii="仿宋" w:hAnsi="仿宋" w:cs="仿宋" w:hint="eastAsia"/>
          <w:sz w:val="32"/>
          <w:szCs w:val="32"/>
        </w:rPr>
        <w:t>与此同时，全球疫情和世界经济形势日趋复杂严峻，世界</w:t>
      </w:r>
      <w:r w:rsidR="00443605" w:rsidRPr="00AC68C1">
        <w:rPr>
          <w:rFonts w:ascii="仿宋" w:hAnsi="仿宋" w:cs="仿宋" w:hint="eastAsia"/>
          <w:sz w:val="32"/>
          <w:szCs w:val="32"/>
        </w:rPr>
        <w:t>格局</w:t>
      </w:r>
      <w:r w:rsidR="00443605">
        <w:rPr>
          <w:rFonts w:ascii="仿宋" w:hAnsi="仿宋" w:cs="仿宋" w:hint="eastAsia"/>
          <w:sz w:val="32"/>
          <w:szCs w:val="32"/>
        </w:rPr>
        <w:t>发生</w:t>
      </w:r>
      <w:r w:rsidR="00491AE1" w:rsidRPr="00AC68C1">
        <w:rPr>
          <w:rFonts w:ascii="仿宋" w:hAnsi="仿宋" w:cs="仿宋"/>
          <w:sz w:val="32"/>
          <w:szCs w:val="32"/>
        </w:rPr>
        <w:t>转变</w:t>
      </w:r>
      <w:r w:rsidR="00491AE1" w:rsidRPr="00AC68C1">
        <w:rPr>
          <w:rFonts w:ascii="仿宋" w:hAnsi="仿宋" w:cs="仿宋" w:hint="eastAsia"/>
          <w:sz w:val="32"/>
          <w:szCs w:val="32"/>
        </w:rPr>
        <w:t>，</w:t>
      </w:r>
      <w:r w:rsidRPr="00AC68C1">
        <w:rPr>
          <w:rFonts w:ascii="仿宋" w:hAnsi="仿宋" w:cs="仿宋" w:hint="eastAsia"/>
          <w:sz w:val="32"/>
          <w:szCs w:val="32"/>
        </w:rPr>
        <w:t>为产业发展带来风险和挑战。</w:t>
      </w:r>
      <w:r w:rsidR="00491AE1" w:rsidRPr="00AC68C1">
        <w:rPr>
          <w:rFonts w:ascii="仿宋" w:hAnsi="仿宋" w:cs="仿宋" w:hint="eastAsia"/>
          <w:sz w:val="32"/>
          <w:szCs w:val="32"/>
        </w:rPr>
        <w:t>在</w:t>
      </w:r>
      <w:r w:rsidR="00491AE1" w:rsidRPr="00AC68C1">
        <w:rPr>
          <w:rFonts w:ascii="仿宋" w:hAnsi="仿宋" w:cs="仿宋"/>
          <w:sz w:val="32"/>
          <w:szCs w:val="32"/>
        </w:rPr>
        <w:t>全球</w:t>
      </w:r>
      <w:r w:rsidR="006324C2">
        <w:rPr>
          <w:rFonts w:ascii="仿宋" w:hAnsi="仿宋" w:cs="仿宋" w:hint="eastAsia"/>
          <w:sz w:val="32"/>
          <w:szCs w:val="32"/>
        </w:rPr>
        <w:t>艺术</w:t>
      </w:r>
      <w:r w:rsidR="00491AE1" w:rsidRPr="00AC68C1">
        <w:rPr>
          <w:rFonts w:ascii="仿宋" w:hAnsi="仿宋" w:cs="仿宋"/>
          <w:sz w:val="32"/>
          <w:szCs w:val="32"/>
        </w:rPr>
        <w:lastRenderedPageBreak/>
        <w:t>市场中，</w:t>
      </w:r>
      <w:r w:rsidR="00491AE1" w:rsidRPr="00AC68C1">
        <w:rPr>
          <w:rFonts w:ascii="仿宋" w:hAnsi="仿宋" w:cs="仿宋" w:hint="eastAsia"/>
          <w:sz w:val="32"/>
          <w:szCs w:val="32"/>
        </w:rPr>
        <w:t>纽约、伦敦、香港既</w:t>
      </w:r>
      <w:r w:rsidRPr="00AC68C1">
        <w:rPr>
          <w:rFonts w:ascii="仿宋" w:hAnsi="仿宋" w:cs="仿宋" w:hint="eastAsia"/>
          <w:sz w:val="32"/>
          <w:szCs w:val="32"/>
        </w:rPr>
        <w:t>是国际文物艺术品交易中心，更</w:t>
      </w:r>
      <w:r w:rsidR="006D23C4">
        <w:rPr>
          <w:rFonts w:ascii="仿宋" w:hAnsi="仿宋" w:cs="仿宋" w:hint="eastAsia"/>
          <w:sz w:val="32"/>
          <w:szCs w:val="32"/>
        </w:rPr>
        <w:t>是全球金融中心，均已形成规模化的艺术品产业集聚空间，汇聚了国际</w:t>
      </w:r>
      <w:r w:rsidRPr="00AC68C1">
        <w:rPr>
          <w:rFonts w:ascii="仿宋" w:hAnsi="仿宋" w:cs="仿宋" w:hint="eastAsia"/>
          <w:sz w:val="32"/>
          <w:szCs w:val="32"/>
        </w:rPr>
        <w:t>高端艺术品资源；其一级、二级市场都较为发达，既充分竞争又彼此合作，拥有顶级文物艺术品经销商和拍卖企业；</w:t>
      </w:r>
      <w:r w:rsidR="00264B92" w:rsidRPr="00AC68C1">
        <w:rPr>
          <w:rFonts w:ascii="仿宋" w:hAnsi="仿宋" w:cs="仿宋" w:hint="eastAsia"/>
          <w:sz w:val="32"/>
          <w:szCs w:val="32"/>
        </w:rPr>
        <w:t>在</w:t>
      </w:r>
      <w:r w:rsidR="00264B92" w:rsidRPr="00AC68C1">
        <w:rPr>
          <w:rFonts w:ascii="仿宋" w:hAnsi="仿宋" w:cs="仿宋"/>
          <w:sz w:val="32"/>
          <w:szCs w:val="32"/>
        </w:rPr>
        <w:t>自由贸易政策的扶持下，</w:t>
      </w:r>
      <w:r w:rsidR="00264B92" w:rsidRPr="00AC68C1">
        <w:rPr>
          <w:rFonts w:ascii="仿宋" w:hAnsi="仿宋" w:cs="仿宋" w:hint="eastAsia"/>
          <w:sz w:val="32"/>
          <w:szCs w:val="32"/>
        </w:rPr>
        <w:t>以</w:t>
      </w:r>
      <w:r w:rsidRPr="00AC68C1">
        <w:rPr>
          <w:rFonts w:ascii="仿宋" w:hAnsi="仿宋" w:cs="仿宋" w:hint="eastAsia"/>
          <w:sz w:val="32"/>
          <w:szCs w:val="32"/>
        </w:rPr>
        <w:t>经济和法律手段</w:t>
      </w:r>
      <w:r w:rsidR="00264B92" w:rsidRPr="00AC68C1">
        <w:rPr>
          <w:rFonts w:ascii="仿宋" w:hAnsi="仿宋" w:cs="仿宋" w:hint="eastAsia"/>
          <w:sz w:val="32"/>
          <w:szCs w:val="32"/>
        </w:rPr>
        <w:t>建</w:t>
      </w:r>
      <w:r w:rsidR="00CB526F" w:rsidRPr="00AC68C1">
        <w:rPr>
          <w:rFonts w:ascii="仿宋" w:hAnsi="仿宋" w:cs="仿宋" w:hint="eastAsia"/>
          <w:sz w:val="32"/>
          <w:szCs w:val="32"/>
        </w:rPr>
        <w:t>构</w:t>
      </w:r>
      <w:r w:rsidR="00443605">
        <w:rPr>
          <w:rFonts w:ascii="仿宋" w:hAnsi="仿宋" w:cs="仿宋" w:hint="eastAsia"/>
          <w:sz w:val="32"/>
          <w:szCs w:val="32"/>
        </w:rPr>
        <w:t>了</w:t>
      </w:r>
      <w:r w:rsidR="00264B92" w:rsidRPr="00AC68C1">
        <w:rPr>
          <w:rFonts w:ascii="仿宋" w:hAnsi="仿宋" w:cs="仿宋" w:hint="eastAsia"/>
          <w:sz w:val="32"/>
          <w:szCs w:val="32"/>
        </w:rPr>
        <w:t>灵活</w:t>
      </w:r>
      <w:r w:rsidR="006D23C4">
        <w:rPr>
          <w:rFonts w:ascii="仿宋" w:hAnsi="仿宋" w:cs="仿宋" w:hint="eastAsia"/>
          <w:sz w:val="32"/>
          <w:szCs w:val="32"/>
        </w:rPr>
        <w:t>优化</w:t>
      </w:r>
      <w:r w:rsidR="00264B92" w:rsidRPr="00AC68C1">
        <w:rPr>
          <w:rFonts w:ascii="仿宋" w:hAnsi="仿宋" w:cs="仿宋"/>
          <w:sz w:val="32"/>
          <w:szCs w:val="32"/>
        </w:rPr>
        <w:t>的产业结构</w:t>
      </w:r>
      <w:r w:rsidRPr="00AC68C1">
        <w:rPr>
          <w:rFonts w:ascii="仿宋" w:hAnsi="仿宋" w:cs="仿宋" w:hint="eastAsia"/>
          <w:sz w:val="32"/>
          <w:szCs w:val="32"/>
        </w:rPr>
        <w:t>，营商环境较为宽松；各城市都是全球领先的科技创新中心，数字科技对产业助推加速；城市文化氛围浓厚，</w:t>
      </w:r>
      <w:r w:rsidR="006D23C4">
        <w:rPr>
          <w:rFonts w:ascii="仿宋" w:hAnsi="仿宋" w:cs="仿宋" w:hint="eastAsia"/>
          <w:sz w:val="32"/>
          <w:szCs w:val="32"/>
        </w:rPr>
        <w:t>众多优质</w:t>
      </w:r>
      <w:r w:rsidRPr="00AC68C1">
        <w:rPr>
          <w:rFonts w:ascii="仿宋" w:hAnsi="仿宋" w:cs="仿宋" w:hint="eastAsia"/>
          <w:sz w:val="32"/>
          <w:szCs w:val="32"/>
        </w:rPr>
        <w:t>品牌活动对城市经济的带动性较强。通过深入对比分析，北京与上述交易中心城市在产业成熟度等</w:t>
      </w:r>
      <w:r w:rsidRPr="00AC68C1">
        <w:rPr>
          <w:rFonts w:ascii="仿宋" w:hAnsi="仿宋" w:cs="仿宋"/>
          <w:sz w:val="32"/>
          <w:szCs w:val="32"/>
        </w:rPr>
        <w:t>方面</w:t>
      </w:r>
      <w:r w:rsidRPr="00AC68C1">
        <w:rPr>
          <w:rFonts w:ascii="仿宋" w:hAnsi="仿宋" w:cs="仿宋" w:hint="eastAsia"/>
          <w:sz w:val="32"/>
          <w:szCs w:val="32"/>
        </w:rPr>
        <w:t>仍存在不足，具体表现在：</w:t>
      </w:r>
      <w:proofErr w:type="gramStart"/>
      <w:r w:rsidRPr="00AC68C1">
        <w:rPr>
          <w:rFonts w:ascii="仿宋" w:hAnsi="仿宋" w:cs="仿宋" w:hint="eastAsia"/>
          <w:sz w:val="32"/>
          <w:szCs w:val="32"/>
        </w:rPr>
        <w:t>一</w:t>
      </w:r>
      <w:proofErr w:type="gramEnd"/>
      <w:r w:rsidRPr="00AC68C1">
        <w:rPr>
          <w:rFonts w:ascii="仿宋" w:hAnsi="仿宋" w:cs="仿宋" w:hint="eastAsia"/>
          <w:sz w:val="32"/>
          <w:szCs w:val="32"/>
        </w:rPr>
        <w:t>.产业顶层设计仍需完善；二.产业空间承载产业</w:t>
      </w:r>
      <w:proofErr w:type="gramStart"/>
      <w:r w:rsidRPr="00AC68C1">
        <w:rPr>
          <w:rFonts w:ascii="仿宋" w:hAnsi="仿宋" w:cs="仿宋" w:hint="eastAsia"/>
          <w:sz w:val="32"/>
          <w:szCs w:val="32"/>
        </w:rPr>
        <w:t>集群化</w:t>
      </w:r>
      <w:proofErr w:type="gramEnd"/>
      <w:r w:rsidRPr="00AC68C1">
        <w:rPr>
          <w:rFonts w:ascii="仿宋" w:hAnsi="仿宋" w:cs="仿宋" w:hint="eastAsia"/>
          <w:sz w:val="32"/>
          <w:szCs w:val="32"/>
        </w:rPr>
        <w:t>发展的</w:t>
      </w:r>
      <w:r w:rsidRPr="00AC68C1">
        <w:rPr>
          <w:rFonts w:ascii="仿宋" w:hAnsi="仿宋" w:cs="仿宋"/>
          <w:sz w:val="32"/>
          <w:szCs w:val="32"/>
        </w:rPr>
        <w:t>能力</w:t>
      </w:r>
      <w:r w:rsidRPr="00AC68C1">
        <w:rPr>
          <w:rFonts w:ascii="仿宋" w:hAnsi="仿宋" w:cs="仿宋" w:hint="eastAsia"/>
          <w:sz w:val="32"/>
          <w:szCs w:val="32"/>
        </w:rPr>
        <w:t>仍待优化；三.流通体系尚不够健全，监管和服务环节仍存在短板弱项；四.数字化发展和科技创新仍需大力推广示范应用；五.集成政策、配套平台对产业发展的支撑，与高质量发展要求</w:t>
      </w:r>
      <w:r w:rsidR="00443605">
        <w:rPr>
          <w:rFonts w:ascii="仿宋" w:hAnsi="仿宋" w:cs="仿宋" w:hint="eastAsia"/>
          <w:sz w:val="32"/>
          <w:szCs w:val="32"/>
        </w:rPr>
        <w:t>仍</w:t>
      </w:r>
      <w:r w:rsidRPr="00AC68C1">
        <w:rPr>
          <w:rFonts w:ascii="仿宋" w:hAnsi="仿宋" w:cs="仿宋" w:hint="eastAsia"/>
          <w:sz w:val="32"/>
          <w:szCs w:val="32"/>
        </w:rPr>
        <w:t>存在一定差距；六.国内国际“双循环”带动文化消费的能力尚未充分释放，国际影响力需持续扩大。</w:t>
      </w:r>
    </w:p>
    <w:p w14:paraId="12EEBE72" w14:textId="0CB95CBA" w:rsidR="00D64847" w:rsidRPr="00AC68C1" w:rsidRDefault="00A64184" w:rsidP="00443605">
      <w:pPr>
        <w:ind w:firstLineChars="200" w:firstLine="640"/>
        <w:rPr>
          <w:rFonts w:ascii="仿宋" w:hAnsi="仿宋" w:cs="仿宋"/>
          <w:sz w:val="32"/>
          <w:szCs w:val="32"/>
        </w:rPr>
      </w:pPr>
      <w:r w:rsidRPr="00AC68C1">
        <w:rPr>
          <w:rFonts w:ascii="仿宋" w:hAnsi="仿宋" w:cs="仿宋" w:hint="eastAsia"/>
          <w:sz w:val="32"/>
          <w:szCs w:val="32"/>
        </w:rPr>
        <w:t>综合判断，北京国际文物艺术品交易中心建设</w:t>
      </w:r>
      <w:r w:rsidR="00264B92" w:rsidRPr="00AC68C1">
        <w:rPr>
          <w:rFonts w:ascii="仿宋" w:hAnsi="仿宋" w:cs="仿宋" w:hint="eastAsia"/>
          <w:sz w:val="32"/>
          <w:szCs w:val="32"/>
        </w:rPr>
        <w:t>恰逢关键</w:t>
      </w:r>
      <w:r w:rsidRPr="00AC68C1">
        <w:rPr>
          <w:rFonts w:ascii="仿宋" w:hAnsi="仿宋" w:cs="仿宋" w:hint="eastAsia"/>
          <w:sz w:val="32"/>
          <w:szCs w:val="32"/>
        </w:rPr>
        <w:t>战略机遇期，应立足世界眼光、中国特色、积极融入首都发展大局，准确把握当前</w:t>
      </w:r>
      <w:r w:rsidR="006324C2">
        <w:rPr>
          <w:rFonts w:ascii="仿宋" w:hAnsi="仿宋" w:cs="仿宋" w:hint="eastAsia"/>
          <w:sz w:val="32"/>
          <w:szCs w:val="32"/>
        </w:rPr>
        <w:t>面临</w:t>
      </w:r>
      <w:r w:rsidRPr="00AC68C1">
        <w:rPr>
          <w:rFonts w:ascii="仿宋" w:hAnsi="仿宋" w:cs="仿宋"/>
          <w:sz w:val="32"/>
          <w:szCs w:val="32"/>
        </w:rPr>
        <w:t>的</w:t>
      </w:r>
      <w:r w:rsidRPr="00AC68C1">
        <w:rPr>
          <w:rFonts w:ascii="仿宋" w:hAnsi="仿宋" w:cs="仿宋" w:hint="eastAsia"/>
          <w:sz w:val="32"/>
          <w:szCs w:val="32"/>
        </w:rPr>
        <w:t>新机遇新挑战，强化自身优势，顺应数字化、网络化、智能化发展趋势，加快转变发展方式，构建</w:t>
      </w:r>
      <w:r w:rsidR="00264B92" w:rsidRPr="00AC68C1">
        <w:rPr>
          <w:rFonts w:ascii="仿宋" w:hAnsi="仿宋" w:cs="仿宋" w:hint="eastAsia"/>
          <w:sz w:val="32"/>
          <w:szCs w:val="32"/>
        </w:rPr>
        <w:t>文物</w:t>
      </w:r>
      <w:r w:rsidR="00264B92" w:rsidRPr="00AC68C1">
        <w:rPr>
          <w:rFonts w:ascii="仿宋" w:hAnsi="仿宋" w:cs="仿宋"/>
          <w:sz w:val="32"/>
          <w:szCs w:val="32"/>
        </w:rPr>
        <w:t>艺术品产业</w:t>
      </w:r>
      <w:r w:rsidRPr="00AC68C1">
        <w:rPr>
          <w:rFonts w:ascii="仿宋" w:hAnsi="仿宋" w:cs="仿宋" w:hint="eastAsia"/>
          <w:sz w:val="32"/>
          <w:szCs w:val="32"/>
        </w:rPr>
        <w:t>高质量发展新局面，创造不负伟大时代的新成就。</w:t>
      </w:r>
    </w:p>
    <w:p w14:paraId="316592F9" w14:textId="77777777" w:rsidR="00266785" w:rsidRDefault="00266785" w:rsidP="00EE647D">
      <w:pPr>
        <w:pStyle w:val="1"/>
        <w:ind w:left="709"/>
        <w:jc w:val="both"/>
        <w:rPr>
          <w:sz w:val="36"/>
          <w:szCs w:val="36"/>
        </w:rPr>
      </w:pPr>
      <w:bookmarkStart w:id="10" w:name="_Toc87981992"/>
      <w:bookmarkStart w:id="11" w:name="_Toc87982693"/>
    </w:p>
    <w:p w14:paraId="4571EF95" w14:textId="77777777" w:rsidR="00D64847" w:rsidRPr="00AC68C1" w:rsidRDefault="00A64184" w:rsidP="00EE647D">
      <w:pPr>
        <w:pStyle w:val="1"/>
        <w:ind w:left="709"/>
        <w:jc w:val="both"/>
        <w:rPr>
          <w:sz w:val="36"/>
          <w:szCs w:val="36"/>
        </w:rPr>
      </w:pPr>
      <w:r w:rsidRPr="00AC68C1">
        <w:rPr>
          <w:rFonts w:hint="eastAsia"/>
          <w:sz w:val="36"/>
          <w:szCs w:val="36"/>
        </w:rPr>
        <w:lastRenderedPageBreak/>
        <w:t>四、发展目标</w:t>
      </w:r>
      <w:bookmarkEnd w:id="10"/>
      <w:bookmarkEnd w:id="11"/>
    </w:p>
    <w:p w14:paraId="3F01005E" w14:textId="77777777" w:rsidR="00D64847" w:rsidRPr="00AC68C1" w:rsidRDefault="00D64847">
      <w:pPr>
        <w:rPr>
          <w:rFonts w:ascii="仿宋" w:hAnsi="仿宋" w:cs="仿宋"/>
          <w:sz w:val="32"/>
          <w:szCs w:val="32"/>
        </w:rPr>
      </w:pPr>
    </w:p>
    <w:p w14:paraId="2477FCCD" w14:textId="76E5101E" w:rsidR="00D64847" w:rsidRPr="00AC68C1" w:rsidRDefault="00A64184">
      <w:pPr>
        <w:ind w:firstLineChars="200" w:firstLine="643"/>
      </w:pPr>
      <w:r w:rsidRPr="00AC68C1">
        <w:rPr>
          <w:rFonts w:ascii="仿宋" w:hAnsi="仿宋" w:cs="仿宋" w:hint="eastAsia"/>
          <w:b/>
          <w:sz w:val="32"/>
          <w:szCs w:val="32"/>
        </w:rPr>
        <w:t>到</w:t>
      </w:r>
      <w:r w:rsidRPr="00AC68C1">
        <w:rPr>
          <w:rFonts w:ascii="仿宋" w:hAnsi="仿宋" w:cs="仿宋"/>
          <w:b/>
          <w:sz w:val="32"/>
          <w:szCs w:val="32"/>
        </w:rPr>
        <w:t>2025年末</w:t>
      </w:r>
      <w:r w:rsidRPr="00AC68C1">
        <w:rPr>
          <w:rFonts w:ascii="仿宋" w:hAnsi="仿宋" w:cs="仿宋"/>
          <w:sz w:val="32"/>
          <w:szCs w:val="32"/>
        </w:rPr>
        <w:t>，北京将</w:t>
      </w:r>
      <w:r w:rsidRPr="00AC68C1">
        <w:rPr>
          <w:rFonts w:ascii="仿宋" w:hAnsi="仿宋" w:cs="仿宋" w:hint="eastAsia"/>
          <w:sz w:val="32"/>
          <w:szCs w:val="32"/>
          <w:lang w:val="en-US" w:eastAsia="zh-Hans"/>
        </w:rPr>
        <w:t>成为</w:t>
      </w:r>
      <w:r w:rsidR="00264B92" w:rsidRPr="00AC68C1">
        <w:rPr>
          <w:rFonts w:ascii="仿宋" w:hAnsi="仿宋" w:cs="仿宋"/>
          <w:sz w:val="32"/>
          <w:szCs w:val="32"/>
        </w:rPr>
        <w:t>全球文物艺术精</w:t>
      </w:r>
      <w:r w:rsidR="00264B92" w:rsidRPr="00AC68C1">
        <w:rPr>
          <w:rFonts w:ascii="仿宋" w:hAnsi="仿宋" w:cs="仿宋" w:hint="eastAsia"/>
          <w:sz w:val="32"/>
          <w:szCs w:val="32"/>
        </w:rPr>
        <w:t>品</w:t>
      </w:r>
      <w:r w:rsidRPr="00AC68C1">
        <w:rPr>
          <w:rFonts w:ascii="仿宋" w:hAnsi="仿宋" w:cs="仿宋"/>
          <w:sz w:val="32"/>
          <w:szCs w:val="32"/>
        </w:rPr>
        <w:t>的展示地、文物艺术品科技创新的引领地、</w:t>
      </w:r>
      <w:r w:rsidRPr="00AC68C1">
        <w:rPr>
          <w:rFonts w:ascii="仿宋" w:hAnsi="仿宋" w:cs="仿宋" w:hint="eastAsia"/>
          <w:sz w:val="32"/>
          <w:szCs w:val="32"/>
        </w:rPr>
        <w:t>全国</w:t>
      </w:r>
      <w:r w:rsidRPr="00AC68C1">
        <w:rPr>
          <w:rFonts w:ascii="仿宋" w:hAnsi="仿宋" w:cs="仿宋"/>
          <w:sz w:val="32"/>
          <w:szCs w:val="32"/>
        </w:rPr>
        <w:t>文物艺术品</w:t>
      </w:r>
      <w:r w:rsidRPr="00AC68C1">
        <w:rPr>
          <w:rFonts w:ascii="仿宋" w:hAnsi="仿宋" w:cs="仿宋" w:hint="eastAsia"/>
          <w:sz w:val="32"/>
          <w:szCs w:val="32"/>
          <w:lang w:val="en-US" w:eastAsia="zh-Hans"/>
        </w:rPr>
        <w:t>交易</w:t>
      </w:r>
      <w:r w:rsidRPr="00AC68C1">
        <w:rPr>
          <w:rFonts w:ascii="仿宋" w:hAnsi="仿宋" w:cs="仿宋"/>
          <w:sz w:val="32"/>
          <w:szCs w:val="32"/>
        </w:rPr>
        <w:t>市场的首善之区</w:t>
      </w:r>
      <w:r w:rsidRPr="00AC68C1">
        <w:rPr>
          <w:rFonts w:ascii="仿宋" w:hAnsi="仿宋" w:cs="仿宋" w:hint="eastAsia"/>
          <w:sz w:val="32"/>
          <w:szCs w:val="32"/>
        </w:rPr>
        <w:t>，文物艺术品产业</w:t>
      </w:r>
      <w:r w:rsidRPr="00AC68C1">
        <w:rPr>
          <w:rFonts w:ascii="仿宋" w:hAnsi="仿宋" w:cs="仿宋"/>
          <w:sz w:val="32"/>
          <w:szCs w:val="32"/>
        </w:rPr>
        <w:t>营商环境及配套服务水平得到全面提升，支撑全国文化中心建设的作用</w:t>
      </w:r>
      <w:r w:rsidRPr="00AC68C1">
        <w:rPr>
          <w:rFonts w:ascii="仿宋" w:hAnsi="仿宋" w:cs="仿宋" w:hint="eastAsia"/>
          <w:sz w:val="32"/>
          <w:szCs w:val="32"/>
        </w:rPr>
        <w:t>更加突出</w:t>
      </w:r>
      <w:r w:rsidRPr="00AC68C1">
        <w:rPr>
          <w:rFonts w:ascii="仿宋" w:hAnsi="仿宋" w:cs="仿宋"/>
          <w:sz w:val="32"/>
          <w:szCs w:val="32"/>
        </w:rPr>
        <w:t>，</w:t>
      </w:r>
      <w:r w:rsidRPr="00AC68C1">
        <w:rPr>
          <w:rFonts w:ascii="仿宋" w:hAnsi="仿宋" w:cs="仿宋" w:hint="eastAsia"/>
          <w:sz w:val="32"/>
          <w:szCs w:val="32"/>
        </w:rPr>
        <w:t>初步建成基础坚实、</w:t>
      </w:r>
      <w:r w:rsidR="006D6864" w:rsidRPr="00AC68C1">
        <w:rPr>
          <w:rFonts w:ascii="仿宋" w:hAnsi="仿宋" w:cs="仿宋" w:hint="eastAsia"/>
          <w:sz w:val="32"/>
          <w:szCs w:val="32"/>
        </w:rPr>
        <w:t>业态丰富、功能完备、消费活跃的现代文物艺术品产业体系和市场体系，</w:t>
      </w:r>
      <w:r w:rsidR="006D6864" w:rsidRPr="00AC68C1">
        <w:rPr>
          <w:rFonts w:ascii="仿宋" w:hAnsi="仿宋" w:cs="仿宋"/>
          <w:sz w:val="32"/>
          <w:szCs w:val="32"/>
        </w:rPr>
        <w:t>为北京发挥国际文物艺术品交易中心的影响力奠定坚实基础。</w:t>
      </w:r>
    </w:p>
    <w:p w14:paraId="01BB3D79" w14:textId="3A0F0E20" w:rsidR="00993A66" w:rsidRPr="00AC68C1" w:rsidRDefault="00A64184" w:rsidP="002E1CA9">
      <w:pPr>
        <w:spacing w:beforeLines="50" w:before="156"/>
        <w:ind w:firstLineChars="200" w:firstLine="643"/>
        <w:rPr>
          <w:rFonts w:ascii="仿宋" w:hAnsi="仿宋" w:cs="仿宋"/>
          <w:sz w:val="32"/>
          <w:szCs w:val="32"/>
          <w:lang w:eastAsia="zh-Hans"/>
        </w:rPr>
      </w:pPr>
      <w:r w:rsidRPr="00AC68C1">
        <w:rPr>
          <w:rFonts w:ascii="仿宋" w:hAnsi="仿宋" w:cs="仿宋"/>
          <w:b/>
          <w:sz w:val="32"/>
          <w:szCs w:val="32"/>
        </w:rPr>
        <w:t>展望</w:t>
      </w:r>
      <w:r w:rsidRPr="00AC68C1">
        <w:rPr>
          <w:rFonts w:ascii="仿宋" w:hAnsi="仿宋" w:cs="仿宋" w:hint="eastAsia"/>
          <w:b/>
          <w:sz w:val="32"/>
          <w:szCs w:val="32"/>
        </w:rPr>
        <w:t>2035年</w:t>
      </w:r>
      <w:r w:rsidRPr="00AC68C1">
        <w:rPr>
          <w:rFonts w:ascii="仿宋" w:hAnsi="仿宋" w:cs="仿宋" w:hint="eastAsia"/>
          <w:sz w:val="32"/>
          <w:szCs w:val="32"/>
        </w:rPr>
        <w:t>，北京</w:t>
      </w:r>
      <w:r w:rsidR="004A011B" w:rsidRPr="00AC68C1">
        <w:rPr>
          <w:rFonts w:ascii="仿宋" w:hAnsi="仿宋" w:cs="仿宋" w:hint="eastAsia"/>
          <w:sz w:val="32"/>
          <w:szCs w:val="32"/>
        </w:rPr>
        <w:t>作为</w:t>
      </w:r>
      <w:r w:rsidRPr="00AC68C1">
        <w:rPr>
          <w:rFonts w:ascii="仿宋" w:hAnsi="仿宋" w:cs="仿宋" w:hint="eastAsia"/>
          <w:sz w:val="32"/>
          <w:szCs w:val="32"/>
        </w:rPr>
        <w:t>国际文物</w:t>
      </w:r>
      <w:r w:rsidRPr="00AC68C1">
        <w:rPr>
          <w:rFonts w:ascii="仿宋" w:hAnsi="仿宋" w:cs="仿宋"/>
          <w:sz w:val="32"/>
          <w:szCs w:val="32"/>
        </w:rPr>
        <w:t>艺术品</w:t>
      </w:r>
      <w:r w:rsidRPr="00AC68C1">
        <w:rPr>
          <w:rFonts w:ascii="仿宋" w:hAnsi="仿宋" w:cs="仿宋" w:hint="eastAsia"/>
          <w:sz w:val="32"/>
          <w:szCs w:val="32"/>
        </w:rPr>
        <w:t>交易</w:t>
      </w:r>
      <w:r w:rsidRPr="00AC68C1">
        <w:rPr>
          <w:rFonts w:ascii="仿宋" w:hAnsi="仿宋" w:cs="仿宋"/>
          <w:sz w:val="32"/>
          <w:szCs w:val="32"/>
        </w:rPr>
        <w:t>中心</w:t>
      </w:r>
      <w:r w:rsidR="004A011B" w:rsidRPr="00AC68C1">
        <w:rPr>
          <w:rFonts w:ascii="仿宋" w:hAnsi="仿宋" w:cs="仿宋"/>
          <w:sz w:val="32"/>
          <w:szCs w:val="32"/>
        </w:rPr>
        <w:t>在全球文物艺术品</w:t>
      </w:r>
      <w:r w:rsidR="004A011B" w:rsidRPr="00AC68C1">
        <w:rPr>
          <w:rFonts w:ascii="仿宋" w:hAnsi="仿宋" w:cs="仿宋" w:hint="eastAsia"/>
          <w:sz w:val="32"/>
          <w:szCs w:val="32"/>
        </w:rPr>
        <w:t>交易</w:t>
      </w:r>
      <w:r w:rsidR="004A011B" w:rsidRPr="00AC68C1">
        <w:rPr>
          <w:rFonts w:ascii="仿宋" w:hAnsi="仿宋" w:cs="仿宋"/>
          <w:sz w:val="32"/>
          <w:szCs w:val="32"/>
        </w:rPr>
        <w:t>市场占据</w:t>
      </w:r>
      <w:r w:rsidR="00993A66" w:rsidRPr="00AC68C1">
        <w:rPr>
          <w:rFonts w:ascii="仿宋" w:hAnsi="仿宋" w:cs="仿宋" w:hint="eastAsia"/>
          <w:sz w:val="32"/>
          <w:szCs w:val="32"/>
        </w:rPr>
        <w:t>更加</w:t>
      </w:r>
      <w:r w:rsidR="004A011B" w:rsidRPr="00AC68C1">
        <w:rPr>
          <w:rFonts w:ascii="仿宋" w:hAnsi="仿宋" w:cs="仿宋"/>
          <w:sz w:val="32"/>
          <w:szCs w:val="32"/>
        </w:rPr>
        <w:t>重要</w:t>
      </w:r>
      <w:r w:rsidR="004A011B" w:rsidRPr="00AC68C1">
        <w:rPr>
          <w:rFonts w:ascii="仿宋" w:hAnsi="仿宋" w:cs="仿宋" w:hint="eastAsia"/>
          <w:sz w:val="32"/>
          <w:szCs w:val="32"/>
        </w:rPr>
        <w:t>位置</w:t>
      </w:r>
      <w:r w:rsidR="004A011B" w:rsidRPr="00AC68C1">
        <w:rPr>
          <w:rFonts w:ascii="仿宋" w:hAnsi="仿宋" w:cs="仿宋"/>
          <w:sz w:val="32"/>
          <w:szCs w:val="32"/>
        </w:rPr>
        <w:t>，</w:t>
      </w:r>
      <w:r w:rsidRPr="00AC68C1">
        <w:rPr>
          <w:rFonts w:ascii="仿宋" w:hAnsi="仿宋" w:cs="仿宋"/>
          <w:sz w:val="32"/>
          <w:szCs w:val="32"/>
        </w:rPr>
        <w:t>对</w:t>
      </w:r>
      <w:r w:rsidRPr="00AC68C1">
        <w:rPr>
          <w:rFonts w:ascii="仿宋" w:hAnsi="仿宋" w:cs="仿宋" w:hint="eastAsia"/>
          <w:sz w:val="32"/>
          <w:szCs w:val="32"/>
        </w:rPr>
        <w:t>全国</w:t>
      </w:r>
      <w:r w:rsidRPr="00AC68C1">
        <w:rPr>
          <w:rFonts w:ascii="仿宋" w:hAnsi="仿宋" w:cs="仿宋"/>
          <w:sz w:val="32"/>
          <w:szCs w:val="32"/>
        </w:rPr>
        <w:t>文化中心</w:t>
      </w:r>
      <w:r w:rsidRPr="00AC68C1">
        <w:rPr>
          <w:rFonts w:ascii="仿宋" w:hAnsi="仿宋" w:cs="仿宋" w:hint="eastAsia"/>
          <w:sz w:val="32"/>
          <w:szCs w:val="32"/>
          <w:lang w:val="en-US" w:eastAsia="zh-Hans"/>
        </w:rPr>
        <w:t>建设</w:t>
      </w:r>
      <w:r w:rsidRPr="00AC68C1">
        <w:rPr>
          <w:rFonts w:ascii="仿宋" w:hAnsi="仿宋" w:cs="仿宋" w:hint="eastAsia"/>
          <w:sz w:val="32"/>
          <w:szCs w:val="32"/>
        </w:rPr>
        <w:t>和国际</w:t>
      </w:r>
      <w:r w:rsidRPr="00AC68C1">
        <w:rPr>
          <w:rFonts w:ascii="仿宋" w:hAnsi="仿宋" w:cs="仿宋"/>
          <w:sz w:val="32"/>
          <w:szCs w:val="32"/>
        </w:rPr>
        <w:t>消费中心</w:t>
      </w:r>
      <w:r w:rsidRPr="00AC68C1">
        <w:rPr>
          <w:rFonts w:ascii="仿宋" w:hAnsi="仿宋" w:cs="仿宋" w:hint="eastAsia"/>
          <w:sz w:val="32"/>
          <w:szCs w:val="32"/>
        </w:rPr>
        <w:t>城市</w:t>
      </w:r>
      <w:r w:rsidRPr="00AC68C1">
        <w:rPr>
          <w:rFonts w:ascii="仿宋" w:hAnsi="仿宋" w:cs="仿宋"/>
          <w:sz w:val="32"/>
          <w:szCs w:val="32"/>
        </w:rPr>
        <w:t>建设</w:t>
      </w:r>
      <w:r w:rsidRPr="00AC68C1">
        <w:rPr>
          <w:rFonts w:ascii="仿宋" w:hAnsi="仿宋" w:cs="仿宋" w:hint="eastAsia"/>
          <w:sz w:val="32"/>
          <w:szCs w:val="32"/>
        </w:rPr>
        <w:t>的</w:t>
      </w:r>
      <w:r w:rsidR="004A011B" w:rsidRPr="00AC68C1">
        <w:rPr>
          <w:rFonts w:ascii="仿宋" w:hAnsi="仿宋" w:cs="仿宋"/>
          <w:sz w:val="32"/>
          <w:szCs w:val="32"/>
        </w:rPr>
        <w:t>贡献</w:t>
      </w:r>
      <w:r w:rsidRPr="00AC68C1">
        <w:rPr>
          <w:rFonts w:ascii="仿宋" w:hAnsi="仿宋" w:cs="仿宋" w:hint="eastAsia"/>
          <w:sz w:val="32"/>
          <w:szCs w:val="32"/>
        </w:rPr>
        <w:t>跃升</w:t>
      </w:r>
      <w:r w:rsidR="004A011B" w:rsidRPr="00AC68C1">
        <w:rPr>
          <w:rFonts w:ascii="仿宋" w:hAnsi="仿宋" w:cs="仿宋" w:hint="eastAsia"/>
          <w:sz w:val="32"/>
          <w:szCs w:val="32"/>
        </w:rPr>
        <w:t>至</w:t>
      </w:r>
      <w:r w:rsidRPr="00AC68C1">
        <w:rPr>
          <w:rFonts w:ascii="仿宋" w:hAnsi="仿宋" w:cs="仿宋"/>
          <w:sz w:val="32"/>
          <w:szCs w:val="32"/>
        </w:rPr>
        <w:t>新高度</w:t>
      </w:r>
      <w:r w:rsidRPr="00AC68C1">
        <w:rPr>
          <w:rFonts w:ascii="仿宋" w:hAnsi="仿宋" w:cs="仿宋" w:hint="eastAsia"/>
          <w:sz w:val="32"/>
          <w:szCs w:val="32"/>
        </w:rPr>
        <w:t>，</w:t>
      </w:r>
      <w:r w:rsidR="004A011B" w:rsidRPr="00AC68C1">
        <w:rPr>
          <w:rFonts w:ascii="仿宋" w:hAnsi="仿宋" w:cs="仿宋" w:hint="eastAsia"/>
          <w:sz w:val="32"/>
          <w:szCs w:val="32"/>
        </w:rPr>
        <w:t>文物</w:t>
      </w:r>
      <w:r w:rsidR="004A011B" w:rsidRPr="00AC68C1">
        <w:rPr>
          <w:rFonts w:ascii="仿宋" w:hAnsi="仿宋" w:cs="仿宋"/>
          <w:sz w:val="32"/>
          <w:szCs w:val="32"/>
        </w:rPr>
        <w:t>艺术品成为</w:t>
      </w:r>
      <w:r w:rsidRPr="00AC68C1">
        <w:rPr>
          <w:rFonts w:ascii="仿宋" w:hAnsi="仿宋" w:cs="仿宋" w:hint="eastAsia"/>
          <w:sz w:val="32"/>
          <w:szCs w:val="32"/>
          <w:lang w:val="en-US" w:eastAsia="zh-Hans"/>
        </w:rPr>
        <w:t>城市文化</w:t>
      </w:r>
      <w:proofErr w:type="gramStart"/>
      <w:r w:rsidRPr="00AC68C1">
        <w:rPr>
          <w:rFonts w:ascii="仿宋" w:hAnsi="仿宋" w:cs="仿宋" w:hint="eastAsia"/>
          <w:sz w:val="32"/>
          <w:szCs w:val="32"/>
          <w:lang w:val="en-US" w:eastAsia="zh-Hans"/>
        </w:rPr>
        <w:t>软实力</w:t>
      </w:r>
      <w:proofErr w:type="gramEnd"/>
      <w:r w:rsidR="004A011B" w:rsidRPr="00AC68C1">
        <w:rPr>
          <w:rFonts w:ascii="仿宋" w:hAnsi="仿宋" w:cs="仿宋" w:hint="eastAsia"/>
          <w:sz w:val="32"/>
          <w:szCs w:val="32"/>
          <w:lang w:val="en-US" w:eastAsia="zh-Hans"/>
        </w:rPr>
        <w:t>的</w:t>
      </w:r>
      <w:r w:rsidR="004A011B" w:rsidRPr="00AC68C1">
        <w:rPr>
          <w:rFonts w:ascii="仿宋" w:hAnsi="仿宋" w:cs="仿宋"/>
          <w:sz w:val="32"/>
          <w:szCs w:val="32"/>
          <w:lang w:val="en-US" w:eastAsia="zh-Hans"/>
        </w:rPr>
        <w:t>重要</w:t>
      </w:r>
      <w:r w:rsidR="006566DD" w:rsidRPr="00AC68C1">
        <w:rPr>
          <w:rFonts w:ascii="仿宋" w:hAnsi="仿宋" w:cs="仿宋" w:hint="eastAsia"/>
          <w:sz w:val="32"/>
          <w:szCs w:val="32"/>
          <w:lang w:val="en-US" w:eastAsia="zh-Hans"/>
        </w:rPr>
        <w:t>标志</w:t>
      </w:r>
      <w:r w:rsidRPr="00AC68C1">
        <w:rPr>
          <w:rFonts w:ascii="仿宋" w:hAnsi="仿宋" w:cs="仿宋"/>
          <w:sz w:val="32"/>
          <w:szCs w:val="32"/>
          <w:lang w:eastAsia="zh-Hans"/>
        </w:rPr>
        <w:t>，</w:t>
      </w:r>
      <w:r w:rsidR="004A011B" w:rsidRPr="00AC68C1">
        <w:rPr>
          <w:rFonts w:ascii="仿宋" w:hAnsi="仿宋" w:cs="仿宋" w:hint="eastAsia"/>
          <w:sz w:val="32"/>
          <w:szCs w:val="32"/>
          <w:lang w:eastAsia="zh-Hans"/>
        </w:rPr>
        <w:t>文</w:t>
      </w:r>
      <w:r w:rsidR="006566DD" w:rsidRPr="00AC68C1">
        <w:rPr>
          <w:rFonts w:ascii="仿宋" w:hAnsi="仿宋" w:cs="仿宋"/>
          <w:sz w:val="32"/>
          <w:szCs w:val="32"/>
          <w:lang w:eastAsia="zh-Hans"/>
        </w:rPr>
        <w:t>物艺术品市场繁荣</w:t>
      </w:r>
      <w:r w:rsidR="004A011B" w:rsidRPr="00AC68C1">
        <w:rPr>
          <w:rFonts w:ascii="仿宋" w:hAnsi="仿宋" w:cs="仿宋"/>
          <w:sz w:val="32"/>
          <w:szCs w:val="32"/>
          <w:lang w:eastAsia="zh-Hans"/>
        </w:rPr>
        <w:t>活跃对提升</w:t>
      </w:r>
      <w:r w:rsidRPr="00AC68C1">
        <w:rPr>
          <w:rFonts w:ascii="仿宋" w:hAnsi="仿宋" w:cs="仿宋"/>
          <w:sz w:val="32"/>
          <w:szCs w:val="32"/>
        </w:rPr>
        <w:t>人民</w:t>
      </w:r>
      <w:r w:rsidR="004A011B" w:rsidRPr="00AC68C1">
        <w:rPr>
          <w:rFonts w:ascii="仿宋" w:hAnsi="仿宋" w:cs="仿宋" w:hint="eastAsia"/>
          <w:sz w:val="32"/>
          <w:szCs w:val="32"/>
        </w:rPr>
        <w:t>的</w:t>
      </w:r>
      <w:r w:rsidR="004A011B" w:rsidRPr="00AC68C1">
        <w:rPr>
          <w:rFonts w:ascii="仿宋" w:hAnsi="仿宋" w:cs="仿宋"/>
          <w:sz w:val="32"/>
          <w:szCs w:val="32"/>
        </w:rPr>
        <w:t>文化认同</w:t>
      </w:r>
      <w:r w:rsidR="004A011B" w:rsidRPr="00AC68C1">
        <w:rPr>
          <w:rFonts w:ascii="仿宋" w:hAnsi="仿宋" w:cs="仿宋" w:hint="eastAsia"/>
          <w:sz w:val="32"/>
          <w:szCs w:val="32"/>
        </w:rPr>
        <w:t>与</w:t>
      </w:r>
      <w:r w:rsidRPr="00AC68C1">
        <w:rPr>
          <w:rFonts w:ascii="仿宋" w:hAnsi="仿宋" w:cs="仿宋"/>
          <w:sz w:val="32"/>
          <w:szCs w:val="32"/>
        </w:rPr>
        <w:t>幸福感</w:t>
      </w:r>
      <w:r w:rsidR="004A011B" w:rsidRPr="00AC68C1">
        <w:rPr>
          <w:rFonts w:ascii="仿宋" w:hAnsi="仿宋" w:cs="仿宋" w:hint="eastAsia"/>
          <w:sz w:val="32"/>
          <w:szCs w:val="32"/>
        </w:rPr>
        <w:t>产生重要</w:t>
      </w:r>
      <w:r w:rsidR="004A011B" w:rsidRPr="00AC68C1">
        <w:rPr>
          <w:rFonts w:ascii="仿宋" w:hAnsi="仿宋" w:cs="仿宋"/>
          <w:sz w:val="32"/>
          <w:szCs w:val="32"/>
        </w:rPr>
        <w:t>影响</w:t>
      </w:r>
      <w:r w:rsidRPr="00AC68C1">
        <w:rPr>
          <w:rFonts w:ascii="仿宋" w:hAnsi="仿宋" w:cs="仿宋" w:hint="eastAsia"/>
          <w:sz w:val="32"/>
          <w:szCs w:val="32"/>
        </w:rPr>
        <w:t>，</w:t>
      </w:r>
      <w:r w:rsidR="004A011B" w:rsidRPr="00AC68C1">
        <w:rPr>
          <w:rFonts w:ascii="仿宋" w:hAnsi="仿宋" w:cs="仿宋" w:hint="eastAsia"/>
          <w:sz w:val="32"/>
          <w:szCs w:val="32"/>
        </w:rPr>
        <w:t>文物</w:t>
      </w:r>
      <w:r w:rsidR="004A011B" w:rsidRPr="00AC68C1">
        <w:rPr>
          <w:rFonts w:ascii="仿宋" w:hAnsi="仿宋" w:cs="仿宋"/>
          <w:sz w:val="32"/>
          <w:szCs w:val="32"/>
        </w:rPr>
        <w:t>艺术品市场</w:t>
      </w:r>
      <w:r w:rsidR="006566DD" w:rsidRPr="00AC68C1">
        <w:rPr>
          <w:rFonts w:ascii="仿宋" w:hAnsi="仿宋" w:cs="仿宋" w:hint="eastAsia"/>
          <w:sz w:val="32"/>
          <w:szCs w:val="32"/>
        </w:rPr>
        <w:t>健康</w:t>
      </w:r>
      <w:proofErr w:type="gramStart"/>
      <w:r w:rsidR="004A011B" w:rsidRPr="00AC68C1">
        <w:rPr>
          <w:rFonts w:ascii="仿宋" w:hAnsi="仿宋" w:cs="仿宋"/>
          <w:sz w:val="32"/>
          <w:szCs w:val="32"/>
        </w:rPr>
        <w:t>发展</w:t>
      </w:r>
      <w:r w:rsidR="00672AA0" w:rsidRPr="00AC68C1">
        <w:rPr>
          <w:rFonts w:ascii="仿宋" w:hAnsi="仿宋" w:cs="仿宋" w:hint="eastAsia"/>
          <w:sz w:val="32"/>
          <w:szCs w:val="32"/>
          <w:lang w:val="en-US" w:eastAsia="zh-Hans"/>
        </w:rPr>
        <w:t>对</w:t>
      </w:r>
      <w:r w:rsidRPr="00AC68C1">
        <w:rPr>
          <w:rFonts w:ascii="仿宋" w:hAnsi="仿宋" w:cs="仿宋" w:hint="eastAsia"/>
          <w:sz w:val="32"/>
          <w:szCs w:val="32"/>
          <w:lang w:val="en-US" w:eastAsia="zh-Hans"/>
        </w:rPr>
        <w:t>彰显</w:t>
      </w:r>
      <w:proofErr w:type="gramEnd"/>
      <w:r w:rsidRPr="00AC68C1">
        <w:rPr>
          <w:rFonts w:ascii="仿宋" w:hAnsi="仿宋" w:cs="仿宋" w:hint="eastAsia"/>
          <w:sz w:val="32"/>
          <w:szCs w:val="32"/>
          <w:lang w:val="en-US" w:eastAsia="zh-Hans"/>
        </w:rPr>
        <w:t>中华文化魅力</w:t>
      </w:r>
      <w:r w:rsidR="004A011B" w:rsidRPr="00AC68C1">
        <w:rPr>
          <w:rFonts w:ascii="仿宋" w:hAnsi="仿宋" w:cs="仿宋" w:hint="eastAsia"/>
          <w:sz w:val="32"/>
          <w:szCs w:val="32"/>
          <w:lang w:eastAsia="zh-Hans"/>
        </w:rPr>
        <w:t>、</w:t>
      </w:r>
      <w:r w:rsidRPr="00AC68C1">
        <w:rPr>
          <w:rFonts w:ascii="仿宋" w:hAnsi="仿宋" w:cs="仿宋" w:hint="eastAsia"/>
          <w:sz w:val="32"/>
          <w:szCs w:val="32"/>
          <w:lang w:val="en-US" w:eastAsia="zh-Hans"/>
        </w:rPr>
        <w:t>促进世界文明</w:t>
      </w:r>
      <w:r w:rsidR="006D23C4">
        <w:rPr>
          <w:rFonts w:ascii="仿宋" w:hAnsi="仿宋" w:cs="仿宋" w:hint="eastAsia"/>
          <w:sz w:val="32"/>
          <w:szCs w:val="32"/>
          <w:lang w:val="en-US"/>
        </w:rPr>
        <w:t>交流</w:t>
      </w:r>
      <w:proofErr w:type="gramStart"/>
      <w:r w:rsidRPr="00AC68C1">
        <w:rPr>
          <w:rFonts w:ascii="仿宋" w:hAnsi="仿宋" w:cs="仿宋" w:hint="eastAsia"/>
          <w:sz w:val="32"/>
          <w:szCs w:val="32"/>
          <w:lang w:val="en-US" w:eastAsia="zh-Hans"/>
        </w:rPr>
        <w:t>互鉴发挥</w:t>
      </w:r>
      <w:proofErr w:type="gramEnd"/>
      <w:r w:rsidRPr="00AC68C1">
        <w:rPr>
          <w:rFonts w:ascii="仿宋" w:hAnsi="仿宋" w:cs="仿宋" w:hint="eastAsia"/>
          <w:sz w:val="32"/>
          <w:szCs w:val="32"/>
          <w:lang w:val="en-US" w:eastAsia="zh-Hans"/>
        </w:rPr>
        <w:t>重</w:t>
      </w:r>
      <w:r w:rsidRPr="00AC68C1">
        <w:rPr>
          <w:rFonts w:ascii="仿宋" w:hAnsi="仿宋" w:cs="仿宋" w:hint="eastAsia"/>
          <w:sz w:val="32"/>
          <w:szCs w:val="32"/>
          <w:lang w:val="en-US"/>
        </w:rPr>
        <w:t>大</w:t>
      </w:r>
      <w:r w:rsidRPr="00AC68C1">
        <w:rPr>
          <w:rFonts w:ascii="仿宋" w:hAnsi="仿宋" w:cs="仿宋" w:hint="eastAsia"/>
          <w:sz w:val="32"/>
          <w:szCs w:val="32"/>
          <w:lang w:val="en-US" w:eastAsia="zh-Hans"/>
        </w:rPr>
        <w:t>作用</w:t>
      </w:r>
      <w:r w:rsidRPr="00AC68C1">
        <w:rPr>
          <w:rFonts w:ascii="仿宋" w:hAnsi="仿宋" w:cs="仿宋"/>
          <w:sz w:val="32"/>
          <w:szCs w:val="32"/>
          <w:lang w:eastAsia="zh-Hans"/>
        </w:rPr>
        <w:t>。</w:t>
      </w:r>
      <w:bookmarkStart w:id="12" w:name="_Toc87981993"/>
      <w:bookmarkStart w:id="13" w:name="_Toc87982694"/>
    </w:p>
    <w:p w14:paraId="34C6D73A" w14:textId="77777777" w:rsidR="002E1CA9" w:rsidRPr="00AC68C1" w:rsidRDefault="002E1CA9" w:rsidP="002E1CA9">
      <w:pPr>
        <w:pStyle w:val="a0"/>
        <w:ind w:firstLine="480"/>
        <w:rPr>
          <w:lang w:eastAsia="zh-Hans"/>
        </w:rPr>
      </w:pPr>
    </w:p>
    <w:p w14:paraId="3C4AF655" w14:textId="77777777" w:rsidR="002E1CA9" w:rsidRPr="00AC68C1" w:rsidRDefault="002E1CA9" w:rsidP="002E1CA9">
      <w:pPr>
        <w:pStyle w:val="a0"/>
        <w:ind w:firstLine="480"/>
        <w:rPr>
          <w:lang w:eastAsia="zh-Hans"/>
        </w:rPr>
      </w:pPr>
    </w:p>
    <w:p w14:paraId="22D8EA01" w14:textId="77777777" w:rsidR="002E1CA9" w:rsidRPr="00AC68C1" w:rsidRDefault="002E1CA9" w:rsidP="002E1CA9">
      <w:pPr>
        <w:pStyle w:val="a0"/>
        <w:ind w:firstLine="480"/>
        <w:rPr>
          <w:lang w:eastAsia="zh-Hans"/>
        </w:rPr>
      </w:pPr>
    </w:p>
    <w:p w14:paraId="7695FB02" w14:textId="77777777" w:rsidR="002E1CA9" w:rsidRPr="00AC68C1" w:rsidRDefault="002E1CA9" w:rsidP="002E1CA9">
      <w:pPr>
        <w:pStyle w:val="a0"/>
        <w:ind w:firstLine="480"/>
        <w:rPr>
          <w:lang w:eastAsia="zh-Hans"/>
        </w:rPr>
      </w:pPr>
    </w:p>
    <w:p w14:paraId="72CB62FA" w14:textId="77777777" w:rsidR="002E1CA9" w:rsidRPr="00AC68C1" w:rsidRDefault="002E1CA9" w:rsidP="002E1CA9">
      <w:pPr>
        <w:pStyle w:val="a0"/>
        <w:ind w:firstLine="480"/>
        <w:rPr>
          <w:lang w:eastAsia="zh-Hans"/>
        </w:rPr>
      </w:pPr>
    </w:p>
    <w:p w14:paraId="7FA0F658" w14:textId="77777777" w:rsidR="002E1CA9" w:rsidRPr="00AC68C1" w:rsidRDefault="002E1CA9" w:rsidP="002E1CA9">
      <w:pPr>
        <w:pStyle w:val="a0"/>
        <w:ind w:firstLine="480"/>
        <w:rPr>
          <w:lang w:eastAsia="zh-Hans"/>
        </w:rPr>
      </w:pPr>
    </w:p>
    <w:p w14:paraId="6C135A38" w14:textId="77777777" w:rsidR="00D64847" w:rsidRPr="00AC68C1" w:rsidRDefault="00A64184" w:rsidP="00201F55">
      <w:pPr>
        <w:pStyle w:val="af1"/>
        <w:rPr>
          <w:sz w:val="44"/>
          <w:szCs w:val="44"/>
        </w:rPr>
      </w:pPr>
      <w:r w:rsidRPr="00AC68C1">
        <w:rPr>
          <w:rFonts w:hint="eastAsia"/>
          <w:sz w:val="44"/>
          <w:szCs w:val="44"/>
        </w:rPr>
        <w:lastRenderedPageBreak/>
        <w:t>第二章</w:t>
      </w:r>
      <w:r w:rsidRPr="00AC68C1">
        <w:rPr>
          <w:sz w:val="44"/>
          <w:szCs w:val="44"/>
        </w:rPr>
        <w:t xml:space="preserve"> </w:t>
      </w:r>
      <w:r w:rsidRPr="00AC68C1">
        <w:rPr>
          <w:rFonts w:hint="eastAsia"/>
          <w:sz w:val="44"/>
          <w:szCs w:val="44"/>
        </w:rPr>
        <w:t>主要任务</w:t>
      </w:r>
      <w:bookmarkEnd w:id="12"/>
      <w:bookmarkEnd w:id="13"/>
    </w:p>
    <w:p w14:paraId="3D78FF9E" w14:textId="77777777" w:rsidR="00D64847" w:rsidRPr="00AC68C1" w:rsidRDefault="00D64847">
      <w:pPr>
        <w:rPr>
          <w:rFonts w:ascii="仿宋" w:hAnsi="仿宋" w:cs="仿宋"/>
          <w:sz w:val="32"/>
          <w:szCs w:val="32"/>
        </w:rPr>
      </w:pPr>
    </w:p>
    <w:p w14:paraId="65F3322E" w14:textId="0B1DD707" w:rsidR="00D64847" w:rsidRPr="00AC68C1" w:rsidRDefault="00A64184" w:rsidP="007E09CF">
      <w:pPr>
        <w:pStyle w:val="1"/>
        <w:ind w:left="709"/>
        <w:jc w:val="both"/>
        <w:rPr>
          <w:sz w:val="36"/>
          <w:szCs w:val="36"/>
        </w:rPr>
      </w:pPr>
      <w:bookmarkStart w:id="14" w:name="_Toc87981994"/>
      <w:bookmarkStart w:id="15" w:name="_Toc87982695"/>
      <w:r w:rsidRPr="00AC68C1">
        <w:rPr>
          <w:rFonts w:hint="eastAsia"/>
          <w:sz w:val="36"/>
          <w:szCs w:val="36"/>
        </w:rPr>
        <w:t>一、优化空间布局</w:t>
      </w:r>
      <w:bookmarkEnd w:id="14"/>
      <w:bookmarkEnd w:id="15"/>
    </w:p>
    <w:p w14:paraId="3DD8EA20" w14:textId="77777777" w:rsidR="00D64847" w:rsidRPr="00AC68C1" w:rsidRDefault="00D64847">
      <w:pPr>
        <w:pStyle w:val="af0"/>
        <w:tabs>
          <w:tab w:val="left" w:pos="142"/>
          <w:tab w:val="left" w:pos="993"/>
        </w:tabs>
        <w:spacing w:before="0"/>
        <w:ind w:left="970" w:firstLine="0"/>
        <w:rPr>
          <w:rFonts w:ascii="仿宋" w:hAnsi="仿宋" w:cs="仿宋"/>
          <w:sz w:val="32"/>
          <w:szCs w:val="32"/>
        </w:rPr>
      </w:pPr>
    </w:p>
    <w:p w14:paraId="459A982E" w14:textId="6E0DC409" w:rsidR="00D64847" w:rsidRPr="00A457DA" w:rsidRDefault="00A457DA" w:rsidP="00A457DA">
      <w:pPr>
        <w:tabs>
          <w:tab w:val="left" w:pos="142"/>
          <w:tab w:val="left" w:pos="709"/>
          <w:tab w:val="left" w:pos="851"/>
          <w:tab w:val="left" w:pos="993"/>
          <w:tab w:val="left" w:pos="1560"/>
        </w:tabs>
        <w:ind w:leftChars="50" w:left="140" w:firstLineChars="150" w:firstLine="480"/>
        <w:rPr>
          <w:rFonts w:ascii="楷体" w:eastAsia="楷体" w:hAnsi="楷体" w:cs="楷体"/>
          <w:sz w:val="32"/>
          <w:szCs w:val="32"/>
        </w:rPr>
      </w:pPr>
      <w:r>
        <w:rPr>
          <w:rFonts w:ascii="楷体" w:eastAsia="楷体" w:hAnsi="楷体" w:cs="楷体" w:hint="eastAsia"/>
          <w:sz w:val="32"/>
          <w:szCs w:val="32"/>
        </w:rPr>
        <w:t>（一）</w:t>
      </w:r>
      <w:r w:rsidR="006C0C90">
        <w:rPr>
          <w:rFonts w:ascii="楷体" w:eastAsia="楷体" w:hAnsi="楷体" w:cs="楷体" w:hint="eastAsia"/>
          <w:sz w:val="32"/>
          <w:szCs w:val="32"/>
        </w:rPr>
        <w:t>打造文物艺术品消费高地</w:t>
      </w:r>
    </w:p>
    <w:p w14:paraId="372C4893" w14:textId="30F49B05" w:rsidR="00D64847" w:rsidRPr="00DF1FB2" w:rsidRDefault="00A64184" w:rsidP="00AB39BB">
      <w:pPr>
        <w:tabs>
          <w:tab w:val="left" w:pos="709"/>
        </w:tabs>
        <w:ind w:firstLineChars="176" w:firstLine="563"/>
        <w:rPr>
          <w:rFonts w:ascii="仿宋" w:hAnsi="仿宋" w:cs="仿宋"/>
          <w:sz w:val="32"/>
          <w:szCs w:val="32"/>
        </w:rPr>
      </w:pPr>
      <w:r w:rsidRPr="00DF1FB2">
        <w:rPr>
          <w:rFonts w:ascii="仿宋" w:hAnsi="仿宋" w:cs="仿宋" w:hint="eastAsia"/>
          <w:sz w:val="32"/>
          <w:szCs w:val="32"/>
        </w:rPr>
        <w:t>支持隆福寺地区建设国际</w:t>
      </w:r>
      <w:r w:rsidR="00D97C03">
        <w:rPr>
          <w:rFonts w:ascii="仿宋" w:hAnsi="仿宋" w:cs="仿宋" w:hint="eastAsia"/>
          <w:sz w:val="32"/>
          <w:szCs w:val="32"/>
        </w:rPr>
        <w:t>高品质</w:t>
      </w:r>
      <w:r w:rsidRPr="00DF1FB2">
        <w:rPr>
          <w:rFonts w:ascii="仿宋" w:hAnsi="仿宋" w:cs="仿宋" w:hint="eastAsia"/>
          <w:sz w:val="32"/>
          <w:szCs w:val="32"/>
        </w:rPr>
        <w:t>文物艺术品展示交易区</w:t>
      </w:r>
      <w:r w:rsidR="002E69A5" w:rsidRPr="00DF1FB2">
        <w:rPr>
          <w:rFonts w:ascii="仿宋" w:hAnsi="仿宋" w:cs="仿宋" w:hint="eastAsia"/>
          <w:sz w:val="32"/>
          <w:szCs w:val="32"/>
        </w:rPr>
        <w:t>，</w:t>
      </w:r>
      <w:r w:rsidR="004C371E" w:rsidRPr="00DF1FB2">
        <w:rPr>
          <w:rFonts w:ascii="仿宋" w:hAnsi="仿宋" w:cs="仿宋" w:hint="eastAsia"/>
          <w:sz w:val="32"/>
          <w:szCs w:val="32"/>
        </w:rPr>
        <w:t>发挥</w:t>
      </w:r>
      <w:r w:rsidR="006C0C90">
        <w:rPr>
          <w:rFonts w:ascii="仿宋" w:hAnsi="仿宋" w:cs="仿宋" w:hint="eastAsia"/>
          <w:sz w:val="32"/>
          <w:szCs w:val="32"/>
        </w:rPr>
        <w:t>区域</w:t>
      </w:r>
      <w:r w:rsidR="007B20D9" w:rsidRPr="00DF1FB2">
        <w:rPr>
          <w:rFonts w:ascii="仿宋" w:hAnsi="仿宋" w:cs="仿宋" w:hint="eastAsia"/>
          <w:sz w:val="32"/>
          <w:szCs w:val="32"/>
        </w:rPr>
        <w:t>艺术地标密布</w:t>
      </w:r>
      <w:r w:rsidR="002E69A5" w:rsidRPr="00DF1FB2">
        <w:rPr>
          <w:rFonts w:ascii="仿宋" w:hAnsi="仿宋" w:cs="仿宋"/>
          <w:sz w:val="32"/>
          <w:szCs w:val="32"/>
        </w:rPr>
        <w:t>的</w:t>
      </w:r>
      <w:r w:rsidR="003D56FC" w:rsidRPr="00DF1FB2">
        <w:rPr>
          <w:rFonts w:ascii="仿宋" w:hAnsi="仿宋" w:cs="仿宋" w:hint="eastAsia"/>
          <w:sz w:val="32"/>
          <w:szCs w:val="32"/>
        </w:rPr>
        <w:t>独特</w:t>
      </w:r>
      <w:r w:rsidR="003F3553" w:rsidRPr="00DF1FB2">
        <w:rPr>
          <w:rFonts w:ascii="仿宋" w:hAnsi="仿宋" w:cs="仿宋" w:hint="eastAsia"/>
          <w:sz w:val="32"/>
          <w:szCs w:val="32"/>
        </w:rPr>
        <w:t>优势</w:t>
      </w:r>
      <w:r w:rsidR="007F555F" w:rsidRPr="00DF1FB2">
        <w:rPr>
          <w:rFonts w:ascii="仿宋" w:hAnsi="仿宋" w:cs="仿宋" w:hint="eastAsia"/>
          <w:sz w:val="32"/>
          <w:szCs w:val="32"/>
        </w:rPr>
        <w:t>，</w:t>
      </w:r>
      <w:r w:rsidR="00D97C03">
        <w:rPr>
          <w:rFonts w:ascii="仿宋" w:hAnsi="仿宋" w:cs="仿宋" w:hint="eastAsia"/>
          <w:sz w:val="32"/>
          <w:szCs w:val="32"/>
        </w:rPr>
        <w:t>发展</w:t>
      </w:r>
      <w:r w:rsidR="00801B30" w:rsidRPr="00DF1FB2">
        <w:rPr>
          <w:rFonts w:ascii="仿宋" w:hAnsi="仿宋" w:cs="仿宋"/>
          <w:sz w:val="32"/>
          <w:szCs w:val="32"/>
        </w:rPr>
        <w:t>复合</w:t>
      </w:r>
      <w:r w:rsidR="00321A0B" w:rsidRPr="00DF1FB2">
        <w:rPr>
          <w:rFonts w:ascii="仿宋" w:hAnsi="仿宋" w:cs="仿宋" w:hint="eastAsia"/>
          <w:sz w:val="32"/>
          <w:szCs w:val="32"/>
        </w:rPr>
        <w:t>业态</w:t>
      </w:r>
      <w:r w:rsidR="00D97C03">
        <w:rPr>
          <w:rFonts w:ascii="仿宋" w:hAnsi="仿宋" w:cs="仿宋" w:hint="eastAsia"/>
          <w:sz w:val="32"/>
          <w:szCs w:val="32"/>
        </w:rPr>
        <w:t>空间载体</w:t>
      </w:r>
      <w:r w:rsidR="00801B30" w:rsidRPr="00DF1FB2">
        <w:rPr>
          <w:rFonts w:ascii="仿宋" w:hAnsi="仿宋" w:cs="仿宋"/>
          <w:sz w:val="32"/>
          <w:szCs w:val="32"/>
        </w:rPr>
        <w:t>，</w:t>
      </w:r>
      <w:r w:rsidR="003C2C92">
        <w:rPr>
          <w:rFonts w:ascii="仿宋" w:hAnsi="仿宋" w:cs="仿宋" w:hint="eastAsia"/>
          <w:sz w:val="32"/>
          <w:szCs w:val="32"/>
        </w:rPr>
        <w:t>建成</w:t>
      </w:r>
      <w:r w:rsidR="006D23C4">
        <w:rPr>
          <w:rFonts w:ascii="仿宋" w:hAnsi="仿宋" w:cs="仿宋" w:hint="eastAsia"/>
          <w:sz w:val="32"/>
          <w:szCs w:val="32"/>
        </w:rPr>
        <w:t>集</w:t>
      </w:r>
      <w:r w:rsidR="007F555F" w:rsidRPr="00DF1FB2">
        <w:rPr>
          <w:rFonts w:ascii="仿宋" w:hAnsi="仿宋" w:cs="仿宋" w:hint="eastAsia"/>
          <w:sz w:val="32"/>
          <w:szCs w:val="32"/>
        </w:rPr>
        <w:t>文化艺术观展</w:t>
      </w:r>
      <w:r w:rsidR="007F555F" w:rsidRPr="00DF1FB2">
        <w:rPr>
          <w:rFonts w:ascii="仿宋" w:hAnsi="仿宋" w:cs="仿宋"/>
          <w:sz w:val="32"/>
          <w:szCs w:val="32"/>
        </w:rPr>
        <w:t>、体验和</w:t>
      </w:r>
      <w:r w:rsidR="007F555F" w:rsidRPr="00DF1FB2">
        <w:rPr>
          <w:rFonts w:ascii="仿宋" w:hAnsi="仿宋" w:cs="仿宋" w:hint="eastAsia"/>
          <w:sz w:val="32"/>
          <w:szCs w:val="32"/>
        </w:rPr>
        <w:t>消费</w:t>
      </w:r>
      <w:r w:rsidR="006D23C4">
        <w:rPr>
          <w:rFonts w:ascii="仿宋" w:hAnsi="仿宋" w:cs="仿宋" w:hint="eastAsia"/>
          <w:sz w:val="32"/>
          <w:szCs w:val="32"/>
        </w:rPr>
        <w:t>于一体</w:t>
      </w:r>
      <w:r w:rsidR="007F555F" w:rsidRPr="00DF1FB2">
        <w:rPr>
          <w:rFonts w:ascii="仿宋" w:hAnsi="仿宋" w:cs="仿宋" w:hint="eastAsia"/>
          <w:sz w:val="32"/>
          <w:szCs w:val="32"/>
        </w:rPr>
        <w:t>的“</w:t>
      </w:r>
      <w:r w:rsidR="007F555F" w:rsidRPr="00DF1FB2">
        <w:rPr>
          <w:rFonts w:ascii="仿宋" w:hAnsi="仿宋" w:cs="仿宋"/>
          <w:sz w:val="32"/>
          <w:szCs w:val="32"/>
        </w:rPr>
        <w:t>打卡</w:t>
      </w:r>
      <w:r w:rsidR="007F555F" w:rsidRPr="00DF1FB2">
        <w:rPr>
          <w:rFonts w:ascii="仿宋" w:hAnsi="仿宋" w:cs="仿宋" w:hint="eastAsia"/>
          <w:sz w:val="32"/>
          <w:szCs w:val="32"/>
        </w:rPr>
        <w:t>”地</w:t>
      </w:r>
      <w:r w:rsidRPr="00DF1FB2">
        <w:rPr>
          <w:rFonts w:ascii="仿宋" w:hAnsi="仿宋" w:cs="仿宋" w:hint="eastAsia"/>
          <w:sz w:val="32"/>
          <w:szCs w:val="32"/>
        </w:rPr>
        <w:t>。</w:t>
      </w:r>
      <w:r w:rsidR="00FD607B" w:rsidRPr="00DF1FB2">
        <w:rPr>
          <w:rFonts w:ascii="仿宋" w:hAnsi="仿宋" w:cs="仿宋" w:hint="eastAsia"/>
          <w:sz w:val="32"/>
          <w:szCs w:val="32"/>
        </w:rPr>
        <w:t>提升</w:t>
      </w:r>
      <w:r w:rsidRPr="00DF1FB2">
        <w:rPr>
          <w:rFonts w:ascii="仿宋" w:hAnsi="仿宋" w:cs="仿宋" w:hint="eastAsia"/>
          <w:sz w:val="32"/>
          <w:szCs w:val="32"/>
        </w:rPr>
        <w:t>琉璃厂传统文物艺术品聚集区活力</w:t>
      </w:r>
      <w:r w:rsidR="00A373C5" w:rsidRPr="00DF1FB2">
        <w:rPr>
          <w:rFonts w:ascii="仿宋" w:hAnsi="仿宋" w:cs="仿宋" w:hint="eastAsia"/>
          <w:sz w:val="32"/>
          <w:szCs w:val="32"/>
        </w:rPr>
        <w:t>，</w:t>
      </w:r>
      <w:r w:rsidR="00814B3E">
        <w:rPr>
          <w:rFonts w:ascii="仿宋" w:hAnsi="仿宋" w:cs="仿宋" w:hint="eastAsia"/>
          <w:sz w:val="32"/>
          <w:szCs w:val="32"/>
        </w:rPr>
        <w:t>推进</w:t>
      </w:r>
      <w:r w:rsidR="003C2C92" w:rsidRPr="00DF1FB2">
        <w:rPr>
          <w:rFonts w:ascii="仿宋" w:hAnsi="仿宋" w:cs="仿宋" w:hint="eastAsia"/>
          <w:sz w:val="32"/>
          <w:szCs w:val="32"/>
        </w:rPr>
        <w:t>文化</w:t>
      </w:r>
      <w:r w:rsidR="003C2C92" w:rsidRPr="00DF1FB2">
        <w:rPr>
          <w:rFonts w:ascii="仿宋" w:hAnsi="仿宋" w:cs="仿宋"/>
          <w:sz w:val="32"/>
          <w:szCs w:val="32"/>
        </w:rPr>
        <w:t>老字号</w:t>
      </w:r>
      <w:r w:rsidR="00814B3E">
        <w:rPr>
          <w:rFonts w:ascii="仿宋" w:hAnsi="仿宋" w:cs="仿宋" w:hint="eastAsia"/>
          <w:sz w:val="32"/>
          <w:szCs w:val="32"/>
        </w:rPr>
        <w:t>科技</w:t>
      </w:r>
      <w:r w:rsidR="00814B3E">
        <w:rPr>
          <w:rFonts w:ascii="仿宋" w:hAnsi="仿宋" w:cs="仿宋"/>
          <w:sz w:val="32"/>
          <w:szCs w:val="32"/>
        </w:rPr>
        <w:t>应用</w:t>
      </w:r>
      <w:r w:rsidR="00657AD3">
        <w:rPr>
          <w:rFonts w:ascii="仿宋" w:hAnsi="仿宋" w:cs="仿宋" w:hint="eastAsia"/>
          <w:sz w:val="32"/>
          <w:szCs w:val="32"/>
        </w:rPr>
        <w:t>，</w:t>
      </w:r>
      <w:r w:rsidR="006C0C90">
        <w:rPr>
          <w:rFonts w:ascii="仿宋" w:hAnsi="仿宋" w:cs="仿宋" w:hint="eastAsia"/>
          <w:sz w:val="32"/>
          <w:szCs w:val="32"/>
        </w:rPr>
        <w:t>激发文物商品经营传统老字号品牌活力</w:t>
      </w:r>
      <w:r w:rsidR="00D80BB3" w:rsidRPr="00DF1FB2">
        <w:rPr>
          <w:rFonts w:ascii="仿宋" w:hAnsi="仿宋" w:cs="仿宋" w:hint="eastAsia"/>
          <w:sz w:val="32"/>
          <w:szCs w:val="32"/>
        </w:rPr>
        <w:t>。</w:t>
      </w:r>
      <w:r w:rsidRPr="00DF1FB2">
        <w:rPr>
          <w:rFonts w:ascii="仿宋" w:hAnsi="仿宋" w:cs="仿宋" w:hint="eastAsia"/>
          <w:sz w:val="32"/>
          <w:szCs w:val="32"/>
        </w:rPr>
        <w:t>做强</w:t>
      </w:r>
      <w:proofErr w:type="gramStart"/>
      <w:r w:rsidRPr="00DF1FB2">
        <w:rPr>
          <w:rFonts w:ascii="仿宋" w:hAnsi="仿宋" w:cs="仿宋" w:hint="eastAsia"/>
          <w:sz w:val="32"/>
          <w:szCs w:val="32"/>
        </w:rPr>
        <w:t>潘</w:t>
      </w:r>
      <w:proofErr w:type="gramEnd"/>
      <w:r w:rsidRPr="00DF1FB2">
        <w:rPr>
          <w:rFonts w:ascii="仿宋" w:hAnsi="仿宋" w:cs="仿宋" w:hint="eastAsia"/>
          <w:sz w:val="32"/>
          <w:szCs w:val="32"/>
        </w:rPr>
        <w:t>家</w:t>
      </w:r>
      <w:r w:rsidRPr="00DF1FB2">
        <w:rPr>
          <w:rFonts w:ascii="仿宋" w:hAnsi="仿宋" w:cs="仿宋"/>
          <w:sz w:val="32"/>
          <w:szCs w:val="32"/>
        </w:rPr>
        <w:t>园—十里河古玩</w:t>
      </w:r>
      <w:r w:rsidRPr="00DF1FB2">
        <w:rPr>
          <w:rFonts w:ascii="仿宋" w:hAnsi="仿宋" w:cs="仿宋" w:hint="eastAsia"/>
          <w:sz w:val="32"/>
          <w:szCs w:val="32"/>
        </w:rPr>
        <w:t>艺术品</w:t>
      </w:r>
      <w:r w:rsidRPr="00DF1FB2">
        <w:rPr>
          <w:rFonts w:ascii="仿宋" w:hAnsi="仿宋" w:cs="仿宋"/>
          <w:sz w:val="32"/>
          <w:szCs w:val="32"/>
        </w:rPr>
        <w:t>展示交易</w:t>
      </w:r>
      <w:r w:rsidR="00A373C5" w:rsidRPr="00DF1FB2">
        <w:rPr>
          <w:rFonts w:ascii="仿宋" w:hAnsi="仿宋" w:cs="仿宋" w:hint="eastAsia"/>
          <w:sz w:val="32"/>
          <w:szCs w:val="32"/>
        </w:rPr>
        <w:t>区，</w:t>
      </w:r>
      <w:r w:rsidRPr="00DF1FB2">
        <w:rPr>
          <w:rFonts w:ascii="仿宋" w:hAnsi="仿宋" w:cs="仿宋" w:hint="eastAsia"/>
          <w:sz w:val="32"/>
          <w:szCs w:val="32"/>
        </w:rPr>
        <w:t>以</w:t>
      </w:r>
      <w:r w:rsidR="00A373C5" w:rsidRPr="00DF1FB2">
        <w:rPr>
          <w:rFonts w:ascii="仿宋" w:hAnsi="仿宋" w:cs="仿宋" w:hint="eastAsia"/>
          <w:sz w:val="32"/>
          <w:szCs w:val="32"/>
        </w:rPr>
        <w:t>线</w:t>
      </w:r>
      <w:r w:rsidRPr="00DF1FB2">
        <w:rPr>
          <w:rFonts w:ascii="仿宋" w:hAnsi="仿宋" w:cs="仿宋" w:hint="eastAsia"/>
          <w:sz w:val="32"/>
          <w:szCs w:val="32"/>
        </w:rPr>
        <w:t>带</w:t>
      </w:r>
      <w:r w:rsidRPr="00DF1FB2">
        <w:rPr>
          <w:rFonts w:ascii="仿宋" w:hAnsi="仿宋" w:cs="仿宋"/>
          <w:sz w:val="32"/>
          <w:szCs w:val="32"/>
        </w:rPr>
        <w:t>面</w:t>
      </w:r>
      <w:r w:rsidRPr="00DF1FB2">
        <w:rPr>
          <w:rFonts w:ascii="仿宋" w:hAnsi="仿宋" w:cs="仿宋" w:hint="eastAsia"/>
          <w:sz w:val="32"/>
          <w:szCs w:val="32"/>
        </w:rPr>
        <w:t>发挥</w:t>
      </w:r>
      <w:r w:rsidRPr="00DF1FB2">
        <w:rPr>
          <w:rFonts w:ascii="仿宋" w:hAnsi="仿宋" w:cs="仿宋"/>
          <w:sz w:val="32"/>
          <w:szCs w:val="32"/>
        </w:rPr>
        <w:t>对</w:t>
      </w:r>
      <w:r w:rsidRPr="00DF1FB2">
        <w:rPr>
          <w:rFonts w:ascii="仿宋" w:hAnsi="仿宋" w:cs="仿宋" w:hint="eastAsia"/>
          <w:sz w:val="32"/>
          <w:szCs w:val="32"/>
        </w:rPr>
        <w:t>沿</w:t>
      </w:r>
      <w:r w:rsidR="007B20D9" w:rsidRPr="00DF1FB2">
        <w:rPr>
          <w:rFonts w:ascii="仿宋" w:hAnsi="仿宋" w:cs="仿宋" w:hint="eastAsia"/>
          <w:sz w:val="32"/>
          <w:szCs w:val="32"/>
        </w:rPr>
        <w:t>线</w:t>
      </w:r>
      <w:r w:rsidRPr="00DF1FB2">
        <w:rPr>
          <w:rFonts w:ascii="仿宋" w:hAnsi="仿宋" w:cs="仿宋"/>
          <w:sz w:val="32"/>
          <w:szCs w:val="32"/>
        </w:rPr>
        <w:t>古玩商圈</w:t>
      </w:r>
      <w:r w:rsidRPr="00DF1FB2">
        <w:rPr>
          <w:rFonts w:ascii="仿宋" w:hAnsi="仿宋" w:cs="仿宋" w:hint="eastAsia"/>
          <w:sz w:val="32"/>
          <w:szCs w:val="32"/>
        </w:rPr>
        <w:t>的辐射</w:t>
      </w:r>
      <w:r w:rsidRPr="00DF1FB2">
        <w:rPr>
          <w:rFonts w:ascii="仿宋" w:hAnsi="仿宋" w:cs="仿宋"/>
          <w:sz w:val="32"/>
          <w:szCs w:val="32"/>
        </w:rPr>
        <w:t>带动</w:t>
      </w:r>
      <w:r w:rsidRPr="00DF1FB2">
        <w:rPr>
          <w:rFonts w:ascii="仿宋" w:hAnsi="仿宋" w:cs="仿宋" w:hint="eastAsia"/>
          <w:sz w:val="32"/>
          <w:szCs w:val="32"/>
        </w:rPr>
        <w:t>效应，加快与新业态、</w:t>
      </w:r>
      <w:r w:rsidRPr="00DF1FB2">
        <w:rPr>
          <w:rFonts w:ascii="仿宋" w:hAnsi="仿宋" w:cs="仿宋"/>
          <w:sz w:val="32"/>
          <w:szCs w:val="32"/>
        </w:rPr>
        <w:t>新模式融合</w:t>
      </w:r>
      <w:r w:rsidRPr="00DF1FB2">
        <w:rPr>
          <w:rFonts w:ascii="仿宋" w:hAnsi="仿宋" w:cs="仿宋" w:hint="eastAsia"/>
          <w:sz w:val="32"/>
          <w:szCs w:val="32"/>
        </w:rPr>
        <w:t>，打造全国民间文物收藏最大集散地。</w:t>
      </w:r>
      <w:r w:rsidRPr="00DF1FB2">
        <w:rPr>
          <w:rFonts w:ascii="仿宋" w:hAnsi="仿宋" w:cs="仿宋" w:hint="eastAsia"/>
          <w:spacing w:val="6"/>
          <w:sz w:val="32"/>
          <w:szCs w:val="32"/>
        </w:rPr>
        <w:t>培育区域性</w:t>
      </w:r>
      <w:r w:rsidR="006C0C90">
        <w:rPr>
          <w:rFonts w:ascii="仿宋" w:hAnsi="仿宋" w:cs="仿宋" w:hint="eastAsia"/>
          <w:spacing w:val="6"/>
          <w:sz w:val="32"/>
          <w:szCs w:val="32"/>
        </w:rPr>
        <w:t>文物</w:t>
      </w:r>
      <w:r w:rsidRPr="00DF1FB2">
        <w:rPr>
          <w:rFonts w:ascii="仿宋" w:hAnsi="仿宋" w:cs="仿宋" w:hint="eastAsia"/>
          <w:spacing w:val="6"/>
          <w:sz w:val="32"/>
          <w:szCs w:val="32"/>
        </w:rPr>
        <w:t>艺术品大众消费体验区</w:t>
      </w:r>
      <w:r w:rsidR="00443C97" w:rsidRPr="00DF1FB2">
        <w:rPr>
          <w:rFonts w:ascii="仿宋" w:hAnsi="仿宋" w:cs="仿宋" w:hint="eastAsia"/>
          <w:spacing w:val="6"/>
          <w:sz w:val="32"/>
          <w:szCs w:val="32"/>
        </w:rPr>
        <w:t>，</w:t>
      </w:r>
      <w:r w:rsidR="006C0C90">
        <w:rPr>
          <w:rFonts w:ascii="仿宋" w:hAnsi="仿宋" w:cs="仿宋" w:hint="eastAsia"/>
          <w:spacing w:val="6"/>
          <w:sz w:val="32"/>
          <w:szCs w:val="32"/>
        </w:rPr>
        <w:t>支持</w:t>
      </w:r>
      <w:r w:rsidR="006B28B2" w:rsidRPr="00DF1FB2">
        <w:rPr>
          <w:rFonts w:ascii="仿宋" w:hAnsi="仿宋" w:cs="仿宋"/>
          <w:spacing w:val="6"/>
          <w:sz w:val="32"/>
          <w:szCs w:val="32"/>
        </w:rPr>
        <w:t>各区</w:t>
      </w:r>
      <w:r w:rsidRPr="00DF1FB2">
        <w:rPr>
          <w:rFonts w:ascii="仿宋" w:hAnsi="仿宋" w:cs="仿宋" w:hint="eastAsia"/>
          <w:spacing w:val="6"/>
          <w:sz w:val="32"/>
          <w:szCs w:val="32"/>
        </w:rPr>
        <w:t>将</w:t>
      </w:r>
      <w:r w:rsidR="006C0C90">
        <w:rPr>
          <w:rFonts w:ascii="仿宋" w:hAnsi="仿宋" w:cs="仿宋" w:hint="eastAsia"/>
          <w:spacing w:val="6"/>
          <w:sz w:val="32"/>
          <w:szCs w:val="32"/>
        </w:rPr>
        <w:t>古玩艺术品</w:t>
      </w:r>
      <w:r w:rsidRPr="00DF1FB2">
        <w:rPr>
          <w:rFonts w:ascii="仿宋" w:hAnsi="仿宋" w:cs="仿宋" w:hint="eastAsia"/>
          <w:spacing w:val="6"/>
          <w:sz w:val="32"/>
          <w:szCs w:val="32"/>
        </w:rPr>
        <w:t>消费与文创体验、</w:t>
      </w:r>
      <w:r w:rsidR="00FB36BC" w:rsidRPr="00DF1FB2">
        <w:rPr>
          <w:rFonts w:ascii="仿宋" w:hAnsi="仿宋" w:cs="仿宋" w:hint="eastAsia"/>
          <w:spacing w:val="6"/>
          <w:sz w:val="32"/>
          <w:szCs w:val="32"/>
        </w:rPr>
        <w:t>文化</w:t>
      </w:r>
      <w:r w:rsidRPr="00DF1FB2">
        <w:rPr>
          <w:rFonts w:ascii="仿宋" w:hAnsi="仿宋" w:cs="仿宋" w:hint="eastAsia"/>
          <w:spacing w:val="6"/>
          <w:sz w:val="32"/>
          <w:szCs w:val="32"/>
        </w:rPr>
        <w:t>教育有机结合，让群众享有更丰富、更高质量精神文化生活。</w:t>
      </w:r>
    </w:p>
    <w:p w14:paraId="38E91156" w14:textId="77777777" w:rsidR="00D64847" w:rsidRPr="00AC68C1" w:rsidRDefault="00D64847">
      <w:pPr>
        <w:pStyle w:val="a0"/>
        <w:ind w:firstLine="480"/>
      </w:pPr>
    </w:p>
    <w:p w14:paraId="604AD33A" w14:textId="77777777" w:rsidR="00D64847" w:rsidRPr="00AC68C1" w:rsidRDefault="00A64184" w:rsidP="00A457DA">
      <w:pPr>
        <w:pStyle w:val="a0"/>
        <w:tabs>
          <w:tab w:val="left" w:pos="709"/>
        </w:tabs>
        <w:ind w:firstLineChars="150" w:firstLine="480"/>
        <w:rPr>
          <w:rFonts w:ascii="楷体" w:eastAsia="楷体" w:hAnsi="楷体" w:cs="楷体"/>
          <w:sz w:val="32"/>
          <w:szCs w:val="32"/>
        </w:rPr>
      </w:pPr>
      <w:r w:rsidRPr="00AC68C1">
        <w:rPr>
          <w:rFonts w:ascii="楷体" w:eastAsia="楷体" w:hAnsi="楷体" w:cs="楷体" w:hint="eastAsia"/>
          <w:sz w:val="32"/>
          <w:szCs w:val="32"/>
        </w:rPr>
        <w:t>（二）建设海外文物回流基地</w:t>
      </w:r>
    </w:p>
    <w:p w14:paraId="319640BF" w14:textId="020504E0" w:rsidR="00D64847" w:rsidRPr="00AC68C1" w:rsidRDefault="00152A63">
      <w:pPr>
        <w:ind w:firstLineChars="200" w:firstLine="640"/>
        <w:rPr>
          <w:sz w:val="32"/>
          <w:szCs w:val="32"/>
        </w:rPr>
      </w:pPr>
      <w:r w:rsidRPr="00AC68C1">
        <w:rPr>
          <w:rFonts w:hint="eastAsia"/>
          <w:sz w:val="32"/>
          <w:szCs w:val="32"/>
        </w:rPr>
        <w:t>依托</w:t>
      </w:r>
      <w:r w:rsidRPr="00AC68C1">
        <w:rPr>
          <w:sz w:val="32"/>
          <w:szCs w:val="32"/>
        </w:rPr>
        <w:t>首都</w:t>
      </w:r>
      <w:r w:rsidRPr="00AC68C1">
        <w:rPr>
          <w:rFonts w:hint="eastAsia"/>
          <w:sz w:val="32"/>
          <w:szCs w:val="32"/>
        </w:rPr>
        <w:t>机场</w:t>
      </w:r>
      <w:r w:rsidRPr="00AC68C1">
        <w:rPr>
          <w:sz w:val="32"/>
          <w:szCs w:val="32"/>
        </w:rPr>
        <w:t>、大兴机场临空经济区双枢纽优势，</w:t>
      </w:r>
      <w:r w:rsidR="00A64184" w:rsidRPr="00AC68C1">
        <w:rPr>
          <w:rFonts w:hint="eastAsia"/>
          <w:sz w:val="32"/>
          <w:szCs w:val="32"/>
        </w:rPr>
        <w:t>立足天竺综合保税区</w:t>
      </w:r>
      <w:r w:rsidRPr="00AC68C1">
        <w:rPr>
          <w:rFonts w:hint="eastAsia"/>
          <w:sz w:val="32"/>
          <w:szCs w:val="32"/>
        </w:rPr>
        <w:t>与大兴</w:t>
      </w:r>
      <w:r w:rsidRPr="00AC68C1">
        <w:rPr>
          <w:sz w:val="32"/>
          <w:szCs w:val="32"/>
        </w:rPr>
        <w:t>机场综合保税区</w:t>
      </w:r>
      <w:r w:rsidR="000E37B8">
        <w:rPr>
          <w:rFonts w:hint="eastAsia"/>
          <w:sz w:val="32"/>
          <w:szCs w:val="32"/>
        </w:rPr>
        <w:t>及</w:t>
      </w:r>
      <w:r w:rsidR="006D23C4">
        <w:rPr>
          <w:rFonts w:hint="eastAsia"/>
          <w:sz w:val="32"/>
          <w:szCs w:val="32"/>
        </w:rPr>
        <w:t>北京</w:t>
      </w:r>
      <w:r w:rsidR="000E37B8">
        <w:rPr>
          <w:rFonts w:hint="eastAsia"/>
          <w:sz w:val="32"/>
          <w:szCs w:val="32"/>
        </w:rPr>
        <w:t>“两区”建设</w:t>
      </w:r>
      <w:r w:rsidR="003847E8" w:rsidRPr="00AC68C1">
        <w:rPr>
          <w:rFonts w:hint="eastAsia"/>
          <w:sz w:val="32"/>
          <w:szCs w:val="32"/>
        </w:rPr>
        <w:t>政策</w:t>
      </w:r>
      <w:r w:rsidR="00AC6F96" w:rsidRPr="00AC68C1">
        <w:rPr>
          <w:rFonts w:hint="eastAsia"/>
          <w:sz w:val="32"/>
          <w:szCs w:val="32"/>
        </w:rPr>
        <w:t>叠加</w:t>
      </w:r>
      <w:r w:rsidR="003847E8" w:rsidRPr="00AC68C1">
        <w:rPr>
          <w:sz w:val="32"/>
          <w:szCs w:val="32"/>
        </w:rPr>
        <w:t>优势</w:t>
      </w:r>
      <w:r w:rsidRPr="00AC68C1">
        <w:rPr>
          <w:sz w:val="32"/>
          <w:szCs w:val="32"/>
        </w:rPr>
        <w:t>，</w:t>
      </w:r>
      <w:r w:rsidRPr="00AC68C1">
        <w:rPr>
          <w:rFonts w:hint="eastAsia"/>
          <w:sz w:val="32"/>
          <w:szCs w:val="32"/>
        </w:rPr>
        <w:t>建设</w:t>
      </w:r>
      <w:r w:rsidRPr="00AC68C1">
        <w:rPr>
          <w:sz w:val="32"/>
          <w:szCs w:val="32"/>
        </w:rPr>
        <w:t>海外文物回流平台，开展海外</w:t>
      </w:r>
      <w:r w:rsidRPr="00AC68C1">
        <w:rPr>
          <w:rFonts w:hint="eastAsia"/>
          <w:sz w:val="32"/>
          <w:szCs w:val="32"/>
          <w:lang w:val="en-US"/>
        </w:rPr>
        <w:t>文物艺术品回流</w:t>
      </w:r>
      <w:r w:rsidR="00A64184" w:rsidRPr="00AC68C1">
        <w:rPr>
          <w:rFonts w:hint="eastAsia"/>
          <w:sz w:val="32"/>
          <w:szCs w:val="32"/>
        </w:rPr>
        <w:t>业务。围绕文物艺术品</w:t>
      </w:r>
      <w:r w:rsidRPr="00AC68C1">
        <w:rPr>
          <w:rFonts w:hint="eastAsia"/>
          <w:sz w:val="32"/>
          <w:szCs w:val="32"/>
        </w:rPr>
        <w:t>保税</w:t>
      </w:r>
      <w:r w:rsidR="00A64184" w:rsidRPr="00AC68C1">
        <w:rPr>
          <w:rFonts w:hint="eastAsia"/>
          <w:sz w:val="32"/>
          <w:szCs w:val="32"/>
        </w:rPr>
        <w:t>展示交易</w:t>
      </w:r>
      <w:r w:rsidR="00A64184" w:rsidRPr="00AC68C1">
        <w:rPr>
          <w:sz w:val="32"/>
          <w:szCs w:val="32"/>
          <w:lang w:eastAsia="zh-Hans"/>
        </w:rPr>
        <w:t>，</w:t>
      </w:r>
      <w:r w:rsidRPr="00AC68C1">
        <w:rPr>
          <w:rFonts w:hint="eastAsia"/>
          <w:sz w:val="32"/>
          <w:szCs w:val="32"/>
        </w:rPr>
        <w:t>打造以仓储</w:t>
      </w:r>
      <w:r w:rsidR="006D23C4" w:rsidRPr="00AC68C1">
        <w:rPr>
          <w:rFonts w:hint="eastAsia"/>
          <w:sz w:val="32"/>
          <w:szCs w:val="32"/>
        </w:rPr>
        <w:t>运输</w:t>
      </w:r>
      <w:r w:rsidRPr="00AC68C1">
        <w:rPr>
          <w:rFonts w:hint="eastAsia"/>
          <w:sz w:val="32"/>
          <w:szCs w:val="32"/>
        </w:rPr>
        <w:t>、交易</w:t>
      </w:r>
      <w:r w:rsidR="00A64184" w:rsidRPr="00AC68C1">
        <w:rPr>
          <w:rFonts w:hint="eastAsia"/>
          <w:sz w:val="32"/>
          <w:szCs w:val="32"/>
        </w:rPr>
        <w:t>代理、</w:t>
      </w:r>
      <w:r w:rsidRPr="00AC68C1">
        <w:rPr>
          <w:rFonts w:hint="eastAsia"/>
          <w:sz w:val="32"/>
          <w:szCs w:val="32"/>
        </w:rPr>
        <w:t>离岸人民币</w:t>
      </w:r>
      <w:r w:rsidR="00A64184" w:rsidRPr="00AC68C1">
        <w:rPr>
          <w:rFonts w:hint="eastAsia"/>
          <w:sz w:val="32"/>
          <w:szCs w:val="32"/>
        </w:rPr>
        <w:t>结算等为支撑的</w:t>
      </w:r>
      <w:r w:rsidR="003847E8" w:rsidRPr="00AC68C1">
        <w:rPr>
          <w:rFonts w:hint="eastAsia"/>
          <w:sz w:val="32"/>
          <w:szCs w:val="32"/>
        </w:rPr>
        <w:t>高端</w:t>
      </w:r>
      <w:r w:rsidR="00A64184" w:rsidRPr="00AC68C1">
        <w:rPr>
          <w:rFonts w:hint="eastAsia"/>
          <w:sz w:val="32"/>
          <w:szCs w:val="32"/>
        </w:rPr>
        <w:t>产业集群。</w:t>
      </w:r>
      <w:r w:rsidR="000E37B8">
        <w:rPr>
          <w:rFonts w:hint="eastAsia"/>
          <w:sz w:val="32"/>
          <w:szCs w:val="32"/>
        </w:rPr>
        <w:lastRenderedPageBreak/>
        <w:t>加强政策研究</w:t>
      </w:r>
      <w:r w:rsidR="00A64184" w:rsidRPr="00AC68C1">
        <w:rPr>
          <w:rFonts w:hint="eastAsia"/>
          <w:sz w:val="32"/>
          <w:szCs w:val="32"/>
        </w:rPr>
        <w:t>，</w:t>
      </w:r>
      <w:r w:rsidRPr="00AC68C1">
        <w:rPr>
          <w:rFonts w:hint="eastAsia"/>
          <w:sz w:val="32"/>
          <w:szCs w:val="32"/>
        </w:rPr>
        <w:t>强化天竺综合保税区文物回流主要关口地位，</w:t>
      </w:r>
      <w:r w:rsidR="00A64184" w:rsidRPr="00AC68C1">
        <w:rPr>
          <w:rFonts w:hint="eastAsia"/>
          <w:sz w:val="32"/>
          <w:szCs w:val="32"/>
        </w:rPr>
        <w:t>推动国际高端艺术品集聚北京。进一步简化</w:t>
      </w:r>
      <w:r w:rsidR="00E4152D">
        <w:rPr>
          <w:rFonts w:hint="eastAsia"/>
          <w:sz w:val="32"/>
          <w:szCs w:val="32"/>
        </w:rPr>
        <w:t>文物</w:t>
      </w:r>
      <w:r w:rsidR="00A64184" w:rsidRPr="00AC68C1">
        <w:rPr>
          <w:rFonts w:hint="eastAsia"/>
          <w:sz w:val="32"/>
          <w:szCs w:val="32"/>
        </w:rPr>
        <w:t>出入境流程，优化出区展示交易担保及审批等环节，</w:t>
      </w:r>
      <w:r w:rsidRPr="00AC68C1">
        <w:rPr>
          <w:rFonts w:hint="eastAsia"/>
          <w:sz w:val="32"/>
          <w:szCs w:val="32"/>
        </w:rPr>
        <w:t>积极探索</w:t>
      </w:r>
      <w:r w:rsidRPr="00AC68C1">
        <w:rPr>
          <w:sz w:val="32"/>
          <w:szCs w:val="32"/>
        </w:rPr>
        <w:t>文物</w:t>
      </w:r>
      <w:r w:rsidR="00A64184" w:rsidRPr="00AC68C1">
        <w:rPr>
          <w:rFonts w:hint="eastAsia"/>
          <w:sz w:val="32"/>
          <w:szCs w:val="32"/>
        </w:rPr>
        <w:t>临时进境展览</w:t>
      </w:r>
      <w:r w:rsidR="00072F0B" w:rsidRPr="00AC68C1">
        <w:rPr>
          <w:rFonts w:hint="eastAsia"/>
          <w:sz w:val="32"/>
          <w:szCs w:val="32"/>
        </w:rPr>
        <w:t>管理</w:t>
      </w:r>
      <w:r w:rsidR="00A64184" w:rsidRPr="00AC68C1">
        <w:rPr>
          <w:rFonts w:hint="eastAsia"/>
          <w:sz w:val="32"/>
          <w:szCs w:val="32"/>
        </w:rPr>
        <w:t>模式</w:t>
      </w:r>
      <w:r w:rsidR="00072F0B" w:rsidRPr="00AC68C1">
        <w:rPr>
          <w:rFonts w:hint="eastAsia"/>
          <w:sz w:val="32"/>
          <w:szCs w:val="32"/>
        </w:rPr>
        <w:t>，</w:t>
      </w:r>
      <w:r w:rsidR="00A64184" w:rsidRPr="00AC68C1">
        <w:rPr>
          <w:rFonts w:hint="eastAsia"/>
          <w:sz w:val="32"/>
          <w:szCs w:val="32"/>
        </w:rPr>
        <w:t>积极</w:t>
      </w:r>
      <w:r w:rsidR="00072F0B" w:rsidRPr="00AC68C1">
        <w:rPr>
          <w:rFonts w:hint="eastAsia"/>
          <w:sz w:val="32"/>
          <w:szCs w:val="32"/>
        </w:rPr>
        <w:t>推动</w:t>
      </w:r>
      <w:r w:rsidR="00A64184" w:rsidRPr="00AC68C1">
        <w:rPr>
          <w:rFonts w:hint="eastAsia"/>
          <w:sz w:val="32"/>
          <w:szCs w:val="32"/>
        </w:rPr>
        <w:t>海外回流文物</w:t>
      </w:r>
      <w:r w:rsidR="00072F0B" w:rsidRPr="00AC68C1">
        <w:rPr>
          <w:rFonts w:hint="eastAsia"/>
          <w:sz w:val="32"/>
          <w:szCs w:val="32"/>
        </w:rPr>
        <w:t>相关</w:t>
      </w:r>
      <w:r w:rsidR="00A64184" w:rsidRPr="00AC68C1">
        <w:rPr>
          <w:rFonts w:hint="eastAsia"/>
          <w:sz w:val="32"/>
          <w:szCs w:val="32"/>
        </w:rPr>
        <w:t>税收</w:t>
      </w:r>
      <w:r w:rsidR="00072F0B" w:rsidRPr="00AC68C1">
        <w:rPr>
          <w:rFonts w:hint="eastAsia"/>
          <w:sz w:val="32"/>
          <w:szCs w:val="32"/>
        </w:rPr>
        <w:t>优惠</w:t>
      </w:r>
      <w:r w:rsidR="00A64184" w:rsidRPr="00AC68C1">
        <w:rPr>
          <w:rFonts w:hint="eastAsia"/>
          <w:sz w:val="32"/>
          <w:szCs w:val="32"/>
        </w:rPr>
        <w:t>政策</w:t>
      </w:r>
      <w:r w:rsidR="00072F0B" w:rsidRPr="00AC68C1">
        <w:rPr>
          <w:rFonts w:hint="eastAsia"/>
          <w:sz w:val="32"/>
          <w:szCs w:val="32"/>
        </w:rPr>
        <w:t>出台</w:t>
      </w:r>
      <w:r w:rsidR="00A64184" w:rsidRPr="00AC68C1">
        <w:rPr>
          <w:sz w:val="32"/>
          <w:szCs w:val="32"/>
        </w:rPr>
        <w:t>。</w:t>
      </w:r>
    </w:p>
    <w:p w14:paraId="6C3EAFB5" w14:textId="77777777" w:rsidR="00D64847" w:rsidRPr="00AC68C1" w:rsidRDefault="00D64847">
      <w:pPr>
        <w:rPr>
          <w:rFonts w:ascii="仿宋" w:hAnsi="仿宋" w:cs="仿宋"/>
          <w:sz w:val="32"/>
          <w:szCs w:val="32"/>
        </w:rPr>
      </w:pPr>
    </w:p>
    <w:p w14:paraId="3BE7A82B" w14:textId="5641C4EE" w:rsidR="00D64847" w:rsidRPr="00AC68C1" w:rsidRDefault="00A64184" w:rsidP="00A457DA">
      <w:pPr>
        <w:pStyle w:val="a0"/>
        <w:tabs>
          <w:tab w:val="left" w:pos="709"/>
        </w:tabs>
        <w:ind w:firstLineChars="150" w:firstLine="480"/>
        <w:rPr>
          <w:rFonts w:ascii="楷体" w:eastAsia="楷体" w:hAnsi="楷体" w:cs="楷体"/>
          <w:sz w:val="32"/>
          <w:szCs w:val="32"/>
        </w:rPr>
      </w:pPr>
      <w:r w:rsidRPr="00AC68C1">
        <w:rPr>
          <w:rFonts w:ascii="楷体" w:eastAsia="楷体" w:hAnsi="楷体" w:cs="楷体" w:hint="eastAsia"/>
          <w:sz w:val="32"/>
          <w:szCs w:val="32"/>
        </w:rPr>
        <w:t>（三）建设高水平示范引领产业园区</w:t>
      </w:r>
    </w:p>
    <w:p w14:paraId="5B7126C9" w14:textId="4FC06CEB" w:rsidR="00D64847" w:rsidRPr="00E2368D" w:rsidRDefault="00A64184" w:rsidP="00072F0B">
      <w:pPr>
        <w:ind w:firstLineChars="200" w:firstLine="640"/>
        <w:rPr>
          <w:rFonts w:ascii="仿宋" w:hAnsi="仿宋" w:cs="仿宋"/>
          <w:sz w:val="32"/>
          <w:szCs w:val="32"/>
        </w:rPr>
      </w:pPr>
      <w:r w:rsidRPr="00E2368D">
        <w:rPr>
          <w:rFonts w:ascii="仿宋" w:hAnsi="仿宋" w:cs="仿宋" w:hint="eastAsia"/>
          <w:sz w:val="32"/>
          <w:szCs w:val="32"/>
        </w:rPr>
        <w:t>支持</w:t>
      </w:r>
      <w:proofErr w:type="gramStart"/>
      <w:r w:rsidRPr="00E2368D">
        <w:rPr>
          <w:rFonts w:ascii="仿宋" w:hAnsi="仿宋" w:cs="仿宋" w:hint="eastAsia"/>
          <w:sz w:val="32"/>
          <w:szCs w:val="32"/>
        </w:rPr>
        <w:t>懋隆文化</w:t>
      </w:r>
      <w:proofErr w:type="gramEnd"/>
      <w:r w:rsidR="006D23C4" w:rsidRPr="006D23C4">
        <w:rPr>
          <w:rFonts w:ascii="仿宋" w:hAnsi="仿宋" w:cs="仿宋" w:hint="eastAsia"/>
          <w:sz w:val="32"/>
          <w:szCs w:val="32"/>
        </w:rPr>
        <w:t>产业</w:t>
      </w:r>
      <w:r w:rsidRPr="00E2368D">
        <w:rPr>
          <w:rFonts w:ascii="仿宋" w:hAnsi="仿宋" w:cs="仿宋" w:hint="eastAsia"/>
          <w:sz w:val="32"/>
          <w:szCs w:val="32"/>
        </w:rPr>
        <w:t>园</w:t>
      </w:r>
      <w:r w:rsidR="00C17579" w:rsidRPr="00E2368D">
        <w:rPr>
          <w:rFonts w:ascii="仿宋" w:hAnsi="仿宋" w:cs="仿宋" w:hint="eastAsia"/>
          <w:sz w:val="32"/>
          <w:szCs w:val="32"/>
        </w:rPr>
        <w:t>以文物艺术品创意转化为动力，</w:t>
      </w:r>
      <w:r w:rsidR="00A17CA1" w:rsidRPr="00E2368D">
        <w:rPr>
          <w:rFonts w:ascii="仿宋" w:hAnsi="仿宋" w:cs="仿宋" w:hint="eastAsia"/>
          <w:sz w:val="32"/>
          <w:szCs w:val="32"/>
        </w:rPr>
        <w:t>完善</w:t>
      </w:r>
      <w:r w:rsidRPr="00E2368D">
        <w:rPr>
          <w:rFonts w:ascii="仿宋" w:hAnsi="仿宋" w:cs="仿宋" w:hint="eastAsia"/>
          <w:sz w:val="32"/>
          <w:szCs w:val="32"/>
        </w:rPr>
        <w:t>展览展示、设计研发、文化传承等产业功能，发展</w:t>
      </w:r>
      <w:r w:rsidR="00072F0B" w:rsidRPr="00E2368D">
        <w:rPr>
          <w:rFonts w:ascii="仿宋" w:hAnsi="仿宋" w:cs="仿宋" w:hint="eastAsia"/>
          <w:sz w:val="32"/>
          <w:szCs w:val="32"/>
        </w:rPr>
        <w:t>文物艺术品</w:t>
      </w:r>
      <w:r w:rsidR="00464B7C">
        <w:rPr>
          <w:rFonts w:ascii="仿宋" w:hAnsi="仿宋" w:cs="仿宋" w:hint="eastAsia"/>
          <w:sz w:val="32"/>
          <w:szCs w:val="32"/>
        </w:rPr>
        <w:t>及</w:t>
      </w:r>
      <w:r w:rsidR="00072F0B" w:rsidRPr="00E2368D">
        <w:rPr>
          <w:rFonts w:ascii="仿宋" w:hAnsi="仿宋" w:cs="仿宋"/>
          <w:sz w:val="32"/>
          <w:szCs w:val="32"/>
        </w:rPr>
        <w:t>衍生品</w:t>
      </w:r>
      <w:r w:rsidR="00925335" w:rsidRPr="00E2368D">
        <w:rPr>
          <w:rFonts w:ascii="仿宋" w:hAnsi="仿宋" w:cs="仿宋" w:hint="eastAsia"/>
          <w:sz w:val="32"/>
          <w:szCs w:val="32"/>
        </w:rPr>
        <w:t>销售和</w:t>
      </w:r>
      <w:r w:rsidRPr="00E2368D">
        <w:rPr>
          <w:rFonts w:ascii="仿宋" w:hAnsi="仿宋" w:cs="仿宋" w:hint="eastAsia"/>
          <w:sz w:val="32"/>
          <w:szCs w:val="32"/>
        </w:rPr>
        <w:t>保税贸易，</w:t>
      </w:r>
      <w:r w:rsidR="00E546D2">
        <w:rPr>
          <w:rFonts w:ascii="仿宋" w:hAnsi="仿宋" w:cs="仿宋" w:hint="eastAsia"/>
          <w:sz w:val="32"/>
          <w:szCs w:val="32"/>
        </w:rPr>
        <w:t>打造文物艺术品</w:t>
      </w:r>
      <w:r w:rsidR="00E546D2">
        <w:rPr>
          <w:rFonts w:ascii="仿宋" w:hAnsi="仿宋" w:cs="仿宋"/>
          <w:sz w:val="32"/>
          <w:szCs w:val="32"/>
        </w:rPr>
        <w:t>和文化</w:t>
      </w:r>
      <w:r w:rsidR="00E546D2">
        <w:rPr>
          <w:rFonts w:ascii="仿宋" w:hAnsi="仿宋" w:cs="仿宋" w:hint="eastAsia"/>
          <w:sz w:val="32"/>
          <w:szCs w:val="32"/>
        </w:rPr>
        <w:t>创意</w:t>
      </w:r>
      <w:r w:rsidR="00E546D2">
        <w:rPr>
          <w:rFonts w:ascii="仿宋" w:hAnsi="仿宋" w:cs="仿宋"/>
          <w:sz w:val="32"/>
          <w:szCs w:val="32"/>
        </w:rPr>
        <w:t>融合</w:t>
      </w:r>
      <w:r w:rsidRPr="00E2368D">
        <w:rPr>
          <w:rFonts w:ascii="仿宋" w:hAnsi="仿宋" w:cs="仿宋" w:hint="eastAsia"/>
          <w:sz w:val="32"/>
          <w:szCs w:val="32"/>
        </w:rPr>
        <w:t>的综合性国际</w:t>
      </w:r>
      <w:r w:rsidR="00E546D2">
        <w:rPr>
          <w:rFonts w:ascii="仿宋" w:hAnsi="仿宋" w:cs="仿宋" w:hint="eastAsia"/>
          <w:sz w:val="32"/>
          <w:szCs w:val="32"/>
        </w:rPr>
        <w:t>示范</w:t>
      </w:r>
      <w:r w:rsidR="00E4152D">
        <w:rPr>
          <w:rFonts w:ascii="仿宋" w:hAnsi="仿宋" w:cs="仿宋" w:hint="eastAsia"/>
          <w:sz w:val="32"/>
          <w:szCs w:val="32"/>
        </w:rPr>
        <w:t>园区。利用</w:t>
      </w:r>
      <w:r w:rsidRPr="00E2368D">
        <w:rPr>
          <w:rFonts w:ascii="仿宋" w:hAnsi="仿宋" w:cs="仿宋" w:hint="eastAsia"/>
          <w:sz w:val="32"/>
          <w:szCs w:val="32"/>
        </w:rPr>
        <w:t>新首钢</w:t>
      </w:r>
      <w:proofErr w:type="gramStart"/>
      <w:r w:rsidRPr="00E2368D">
        <w:rPr>
          <w:rFonts w:ascii="仿宋" w:hAnsi="仿宋" w:cs="仿宋" w:hint="eastAsia"/>
          <w:sz w:val="32"/>
          <w:szCs w:val="32"/>
        </w:rPr>
        <w:t>园空间</w:t>
      </w:r>
      <w:proofErr w:type="gramEnd"/>
      <w:r w:rsidRPr="00E2368D">
        <w:rPr>
          <w:rFonts w:ascii="仿宋" w:hAnsi="仿宋" w:cs="仿宋" w:hint="eastAsia"/>
          <w:sz w:val="32"/>
          <w:szCs w:val="32"/>
        </w:rPr>
        <w:t>绿色转型、业态升级</w:t>
      </w:r>
      <w:r w:rsidR="00E4152D">
        <w:rPr>
          <w:rFonts w:ascii="仿宋" w:hAnsi="仿宋" w:cs="仿宋" w:hint="eastAsia"/>
          <w:sz w:val="32"/>
          <w:szCs w:val="32"/>
        </w:rPr>
        <w:t>之机</w:t>
      </w:r>
      <w:r w:rsidR="00A17CA1" w:rsidRPr="00E2368D">
        <w:rPr>
          <w:rFonts w:ascii="仿宋" w:hAnsi="仿宋" w:cs="仿宋" w:hint="eastAsia"/>
          <w:sz w:val="32"/>
          <w:szCs w:val="32"/>
        </w:rPr>
        <w:t>，</w:t>
      </w:r>
      <w:r w:rsidR="00E4152D">
        <w:rPr>
          <w:rFonts w:ascii="仿宋" w:hAnsi="仿宋" w:cs="仿宋" w:hint="eastAsia"/>
          <w:sz w:val="32"/>
          <w:szCs w:val="32"/>
        </w:rPr>
        <w:t>借助</w:t>
      </w:r>
      <w:r w:rsidRPr="00E2368D">
        <w:rPr>
          <w:rFonts w:ascii="仿宋" w:hAnsi="仿宋" w:cs="仿宋" w:hint="eastAsia"/>
          <w:sz w:val="32"/>
          <w:szCs w:val="32"/>
        </w:rPr>
        <w:t>与创意、科技、会展、博物馆等业态</w:t>
      </w:r>
      <w:r w:rsidR="00925335" w:rsidRPr="00E2368D">
        <w:rPr>
          <w:rFonts w:ascii="仿宋" w:hAnsi="仿宋" w:cs="仿宋" w:hint="eastAsia"/>
          <w:sz w:val="32"/>
          <w:szCs w:val="32"/>
        </w:rPr>
        <w:t>的</w:t>
      </w:r>
      <w:r w:rsidR="00E4152D">
        <w:rPr>
          <w:rFonts w:ascii="仿宋" w:hAnsi="仿宋" w:cs="仿宋" w:hint="eastAsia"/>
          <w:sz w:val="32"/>
          <w:szCs w:val="32"/>
        </w:rPr>
        <w:t>融合</w:t>
      </w:r>
      <w:r w:rsidRPr="00E2368D">
        <w:rPr>
          <w:rFonts w:ascii="仿宋" w:hAnsi="仿宋" w:cs="仿宋" w:hint="eastAsia"/>
          <w:sz w:val="32"/>
          <w:szCs w:val="32"/>
        </w:rPr>
        <w:t>，植入文物艺术品</w:t>
      </w:r>
      <w:r w:rsidR="00E4152D">
        <w:rPr>
          <w:rFonts w:ascii="仿宋" w:hAnsi="仿宋" w:cs="仿宋" w:hint="eastAsia"/>
          <w:sz w:val="32"/>
          <w:szCs w:val="32"/>
        </w:rPr>
        <w:t>及其衍生品</w:t>
      </w:r>
      <w:r w:rsidRPr="00E2368D">
        <w:rPr>
          <w:rFonts w:ascii="仿宋" w:hAnsi="仿宋" w:cs="仿宋" w:hint="eastAsia"/>
          <w:sz w:val="32"/>
          <w:szCs w:val="32"/>
        </w:rPr>
        <w:t>展示交易，打造新时代首都城市复兴新地标。支持</w:t>
      </w:r>
      <w:r w:rsidR="00072F0B" w:rsidRPr="00E2368D">
        <w:rPr>
          <w:rFonts w:ascii="仿宋" w:hAnsi="仿宋" w:cs="仿宋" w:hint="eastAsia"/>
          <w:sz w:val="32"/>
          <w:szCs w:val="32"/>
        </w:rPr>
        <w:t>城市副中心</w:t>
      </w:r>
      <w:r w:rsidRPr="00E2368D">
        <w:rPr>
          <w:rFonts w:ascii="仿宋" w:hAnsi="仿宋" w:cs="仿宋" w:hint="eastAsia"/>
          <w:sz w:val="32"/>
          <w:szCs w:val="32"/>
        </w:rPr>
        <w:t>建设特色</w:t>
      </w:r>
      <w:r w:rsidR="00072F0B" w:rsidRPr="00E2368D">
        <w:rPr>
          <w:rFonts w:ascii="仿宋" w:hAnsi="仿宋" w:cs="仿宋" w:hint="eastAsia"/>
          <w:sz w:val="32"/>
          <w:szCs w:val="32"/>
        </w:rPr>
        <w:t>文物艺术品</w:t>
      </w:r>
      <w:r w:rsidR="00072F0B" w:rsidRPr="00E2368D">
        <w:rPr>
          <w:rFonts w:ascii="仿宋" w:hAnsi="仿宋" w:cs="仿宋"/>
          <w:sz w:val="32"/>
          <w:szCs w:val="32"/>
        </w:rPr>
        <w:t>集聚区</w:t>
      </w:r>
      <w:r w:rsidR="00A17CA1" w:rsidRPr="00E2368D">
        <w:rPr>
          <w:rFonts w:ascii="仿宋" w:hAnsi="仿宋" w:cs="仿宋" w:hint="eastAsia"/>
          <w:sz w:val="32"/>
          <w:szCs w:val="32"/>
        </w:rPr>
        <w:t>，</w:t>
      </w:r>
      <w:r w:rsidR="00925335" w:rsidRPr="00E2368D">
        <w:rPr>
          <w:rFonts w:ascii="仿宋" w:hAnsi="仿宋" w:cs="仿宋" w:hint="eastAsia"/>
          <w:sz w:val="32"/>
          <w:szCs w:val="32"/>
        </w:rPr>
        <w:t>涵养</w:t>
      </w:r>
      <w:r w:rsidRPr="00E2368D">
        <w:rPr>
          <w:rFonts w:ascii="仿宋" w:hAnsi="仿宋" w:cs="仿宋" w:hint="eastAsia"/>
          <w:sz w:val="32"/>
          <w:szCs w:val="32"/>
        </w:rPr>
        <w:t>副中心</w:t>
      </w:r>
      <w:r w:rsidR="00925335" w:rsidRPr="00E2368D">
        <w:rPr>
          <w:rFonts w:ascii="仿宋" w:hAnsi="仿宋" w:cs="仿宋" w:hint="eastAsia"/>
          <w:sz w:val="32"/>
          <w:szCs w:val="32"/>
        </w:rPr>
        <w:t>文化底蕴</w:t>
      </w:r>
      <w:r w:rsidRPr="00E2368D">
        <w:rPr>
          <w:rFonts w:ascii="仿宋" w:hAnsi="仿宋" w:cs="仿宋" w:hint="eastAsia"/>
          <w:sz w:val="32"/>
          <w:szCs w:val="32"/>
        </w:rPr>
        <w:t>，利用老旧厂房</w:t>
      </w:r>
      <w:r w:rsidR="00925335" w:rsidRPr="00E2368D">
        <w:rPr>
          <w:rFonts w:ascii="仿宋" w:hAnsi="仿宋" w:cs="仿宋" w:hint="eastAsia"/>
          <w:sz w:val="32"/>
          <w:szCs w:val="32"/>
        </w:rPr>
        <w:t>发展产业配套服务，建设集文物仓储、</w:t>
      </w:r>
      <w:r w:rsidRPr="00E2368D">
        <w:rPr>
          <w:rFonts w:ascii="仿宋" w:hAnsi="仿宋" w:cs="仿宋" w:hint="eastAsia"/>
          <w:sz w:val="32"/>
          <w:szCs w:val="32"/>
        </w:rPr>
        <w:t>修复、展示</w:t>
      </w:r>
      <w:r w:rsidR="00925335" w:rsidRPr="00E2368D">
        <w:rPr>
          <w:rFonts w:ascii="仿宋" w:hAnsi="仿宋" w:cs="仿宋" w:hint="eastAsia"/>
          <w:sz w:val="32"/>
          <w:szCs w:val="32"/>
        </w:rPr>
        <w:t>、</w:t>
      </w:r>
      <w:r w:rsidR="00CE4870" w:rsidRPr="00E2368D">
        <w:rPr>
          <w:rFonts w:ascii="仿宋" w:hAnsi="仿宋" w:cs="仿宋"/>
          <w:sz w:val="32"/>
          <w:szCs w:val="32"/>
        </w:rPr>
        <w:t>交易</w:t>
      </w:r>
      <w:r w:rsidRPr="00E2368D">
        <w:rPr>
          <w:rFonts w:ascii="仿宋" w:hAnsi="仿宋" w:cs="仿宋" w:hint="eastAsia"/>
          <w:sz w:val="32"/>
          <w:szCs w:val="32"/>
        </w:rPr>
        <w:t>等功能于一体的特色</w:t>
      </w:r>
      <w:r w:rsidR="00CE4870" w:rsidRPr="00E2368D">
        <w:rPr>
          <w:rFonts w:ascii="仿宋" w:hAnsi="仿宋" w:cs="仿宋" w:hint="eastAsia"/>
          <w:sz w:val="32"/>
          <w:szCs w:val="32"/>
        </w:rPr>
        <w:t>综合体</w:t>
      </w:r>
      <w:r w:rsidR="00627A99" w:rsidRPr="00E2368D">
        <w:rPr>
          <w:rFonts w:ascii="仿宋" w:hAnsi="仿宋" w:cs="仿宋" w:hint="eastAsia"/>
          <w:sz w:val="32"/>
          <w:szCs w:val="32"/>
        </w:rPr>
        <w:t>，</w:t>
      </w:r>
      <w:r w:rsidR="00627A99" w:rsidRPr="00E2368D">
        <w:rPr>
          <w:rFonts w:ascii="仿宋" w:hAnsi="仿宋" w:cs="仿宋"/>
          <w:sz w:val="32"/>
          <w:szCs w:val="32"/>
        </w:rPr>
        <w:t>打造</w:t>
      </w:r>
      <w:r w:rsidR="007746D7" w:rsidRPr="00E2368D">
        <w:rPr>
          <w:rFonts w:ascii="仿宋" w:hAnsi="仿宋" w:cs="仿宋" w:hint="eastAsia"/>
          <w:sz w:val="32"/>
          <w:szCs w:val="32"/>
        </w:rPr>
        <w:t>首都</w:t>
      </w:r>
      <w:r w:rsidR="007746D7" w:rsidRPr="00E2368D">
        <w:rPr>
          <w:rFonts w:ascii="仿宋" w:hAnsi="仿宋" w:cs="仿宋"/>
          <w:sz w:val="32"/>
          <w:szCs w:val="32"/>
        </w:rPr>
        <w:t>副中心</w:t>
      </w:r>
      <w:r w:rsidR="006D23C4">
        <w:rPr>
          <w:rFonts w:ascii="仿宋" w:hAnsi="仿宋" w:cs="仿宋" w:hint="eastAsia"/>
          <w:sz w:val="32"/>
          <w:szCs w:val="32"/>
        </w:rPr>
        <w:t>文化</w:t>
      </w:r>
      <w:r w:rsidR="00627A99" w:rsidRPr="00E2368D">
        <w:rPr>
          <w:rFonts w:ascii="仿宋" w:hAnsi="仿宋" w:cs="仿宋"/>
          <w:sz w:val="32"/>
          <w:szCs w:val="32"/>
        </w:rPr>
        <w:t>新名片。</w:t>
      </w:r>
    </w:p>
    <w:p w14:paraId="62DCC1D0" w14:textId="77777777" w:rsidR="00C17579" w:rsidRPr="00C17579" w:rsidRDefault="00C17579" w:rsidP="00C17579">
      <w:pPr>
        <w:pStyle w:val="a0"/>
        <w:ind w:firstLine="480"/>
      </w:pPr>
    </w:p>
    <w:p w14:paraId="08DDBED7" w14:textId="77777777" w:rsidR="00D64847" w:rsidRPr="00AC68C1" w:rsidRDefault="00A64184" w:rsidP="007E09CF">
      <w:pPr>
        <w:pStyle w:val="1"/>
        <w:ind w:left="709"/>
        <w:jc w:val="left"/>
        <w:rPr>
          <w:sz w:val="36"/>
          <w:szCs w:val="36"/>
        </w:rPr>
      </w:pPr>
      <w:bookmarkStart w:id="16" w:name="_Toc87981995"/>
      <w:bookmarkStart w:id="17" w:name="_Toc87982696"/>
      <w:r w:rsidRPr="00AC68C1">
        <w:rPr>
          <w:rFonts w:hint="eastAsia"/>
          <w:sz w:val="36"/>
          <w:szCs w:val="36"/>
        </w:rPr>
        <w:t>二、完善流通体系</w:t>
      </w:r>
      <w:bookmarkEnd w:id="16"/>
      <w:bookmarkEnd w:id="17"/>
    </w:p>
    <w:p w14:paraId="3DEEF1BB" w14:textId="77777777" w:rsidR="00D64847" w:rsidRPr="00AC68C1" w:rsidRDefault="00D64847">
      <w:pPr>
        <w:rPr>
          <w:rFonts w:ascii="仿宋" w:hAnsi="仿宋" w:cs="仿宋"/>
          <w:sz w:val="32"/>
          <w:szCs w:val="32"/>
        </w:rPr>
      </w:pPr>
    </w:p>
    <w:p w14:paraId="12BC728C"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（一）培育壮大多层次市场经营主体</w:t>
      </w:r>
    </w:p>
    <w:p w14:paraId="62830FA4" w14:textId="629982FE" w:rsidR="00D64847" w:rsidRPr="00AC68C1" w:rsidRDefault="00A64184">
      <w:pPr>
        <w:pStyle w:val="af0"/>
        <w:tabs>
          <w:tab w:val="left" w:pos="142"/>
        </w:tabs>
        <w:spacing w:before="0"/>
        <w:ind w:left="0" w:firstLineChars="200" w:firstLine="640"/>
        <w:rPr>
          <w:rFonts w:ascii="仿宋" w:hAnsi="仿宋" w:cs="仿宋"/>
          <w:sz w:val="32"/>
          <w:szCs w:val="32"/>
          <w:lang w:val="en-US"/>
        </w:rPr>
      </w:pPr>
      <w:r w:rsidRPr="00AC68C1">
        <w:rPr>
          <w:rFonts w:ascii="仿宋" w:hAnsi="仿宋" w:cs="仿宋" w:hint="eastAsia"/>
          <w:sz w:val="32"/>
          <w:szCs w:val="32"/>
        </w:rPr>
        <w:t>支持文物艺术品拍卖企业提质增效，推动中国嘉德、北京保利等领军拍卖企业做强品牌，持续扩大规模。壮大文物</w:t>
      </w:r>
      <w:r w:rsidRPr="00AC68C1">
        <w:rPr>
          <w:rFonts w:ascii="仿宋" w:hAnsi="仿宋" w:cs="仿宋" w:hint="eastAsia"/>
          <w:sz w:val="32"/>
          <w:szCs w:val="32"/>
        </w:rPr>
        <w:lastRenderedPageBreak/>
        <w:t>艺术品一级市场规模，激发市场活力。</w:t>
      </w:r>
      <w:r w:rsidR="00AC6F96" w:rsidRPr="00AC68C1">
        <w:rPr>
          <w:rFonts w:ascii="仿宋" w:hAnsi="仿宋" w:cs="仿宋"/>
          <w:sz w:val="32"/>
          <w:szCs w:val="32"/>
        </w:rPr>
        <w:t>探索</w:t>
      </w:r>
      <w:r w:rsidR="00AC6F96" w:rsidRPr="00AC68C1">
        <w:rPr>
          <w:rFonts w:ascii="仿宋" w:hAnsi="仿宋" w:cs="仿宋" w:hint="eastAsia"/>
          <w:sz w:val="32"/>
          <w:szCs w:val="32"/>
        </w:rPr>
        <w:t>降低</w:t>
      </w:r>
      <w:r w:rsidR="00AC6F96" w:rsidRPr="00AC68C1">
        <w:rPr>
          <w:rFonts w:ascii="仿宋" w:hAnsi="仿宋" w:cs="仿宋"/>
          <w:sz w:val="32"/>
          <w:szCs w:val="32"/>
        </w:rPr>
        <w:t>文物商店准</w:t>
      </w:r>
      <w:r w:rsidR="00AC6F96" w:rsidRPr="00AC68C1">
        <w:rPr>
          <w:rFonts w:ascii="仿宋" w:hAnsi="仿宋" w:cs="仿宋" w:hint="eastAsia"/>
          <w:sz w:val="32"/>
          <w:szCs w:val="32"/>
        </w:rPr>
        <w:t>入</w:t>
      </w:r>
      <w:r w:rsidR="00AC6F96" w:rsidRPr="00AC68C1">
        <w:rPr>
          <w:rFonts w:ascii="仿宋" w:hAnsi="仿宋" w:cs="仿宋"/>
          <w:sz w:val="32"/>
          <w:szCs w:val="32"/>
        </w:rPr>
        <w:t>门槛</w:t>
      </w:r>
      <w:r w:rsidR="00AC6F96" w:rsidRPr="00AC68C1">
        <w:rPr>
          <w:rFonts w:ascii="仿宋" w:hAnsi="仿宋" w:cs="仿宋" w:hint="eastAsia"/>
          <w:sz w:val="32"/>
          <w:szCs w:val="32"/>
        </w:rPr>
        <w:t>，</w:t>
      </w:r>
      <w:r w:rsidRPr="00AC68C1">
        <w:rPr>
          <w:rFonts w:ascii="仿宋" w:hAnsi="仿宋" w:cs="仿宋" w:hint="eastAsia"/>
          <w:sz w:val="32"/>
          <w:szCs w:val="32"/>
        </w:rPr>
        <w:t>强化北京文物交流中心等国有文物商店龙头作用，集聚全国优质资源。推动古玩旧货市场规范化发</w:t>
      </w:r>
      <w:r w:rsidR="00AC6F96" w:rsidRPr="00AC68C1">
        <w:rPr>
          <w:rFonts w:ascii="仿宋" w:hAnsi="仿宋" w:cs="仿宋" w:hint="eastAsia"/>
          <w:sz w:val="32"/>
          <w:szCs w:val="32"/>
        </w:rPr>
        <w:t>展，</w:t>
      </w:r>
      <w:r w:rsidR="00E4152D">
        <w:rPr>
          <w:rFonts w:ascii="仿宋" w:hAnsi="仿宋" w:cs="仿宋" w:hint="eastAsia"/>
          <w:sz w:val="32"/>
          <w:szCs w:val="32"/>
        </w:rPr>
        <w:t>鼓励</w:t>
      </w:r>
      <w:r w:rsidRPr="00AC68C1">
        <w:rPr>
          <w:rFonts w:ascii="仿宋" w:hAnsi="仿宋" w:cs="仿宋" w:hint="eastAsia"/>
          <w:sz w:val="32"/>
          <w:szCs w:val="32"/>
        </w:rPr>
        <w:t>传统工艺美术机构开展技艺传承活动。</w:t>
      </w:r>
      <w:r w:rsidR="00CE4870" w:rsidRPr="00AC68C1">
        <w:rPr>
          <w:rFonts w:ascii="仿宋" w:hAnsi="仿宋" w:cs="仿宋" w:hint="eastAsia"/>
          <w:sz w:val="32"/>
          <w:szCs w:val="32"/>
        </w:rPr>
        <w:t>支持</w:t>
      </w:r>
      <w:r w:rsidRPr="00AC68C1">
        <w:rPr>
          <w:rFonts w:ascii="仿宋" w:hAnsi="仿宋" w:cs="仿宋" w:hint="eastAsia"/>
          <w:sz w:val="32"/>
          <w:szCs w:val="32"/>
        </w:rPr>
        <w:t>文物艺术品电商企业</w:t>
      </w:r>
      <w:r w:rsidR="00CE4870" w:rsidRPr="00AC68C1">
        <w:rPr>
          <w:rFonts w:ascii="仿宋" w:hAnsi="仿宋" w:cs="仿宋" w:hint="eastAsia"/>
          <w:sz w:val="32"/>
          <w:szCs w:val="32"/>
        </w:rPr>
        <w:t>规模</w:t>
      </w:r>
      <w:r w:rsidRPr="00AC68C1">
        <w:rPr>
          <w:rFonts w:ascii="仿宋" w:hAnsi="仿宋" w:cs="仿宋" w:hint="eastAsia"/>
          <w:sz w:val="32"/>
          <w:szCs w:val="32"/>
        </w:rPr>
        <w:t>化</w:t>
      </w:r>
      <w:r w:rsidR="002313C3" w:rsidRPr="00AC68C1">
        <w:rPr>
          <w:rFonts w:ascii="仿宋" w:hAnsi="仿宋" w:cs="仿宋" w:hint="eastAsia"/>
          <w:sz w:val="32"/>
          <w:szCs w:val="32"/>
        </w:rPr>
        <w:t>经营。鼓励</w:t>
      </w:r>
      <w:r w:rsidR="00667120" w:rsidRPr="00AC68C1">
        <w:rPr>
          <w:rFonts w:ascii="仿宋" w:hAnsi="仿宋" w:cs="仿宋" w:hint="eastAsia"/>
          <w:sz w:val="32"/>
          <w:szCs w:val="32"/>
        </w:rPr>
        <w:t>外地</w:t>
      </w:r>
      <w:r w:rsidRPr="00AC68C1">
        <w:rPr>
          <w:rFonts w:ascii="仿宋" w:hAnsi="仿宋" w:cs="仿宋" w:hint="eastAsia"/>
          <w:sz w:val="32"/>
          <w:szCs w:val="32"/>
        </w:rPr>
        <w:t>优秀文物艺术品经营企业来京发展，鼓励有实力的</w:t>
      </w:r>
      <w:r w:rsidR="00E4152D">
        <w:rPr>
          <w:rFonts w:ascii="仿宋" w:hAnsi="仿宋" w:cs="仿宋" w:hint="eastAsia"/>
          <w:sz w:val="32"/>
          <w:szCs w:val="32"/>
        </w:rPr>
        <w:t>文物艺术品流通机构</w:t>
      </w:r>
      <w:r w:rsidRPr="00AC68C1">
        <w:rPr>
          <w:rFonts w:ascii="仿宋" w:hAnsi="仿宋" w:cs="仿宋" w:hint="eastAsia"/>
          <w:sz w:val="32"/>
          <w:szCs w:val="32"/>
        </w:rPr>
        <w:t>走出“国门”拓展海外市场。吸引符合条件的海外一流</w:t>
      </w:r>
      <w:r w:rsidR="006D23C4">
        <w:rPr>
          <w:rFonts w:ascii="仿宋" w:hAnsi="仿宋" w:cs="仿宋" w:hint="eastAsia"/>
          <w:sz w:val="32"/>
          <w:szCs w:val="32"/>
        </w:rPr>
        <w:t>的文物</w:t>
      </w:r>
      <w:r w:rsidRPr="00AC68C1">
        <w:rPr>
          <w:rFonts w:ascii="仿宋" w:hAnsi="仿宋" w:cs="仿宋" w:hint="eastAsia"/>
          <w:sz w:val="32"/>
          <w:szCs w:val="32"/>
        </w:rPr>
        <w:t>艺术品经营机构入驻北京自贸试验区，深化国际交流及贸易合作。</w:t>
      </w:r>
    </w:p>
    <w:p w14:paraId="58FBFBEA" w14:textId="77777777" w:rsidR="00D64847" w:rsidRPr="00AC68C1" w:rsidRDefault="00D64847">
      <w:pPr>
        <w:pStyle w:val="a0"/>
        <w:ind w:firstLineChars="0" w:firstLine="0"/>
        <w:rPr>
          <w:lang w:val="en-US"/>
        </w:rPr>
      </w:pPr>
    </w:p>
    <w:p w14:paraId="55FC2B14"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（二）优化文物艺术品流通监管</w:t>
      </w:r>
    </w:p>
    <w:p w14:paraId="460D8DC2" w14:textId="43472352" w:rsidR="00D64847" w:rsidRPr="00AC68C1" w:rsidRDefault="00160FEF">
      <w:pPr>
        <w:ind w:firstLineChars="200" w:firstLine="664"/>
        <w:rPr>
          <w:spacing w:val="6"/>
          <w:sz w:val="32"/>
          <w:szCs w:val="32"/>
        </w:rPr>
      </w:pPr>
      <w:r>
        <w:rPr>
          <w:rFonts w:hint="eastAsia"/>
          <w:spacing w:val="6"/>
          <w:sz w:val="32"/>
          <w:szCs w:val="32"/>
        </w:rPr>
        <w:t>进一步优化营商环境，</w:t>
      </w:r>
      <w:r w:rsidR="00A64184" w:rsidRPr="00AC68C1">
        <w:rPr>
          <w:rFonts w:hint="eastAsia"/>
          <w:spacing w:val="6"/>
          <w:sz w:val="32"/>
          <w:szCs w:val="32"/>
        </w:rPr>
        <w:t>坚持培育与监管并重，</w:t>
      </w:r>
      <w:r w:rsidR="00E4152D">
        <w:rPr>
          <w:rFonts w:hint="eastAsia"/>
          <w:spacing w:val="6"/>
          <w:sz w:val="32"/>
          <w:szCs w:val="32"/>
        </w:rPr>
        <w:t>完善文物合法流通交易体制机制，探索建立以数字化为特征的文物流通</w:t>
      </w:r>
      <w:r w:rsidR="00A64184" w:rsidRPr="00AC68C1">
        <w:rPr>
          <w:rFonts w:hint="eastAsia"/>
          <w:spacing w:val="6"/>
          <w:sz w:val="32"/>
          <w:szCs w:val="32"/>
        </w:rPr>
        <w:t>监管体系。优化对企业告知</w:t>
      </w:r>
      <w:r w:rsidR="002155E3" w:rsidRPr="00AC68C1">
        <w:rPr>
          <w:rFonts w:hint="eastAsia"/>
          <w:spacing w:val="6"/>
          <w:sz w:val="32"/>
          <w:szCs w:val="32"/>
        </w:rPr>
        <w:t>承诺</w:t>
      </w:r>
      <w:r w:rsidR="00A64184" w:rsidRPr="00AC68C1">
        <w:rPr>
          <w:rFonts w:hint="eastAsia"/>
          <w:spacing w:val="6"/>
          <w:sz w:val="32"/>
          <w:szCs w:val="32"/>
        </w:rPr>
        <w:t>服务，精简文物市场领域行政审批事项。提升数字监管效能和服务效能，创新文物拍卖标的智能辅助审核机制，按文物</w:t>
      </w:r>
      <w:r w:rsidR="00A64184" w:rsidRPr="00AC68C1">
        <w:rPr>
          <w:spacing w:val="6"/>
          <w:sz w:val="32"/>
          <w:szCs w:val="32"/>
        </w:rPr>
        <w:t>分类</w:t>
      </w:r>
      <w:r w:rsidR="00A64184" w:rsidRPr="00AC68C1">
        <w:rPr>
          <w:rFonts w:hint="eastAsia"/>
          <w:spacing w:val="6"/>
          <w:sz w:val="32"/>
          <w:szCs w:val="32"/>
        </w:rPr>
        <w:t>简化拍卖标的审核流程，压缩审核时间。</w:t>
      </w:r>
      <w:r w:rsidR="002155E3" w:rsidRPr="00AC68C1">
        <w:rPr>
          <w:rFonts w:hint="eastAsia"/>
          <w:spacing w:val="6"/>
          <w:sz w:val="32"/>
          <w:szCs w:val="32"/>
        </w:rPr>
        <w:t>探索</w:t>
      </w:r>
      <w:r w:rsidR="002155E3" w:rsidRPr="00AC68C1">
        <w:rPr>
          <w:spacing w:val="6"/>
          <w:sz w:val="32"/>
          <w:szCs w:val="32"/>
        </w:rPr>
        <w:t>民间收藏文物登记交易制度，</w:t>
      </w:r>
      <w:r w:rsidR="00A64184" w:rsidRPr="00AC68C1">
        <w:rPr>
          <w:rFonts w:hint="eastAsia"/>
          <w:spacing w:val="6"/>
          <w:sz w:val="32"/>
          <w:szCs w:val="32"/>
        </w:rPr>
        <w:t>对新业</w:t>
      </w:r>
      <w:proofErr w:type="gramStart"/>
      <w:r w:rsidR="00A64184" w:rsidRPr="00AC68C1">
        <w:rPr>
          <w:rFonts w:hint="eastAsia"/>
          <w:spacing w:val="6"/>
          <w:sz w:val="32"/>
          <w:szCs w:val="32"/>
        </w:rPr>
        <w:t>态实行</w:t>
      </w:r>
      <w:proofErr w:type="gramEnd"/>
      <w:r w:rsidR="00A64184" w:rsidRPr="00AC68C1">
        <w:rPr>
          <w:rFonts w:hint="eastAsia"/>
          <w:spacing w:val="6"/>
          <w:sz w:val="32"/>
          <w:szCs w:val="32"/>
        </w:rPr>
        <w:t>包容审慎监管。强化</w:t>
      </w:r>
      <w:r w:rsidR="002155E3" w:rsidRPr="00AC68C1">
        <w:rPr>
          <w:rFonts w:hint="eastAsia"/>
          <w:spacing w:val="6"/>
          <w:sz w:val="32"/>
          <w:szCs w:val="32"/>
        </w:rPr>
        <w:t>与相关执法</w:t>
      </w:r>
      <w:r w:rsidR="002155E3" w:rsidRPr="00AC68C1">
        <w:rPr>
          <w:spacing w:val="6"/>
          <w:sz w:val="32"/>
          <w:szCs w:val="32"/>
        </w:rPr>
        <w:t>部门</w:t>
      </w:r>
      <w:r w:rsidR="00DB6AFD" w:rsidRPr="00AC68C1">
        <w:rPr>
          <w:rFonts w:hint="eastAsia"/>
          <w:spacing w:val="6"/>
          <w:sz w:val="32"/>
          <w:szCs w:val="32"/>
        </w:rPr>
        <w:t>的</w:t>
      </w:r>
      <w:r w:rsidR="00A64184" w:rsidRPr="00AC68C1">
        <w:rPr>
          <w:spacing w:val="6"/>
          <w:sz w:val="32"/>
          <w:szCs w:val="32"/>
        </w:rPr>
        <w:t>协作</w:t>
      </w:r>
      <w:r w:rsidR="00A64184" w:rsidRPr="00AC68C1">
        <w:rPr>
          <w:rFonts w:hint="eastAsia"/>
          <w:spacing w:val="6"/>
          <w:sz w:val="32"/>
          <w:szCs w:val="32"/>
        </w:rPr>
        <w:t>，联合打击非法经营文物活动，</w:t>
      </w:r>
      <w:r w:rsidR="002155E3" w:rsidRPr="00AC68C1">
        <w:rPr>
          <w:rFonts w:hint="eastAsia"/>
          <w:spacing w:val="6"/>
          <w:sz w:val="32"/>
          <w:szCs w:val="32"/>
        </w:rPr>
        <w:t>严</w:t>
      </w:r>
      <w:r w:rsidR="00A64184" w:rsidRPr="00AC68C1">
        <w:rPr>
          <w:rFonts w:hint="eastAsia"/>
          <w:spacing w:val="6"/>
          <w:sz w:val="32"/>
          <w:szCs w:val="32"/>
        </w:rPr>
        <w:t>查违法违规行为，促进市场公平竞争，维护守法企业和消费者合法权益。</w:t>
      </w:r>
    </w:p>
    <w:p w14:paraId="1104301C" w14:textId="77777777" w:rsidR="00D64847" w:rsidRPr="00AC68C1" w:rsidRDefault="00D64847">
      <w:pPr>
        <w:pStyle w:val="a0"/>
        <w:ind w:firstLine="480"/>
      </w:pPr>
    </w:p>
    <w:p w14:paraId="68B65379" w14:textId="77777777" w:rsidR="00D64847" w:rsidRPr="00AC68C1" w:rsidRDefault="00A64184" w:rsidP="00A457DA">
      <w:pPr>
        <w:tabs>
          <w:tab w:val="left" w:pos="567"/>
        </w:tabs>
        <w:ind w:firstLineChars="150" w:firstLine="480"/>
        <w:rPr>
          <w:rFonts w:ascii="楷体" w:eastAsia="楷体" w:hAnsi="楷体" w:cs="楷体"/>
          <w:sz w:val="32"/>
          <w:szCs w:val="32"/>
        </w:rPr>
      </w:pPr>
      <w:r w:rsidRPr="00AC68C1">
        <w:rPr>
          <w:rFonts w:ascii="楷体" w:eastAsia="楷体" w:hAnsi="楷体" w:cs="楷体" w:hint="eastAsia"/>
          <w:sz w:val="32"/>
          <w:szCs w:val="32"/>
        </w:rPr>
        <w:t>（三）加强行业诚信体系建设</w:t>
      </w:r>
    </w:p>
    <w:p w14:paraId="54D381F6" w14:textId="40CC873F" w:rsidR="00D64847" w:rsidRPr="00AC68C1" w:rsidRDefault="00A64184" w:rsidP="00015087">
      <w:pPr>
        <w:tabs>
          <w:tab w:val="left" w:pos="5954"/>
        </w:tabs>
        <w:ind w:firstLineChars="200" w:firstLine="640"/>
      </w:pPr>
      <w:r w:rsidRPr="00AC68C1">
        <w:rPr>
          <w:rFonts w:hint="eastAsia"/>
          <w:sz w:val="32"/>
          <w:szCs w:val="32"/>
        </w:rPr>
        <w:t>完善文物流通领域信用体系建设，</w:t>
      </w:r>
      <w:r w:rsidR="00E4152D">
        <w:rPr>
          <w:rFonts w:hint="eastAsia"/>
          <w:sz w:val="32"/>
          <w:szCs w:val="32"/>
        </w:rPr>
        <w:t>探索</w:t>
      </w:r>
      <w:r w:rsidRPr="00AC68C1">
        <w:rPr>
          <w:rFonts w:hint="eastAsia"/>
          <w:sz w:val="32"/>
          <w:szCs w:val="32"/>
        </w:rPr>
        <w:t>构建以信用为基础的新型监管机制</w:t>
      </w:r>
      <w:r w:rsidR="00015087" w:rsidRPr="00AC68C1">
        <w:rPr>
          <w:rFonts w:hint="eastAsia"/>
          <w:sz w:val="32"/>
          <w:szCs w:val="32"/>
        </w:rPr>
        <w:t>。</w:t>
      </w:r>
      <w:r w:rsidRPr="00AC68C1">
        <w:rPr>
          <w:rFonts w:hint="eastAsia"/>
          <w:sz w:val="32"/>
          <w:szCs w:val="32"/>
        </w:rPr>
        <w:t>明确企业主体责任和义务，倡导诚信经</w:t>
      </w:r>
      <w:r w:rsidRPr="00AC68C1">
        <w:rPr>
          <w:rFonts w:hint="eastAsia"/>
          <w:sz w:val="32"/>
          <w:szCs w:val="32"/>
        </w:rPr>
        <w:lastRenderedPageBreak/>
        <w:t>营。建设北京</w:t>
      </w:r>
      <w:r w:rsidRPr="00AC68C1">
        <w:rPr>
          <w:sz w:val="32"/>
          <w:szCs w:val="32"/>
        </w:rPr>
        <w:t>地区文物市场信息与信用管理系统，</w:t>
      </w:r>
      <w:r w:rsidRPr="00AC68C1">
        <w:rPr>
          <w:rFonts w:hint="eastAsia"/>
          <w:sz w:val="32"/>
          <w:szCs w:val="32"/>
        </w:rPr>
        <w:t>与市级公共信用信息服务平台协同开展文物市场流通主体信用信息公示，实施分级分类监管</w:t>
      </w:r>
      <w:r w:rsidR="00DB6AFD" w:rsidRPr="00AC68C1">
        <w:rPr>
          <w:rFonts w:hint="eastAsia"/>
          <w:sz w:val="32"/>
          <w:szCs w:val="32"/>
        </w:rPr>
        <w:t>。</w:t>
      </w:r>
      <w:r w:rsidRPr="00AC68C1">
        <w:rPr>
          <w:rFonts w:hint="eastAsia"/>
          <w:sz w:val="32"/>
          <w:szCs w:val="32"/>
        </w:rPr>
        <w:t>联合多部门实施守信激励和失信惩戒制度，充分发挥社会监督、媒体监督、公众监督合力。支持北京拍卖行业协会</w:t>
      </w:r>
      <w:r w:rsidR="00015087" w:rsidRPr="00AC68C1">
        <w:rPr>
          <w:rFonts w:hint="eastAsia"/>
          <w:sz w:val="32"/>
          <w:szCs w:val="32"/>
        </w:rPr>
        <w:t>、</w:t>
      </w:r>
      <w:r w:rsidR="00015087" w:rsidRPr="00AC68C1">
        <w:rPr>
          <w:sz w:val="32"/>
          <w:szCs w:val="32"/>
        </w:rPr>
        <w:t>收藏家协会、古玩协会</w:t>
      </w:r>
      <w:r w:rsidRPr="00AC68C1">
        <w:rPr>
          <w:rFonts w:hint="eastAsia"/>
          <w:sz w:val="32"/>
          <w:szCs w:val="32"/>
        </w:rPr>
        <w:t>等行业组织完善行业信用评价标准，建立会员信用记录，采取行业内激励和惩戒措施，健全行业自律机制。</w:t>
      </w:r>
    </w:p>
    <w:p w14:paraId="512D9F85" w14:textId="77777777" w:rsidR="00D64847" w:rsidRPr="00AC68C1" w:rsidRDefault="00D64847">
      <w:pPr>
        <w:pStyle w:val="a0"/>
        <w:ind w:firstLineChars="0" w:firstLine="0"/>
        <w:rPr>
          <w:rFonts w:ascii="仿宋" w:hAnsi="仿宋" w:cs="仿宋"/>
        </w:rPr>
      </w:pPr>
    </w:p>
    <w:p w14:paraId="5E4D9365" w14:textId="77777777" w:rsidR="00D64847" w:rsidRPr="00AC68C1" w:rsidRDefault="00A64184" w:rsidP="007E09CF">
      <w:pPr>
        <w:pStyle w:val="1"/>
        <w:ind w:left="709"/>
        <w:jc w:val="left"/>
        <w:rPr>
          <w:sz w:val="36"/>
          <w:szCs w:val="36"/>
        </w:rPr>
      </w:pPr>
      <w:bookmarkStart w:id="18" w:name="_Toc87981996"/>
      <w:bookmarkStart w:id="19" w:name="_Toc87982697"/>
      <w:r w:rsidRPr="00AC68C1">
        <w:rPr>
          <w:rFonts w:hint="eastAsia"/>
          <w:sz w:val="36"/>
          <w:szCs w:val="36"/>
        </w:rPr>
        <w:t>三、构建数字化发展格局</w:t>
      </w:r>
      <w:bookmarkEnd w:id="18"/>
      <w:bookmarkEnd w:id="19"/>
    </w:p>
    <w:p w14:paraId="611C80FA" w14:textId="77777777" w:rsidR="00D64847" w:rsidRPr="00AC68C1" w:rsidRDefault="00D64847">
      <w:pPr>
        <w:rPr>
          <w:rFonts w:ascii="仿宋" w:hAnsi="仿宋" w:cs="仿宋"/>
          <w:sz w:val="32"/>
          <w:szCs w:val="32"/>
        </w:rPr>
      </w:pPr>
    </w:p>
    <w:p w14:paraId="1D8CD741"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（一）发布文物艺术品交易“北京指数”</w:t>
      </w:r>
      <w:r w:rsidRPr="00AC68C1">
        <w:rPr>
          <w:rFonts w:ascii="楷体" w:eastAsia="楷体" w:hAnsi="楷体" w:cs="楷体" w:hint="eastAsia"/>
          <w:sz w:val="32"/>
          <w:szCs w:val="32"/>
          <w:vertAlign w:val="superscript"/>
        </w:rPr>
        <w:footnoteReference w:id="1"/>
      </w:r>
    </w:p>
    <w:p w14:paraId="3F2AA9B0" w14:textId="17214CEF" w:rsidR="00D64847" w:rsidRPr="00AC68C1" w:rsidRDefault="00A64184">
      <w:pPr>
        <w:ind w:firstLineChars="200" w:firstLine="640"/>
        <w:rPr>
          <w:rFonts w:ascii="仿宋" w:hAnsi="仿宋" w:cs="仿宋"/>
          <w:sz w:val="32"/>
          <w:szCs w:val="32"/>
        </w:rPr>
      </w:pPr>
      <w:r w:rsidRPr="00AC68C1">
        <w:rPr>
          <w:rFonts w:ascii="仿宋" w:hAnsi="仿宋" w:cs="仿宋" w:hint="eastAsia"/>
          <w:sz w:val="32"/>
          <w:szCs w:val="32"/>
        </w:rPr>
        <w:t>充分发挥数据的基础性战略资源作用和创新引擎功能，实施</w:t>
      </w:r>
      <w:r w:rsidR="00C1560E" w:rsidRPr="00AC68C1">
        <w:rPr>
          <w:rFonts w:ascii="仿宋" w:hAnsi="仿宋" w:cs="仿宋" w:hint="eastAsia"/>
          <w:sz w:val="32"/>
          <w:szCs w:val="32"/>
        </w:rPr>
        <w:t>文物</w:t>
      </w:r>
      <w:r w:rsidR="00C1560E" w:rsidRPr="00AC68C1">
        <w:rPr>
          <w:rFonts w:ascii="仿宋" w:hAnsi="仿宋" w:cs="仿宋"/>
          <w:sz w:val="32"/>
          <w:szCs w:val="32"/>
        </w:rPr>
        <w:t>艺术品交易</w:t>
      </w:r>
      <w:r w:rsidRPr="00AC68C1">
        <w:rPr>
          <w:rFonts w:ascii="仿宋" w:hAnsi="仿宋" w:cs="仿宋" w:hint="eastAsia"/>
          <w:sz w:val="32"/>
          <w:szCs w:val="32"/>
        </w:rPr>
        <w:t>北京大数据行动计划。</w:t>
      </w:r>
      <w:r w:rsidR="00E4152D">
        <w:rPr>
          <w:rFonts w:ascii="仿宋" w:hAnsi="仿宋" w:cs="仿宋" w:hint="eastAsia"/>
          <w:sz w:val="32"/>
          <w:szCs w:val="32"/>
        </w:rPr>
        <w:t>建设</w:t>
      </w:r>
      <w:r w:rsidRPr="00AC68C1">
        <w:rPr>
          <w:rFonts w:ascii="仿宋" w:hAnsi="仿宋" w:cs="仿宋" w:hint="eastAsia"/>
          <w:sz w:val="32"/>
          <w:szCs w:val="32"/>
        </w:rPr>
        <w:t>文物艺术品大数据中心，提升行业大数据服务能力。发布“北京文物艺术品交易指数”综合指数体系，打造全球艺术领域投资者和行业相关者持续关注的“晴雨表”，推动中国艺术品价格体系走向世界。推</w:t>
      </w:r>
      <w:r w:rsidR="00C1560E" w:rsidRPr="00AC68C1">
        <w:rPr>
          <w:rFonts w:ascii="仿宋" w:hAnsi="仿宋" w:cs="仿宋" w:hint="eastAsia"/>
          <w:sz w:val="32"/>
          <w:szCs w:val="32"/>
        </w:rPr>
        <w:t>动</w:t>
      </w:r>
      <w:r w:rsidRPr="00AC68C1">
        <w:rPr>
          <w:rFonts w:ascii="仿宋" w:hAnsi="仿宋" w:cs="仿宋" w:hint="eastAsia"/>
          <w:sz w:val="32"/>
          <w:szCs w:val="32"/>
        </w:rPr>
        <w:t>“北京指数”与其他产业的深度融合应用，发挥“北京指数”对行业的指导作用，为全球文物艺术品进出口贸易、保税业务、海外文物回流政策制定等提供决策支撑</w:t>
      </w:r>
      <w:r w:rsidR="00957069" w:rsidRPr="00AC68C1">
        <w:rPr>
          <w:rFonts w:ascii="仿宋" w:hAnsi="仿宋" w:cs="仿宋" w:hint="eastAsia"/>
          <w:sz w:val="32"/>
          <w:szCs w:val="32"/>
        </w:rPr>
        <w:t>。</w:t>
      </w:r>
      <w:r w:rsidR="00957069" w:rsidRPr="00AC68C1">
        <w:rPr>
          <w:rFonts w:ascii="仿宋" w:hAnsi="仿宋" w:cs="仿宋"/>
          <w:sz w:val="32"/>
          <w:szCs w:val="32"/>
        </w:rPr>
        <w:t xml:space="preserve"> </w:t>
      </w:r>
    </w:p>
    <w:p w14:paraId="62BC8CF1" w14:textId="77777777" w:rsidR="00D64847" w:rsidRPr="00AC68C1" w:rsidRDefault="00D64847">
      <w:pPr>
        <w:rPr>
          <w:rFonts w:ascii="仿宋" w:hAnsi="仿宋" w:cs="仿宋"/>
          <w:sz w:val="32"/>
          <w:szCs w:val="32"/>
        </w:rPr>
      </w:pPr>
    </w:p>
    <w:p w14:paraId="7677E8BE" w14:textId="77777777" w:rsidR="00D64847" w:rsidRPr="00AC68C1" w:rsidRDefault="00A64184" w:rsidP="00A457DA">
      <w:pPr>
        <w:ind w:firstLineChars="150" w:firstLine="480"/>
        <w:rPr>
          <w:rFonts w:ascii="楷体" w:eastAsia="楷体" w:hAnsi="楷体" w:cs="楷体"/>
          <w:sz w:val="32"/>
          <w:szCs w:val="32"/>
          <w:lang w:val="en-US"/>
        </w:rPr>
      </w:pPr>
      <w:r w:rsidRPr="00AC68C1">
        <w:rPr>
          <w:rFonts w:ascii="楷体" w:eastAsia="楷体" w:hAnsi="楷体" w:cs="楷体" w:hint="eastAsia"/>
          <w:sz w:val="32"/>
          <w:szCs w:val="32"/>
        </w:rPr>
        <w:t>（二）发展常态化“数字经济”和“数字贸易”</w:t>
      </w:r>
    </w:p>
    <w:p w14:paraId="7128B024" w14:textId="66480F90" w:rsidR="00D64847" w:rsidRPr="00AC68C1" w:rsidRDefault="00A64184">
      <w:pPr>
        <w:ind w:firstLineChars="200" w:firstLine="640"/>
        <w:rPr>
          <w:rFonts w:ascii="仿宋" w:hAnsi="仿宋" w:cs="仿宋"/>
          <w:sz w:val="32"/>
          <w:szCs w:val="32"/>
        </w:rPr>
      </w:pPr>
      <w:r w:rsidRPr="00AC68C1">
        <w:rPr>
          <w:rFonts w:ascii="仿宋" w:hAnsi="仿宋" w:cs="仿宋" w:hint="eastAsia"/>
          <w:sz w:val="32"/>
          <w:szCs w:val="32"/>
        </w:rPr>
        <w:lastRenderedPageBreak/>
        <w:t>围绕产业数字化趋势，大力发展新型“云端”文物艺术品交易业态，创新广互联、多平台、高效率的数字经济模式，</w:t>
      </w:r>
      <w:proofErr w:type="gramStart"/>
      <w:r w:rsidRPr="00AC68C1">
        <w:rPr>
          <w:rFonts w:ascii="仿宋" w:hAnsi="仿宋" w:cs="仿宋" w:hint="eastAsia"/>
          <w:sz w:val="32"/>
          <w:szCs w:val="32"/>
        </w:rPr>
        <w:t>优化线</w:t>
      </w:r>
      <w:proofErr w:type="gramEnd"/>
      <w:r w:rsidRPr="00AC68C1">
        <w:rPr>
          <w:rFonts w:ascii="仿宋" w:hAnsi="仿宋" w:cs="仿宋" w:hint="eastAsia"/>
          <w:sz w:val="32"/>
          <w:szCs w:val="32"/>
        </w:rPr>
        <w:t>上文物艺术品供给。重点推进文物艺术品线上拍卖、网上商城、</w:t>
      </w:r>
      <w:r w:rsidRPr="00AC68C1">
        <w:rPr>
          <w:rFonts w:ascii="仿宋" w:hAnsi="仿宋" w:cs="仿宋"/>
          <w:sz w:val="32"/>
          <w:szCs w:val="32"/>
        </w:rPr>
        <w:t>在线</w:t>
      </w:r>
      <w:r w:rsidR="00957069" w:rsidRPr="00AC68C1">
        <w:rPr>
          <w:rFonts w:ascii="仿宋" w:hAnsi="仿宋" w:cs="仿宋" w:hint="eastAsia"/>
          <w:sz w:val="32"/>
          <w:szCs w:val="32"/>
        </w:rPr>
        <w:t>展示</w:t>
      </w:r>
      <w:r w:rsidR="00957069" w:rsidRPr="00AC68C1">
        <w:rPr>
          <w:rFonts w:ascii="仿宋" w:hAnsi="仿宋" w:cs="仿宋"/>
          <w:sz w:val="32"/>
          <w:szCs w:val="32"/>
        </w:rPr>
        <w:t>交易和</w:t>
      </w:r>
      <w:r w:rsidRPr="00AC68C1">
        <w:rPr>
          <w:rFonts w:ascii="仿宋" w:hAnsi="仿宋" w:cs="仿宋"/>
          <w:sz w:val="32"/>
          <w:szCs w:val="32"/>
        </w:rPr>
        <w:t>定制</w:t>
      </w:r>
      <w:r w:rsidR="00957069" w:rsidRPr="00AC68C1">
        <w:rPr>
          <w:rFonts w:ascii="仿宋" w:hAnsi="仿宋" w:cs="仿宋" w:hint="eastAsia"/>
          <w:sz w:val="32"/>
          <w:szCs w:val="32"/>
        </w:rPr>
        <w:t>服务</w:t>
      </w:r>
      <w:r w:rsidRPr="00AC68C1">
        <w:rPr>
          <w:rFonts w:ascii="仿宋" w:hAnsi="仿宋" w:cs="仿宋" w:hint="eastAsia"/>
          <w:sz w:val="32"/>
          <w:szCs w:val="32"/>
        </w:rPr>
        <w:t>等业态与大数据的融合。推动区块链等数字技术赋能交易各环节，推广移动数字支付方式。扶持一批面向</w:t>
      </w:r>
      <w:r w:rsidR="00E4152D">
        <w:rPr>
          <w:rFonts w:ascii="仿宋" w:hAnsi="仿宋" w:cs="仿宋" w:hint="eastAsia"/>
          <w:sz w:val="32"/>
          <w:szCs w:val="32"/>
        </w:rPr>
        <w:t>文物艺术品流通机构</w:t>
      </w:r>
      <w:r w:rsidRPr="00AC68C1">
        <w:rPr>
          <w:rFonts w:ascii="仿宋" w:hAnsi="仿宋" w:cs="仿宋" w:hint="eastAsia"/>
          <w:sz w:val="32"/>
          <w:szCs w:val="32"/>
        </w:rPr>
        <w:t>提供技术服务的数字科技服务商，打造产业数字生态，促进协同化发展。鼓励企业</w:t>
      </w:r>
      <w:proofErr w:type="gramStart"/>
      <w:r w:rsidRPr="00AC68C1">
        <w:rPr>
          <w:rFonts w:ascii="仿宋" w:hAnsi="仿宋" w:cs="仿宋" w:hint="eastAsia"/>
          <w:sz w:val="32"/>
          <w:szCs w:val="32"/>
        </w:rPr>
        <w:t>开拓线</w:t>
      </w:r>
      <w:proofErr w:type="gramEnd"/>
      <w:r w:rsidRPr="00AC68C1">
        <w:rPr>
          <w:rFonts w:ascii="仿宋" w:hAnsi="仿宋" w:cs="仿宋" w:hint="eastAsia"/>
          <w:sz w:val="32"/>
          <w:szCs w:val="32"/>
        </w:rPr>
        <w:t>上国际业务，深化交易服务数字窗口功能。</w:t>
      </w:r>
    </w:p>
    <w:p w14:paraId="40FA3D4E" w14:textId="77777777" w:rsidR="00D64847" w:rsidRPr="00AC68C1" w:rsidRDefault="00D64847">
      <w:pPr>
        <w:pStyle w:val="a0"/>
        <w:ind w:firstLine="480"/>
      </w:pPr>
    </w:p>
    <w:p w14:paraId="5B0EA649"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（三）推动数字化赋能实体流通企业</w:t>
      </w:r>
    </w:p>
    <w:p w14:paraId="5C0E2D43" w14:textId="3BFF05E9" w:rsidR="00D64847" w:rsidRDefault="00A64184" w:rsidP="00203391">
      <w:pPr>
        <w:tabs>
          <w:tab w:val="left" w:pos="709"/>
        </w:tabs>
        <w:ind w:firstLineChars="200" w:firstLine="640"/>
        <w:rPr>
          <w:rFonts w:ascii="仿宋" w:hAnsi="仿宋" w:cs="仿宋"/>
          <w:sz w:val="32"/>
          <w:szCs w:val="32"/>
        </w:rPr>
      </w:pPr>
      <w:r w:rsidRPr="00AC68C1">
        <w:rPr>
          <w:rFonts w:ascii="仿宋" w:hAnsi="仿宋" w:cs="仿宋" w:hint="eastAsia"/>
          <w:sz w:val="32"/>
          <w:szCs w:val="32"/>
        </w:rPr>
        <w:t>支持</w:t>
      </w:r>
      <w:r w:rsidR="00F231F6" w:rsidRPr="00AC68C1">
        <w:rPr>
          <w:rFonts w:ascii="仿宋" w:hAnsi="仿宋" w:cs="仿宋" w:hint="eastAsia"/>
          <w:sz w:val="32"/>
          <w:szCs w:val="32"/>
        </w:rPr>
        <w:t>文物</w:t>
      </w:r>
      <w:r w:rsidR="00F231F6" w:rsidRPr="00AC68C1">
        <w:rPr>
          <w:rFonts w:ascii="仿宋" w:hAnsi="仿宋" w:cs="仿宋"/>
          <w:sz w:val="32"/>
          <w:szCs w:val="32"/>
        </w:rPr>
        <w:t>艺术品</w:t>
      </w:r>
      <w:r w:rsidR="00050136" w:rsidRPr="00AC68C1">
        <w:rPr>
          <w:rFonts w:ascii="仿宋" w:hAnsi="仿宋" w:cs="仿宋" w:hint="eastAsia"/>
          <w:sz w:val="32"/>
          <w:szCs w:val="32"/>
        </w:rPr>
        <w:t>流通</w:t>
      </w:r>
      <w:r w:rsidRPr="00AC68C1">
        <w:rPr>
          <w:rFonts w:ascii="仿宋" w:hAnsi="仿宋" w:cs="仿宋" w:hint="eastAsia"/>
          <w:sz w:val="32"/>
          <w:szCs w:val="32"/>
        </w:rPr>
        <w:t>企业在交易场所优先</w:t>
      </w:r>
      <w:r w:rsidR="00F231F6" w:rsidRPr="00AC68C1">
        <w:rPr>
          <w:rFonts w:ascii="仿宋" w:hAnsi="仿宋" w:cs="仿宋" w:hint="eastAsia"/>
          <w:sz w:val="32"/>
          <w:szCs w:val="32"/>
        </w:rPr>
        <w:t>利用</w:t>
      </w:r>
      <w:r w:rsidRPr="00AC68C1">
        <w:rPr>
          <w:rFonts w:ascii="仿宋" w:hAnsi="仿宋" w:cs="仿宋" w:hint="eastAsia"/>
          <w:sz w:val="32"/>
          <w:szCs w:val="32"/>
        </w:rPr>
        <w:t>5G移动通信网络，完善智能</w:t>
      </w:r>
      <w:r w:rsidR="003C2EA2" w:rsidRPr="00AC68C1">
        <w:rPr>
          <w:rFonts w:ascii="仿宋" w:hAnsi="仿宋" w:cs="仿宋" w:hint="eastAsia"/>
          <w:sz w:val="32"/>
          <w:szCs w:val="32"/>
        </w:rPr>
        <w:t>终端</w:t>
      </w:r>
      <w:r w:rsidR="00B81F17" w:rsidRPr="00AC68C1">
        <w:rPr>
          <w:rFonts w:ascii="仿宋" w:hAnsi="仿宋" w:cs="仿宋" w:hint="eastAsia"/>
          <w:sz w:val="32"/>
          <w:szCs w:val="32"/>
        </w:rPr>
        <w:t>服务</w:t>
      </w:r>
      <w:r w:rsidR="003C2EA2" w:rsidRPr="00AC68C1">
        <w:rPr>
          <w:rFonts w:ascii="仿宋" w:hAnsi="仿宋" w:cs="仿宋" w:hint="eastAsia"/>
          <w:sz w:val="32"/>
          <w:szCs w:val="32"/>
        </w:rPr>
        <w:t>网络</w:t>
      </w:r>
      <w:r w:rsidR="008C7F3C" w:rsidRPr="00AC68C1">
        <w:rPr>
          <w:rFonts w:ascii="仿宋" w:hAnsi="仿宋" w:cs="仿宋" w:hint="eastAsia"/>
          <w:sz w:val="32"/>
          <w:szCs w:val="32"/>
        </w:rPr>
        <w:t>，</w:t>
      </w:r>
      <w:r w:rsidR="008C7F3C" w:rsidRPr="00AC68C1">
        <w:rPr>
          <w:rFonts w:ascii="仿宋" w:hAnsi="仿宋" w:hint="eastAsia"/>
          <w:sz w:val="32"/>
          <w:szCs w:val="32"/>
        </w:rPr>
        <w:t>打造一批数字化赋能的标杆企业</w:t>
      </w:r>
      <w:r w:rsidRPr="00AC68C1">
        <w:rPr>
          <w:rFonts w:ascii="仿宋" w:hAnsi="仿宋" w:cs="仿宋" w:hint="eastAsia"/>
          <w:sz w:val="32"/>
          <w:szCs w:val="32"/>
        </w:rPr>
        <w:t>。启动“互联网+”行动，</w:t>
      </w:r>
      <w:r w:rsidR="0011082A" w:rsidRPr="00AC68C1">
        <w:rPr>
          <w:rFonts w:ascii="仿宋" w:hAnsi="仿宋" w:cs="仿宋" w:hint="eastAsia"/>
          <w:sz w:val="32"/>
          <w:szCs w:val="32"/>
        </w:rPr>
        <w:t>推动企业重点围绕销售管理、市场运营等核心价值环节开展数字</w:t>
      </w:r>
      <w:r w:rsidRPr="00AC68C1">
        <w:rPr>
          <w:rFonts w:ascii="仿宋" w:hAnsi="仿宋" w:cs="仿宋" w:hint="eastAsia"/>
          <w:sz w:val="32"/>
          <w:szCs w:val="32"/>
        </w:rPr>
        <w:t>化转型升级。鼓励企业加强智能管理、智慧客流分析，预测消费需求，精准推荐文物艺术品，促进供给服务智能化。支持企业借助各类平台，</w:t>
      </w:r>
      <w:r w:rsidR="0011082A" w:rsidRPr="00AC68C1">
        <w:rPr>
          <w:rFonts w:ascii="仿宋" w:hAnsi="仿宋" w:cs="仿宋" w:hint="eastAsia"/>
          <w:sz w:val="32"/>
          <w:szCs w:val="32"/>
        </w:rPr>
        <w:t>与社交电商、网络直播、短视频等在线新经济结合，拓展</w:t>
      </w:r>
      <w:r w:rsidRPr="00AC68C1">
        <w:rPr>
          <w:rFonts w:ascii="仿宋" w:hAnsi="仿宋" w:cs="仿宋" w:hint="eastAsia"/>
          <w:sz w:val="32"/>
          <w:szCs w:val="32"/>
        </w:rPr>
        <w:t>网络交易新生态、新渠道，</w:t>
      </w:r>
      <w:proofErr w:type="gramStart"/>
      <w:r w:rsidRPr="00AC68C1">
        <w:rPr>
          <w:rFonts w:ascii="仿宋" w:hAnsi="仿宋" w:cs="仿宋" w:hint="eastAsia"/>
          <w:sz w:val="32"/>
          <w:szCs w:val="32"/>
        </w:rPr>
        <w:t>促进线</w:t>
      </w:r>
      <w:proofErr w:type="gramEnd"/>
      <w:r w:rsidRPr="00AC68C1">
        <w:rPr>
          <w:rFonts w:ascii="仿宋" w:hAnsi="仿宋" w:cs="仿宋" w:hint="eastAsia"/>
          <w:sz w:val="32"/>
          <w:szCs w:val="32"/>
        </w:rPr>
        <w:t>上线下商品和服务融合。</w:t>
      </w:r>
    </w:p>
    <w:p w14:paraId="0E082F7F" w14:textId="77777777" w:rsidR="006205FA" w:rsidRDefault="006205FA" w:rsidP="006205FA">
      <w:pPr>
        <w:pStyle w:val="a0"/>
        <w:ind w:firstLine="480"/>
      </w:pPr>
    </w:p>
    <w:p w14:paraId="5DA60F21" w14:textId="77777777" w:rsidR="00795FC5" w:rsidRDefault="00795FC5" w:rsidP="006205FA">
      <w:pPr>
        <w:pStyle w:val="a0"/>
        <w:ind w:firstLine="480"/>
      </w:pPr>
    </w:p>
    <w:p w14:paraId="469F5FDF" w14:textId="77777777" w:rsidR="00795FC5" w:rsidRDefault="00795FC5" w:rsidP="006205FA">
      <w:pPr>
        <w:pStyle w:val="a0"/>
        <w:ind w:firstLine="480"/>
      </w:pPr>
    </w:p>
    <w:p w14:paraId="2C43009B" w14:textId="77777777" w:rsidR="00D64847" w:rsidRPr="00AC68C1" w:rsidRDefault="00A64184" w:rsidP="007E09CF">
      <w:pPr>
        <w:pStyle w:val="1"/>
        <w:ind w:left="709"/>
        <w:jc w:val="left"/>
        <w:rPr>
          <w:sz w:val="36"/>
          <w:szCs w:val="36"/>
        </w:rPr>
      </w:pPr>
      <w:bookmarkStart w:id="20" w:name="_Toc87981997"/>
      <w:bookmarkStart w:id="21" w:name="_Toc87982698"/>
      <w:r w:rsidRPr="00AC68C1">
        <w:rPr>
          <w:rFonts w:hint="eastAsia"/>
          <w:sz w:val="36"/>
          <w:szCs w:val="36"/>
        </w:rPr>
        <w:t>四、加强应用场景建设</w:t>
      </w:r>
      <w:bookmarkEnd w:id="20"/>
      <w:bookmarkEnd w:id="21"/>
    </w:p>
    <w:p w14:paraId="217AFDF9" w14:textId="77777777" w:rsidR="00D64847" w:rsidRPr="00AC68C1" w:rsidRDefault="00D64847">
      <w:pPr>
        <w:rPr>
          <w:rFonts w:ascii="仿宋" w:hAnsi="仿宋" w:cs="仿宋"/>
          <w:sz w:val="32"/>
          <w:szCs w:val="32"/>
        </w:rPr>
      </w:pPr>
    </w:p>
    <w:p w14:paraId="066DEDC3" w14:textId="77777777" w:rsidR="00D64847" w:rsidRPr="00AC68C1" w:rsidRDefault="00A64184" w:rsidP="00A457DA">
      <w:pPr>
        <w:tabs>
          <w:tab w:val="left" w:pos="709"/>
        </w:tabs>
        <w:ind w:firstLineChars="150" w:firstLine="480"/>
        <w:rPr>
          <w:rFonts w:ascii="楷体" w:eastAsia="楷体" w:hAnsi="楷体" w:cs="楷体"/>
          <w:sz w:val="32"/>
          <w:szCs w:val="32"/>
        </w:rPr>
      </w:pPr>
      <w:r w:rsidRPr="00AC68C1">
        <w:rPr>
          <w:rFonts w:ascii="楷体" w:eastAsia="楷体" w:hAnsi="楷体" w:cs="楷体" w:hint="eastAsia"/>
          <w:sz w:val="32"/>
          <w:szCs w:val="32"/>
        </w:rPr>
        <w:lastRenderedPageBreak/>
        <w:t>（一）推动文物艺术品交易领域科技创新</w:t>
      </w:r>
    </w:p>
    <w:p w14:paraId="4246FD13" w14:textId="364323D0" w:rsidR="00D64847" w:rsidRPr="00AC68C1" w:rsidRDefault="00A64184">
      <w:pPr>
        <w:ind w:firstLineChars="200" w:firstLine="640"/>
        <w:rPr>
          <w:rFonts w:ascii="仿宋" w:hAnsi="仿宋" w:cs="仿宋"/>
          <w:sz w:val="32"/>
          <w:szCs w:val="32"/>
        </w:rPr>
      </w:pPr>
      <w:r w:rsidRPr="00AC68C1">
        <w:rPr>
          <w:rFonts w:ascii="仿宋" w:hAnsi="仿宋" w:cs="仿宋" w:hint="eastAsia"/>
          <w:sz w:val="32"/>
          <w:szCs w:val="32"/>
        </w:rPr>
        <w:t>瞄准大数据、5G、人工智能、区块链、物联网等国际前沿科技，完善文物艺术品交易等场景中的系统集成应用。以数字化、网络化、智能化为技术基点，加大文物艺术品图像识别、人机交互、智能搜索、个性化推荐等关键科技研发，推出智能</w:t>
      </w:r>
      <w:r w:rsidRPr="00AC68C1">
        <w:rPr>
          <w:rFonts w:ascii="仿宋" w:hAnsi="仿宋" w:cs="仿宋"/>
          <w:sz w:val="32"/>
          <w:szCs w:val="32"/>
        </w:rPr>
        <w:t>化知识挖掘</w:t>
      </w:r>
      <w:r w:rsidRPr="00AC68C1">
        <w:rPr>
          <w:rFonts w:ascii="仿宋" w:hAnsi="仿宋" w:cs="仿宋" w:hint="eastAsia"/>
          <w:sz w:val="32"/>
          <w:szCs w:val="32"/>
        </w:rPr>
        <w:t>解决</w:t>
      </w:r>
      <w:r w:rsidRPr="00AC68C1">
        <w:rPr>
          <w:rFonts w:ascii="仿宋" w:hAnsi="仿宋" w:cs="仿宋"/>
          <w:sz w:val="32"/>
          <w:szCs w:val="32"/>
        </w:rPr>
        <w:t>方案，构建</w:t>
      </w:r>
      <w:r w:rsidRPr="00AC68C1">
        <w:rPr>
          <w:rFonts w:ascii="仿宋" w:hAnsi="仿宋" w:cs="仿宋" w:hint="eastAsia"/>
          <w:sz w:val="32"/>
          <w:szCs w:val="32"/>
        </w:rPr>
        <w:t>文</w:t>
      </w:r>
      <w:r w:rsidRPr="00AC68C1">
        <w:rPr>
          <w:rFonts w:ascii="仿宋" w:hAnsi="仿宋" w:cs="仿宋"/>
          <w:sz w:val="32"/>
          <w:szCs w:val="32"/>
        </w:rPr>
        <w:t>物</w:t>
      </w:r>
      <w:r w:rsidRPr="00AC68C1">
        <w:rPr>
          <w:rFonts w:ascii="仿宋" w:hAnsi="仿宋" w:cs="仿宋" w:hint="eastAsia"/>
          <w:sz w:val="32"/>
          <w:szCs w:val="32"/>
        </w:rPr>
        <w:t>知识</w:t>
      </w:r>
      <w:r w:rsidRPr="00AC68C1">
        <w:rPr>
          <w:rFonts w:ascii="仿宋" w:hAnsi="仿宋" w:cs="仿宋"/>
          <w:sz w:val="32"/>
          <w:szCs w:val="32"/>
        </w:rPr>
        <w:t>图谱</w:t>
      </w:r>
      <w:r w:rsidRPr="00AC68C1">
        <w:rPr>
          <w:rFonts w:ascii="仿宋" w:hAnsi="仿宋" w:cs="仿宋" w:hint="eastAsia"/>
          <w:sz w:val="32"/>
          <w:szCs w:val="32"/>
        </w:rPr>
        <w:t>。构建产学研用深度融合的文物科技创新体系，鼓励文物艺术品产业高新技术企业加强与高等院校联合创新，承担国家级及省市级“文物保护利用科技创新”方向重要课题，加快科技成果落地转化。</w:t>
      </w:r>
      <w:r w:rsidR="00F231F6" w:rsidRPr="00AC68C1">
        <w:rPr>
          <w:rFonts w:ascii="仿宋" w:hAnsi="仿宋" w:cs="仿宋" w:hint="eastAsia"/>
          <w:sz w:val="32"/>
          <w:szCs w:val="32"/>
        </w:rPr>
        <w:t>推进行业</w:t>
      </w:r>
      <w:r w:rsidR="00F231F6" w:rsidRPr="00AC68C1">
        <w:rPr>
          <w:rFonts w:ascii="仿宋" w:hAnsi="仿宋" w:cs="仿宋"/>
          <w:sz w:val="32"/>
          <w:szCs w:val="32"/>
        </w:rPr>
        <w:t>标准体系建设</w:t>
      </w:r>
      <w:r w:rsidR="00F231F6" w:rsidRPr="00AC68C1">
        <w:rPr>
          <w:rFonts w:ascii="仿宋" w:hAnsi="仿宋" w:cs="仿宋" w:hint="eastAsia"/>
          <w:sz w:val="32"/>
          <w:szCs w:val="32"/>
        </w:rPr>
        <w:t>，支持文物</w:t>
      </w:r>
      <w:r w:rsidR="00F231F6" w:rsidRPr="00AC68C1">
        <w:rPr>
          <w:rFonts w:ascii="仿宋" w:hAnsi="仿宋" w:cs="仿宋"/>
          <w:sz w:val="32"/>
          <w:szCs w:val="32"/>
        </w:rPr>
        <w:t>艺术品交易</w:t>
      </w:r>
      <w:r w:rsidR="00883801" w:rsidRPr="00AC68C1">
        <w:rPr>
          <w:rFonts w:ascii="仿宋" w:hAnsi="仿宋" w:cs="仿宋" w:hint="eastAsia"/>
          <w:sz w:val="32"/>
          <w:szCs w:val="32"/>
        </w:rPr>
        <w:t>企业积极参与国际</w:t>
      </w:r>
      <w:r w:rsidR="00F231F6" w:rsidRPr="00AC68C1">
        <w:rPr>
          <w:rFonts w:ascii="仿宋" w:hAnsi="仿宋" w:cs="仿宋" w:hint="eastAsia"/>
          <w:sz w:val="32"/>
          <w:szCs w:val="32"/>
        </w:rPr>
        <w:t>文物</w:t>
      </w:r>
      <w:r w:rsidR="00F231F6" w:rsidRPr="00AC68C1">
        <w:rPr>
          <w:rFonts w:ascii="仿宋" w:hAnsi="仿宋" w:cs="仿宋"/>
          <w:sz w:val="32"/>
          <w:szCs w:val="32"/>
        </w:rPr>
        <w:t>保护利用科技创新相关</w:t>
      </w:r>
      <w:r w:rsidR="00883801" w:rsidRPr="00AC68C1">
        <w:rPr>
          <w:rFonts w:ascii="仿宋" w:hAnsi="仿宋" w:cs="仿宋" w:hint="eastAsia"/>
          <w:sz w:val="32"/>
          <w:szCs w:val="32"/>
        </w:rPr>
        <w:t>标准的制定</w:t>
      </w:r>
      <w:r w:rsidR="00F231F6" w:rsidRPr="00AC68C1">
        <w:rPr>
          <w:rFonts w:ascii="仿宋" w:hAnsi="仿宋" w:cs="仿宋" w:hint="eastAsia"/>
          <w:sz w:val="32"/>
          <w:szCs w:val="32"/>
        </w:rPr>
        <w:t>。加强《基于区块链技术的文物艺术品追溯系统元数据》和《文物艺术品图像识别系统参考架构》等国际标准的推广应用，为</w:t>
      </w:r>
      <w:r w:rsidR="00F231F6" w:rsidRPr="00AC68C1">
        <w:rPr>
          <w:rFonts w:ascii="仿宋" w:hAnsi="仿宋" w:cs="仿宋"/>
          <w:sz w:val="32"/>
          <w:szCs w:val="32"/>
        </w:rPr>
        <w:t>国际标准提供中国构建的规范方案与数据交流的</w:t>
      </w:r>
      <w:r w:rsidR="008E4F50" w:rsidRPr="00AC68C1">
        <w:rPr>
          <w:rFonts w:ascii="仿宋" w:hAnsi="仿宋" w:cs="仿宋" w:hint="eastAsia"/>
          <w:sz w:val="32"/>
          <w:szCs w:val="32"/>
        </w:rPr>
        <w:t>“</w:t>
      </w:r>
      <w:r w:rsidR="00F231F6" w:rsidRPr="00AC68C1">
        <w:rPr>
          <w:rFonts w:ascii="仿宋" w:hAnsi="仿宋" w:cs="仿宋"/>
          <w:sz w:val="32"/>
          <w:szCs w:val="32"/>
        </w:rPr>
        <w:t>通用语</w:t>
      </w:r>
      <w:r w:rsidR="00F231F6" w:rsidRPr="00AC68C1">
        <w:rPr>
          <w:rFonts w:ascii="仿宋" w:hAnsi="仿宋" w:cs="仿宋" w:hint="eastAsia"/>
          <w:sz w:val="32"/>
          <w:szCs w:val="32"/>
        </w:rPr>
        <w:t>言</w:t>
      </w:r>
      <w:r w:rsidR="008E4F50" w:rsidRPr="00AC68C1">
        <w:rPr>
          <w:rFonts w:ascii="仿宋" w:hAnsi="仿宋" w:cs="仿宋" w:hint="eastAsia"/>
          <w:sz w:val="32"/>
          <w:szCs w:val="32"/>
        </w:rPr>
        <w:t>”</w:t>
      </w:r>
      <w:r w:rsidR="00F231F6" w:rsidRPr="00AC68C1">
        <w:rPr>
          <w:rFonts w:ascii="仿宋" w:hAnsi="仿宋" w:cs="仿宋"/>
          <w:sz w:val="32"/>
          <w:szCs w:val="32"/>
        </w:rPr>
        <w:t>，</w:t>
      </w:r>
      <w:r w:rsidRPr="00AC68C1">
        <w:rPr>
          <w:rFonts w:ascii="仿宋" w:hAnsi="仿宋" w:cs="仿宋" w:hint="eastAsia"/>
          <w:sz w:val="32"/>
          <w:szCs w:val="32"/>
        </w:rPr>
        <w:t>确立中国在</w:t>
      </w:r>
      <w:r w:rsidR="00F231F6" w:rsidRPr="00AC68C1">
        <w:rPr>
          <w:rFonts w:ascii="仿宋" w:hAnsi="仿宋" w:cs="仿宋" w:hint="eastAsia"/>
          <w:sz w:val="32"/>
          <w:szCs w:val="32"/>
        </w:rPr>
        <w:t>全球</w:t>
      </w:r>
      <w:r w:rsidR="006D23C4">
        <w:rPr>
          <w:rFonts w:ascii="仿宋" w:hAnsi="仿宋" w:cs="仿宋" w:hint="eastAsia"/>
          <w:sz w:val="32"/>
          <w:szCs w:val="32"/>
        </w:rPr>
        <w:t>文物</w:t>
      </w:r>
      <w:r w:rsidRPr="00AC68C1">
        <w:rPr>
          <w:rFonts w:ascii="仿宋" w:hAnsi="仿宋" w:cs="仿宋" w:hint="eastAsia"/>
          <w:sz w:val="32"/>
          <w:szCs w:val="32"/>
        </w:rPr>
        <w:t>市场的话语权</w:t>
      </w:r>
      <w:r w:rsidR="00F231F6" w:rsidRPr="00AC68C1">
        <w:rPr>
          <w:rFonts w:ascii="仿宋" w:hAnsi="仿宋" w:cs="仿宋" w:hint="eastAsia"/>
          <w:sz w:val="32"/>
          <w:szCs w:val="32"/>
        </w:rPr>
        <w:t>与</w:t>
      </w:r>
      <w:r w:rsidR="00F231F6" w:rsidRPr="00AC68C1">
        <w:rPr>
          <w:rFonts w:ascii="仿宋" w:hAnsi="仿宋" w:cs="仿宋"/>
          <w:sz w:val="32"/>
          <w:szCs w:val="32"/>
        </w:rPr>
        <w:t>引领作用</w:t>
      </w:r>
      <w:r w:rsidRPr="00AC68C1">
        <w:rPr>
          <w:rFonts w:ascii="仿宋" w:hAnsi="仿宋" w:cs="仿宋" w:hint="eastAsia"/>
          <w:sz w:val="32"/>
          <w:szCs w:val="32"/>
        </w:rPr>
        <w:t>。</w:t>
      </w:r>
    </w:p>
    <w:p w14:paraId="38679453" w14:textId="77777777" w:rsidR="00D64847" w:rsidRPr="00AC68C1" w:rsidRDefault="00D64847">
      <w:pPr>
        <w:rPr>
          <w:rFonts w:ascii="仿宋" w:hAnsi="仿宋" w:cs="仿宋"/>
          <w:sz w:val="32"/>
          <w:szCs w:val="32"/>
        </w:rPr>
      </w:pPr>
    </w:p>
    <w:p w14:paraId="78B2067F"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（二）创新文物艺术品数字化展示</w:t>
      </w:r>
    </w:p>
    <w:p w14:paraId="60B027E0" w14:textId="3B7B36B1" w:rsidR="00D64847" w:rsidRDefault="00A64184">
      <w:pPr>
        <w:ind w:firstLineChars="200" w:firstLine="640"/>
        <w:rPr>
          <w:rFonts w:ascii="仿宋" w:hAnsi="仿宋" w:cs="仿宋"/>
          <w:sz w:val="32"/>
          <w:szCs w:val="32"/>
        </w:rPr>
      </w:pPr>
      <w:r w:rsidRPr="00AC68C1">
        <w:rPr>
          <w:rFonts w:ascii="仿宋" w:hAnsi="仿宋" w:cs="仿宋" w:hint="eastAsia"/>
          <w:sz w:val="32"/>
          <w:szCs w:val="32"/>
        </w:rPr>
        <w:t>推动文物艺术品高清数据采集，</w:t>
      </w:r>
      <w:r w:rsidRPr="00AC68C1">
        <w:rPr>
          <w:rFonts w:ascii="仿宋" w:hAnsi="仿宋" w:cs="仿宋"/>
          <w:sz w:val="32"/>
          <w:szCs w:val="32"/>
        </w:rPr>
        <w:t>加强</w:t>
      </w:r>
      <w:r w:rsidRPr="00AC68C1">
        <w:rPr>
          <w:rFonts w:ascii="仿宋" w:hAnsi="仿宋" w:cs="仿宋" w:hint="eastAsia"/>
          <w:sz w:val="32"/>
          <w:szCs w:val="32"/>
        </w:rPr>
        <w:t>VR/AR虚拟成像等文物展示传播技术的研究应用，基于5G+8K、AR/VR/MR</w:t>
      </w:r>
      <w:r w:rsidR="00525B2F" w:rsidRPr="00AC68C1">
        <w:rPr>
          <w:rFonts w:ascii="仿宋" w:hAnsi="仿宋" w:cs="仿宋" w:hint="eastAsia"/>
          <w:sz w:val="32"/>
          <w:szCs w:val="32"/>
        </w:rPr>
        <w:t>、全息投影等新型科技和互动展示设备，综合运用数字多媒体技术开展</w:t>
      </w:r>
      <w:r w:rsidRPr="00AC68C1">
        <w:rPr>
          <w:rFonts w:ascii="仿宋" w:hAnsi="仿宋" w:cs="仿宋" w:hint="eastAsia"/>
          <w:sz w:val="32"/>
          <w:szCs w:val="32"/>
        </w:rPr>
        <w:t>线上拍卖预展、线上交易场景中的典型应用示范。创新数字化预展和数字化展览形式，</w:t>
      </w:r>
      <w:r w:rsidR="002647CA" w:rsidRPr="00AC68C1">
        <w:rPr>
          <w:rFonts w:ascii="仿宋" w:hAnsi="仿宋" w:cs="仿宋" w:hint="eastAsia"/>
          <w:sz w:val="32"/>
          <w:szCs w:val="32"/>
        </w:rPr>
        <w:t>“活化”文物保护利用，</w:t>
      </w:r>
      <w:r w:rsidRPr="00AC68C1">
        <w:rPr>
          <w:rFonts w:ascii="仿宋" w:hAnsi="仿宋" w:cs="仿宋" w:hint="eastAsia"/>
          <w:sz w:val="32"/>
          <w:szCs w:val="32"/>
        </w:rPr>
        <w:t>增强文物艺术品可视化呈现、</w:t>
      </w:r>
      <w:proofErr w:type="gramStart"/>
      <w:r w:rsidRPr="00AC68C1">
        <w:rPr>
          <w:rFonts w:ascii="仿宋" w:hAnsi="仿宋" w:cs="仿宋" w:hint="eastAsia"/>
          <w:sz w:val="32"/>
          <w:szCs w:val="32"/>
        </w:rPr>
        <w:t>互动化</w:t>
      </w:r>
      <w:proofErr w:type="gramEnd"/>
      <w:r w:rsidRPr="00AC68C1">
        <w:rPr>
          <w:rFonts w:ascii="仿宋" w:hAnsi="仿宋" w:cs="仿宋" w:hint="eastAsia"/>
          <w:sz w:val="32"/>
          <w:szCs w:val="32"/>
        </w:rPr>
        <w:t>传播、沉浸化体验。加</w:t>
      </w:r>
      <w:r w:rsidRPr="00AC68C1">
        <w:rPr>
          <w:rFonts w:ascii="仿宋" w:hAnsi="仿宋" w:cs="仿宋" w:hint="eastAsia"/>
          <w:sz w:val="32"/>
          <w:szCs w:val="32"/>
        </w:rPr>
        <w:lastRenderedPageBreak/>
        <w:t>快文物艺术品资源的数字化转化，增加优质文化内容的数字化输出，全方位服务于展览展示、文物鉴赏、公众教育、互动交流等线上线下环节，营造大众鉴赏氛围，扩大文化影响力。</w:t>
      </w:r>
    </w:p>
    <w:p w14:paraId="22BB7216" w14:textId="77777777" w:rsidR="006205FA" w:rsidRPr="006205FA" w:rsidRDefault="006205FA" w:rsidP="006205FA">
      <w:pPr>
        <w:pStyle w:val="a0"/>
        <w:ind w:firstLine="480"/>
      </w:pPr>
    </w:p>
    <w:p w14:paraId="73265D06" w14:textId="2E1BE951"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（三）探索文物</w:t>
      </w:r>
      <w:r w:rsidR="002C66AB" w:rsidRPr="00AC68C1">
        <w:rPr>
          <w:rFonts w:ascii="楷体" w:eastAsia="楷体" w:hAnsi="楷体" w:cs="楷体" w:hint="eastAsia"/>
          <w:sz w:val="32"/>
          <w:szCs w:val="32"/>
        </w:rPr>
        <w:t>交易</w:t>
      </w:r>
      <w:r w:rsidRPr="00AC68C1">
        <w:rPr>
          <w:rFonts w:ascii="楷体" w:eastAsia="楷体" w:hAnsi="楷体" w:cs="楷体" w:hint="eastAsia"/>
          <w:sz w:val="32"/>
          <w:szCs w:val="32"/>
        </w:rPr>
        <w:t>备案技术应用</w:t>
      </w:r>
    </w:p>
    <w:p w14:paraId="21CB9FF3" w14:textId="257752AA" w:rsidR="00D64847" w:rsidRPr="00AC68C1" w:rsidRDefault="00A64184">
      <w:pPr>
        <w:ind w:firstLineChars="200" w:firstLine="640"/>
        <w:rPr>
          <w:rFonts w:ascii="仿宋" w:hAnsi="仿宋" w:cs="仿宋"/>
          <w:sz w:val="32"/>
          <w:szCs w:val="32"/>
        </w:rPr>
      </w:pPr>
      <w:r w:rsidRPr="00AC68C1">
        <w:rPr>
          <w:rFonts w:ascii="仿宋" w:hAnsi="仿宋" w:cs="仿宋" w:hint="eastAsia"/>
          <w:sz w:val="32"/>
          <w:szCs w:val="32"/>
        </w:rPr>
        <w:t>加快研发适应文物</w:t>
      </w:r>
      <w:r w:rsidR="002C66AB" w:rsidRPr="00AC68C1">
        <w:rPr>
          <w:rFonts w:ascii="仿宋" w:hAnsi="仿宋" w:cs="仿宋" w:hint="eastAsia"/>
          <w:sz w:val="32"/>
          <w:szCs w:val="32"/>
        </w:rPr>
        <w:t>艺术品</w:t>
      </w:r>
      <w:r w:rsidRPr="00AC68C1">
        <w:rPr>
          <w:rFonts w:ascii="仿宋" w:hAnsi="仿宋" w:cs="仿宋" w:hint="eastAsia"/>
          <w:sz w:val="32"/>
          <w:szCs w:val="32"/>
        </w:rPr>
        <w:t>多样性特点的文物</w:t>
      </w:r>
      <w:r w:rsidR="002C66AB" w:rsidRPr="00AC68C1">
        <w:rPr>
          <w:rFonts w:ascii="仿宋" w:hAnsi="仿宋" w:cs="仿宋" w:hint="eastAsia"/>
          <w:sz w:val="32"/>
          <w:szCs w:val="32"/>
        </w:rPr>
        <w:t>交易</w:t>
      </w:r>
      <w:r w:rsidRPr="00AC68C1">
        <w:rPr>
          <w:rFonts w:ascii="仿宋" w:hAnsi="仿宋" w:cs="仿宋" w:hint="eastAsia"/>
          <w:sz w:val="32"/>
          <w:szCs w:val="32"/>
        </w:rPr>
        <w:t xml:space="preserve">备案专业技术。加强深度学习框架与算法研发应用，依托大数据、人工智能、物联网、区块链等核心技术，重点突破文物身份唯一性验证及溯源、禁止交易文物智能识别与检索等关键共性技术创新。以实现文物可信溯源和对非法交易文物及交易活动智能分析为目标，促进文物资源动态管理，推进文物信息资源社会共享，为激活文物收藏市场提供技术支撑。 </w:t>
      </w:r>
    </w:p>
    <w:p w14:paraId="6E04374F" w14:textId="77777777" w:rsidR="008E4F50" w:rsidRPr="00AC68C1" w:rsidRDefault="008E4F50" w:rsidP="008E4F50">
      <w:pPr>
        <w:pStyle w:val="a0"/>
        <w:ind w:firstLine="480"/>
      </w:pPr>
    </w:p>
    <w:p w14:paraId="46B44537" w14:textId="77777777" w:rsidR="00D64847" w:rsidRPr="00AC68C1" w:rsidRDefault="00A64184" w:rsidP="007E09CF">
      <w:pPr>
        <w:pStyle w:val="1"/>
        <w:ind w:left="709"/>
        <w:jc w:val="left"/>
        <w:rPr>
          <w:sz w:val="36"/>
          <w:szCs w:val="36"/>
        </w:rPr>
      </w:pPr>
      <w:bookmarkStart w:id="22" w:name="_Toc87981998"/>
      <w:bookmarkStart w:id="23" w:name="_Toc87982699"/>
      <w:r w:rsidRPr="00AC68C1">
        <w:rPr>
          <w:rFonts w:hint="eastAsia"/>
          <w:sz w:val="36"/>
          <w:szCs w:val="36"/>
        </w:rPr>
        <w:t>五、推动平台建设</w:t>
      </w:r>
      <w:bookmarkEnd w:id="22"/>
      <w:bookmarkEnd w:id="23"/>
    </w:p>
    <w:p w14:paraId="0CD018A3" w14:textId="77777777" w:rsidR="00D64847" w:rsidRPr="00AC68C1" w:rsidRDefault="00A64184">
      <w:pPr>
        <w:rPr>
          <w:sz w:val="32"/>
          <w:szCs w:val="32"/>
        </w:rPr>
      </w:pPr>
      <w:r w:rsidRPr="00AC68C1">
        <w:rPr>
          <w:sz w:val="32"/>
          <w:szCs w:val="32"/>
        </w:rPr>
        <w:tab/>
      </w:r>
    </w:p>
    <w:p w14:paraId="264DEDE6" w14:textId="1E25DE91" w:rsidR="00D64847" w:rsidRPr="00AC68C1" w:rsidRDefault="0057275B" w:rsidP="00A457DA">
      <w:pPr>
        <w:ind w:firstLineChars="150" w:firstLine="480"/>
        <w:rPr>
          <w:rFonts w:ascii="楷体" w:eastAsia="楷体" w:hAnsi="楷体" w:cs="楷体"/>
          <w:sz w:val="32"/>
          <w:szCs w:val="32"/>
        </w:rPr>
      </w:pPr>
      <w:r>
        <w:rPr>
          <w:rFonts w:ascii="楷体" w:eastAsia="楷体" w:hAnsi="楷体" w:cs="楷体" w:hint="eastAsia"/>
          <w:sz w:val="32"/>
          <w:szCs w:val="32"/>
        </w:rPr>
        <w:t>（一）建设</w:t>
      </w:r>
      <w:r w:rsidR="00A64184" w:rsidRPr="00AC68C1">
        <w:rPr>
          <w:rFonts w:ascii="楷体" w:eastAsia="楷体" w:hAnsi="楷体" w:cs="楷体" w:hint="eastAsia"/>
          <w:sz w:val="32"/>
          <w:szCs w:val="32"/>
        </w:rPr>
        <w:t>文物艺术品</w:t>
      </w:r>
      <w:r w:rsidR="00A64184" w:rsidRPr="00AC68C1">
        <w:rPr>
          <w:rFonts w:ascii="楷体" w:eastAsia="楷体" w:hAnsi="楷体" w:cs="楷体" w:hint="eastAsia"/>
          <w:sz w:val="32"/>
          <w:szCs w:val="32"/>
          <w:lang w:val="en-US"/>
        </w:rPr>
        <w:t>产业</w:t>
      </w:r>
      <w:r w:rsidR="00A64184" w:rsidRPr="00AC68C1">
        <w:rPr>
          <w:rFonts w:ascii="楷体" w:eastAsia="楷体" w:hAnsi="楷体" w:cs="楷体" w:hint="eastAsia"/>
          <w:sz w:val="32"/>
          <w:szCs w:val="32"/>
        </w:rPr>
        <w:t>发展平台</w:t>
      </w:r>
    </w:p>
    <w:p w14:paraId="16AC4B60" w14:textId="48C1BEB9" w:rsidR="00D64847" w:rsidRPr="00AC68C1" w:rsidRDefault="00A64184">
      <w:pPr>
        <w:ind w:firstLineChars="200" w:firstLine="640"/>
        <w:rPr>
          <w:sz w:val="32"/>
          <w:szCs w:val="32"/>
        </w:rPr>
      </w:pPr>
      <w:r w:rsidRPr="00AC68C1">
        <w:rPr>
          <w:rFonts w:hint="eastAsia"/>
          <w:sz w:val="32"/>
          <w:szCs w:val="32"/>
        </w:rPr>
        <w:t>积极培育文物艺术品线上交易平台，</w:t>
      </w:r>
      <w:proofErr w:type="gramStart"/>
      <w:r w:rsidRPr="00AC68C1">
        <w:rPr>
          <w:rFonts w:hint="eastAsia"/>
          <w:sz w:val="32"/>
          <w:szCs w:val="32"/>
        </w:rPr>
        <w:t>支持易拍全</w:t>
      </w:r>
      <w:proofErr w:type="gramEnd"/>
      <w:r w:rsidRPr="00AC68C1">
        <w:rPr>
          <w:rFonts w:hint="eastAsia"/>
          <w:sz w:val="32"/>
          <w:szCs w:val="32"/>
        </w:rPr>
        <w:t>球网、雅</w:t>
      </w:r>
      <w:proofErr w:type="gramStart"/>
      <w:r w:rsidRPr="00AC68C1">
        <w:rPr>
          <w:rFonts w:hint="eastAsia"/>
          <w:sz w:val="32"/>
          <w:szCs w:val="32"/>
        </w:rPr>
        <w:t>昌艺术网</w:t>
      </w:r>
      <w:proofErr w:type="gramEnd"/>
      <w:r w:rsidRPr="00AC68C1">
        <w:rPr>
          <w:rFonts w:hint="eastAsia"/>
          <w:sz w:val="32"/>
          <w:szCs w:val="32"/>
        </w:rPr>
        <w:t>等文物艺术品交易平台企业做大做强。聚焦高清视频直播、无延迟同步竞价等网络拍卖核心技术迭代升级，</w:t>
      </w:r>
      <w:proofErr w:type="gramStart"/>
      <w:r w:rsidRPr="00AC68C1">
        <w:rPr>
          <w:rFonts w:hint="eastAsia"/>
          <w:sz w:val="32"/>
          <w:szCs w:val="32"/>
        </w:rPr>
        <w:t>优化线</w:t>
      </w:r>
      <w:proofErr w:type="gramEnd"/>
      <w:r w:rsidRPr="00AC68C1">
        <w:rPr>
          <w:rFonts w:hint="eastAsia"/>
          <w:sz w:val="32"/>
          <w:szCs w:val="32"/>
        </w:rPr>
        <w:t>上交易体验。提升文物艺术品网络交易整体效率，推动网络天天拍，扩大交易增量。创新艺术品保税交易模式，扩大国际交流和贸易服务，支持在天竺综合保税区建设文物</w:t>
      </w:r>
      <w:r w:rsidRPr="00AC68C1">
        <w:rPr>
          <w:rFonts w:hint="eastAsia"/>
          <w:sz w:val="32"/>
          <w:szCs w:val="32"/>
        </w:rPr>
        <w:lastRenderedPageBreak/>
        <w:t>艺术品报关、仓储、运输、展示、交易一体化平台。完善文物艺术品修复平台，支持</w:t>
      </w:r>
      <w:r w:rsidR="002C66AB" w:rsidRPr="00AC68C1">
        <w:rPr>
          <w:rFonts w:hint="eastAsia"/>
          <w:sz w:val="32"/>
          <w:szCs w:val="32"/>
        </w:rPr>
        <w:t>北京</w:t>
      </w:r>
      <w:r w:rsidR="002C66AB" w:rsidRPr="00AC68C1">
        <w:rPr>
          <w:sz w:val="32"/>
          <w:szCs w:val="32"/>
        </w:rPr>
        <w:t>文物交</w:t>
      </w:r>
      <w:r w:rsidR="002C66AB" w:rsidRPr="00AC68C1">
        <w:rPr>
          <w:rFonts w:hint="eastAsia"/>
          <w:sz w:val="32"/>
          <w:szCs w:val="32"/>
        </w:rPr>
        <w:t>流</w:t>
      </w:r>
      <w:r w:rsidR="002C66AB" w:rsidRPr="00AC68C1">
        <w:rPr>
          <w:sz w:val="32"/>
          <w:szCs w:val="32"/>
        </w:rPr>
        <w:t>中心</w:t>
      </w:r>
      <w:r w:rsidR="002C66AB" w:rsidRPr="00AC68C1">
        <w:rPr>
          <w:rFonts w:hint="eastAsia"/>
          <w:sz w:val="32"/>
          <w:szCs w:val="32"/>
        </w:rPr>
        <w:t>文物</w:t>
      </w:r>
      <w:r w:rsidR="002C66AB" w:rsidRPr="00AC68C1">
        <w:rPr>
          <w:sz w:val="32"/>
          <w:szCs w:val="32"/>
        </w:rPr>
        <w:t>修复中心、</w:t>
      </w:r>
      <w:r w:rsidRPr="00AC68C1">
        <w:rPr>
          <w:rFonts w:hint="eastAsia"/>
          <w:sz w:val="32"/>
          <w:szCs w:val="32"/>
        </w:rPr>
        <w:t>北京古玩城修复中心、北京乐石等修复机构，拓展海</w:t>
      </w:r>
      <w:r w:rsidR="00252DD6" w:rsidRPr="00AC68C1">
        <w:rPr>
          <w:rFonts w:hint="eastAsia"/>
          <w:sz w:val="32"/>
          <w:szCs w:val="32"/>
        </w:rPr>
        <w:t>内</w:t>
      </w:r>
      <w:r w:rsidRPr="00AC68C1">
        <w:rPr>
          <w:rFonts w:hint="eastAsia"/>
          <w:sz w:val="32"/>
          <w:szCs w:val="32"/>
        </w:rPr>
        <w:t>外中国文物艺术品修复业务。</w:t>
      </w:r>
    </w:p>
    <w:p w14:paraId="6AD46BE7" w14:textId="77777777" w:rsidR="00D64847" w:rsidRPr="00AC68C1" w:rsidRDefault="00D64847">
      <w:pPr>
        <w:rPr>
          <w:sz w:val="32"/>
          <w:szCs w:val="32"/>
        </w:rPr>
      </w:pPr>
    </w:p>
    <w:p w14:paraId="723C6870"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（二）健全文物艺术品产业服务平台</w:t>
      </w:r>
    </w:p>
    <w:p w14:paraId="127F83B5" w14:textId="61DB2496" w:rsidR="00D64847" w:rsidRPr="00AC68C1" w:rsidRDefault="00A64184">
      <w:pPr>
        <w:ind w:firstLineChars="200" w:firstLine="640"/>
        <w:rPr>
          <w:sz w:val="32"/>
          <w:szCs w:val="32"/>
        </w:rPr>
      </w:pPr>
      <w:r w:rsidRPr="00AC68C1">
        <w:rPr>
          <w:rFonts w:hint="eastAsia"/>
          <w:sz w:val="32"/>
          <w:szCs w:val="32"/>
        </w:rPr>
        <w:t>深化以新技术</w:t>
      </w:r>
      <w:r w:rsidR="002C66AB" w:rsidRPr="00AC68C1">
        <w:rPr>
          <w:rFonts w:hint="eastAsia"/>
          <w:sz w:val="32"/>
          <w:szCs w:val="32"/>
        </w:rPr>
        <w:t>应用</w:t>
      </w:r>
      <w:r w:rsidRPr="00AC68C1">
        <w:rPr>
          <w:rFonts w:hint="eastAsia"/>
          <w:sz w:val="32"/>
          <w:szCs w:val="32"/>
        </w:rPr>
        <w:t>为基础的数据共享和业务协调机制，</w:t>
      </w:r>
      <w:r w:rsidR="002C66AB" w:rsidRPr="00AC68C1">
        <w:rPr>
          <w:rFonts w:hint="eastAsia"/>
          <w:sz w:val="32"/>
          <w:szCs w:val="32"/>
        </w:rPr>
        <w:t>发挥</w:t>
      </w:r>
      <w:r w:rsidRPr="00AC68C1">
        <w:rPr>
          <w:rFonts w:hint="eastAsia"/>
          <w:sz w:val="32"/>
          <w:szCs w:val="32"/>
        </w:rPr>
        <w:t>文物、市场监管、海关、税务、</w:t>
      </w:r>
      <w:r w:rsidR="00C76A17" w:rsidRPr="00AC68C1">
        <w:rPr>
          <w:rFonts w:hint="eastAsia"/>
          <w:sz w:val="32"/>
          <w:szCs w:val="32"/>
        </w:rPr>
        <w:t>外汇</w:t>
      </w:r>
      <w:r w:rsidR="00C76A17" w:rsidRPr="00AC68C1">
        <w:rPr>
          <w:sz w:val="32"/>
          <w:szCs w:val="32"/>
        </w:rPr>
        <w:t>管理、</w:t>
      </w:r>
      <w:r w:rsidRPr="00AC68C1">
        <w:rPr>
          <w:rFonts w:hint="eastAsia"/>
          <w:sz w:val="32"/>
          <w:szCs w:val="32"/>
        </w:rPr>
        <w:t>商务等部门</w:t>
      </w:r>
      <w:r w:rsidR="002C66AB" w:rsidRPr="00AC68C1">
        <w:rPr>
          <w:rFonts w:hint="eastAsia"/>
          <w:sz w:val="32"/>
          <w:szCs w:val="32"/>
        </w:rPr>
        <w:t>的</w:t>
      </w:r>
      <w:r w:rsidRPr="00AC68C1">
        <w:rPr>
          <w:rFonts w:hint="eastAsia"/>
          <w:sz w:val="32"/>
          <w:szCs w:val="32"/>
        </w:rPr>
        <w:t>文物</w:t>
      </w:r>
      <w:r w:rsidR="002C66AB" w:rsidRPr="00AC68C1">
        <w:rPr>
          <w:rFonts w:hint="eastAsia"/>
          <w:sz w:val="32"/>
          <w:szCs w:val="32"/>
        </w:rPr>
        <w:t>艺术品</w:t>
      </w:r>
      <w:r w:rsidR="002C66AB" w:rsidRPr="00AC68C1">
        <w:rPr>
          <w:sz w:val="32"/>
          <w:szCs w:val="32"/>
        </w:rPr>
        <w:t>管理职能</w:t>
      </w:r>
      <w:r w:rsidRPr="00AC68C1">
        <w:rPr>
          <w:rFonts w:hint="eastAsia"/>
          <w:sz w:val="32"/>
          <w:szCs w:val="32"/>
        </w:rPr>
        <w:t>，</w:t>
      </w:r>
      <w:r w:rsidR="00037FF5" w:rsidRPr="00AC68C1">
        <w:rPr>
          <w:rFonts w:hint="eastAsia"/>
          <w:sz w:val="32"/>
          <w:szCs w:val="32"/>
        </w:rPr>
        <w:t>建设多</w:t>
      </w:r>
      <w:r w:rsidR="00037FF5" w:rsidRPr="00AC68C1">
        <w:rPr>
          <w:sz w:val="32"/>
          <w:szCs w:val="32"/>
        </w:rPr>
        <w:t>部门全流程综合监管平台</w:t>
      </w:r>
      <w:r w:rsidR="0057275B">
        <w:rPr>
          <w:rFonts w:hint="eastAsia"/>
          <w:sz w:val="32"/>
          <w:szCs w:val="32"/>
        </w:rPr>
        <w:t>。</w:t>
      </w:r>
      <w:r w:rsidRPr="00AC68C1">
        <w:rPr>
          <w:rFonts w:hint="eastAsia"/>
          <w:sz w:val="32"/>
          <w:szCs w:val="32"/>
        </w:rPr>
        <w:t>探索建立文物进境登记制度。支持</w:t>
      </w:r>
      <w:r w:rsidRPr="00AC68C1">
        <w:rPr>
          <w:sz w:val="32"/>
          <w:szCs w:val="32"/>
        </w:rPr>
        <w:t>社会力量探索成立文物鉴定机构，</w:t>
      </w:r>
      <w:r w:rsidRPr="00AC68C1">
        <w:rPr>
          <w:rFonts w:hint="eastAsia"/>
          <w:sz w:val="32"/>
          <w:szCs w:val="32"/>
        </w:rPr>
        <w:t>提供</w:t>
      </w:r>
      <w:r w:rsidRPr="00AC68C1">
        <w:rPr>
          <w:sz w:val="32"/>
          <w:szCs w:val="32"/>
        </w:rPr>
        <w:t>公益性鉴定咨询和</w:t>
      </w:r>
      <w:r w:rsidRPr="00AC68C1">
        <w:rPr>
          <w:rFonts w:hint="eastAsia"/>
          <w:sz w:val="32"/>
          <w:szCs w:val="32"/>
        </w:rPr>
        <w:t>市场化经营</w:t>
      </w:r>
      <w:r w:rsidRPr="00AC68C1">
        <w:rPr>
          <w:sz w:val="32"/>
          <w:szCs w:val="32"/>
        </w:rPr>
        <w:t>相结合的鉴定服务。</w:t>
      </w:r>
      <w:r w:rsidRPr="00AC68C1">
        <w:rPr>
          <w:rFonts w:hint="eastAsia"/>
          <w:sz w:val="32"/>
          <w:szCs w:val="32"/>
        </w:rPr>
        <w:t>加快大数据、图像识别等科技</w:t>
      </w:r>
      <w:r w:rsidRPr="00AC68C1">
        <w:rPr>
          <w:sz w:val="32"/>
          <w:szCs w:val="32"/>
        </w:rPr>
        <w:t>手段</w:t>
      </w:r>
      <w:r w:rsidRPr="00AC68C1">
        <w:rPr>
          <w:rFonts w:hint="eastAsia"/>
          <w:sz w:val="32"/>
          <w:szCs w:val="32"/>
        </w:rPr>
        <w:t>辅助鉴定</w:t>
      </w:r>
      <w:r w:rsidRPr="00AC68C1">
        <w:rPr>
          <w:sz w:val="32"/>
          <w:szCs w:val="32"/>
        </w:rPr>
        <w:t>估值</w:t>
      </w:r>
      <w:r w:rsidRPr="00AC68C1">
        <w:rPr>
          <w:rFonts w:hint="eastAsia"/>
          <w:sz w:val="32"/>
          <w:szCs w:val="32"/>
        </w:rPr>
        <w:t>技术的联合</w:t>
      </w:r>
      <w:r w:rsidRPr="00AC68C1">
        <w:rPr>
          <w:sz w:val="32"/>
          <w:szCs w:val="32"/>
        </w:rPr>
        <w:t>研究与应用推广</w:t>
      </w:r>
      <w:r w:rsidR="00A24855" w:rsidRPr="00AC68C1">
        <w:rPr>
          <w:rFonts w:hint="eastAsia"/>
          <w:sz w:val="32"/>
          <w:szCs w:val="32"/>
        </w:rPr>
        <w:t>，探索打造文物艺术品鉴定估值服务平台。</w:t>
      </w:r>
      <w:r w:rsidR="00A24855" w:rsidRPr="00AC68C1">
        <w:rPr>
          <w:sz w:val="32"/>
          <w:szCs w:val="32"/>
        </w:rPr>
        <w:t>完善</w:t>
      </w:r>
      <w:r w:rsidR="00A24855" w:rsidRPr="00AC68C1">
        <w:rPr>
          <w:rFonts w:hint="eastAsia"/>
          <w:sz w:val="32"/>
          <w:szCs w:val="32"/>
        </w:rPr>
        <w:t>文物</w:t>
      </w:r>
      <w:r w:rsidR="00A24855" w:rsidRPr="00AC68C1">
        <w:rPr>
          <w:sz w:val="32"/>
          <w:szCs w:val="32"/>
        </w:rPr>
        <w:t>登记交易</w:t>
      </w:r>
      <w:r w:rsidR="00525B2F" w:rsidRPr="00AC68C1">
        <w:rPr>
          <w:rFonts w:hint="eastAsia"/>
          <w:sz w:val="32"/>
          <w:szCs w:val="32"/>
        </w:rPr>
        <w:t>机制</w:t>
      </w:r>
      <w:r w:rsidRPr="00AC68C1">
        <w:rPr>
          <w:rFonts w:hint="eastAsia"/>
          <w:sz w:val="32"/>
          <w:szCs w:val="32"/>
        </w:rPr>
        <w:t>，探索建设</w:t>
      </w:r>
      <w:r w:rsidR="0057275B">
        <w:rPr>
          <w:rFonts w:hint="eastAsia"/>
          <w:sz w:val="32"/>
          <w:szCs w:val="32"/>
        </w:rPr>
        <w:t>民间</w:t>
      </w:r>
      <w:r w:rsidRPr="00AC68C1">
        <w:rPr>
          <w:rFonts w:hint="eastAsia"/>
          <w:sz w:val="32"/>
          <w:szCs w:val="32"/>
        </w:rPr>
        <w:t>文物</w:t>
      </w:r>
      <w:r w:rsidR="007A2DE1" w:rsidRPr="00AC68C1">
        <w:rPr>
          <w:rFonts w:hint="eastAsia"/>
          <w:sz w:val="32"/>
          <w:szCs w:val="32"/>
        </w:rPr>
        <w:t>交易</w:t>
      </w:r>
      <w:r w:rsidRPr="00AC68C1">
        <w:rPr>
          <w:rFonts w:hint="eastAsia"/>
          <w:sz w:val="32"/>
          <w:szCs w:val="32"/>
        </w:rPr>
        <w:t>登记平台，</w:t>
      </w:r>
      <w:r w:rsidR="002C66AB" w:rsidRPr="00AC68C1">
        <w:rPr>
          <w:rFonts w:hint="eastAsia"/>
          <w:sz w:val="32"/>
          <w:szCs w:val="32"/>
        </w:rPr>
        <w:t>规范市场秩序，</w:t>
      </w:r>
      <w:r w:rsidRPr="00AC68C1">
        <w:rPr>
          <w:rFonts w:hint="eastAsia"/>
          <w:sz w:val="32"/>
          <w:szCs w:val="32"/>
        </w:rPr>
        <w:t>促进收藏</w:t>
      </w:r>
      <w:r w:rsidR="00025DBE" w:rsidRPr="00AC68C1">
        <w:rPr>
          <w:rFonts w:hint="eastAsia"/>
          <w:sz w:val="32"/>
          <w:szCs w:val="32"/>
        </w:rPr>
        <w:t>市场</w:t>
      </w:r>
      <w:r w:rsidR="00025DBE" w:rsidRPr="00AC68C1">
        <w:rPr>
          <w:sz w:val="32"/>
          <w:szCs w:val="32"/>
        </w:rPr>
        <w:t>发展</w:t>
      </w:r>
      <w:r w:rsidRPr="00AC68C1">
        <w:rPr>
          <w:rFonts w:hint="eastAsia"/>
          <w:sz w:val="32"/>
          <w:szCs w:val="32"/>
        </w:rPr>
        <w:t>。</w:t>
      </w:r>
    </w:p>
    <w:p w14:paraId="2F993CE9" w14:textId="77777777" w:rsidR="00A24855" w:rsidRPr="00AC68C1" w:rsidRDefault="00A24855" w:rsidP="00A24855">
      <w:pPr>
        <w:pStyle w:val="a0"/>
        <w:ind w:firstLine="480"/>
      </w:pPr>
    </w:p>
    <w:p w14:paraId="47ABB701"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（三）探索发展文物艺术品金融</w:t>
      </w:r>
    </w:p>
    <w:p w14:paraId="21987642" w14:textId="3A512DC9" w:rsidR="00D64847" w:rsidRPr="00AC68C1" w:rsidRDefault="00A64184">
      <w:pPr>
        <w:ind w:firstLineChars="200" w:firstLine="640"/>
        <w:rPr>
          <w:sz w:val="32"/>
          <w:szCs w:val="32"/>
        </w:rPr>
      </w:pPr>
      <w:r w:rsidRPr="00AC68C1">
        <w:rPr>
          <w:rFonts w:hint="eastAsia"/>
          <w:sz w:val="32"/>
          <w:szCs w:val="32"/>
        </w:rPr>
        <w:t>聚焦金融支持文化产业发展主线，探索文物艺术品金融化发展模式，打造产业新发展格局。立足金融街和国家文化与金融合作示范区</w:t>
      </w:r>
      <w:r w:rsidR="0057275B">
        <w:rPr>
          <w:rFonts w:hint="eastAsia"/>
          <w:sz w:val="32"/>
          <w:szCs w:val="32"/>
        </w:rPr>
        <w:t>的优势</w:t>
      </w:r>
      <w:r w:rsidRPr="00AC68C1">
        <w:rPr>
          <w:rFonts w:hint="eastAsia"/>
          <w:sz w:val="32"/>
          <w:szCs w:val="32"/>
        </w:rPr>
        <w:t>，探索建立文物艺术品金融创新示范基地，激发文物艺术品市场潜能。探索开发适合文物艺术品行业特点的金融产品</w:t>
      </w:r>
      <w:r w:rsidR="007D15B6" w:rsidRPr="00AC68C1">
        <w:rPr>
          <w:rFonts w:hint="eastAsia"/>
          <w:sz w:val="32"/>
          <w:szCs w:val="32"/>
        </w:rPr>
        <w:t>，</w:t>
      </w:r>
      <w:r w:rsidRPr="00AC68C1">
        <w:rPr>
          <w:rFonts w:hint="eastAsia"/>
          <w:sz w:val="32"/>
          <w:szCs w:val="32"/>
        </w:rPr>
        <w:t>推动文物艺术品保险产品和服务方式创新</w:t>
      </w:r>
      <w:r w:rsidR="007D15B6" w:rsidRPr="00AC68C1">
        <w:rPr>
          <w:rFonts w:hint="eastAsia"/>
          <w:sz w:val="32"/>
          <w:szCs w:val="32"/>
        </w:rPr>
        <w:t>。</w:t>
      </w:r>
      <w:r w:rsidRPr="00AC68C1">
        <w:rPr>
          <w:rFonts w:hint="eastAsia"/>
          <w:sz w:val="32"/>
          <w:szCs w:val="32"/>
        </w:rPr>
        <w:t>加</w:t>
      </w:r>
      <w:r w:rsidR="002E6A62" w:rsidRPr="00AC68C1">
        <w:rPr>
          <w:rFonts w:hint="eastAsia"/>
          <w:sz w:val="32"/>
          <w:szCs w:val="32"/>
        </w:rPr>
        <w:t>强</w:t>
      </w:r>
      <w:r w:rsidRPr="00AC68C1">
        <w:rPr>
          <w:rFonts w:hint="eastAsia"/>
          <w:sz w:val="32"/>
          <w:szCs w:val="32"/>
        </w:rPr>
        <w:t>对文物艺术品领域投资理财、资产配置、财富</w:t>
      </w:r>
      <w:r w:rsidRPr="00AC68C1">
        <w:rPr>
          <w:rFonts w:hint="eastAsia"/>
          <w:sz w:val="32"/>
          <w:szCs w:val="32"/>
        </w:rPr>
        <w:lastRenderedPageBreak/>
        <w:t>管理的研究</w:t>
      </w:r>
      <w:r w:rsidR="00037FF5" w:rsidRPr="00AC68C1">
        <w:rPr>
          <w:rFonts w:hint="eastAsia"/>
          <w:sz w:val="32"/>
          <w:szCs w:val="32"/>
        </w:rPr>
        <w:t>，</w:t>
      </w:r>
      <w:r w:rsidR="00037FF5" w:rsidRPr="00AC68C1">
        <w:rPr>
          <w:sz w:val="32"/>
          <w:szCs w:val="32"/>
        </w:rPr>
        <w:t>保障文物艺术品金融健康</w:t>
      </w:r>
      <w:r w:rsidR="00037FF5" w:rsidRPr="00AC68C1">
        <w:rPr>
          <w:rFonts w:hint="eastAsia"/>
          <w:sz w:val="32"/>
          <w:szCs w:val="32"/>
        </w:rPr>
        <w:t>、</w:t>
      </w:r>
      <w:r w:rsidR="00037FF5" w:rsidRPr="00AC68C1">
        <w:rPr>
          <w:sz w:val="32"/>
          <w:szCs w:val="32"/>
        </w:rPr>
        <w:t>规范、有序发展</w:t>
      </w:r>
      <w:r w:rsidRPr="00AC68C1">
        <w:rPr>
          <w:rFonts w:hint="eastAsia"/>
          <w:sz w:val="32"/>
          <w:szCs w:val="32"/>
        </w:rPr>
        <w:t>。</w:t>
      </w:r>
      <w:r w:rsidR="0057275B">
        <w:rPr>
          <w:rFonts w:hint="eastAsia"/>
          <w:sz w:val="32"/>
          <w:szCs w:val="32"/>
        </w:rPr>
        <w:t>支持鉴定估值平台服务于金融机构，增强艺术品金融风险防控能力。</w:t>
      </w:r>
    </w:p>
    <w:p w14:paraId="4097964F" w14:textId="77777777" w:rsidR="00D64847" w:rsidRPr="00AC68C1" w:rsidRDefault="00D64847">
      <w:pPr>
        <w:pStyle w:val="a0"/>
        <w:ind w:firstLineChars="0" w:firstLine="0"/>
        <w:rPr>
          <w:rFonts w:ascii="仿宋" w:hAnsi="仿宋" w:cs="仿宋"/>
          <w:sz w:val="32"/>
          <w:szCs w:val="32"/>
        </w:rPr>
      </w:pPr>
    </w:p>
    <w:p w14:paraId="126E29AC" w14:textId="00C2A415" w:rsidR="00D64847" w:rsidRPr="00AC68C1" w:rsidRDefault="007E09CF" w:rsidP="007E09CF">
      <w:pPr>
        <w:pStyle w:val="1"/>
        <w:ind w:left="709"/>
        <w:jc w:val="left"/>
        <w:rPr>
          <w:sz w:val="36"/>
          <w:szCs w:val="36"/>
        </w:rPr>
      </w:pPr>
      <w:bookmarkStart w:id="24" w:name="_Toc87981999"/>
      <w:bookmarkStart w:id="25" w:name="_Toc87982700"/>
      <w:r w:rsidRPr="00AC68C1">
        <w:rPr>
          <w:rFonts w:hint="eastAsia"/>
          <w:sz w:val="36"/>
          <w:szCs w:val="36"/>
        </w:rPr>
        <w:t>六</w:t>
      </w:r>
      <w:r w:rsidRPr="00AC68C1">
        <w:rPr>
          <w:sz w:val="36"/>
          <w:szCs w:val="36"/>
        </w:rPr>
        <w:t>、</w:t>
      </w:r>
      <w:r w:rsidR="00A64184" w:rsidRPr="00AC68C1">
        <w:rPr>
          <w:rFonts w:hint="eastAsia"/>
          <w:sz w:val="36"/>
          <w:szCs w:val="36"/>
        </w:rPr>
        <w:t>扩大消费市场规模</w:t>
      </w:r>
      <w:bookmarkEnd w:id="24"/>
      <w:bookmarkEnd w:id="25"/>
    </w:p>
    <w:p w14:paraId="27415E36" w14:textId="77777777" w:rsidR="00D64847" w:rsidRPr="00AC68C1" w:rsidRDefault="00D64847">
      <w:pPr>
        <w:pStyle w:val="a0"/>
        <w:ind w:firstLineChars="0" w:firstLine="0"/>
      </w:pPr>
    </w:p>
    <w:p w14:paraId="11C81656"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（一）激发大众消费市场潜力</w:t>
      </w:r>
    </w:p>
    <w:p w14:paraId="440D971E" w14:textId="6C69575A" w:rsidR="00D64847" w:rsidRPr="00AC68C1" w:rsidRDefault="00A64184">
      <w:pPr>
        <w:pStyle w:val="a0"/>
        <w:ind w:firstLine="640"/>
        <w:rPr>
          <w:rFonts w:ascii="仿宋" w:hAnsi="仿宋" w:cs="仿宋"/>
          <w:sz w:val="32"/>
          <w:szCs w:val="32"/>
        </w:rPr>
      </w:pPr>
      <w:r w:rsidRPr="00AC68C1">
        <w:rPr>
          <w:rFonts w:ascii="仿宋" w:hAnsi="仿宋" w:cs="仿宋" w:hint="eastAsia"/>
          <w:sz w:val="32"/>
          <w:szCs w:val="32"/>
        </w:rPr>
        <w:t>立足</w:t>
      </w:r>
      <w:r w:rsidR="007D15B6" w:rsidRPr="00AC68C1">
        <w:rPr>
          <w:rFonts w:ascii="仿宋" w:hAnsi="仿宋" w:cs="仿宋" w:hint="eastAsia"/>
          <w:sz w:val="32"/>
          <w:szCs w:val="32"/>
        </w:rPr>
        <w:t>北京</w:t>
      </w:r>
      <w:r w:rsidR="007D15B6" w:rsidRPr="00AC68C1">
        <w:rPr>
          <w:rFonts w:ascii="仿宋" w:hAnsi="仿宋" w:cs="仿宋"/>
          <w:sz w:val="32"/>
          <w:szCs w:val="32"/>
        </w:rPr>
        <w:t>国际消费中心城市培育建设</w:t>
      </w:r>
      <w:r w:rsidR="007D15B6" w:rsidRPr="00AC68C1">
        <w:rPr>
          <w:rFonts w:ascii="仿宋" w:hAnsi="仿宋" w:cs="仿宋" w:hint="eastAsia"/>
          <w:sz w:val="32"/>
          <w:szCs w:val="32"/>
        </w:rPr>
        <w:t>良好</w:t>
      </w:r>
      <w:r w:rsidR="007D15B6" w:rsidRPr="00AC68C1">
        <w:rPr>
          <w:rFonts w:ascii="仿宋" w:hAnsi="仿宋" w:cs="仿宋"/>
          <w:sz w:val="32"/>
          <w:szCs w:val="32"/>
        </w:rPr>
        <w:t>机遇</w:t>
      </w:r>
      <w:r w:rsidRPr="00AC68C1">
        <w:rPr>
          <w:rFonts w:ascii="仿宋" w:hAnsi="仿宋" w:cs="仿宋" w:hint="eastAsia"/>
          <w:sz w:val="32"/>
          <w:szCs w:val="32"/>
        </w:rPr>
        <w:t>，深挖大众市场潜力，形成</w:t>
      </w:r>
      <w:r w:rsidR="0057275B">
        <w:rPr>
          <w:rFonts w:ascii="仿宋" w:hAnsi="仿宋" w:cs="仿宋" w:hint="eastAsia"/>
          <w:sz w:val="32"/>
          <w:szCs w:val="32"/>
        </w:rPr>
        <w:t>文物艺术品</w:t>
      </w:r>
      <w:r w:rsidRPr="00AC68C1">
        <w:rPr>
          <w:rFonts w:ascii="仿宋" w:hAnsi="仿宋" w:cs="仿宋" w:hint="eastAsia"/>
          <w:sz w:val="32"/>
          <w:szCs w:val="32"/>
        </w:rPr>
        <w:t>消费内生动力</w:t>
      </w:r>
      <w:r w:rsidR="004333F4">
        <w:rPr>
          <w:rFonts w:ascii="仿宋" w:hAnsi="仿宋" w:cs="仿宋" w:hint="eastAsia"/>
          <w:sz w:val="32"/>
          <w:szCs w:val="32"/>
        </w:rPr>
        <w:t>。</w:t>
      </w:r>
      <w:r w:rsidRPr="00AC68C1">
        <w:rPr>
          <w:rFonts w:ascii="仿宋" w:hAnsi="仿宋" w:cs="仿宋" w:hint="eastAsia"/>
          <w:sz w:val="32"/>
          <w:szCs w:val="32"/>
        </w:rPr>
        <w:t>提升文物艺术品消费季、惠民文物艺术品拍卖月等惠民文化消费活动</w:t>
      </w:r>
      <w:r w:rsidR="007D15B6" w:rsidRPr="00AC68C1">
        <w:rPr>
          <w:rFonts w:ascii="仿宋" w:hAnsi="仿宋" w:cs="仿宋" w:hint="eastAsia"/>
          <w:sz w:val="32"/>
          <w:szCs w:val="32"/>
        </w:rPr>
        <w:t>质量</w:t>
      </w:r>
      <w:r w:rsidRPr="00AC68C1">
        <w:rPr>
          <w:rFonts w:ascii="仿宋" w:hAnsi="仿宋" w:cs="仿宋" w:hint="eastAsia"/>
          <w:sz w:val="32"/>
          <w:szCs w:val="32"/>
        </w:rPr>
        <w:t>，打造北京文物艺术品消费品牌，促进消费潜力持续释放。引领消费结构升级，鼓励市场培育</w:t>
      </w:r>
      <w:r w:rsidR="006D23C4">
        <w:rPr>
          <w:rFonts w:ascii="仿宋" w:hAnsi="仿宋" w:cs="仿宋" w:hint="eastAsia"/>
          <w:sz w:val="32"/>
          <w:szCs w:val="32"/>
        </w:rPr>
        <w:t>交易</w:t>
      </w:r>
      <w:r w:rsidRPr="00AC68C1">
        <w:rPr>
          <w:rFonts w:ascii="仿宋" w:hAnsi="仿宋" w:cs="仿宋" w:hint="eastAsia"/>
          <w:sz w:val="32"/>
          <w:szCs w:val="32"/>
        </w:rPr>
        <w:t>新品，丰富交易品类，促进覆盖各门类、各消费层级的文物艺术品有效供给，满足大众分层收藏消费需求。推动互联网与各类消费业态紧密融合，营造线上线下消费氛围，推动消费向体验化、品质化、数字化发展，协调匹配消费新需求。</w:t>
      </w:r>
    </w:p>
    <w:p w14:paraId="716C3060" w14:textId="77777777" w:rsidR="00A17CA1" w:rsidRPr="00AC68C1" w:rsidRDefault="00A17CA1">
      <w:pPr>
        <w:pStyle w:val="a0"/>
        <w:ind w:firstLine="640"/>
        <w:rPr>
          <w:rFonts w:ascii="仿宋" w:hAnsi="仿宋" w:cs="仿宋"/>
          <w:sz w:val="32"/>
          <w:szCs w:val="32"/>
        </w:rPr>
      </w:pPr>
    </w:p>
    <w:p w14:paraId="215F65D9" w14:textId="77777777"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（二）打造文物艺术品展示交易活动国际品牌</w:t>
      </w:r>
    </w:p>
    <w:p w14:paraId="63D2E9AE" w14:textId="03167642" w:rsidR="00D64847" w:rsidRPr="00AC68C1" w:rsidRDefault="007D15B6">
      <w:pPr>
        <w:ind w:firstLineChars="200" w:firstLine="640"/>
        <w:rPr>
          <w:rFonts w:ascii="仿宋" w:hAnsi="仿宋" w:cs="仿宋"/>
          <w:sz w:val="32"/>
          <w:szCs w:val="32"/>
        </w:rPr>
      </w:pPr>
      <w:r w:rsidRPr="00AC68C1">
        <w:rPr>
          <w:rFonts w:ascii="仿宋" w:hAnsi="仿宋" w:cs="仿宋" w:hint="eastAsia"/>
          <w:sz w:val="32"/>
          <w:szCs w:val="32"/>
        </w:rPr>
        <w:t>发挥</w:t>
      </w:r>
      <w:r w:rsidRPr="00AC68C1">
        <w:rPr>
          <w:rFonts w:ascii="仿宋" w:hAnsi="仿宋" w:cs="仿宋"/>
          <w:sz w:val="32"/>
          <w:szCs w:val="32"/>
        </w:rPr>
        <w:t>北京“</w:t>
      </w:r>
      <w:r w:rsidRPr="00AC68C1">
        <w:rPr>
          <w:rFonts w:ascii="仿宋" w:hAnsi="仿宋" w:cs="仿宋" w:hint="eastAsia"/>
          <w:sz w:val="32"/>
          <w:szCs w:val="32"/>
        </w:rPr>
        <w:t>两区</w:t>
      </w:r>
      <w:r w:rsidRPr="00AC68C1">
        <w:rPr>
          <w:rFonts w:ascii="仿宋" w:hAnsi="仿宋" w:cs="仿宋"/>
          <w:sz w:val="32"/>
          <w:szCs w:val="32"/>
        </w:rPr>
        <w:t>”</w:t>
      </w:r>
      <w:r w:rsidRPr="00AC68C1">
        <w:rPr>
          <w:rFonts w:ascii="仿宋" w:hAnsi="仿宋" w:cs="仿宋" w:hint="eastAsia"/>
          <w:sz w:val="32"/>
          <w:szCs w:val="32"/>
        </w:rPr>
        <w:t>建设</w:t>
      </w:r>
      <w:r w:rsidRPr="00AC68C1">
        <w:rPr>
          <w:rFonts w:ascii="仿宋" w:hAnsi="仿宋" w:cs="仿宋"/>
          <w:sz w:val="32"/>
          <w:szCs w:val="32"/>
        </w:rPr>
        <w:t>优势，</w:t>
      </w:r>
      <w:r w:rsidR="00A64184" w:rsidRPr="00AC68C1">
        <w:rPr>
          <w:rFonts w:ascii="仿宋" w:hAnsi="仿宋" w:cs="仿宋" w:hint="eastAsia"/>
          <w:sz w:val="32"/>
          <w:szCs w:val="32"/>
        </w:rPr>
        <w:t>积极吸引国际一流文物艺术品经营机构来京举办展览，汇聚全球顶级博物馆、艺术机构等高端展示交易资源。提升“北京·中国文物国际博览会”、“嘉德艺术周”等本土国际博览会规格与能级，积极打造高端中外文化艺术交流开放平台。联动北京各类博物馆、古玩</w:t>
      </w:r>
      <w:r w:rsidR="00A64184" w:rsidRPr="00AC68C1">
        <w:rPr>
          <w:rFonts w:ascii="仿宋" w:hAnsi="仿宋" w:cs="仿宋" w:hint="eastAsia"/>
          <w:sz w:val="32"/>
          <w:szCs w:val="32"/>
        </w:rPr>
        <w:lastRenderedPageBreak/>
        <w:t>市场、拍卖机构、艺术区及画廊、艺术家等主体，举办展览、品鉴、拍卖、论坛讲座等活动。举办具有影响力的国际艺术品高端论坛和会议，推动中华文化与全球文明交流互鉴，持续传播“北京声音”。</w:t>
      </w:r>
    </w:p>
    <w:p w14:paraId="044631B7" w14:textId="77777777" w:rsidR="000332E0" w:rsidRPr="00AC68C1" w:rsidRDefault="000332E0" w:rsidP="000332E0">
      <w:pPr>
        <w:pStyle w:val="a0"/>
        <w:ind w:firstLine="480"/>
      </w:pPr>
    </w:p>
    <w:p w14:paraId="2D5BACBA" w14:textId="56448E6C" w:rsidR="00D64847" w:rsidRPr="00AC68C1" w:rsidRDefault="00A64184" w:rsidP="00A457DA">
      <w:pPr>
        <w:ind w:firstLineChars="150" w:firstLine="480"/>
        <w:rPr>
          <w:rFonts w:ascii="楷体" w:eastAsia="楷体" w:hAnsi="楷体" w:cs="楷体"/>
          <w:sz w:val="32"/>
          <w:szCs w:val="32"/>
        </w:rPr>
      </w:pPr>
      <w:r w:rsidRPr="00AC68C1">
        <w:rPr>
          <w:rFonts w:ascii="楷体" w:eastAsia="楷体" w:hAnsi="楷体" w:cs="楷体" w:hint="eastAsia"/>
          <w:sz w:val="32"/>
          <w:szCs w:val="32"/>
        </w:rPr>
        <w:t>（三）扩大文物</w:t>
      </w:r>
      <w:r w:rsidR="0057275B">
        <w:rPr>
          <w:rFonts w:ascii="楷体" w:eastAsia="楷体" w:hAnsi="楷体" w:cs="楷体" w:hint="eastAsia"/>
          <w:sz w:val="32"/>
          <w:szCs w:val="32"/>
        </w:rPr>
        <w:t>衍生</w:t>
      </w:r>
      <w:proofErr w:type="gramStart"/>
      <w:r w:rsidR="0057275B">
        <w:rPr>
          <w:rFonts w:ascii="楷体" w:eastAsia="楷体" w:hAnsi="楷体" w:cs="楷体" w:hint="eastAsia"/>
          <w:sz w:val="32"/>
          <w:szCs w:val="32"/>
        </w:rPr>
        <w:t>品</w:t>
      </w:r>
      <w:r w:rsidRPr="00AC68C1">
        <w:rPr>
          <w:rFonts w:ascii="楷体" w:eastAsia="楷体" w:hAnsi="楷体" w:cs="楷体" w:hint="eastAsia"/>
          <w:sz w:val="32"/>
          <w:szCs w:val="32"/>
        </w:rPr>
        <w:t>消费</w:t>
      </w:r>
      <w:proofErr w:type="gramEnd"/>
      <w:r w:rsidRPr="00AC68C1">
        <w:rPr>
          <w:rFonts w:ascii="楷体" w:eastAsia="楷体" w:hAnsi="楷体" w:cs="楷体" w:hint="eastAsia"/>
          <w:sz w:val="32"/>
          <w:szCs w:val="32"/>
        </w:rPr>
        <w:t>市场</w:t>
      </w:r>
    </w:p>
    <w:p w14:paraId="30FE205B" w14:textId="4045E074" w:rsidR="00D64847" w:rsidRPr="00AC68C1" w:rsidRDefault="00EC2EEE">
      <w:pPr>
        <w:pStyle w:val="a0"/>
        <w:ind w:firstLine="640"/>
        <w:rPr>
          <w:rFonts w:ascii="仿宋" w:hAnsi="仿宋" w:cs="仿宋"/>
          <w:sz w:val="32"/>
          <w:szCs w:val="32"/>
        </w:rPr>
      </w:pPr>
      <w:r w:rsidRPr="00AC68C1">
        <w:rPr>
          <w:rFonts w:ascii="仿宋" w:hAnsi="仿宋" w:cs="仿宋" w:hint="eastAsia"/>
          <w:sz w:val="32"/>
          <w:szCs w:val="32"/>
        </w:rPr>
        <w:t>鼓励文物流通企业开发</w:t>
      </w:r>
      <w:r w:rsidR="00A64184" w:rsidRPr="00AC68C1">
        <w:rPr>
          <w:rFonts w:ascii="仿宋" w:hAnsi="仿宋" w:cs="仿宋" w:hint="eastAsia"/>
          <w:sz w:val="32"/>
          <w:szCs w:val="32"/>
        </w:rPr>
        <w:t>特色文创产品，引导文</w:t>
      </w:r>
      <w:proofErr w:type="gramStart"/>
      <w:r w:rsidR="00A64184" w:rsidRPr="00AC68C1">
        <w:rPr>
          <w:rFonts w:ascii="仿宋" w:hAnsi="仿宋" w:cs="仿宋" w:hint="eastAsia"/>
          <w:sz w:val="32"/>
          <w:szCs w:val="32"/>
        </w:rPr>
        <w:t>创产品</w:t>
      </w:r>
      <w:proofErr w:type="gramEnd"/>
      <w:r w:rsidR="00A64184" w:rsidRPr="00AC68C1">
        <w:rPr>
          <w:rFonts w:ascii="仿宋" w:hAnsi="仿宋" w:cs="仿宋" w:hint="eastAsia"/>
          <w:sz w:val="32"/>
          <w:szCs w:val="32"/>
        </w:rPr>
        <w:t>与</w:t>
      </w:r>
      <w:r w:rsidR="007D15B6" w:rsidRPr="00AC68C1">
        <w:rPr>
          <w:rFonts w:ascii="仿宋" w:hAnsi="仿宋" w:cs="仿宋" w:hint="eastAsia"/>
          <w:sz w:val="32"/>
          <w:szCs w:val="32"/>
        </w:rPr>
        <w:t>文物</w:t>
      </w:r>
      <w:r w:rsidR="007D15B6" w:rsidRPr="00AC68C1">
        <w:rPr>
          <w:rFonts w:ascii="仿宋" w:hAnsi="仿宋" w:cs="仿宋"/>
          <w:sz w:val="32"/>
          <w:szCs w:val="32"/>
        </w:rPr>
        <w:t>艺术品</w:t>
      </w:r>
      <w:r w:rsidR="00A64184" w:rsidRPr="00AC68C1">
        <w:rPr>
          <w:rFonts w:ascii="仿宋" w:hAnsi="仿宋" w:cs="仿宋" w:hint="eastAsia"/>
          <w:sz w:val="32"/>
          <w:szCs w:val="32"/>
        </w:rPr>
        <w:t>展览、交易</w:t>
      </w:r>
      <w:r w:rsidR="007D15B6" w:rsidRPr="00AC68C1">
        <w:rPr>
          <w:rFonts w:ascii="仿宋" w:hAnsi="仿宋" w:cs="仿宋" w:hint="eastAsia"/>
          <w:sz w:val="32"/>
          <w:szCs w:val="32"/>
        </w:rPr>
        <w:t>的</w:t>
      </w:r>
      <w:r w:rsidR="00A64184" w:rsidRPr="00AC68C1">
        <w:rPr>
          <w:rFonts w:ascii="仿宋" w:hAnsi="仿宋" w:cs="仿宋" w:hint="eastAsia"/>
          <w:sz w:val="32"/>
          <w:szCs w:val="32"/>
        </w:rPr>
        <w:t>结合。深挖</w:t>
      </w:r>
      <w:r w:rsidR="007D15B6" w:rsidRPr="00AC68C1">
        <w:rPr>
          <w:rFonts w:ascii="仿宋" w:hAnsi="仿宋" w:cs="仿宋" w:hint="eastAsia"/>
          <w:sz w:val="32"/>
          <w:szCs w:val="32"/>
        </w:rPr>
        <w:t>文物</w:t>
      </w:r>
      <w:r w:rsidR="007D15B6" w:rsidRPr="00AC68C1">
        <w:rPr>
          <w:rFonts w:ascii="仿宋" w:hAnsi="仿宋" w:cs="仿宋"/>
          <w:sz w:val="32"/>
          <w:szCs w:val="32"/>
        </w:rPr>
        <w:t>艺术品</w:t>
      </w:r>
      <w:r w:rsidR="00A64184" w:rsidRPr="00AC68C1">
        <w:rPr>
          <w:rFonts w:ascii="仿宋" w:hAnsi="仿宋" w:cs="仿宋" w:hint="eastAsia"/>
          <w:sz w:val="32"/>
          <w:szCs w:val="32"/>
        </w:rPr>
        <w:t>文化内涵，讲好文物故事，创新演绎和表达</w:t>
      </w:r>
      <w:r w:rsidR="00175068" w:rsidRPr="00AC68C1">
        <w:rPr>
          <w:rFonts w:ascii="仿宋" w:hAnsi="仿宋" w:cs="仿宋" w:hint="eastAsia"/>
          <w:sz w:val="32"/>
          <w:szCs w:val="32"/>
        </w:rPr>
        <w:t>方式</w:t>
      </w:r>
      <w:r w:rsidR="00A64184" w:rsidRPr="00AC68C1">
        <w:rPr>
          <w:rFonts w:ascii="仿宋" w:hAnsi="仿宋" w:cs="仿宋" w:hint="eastAsia"/>
          <w:sz w:val="32"/>
          <w:szCs w:val="32"/>
        </w:rPr>
        <w:t>，满足文化体验与实用需求。支持高端、珍贵文物通过授权等方式，开发高端</w:t>
      </w:r>
      <w:r w:rsidR="00175068" w:rsidRPr="00AC68C1">
        <w:rPr>
          <w:rFonts w:ascii="仿宋" w:hAnsi="仿宋" w:cs="仿宋" w:hint="eastAsia"/>
          <w:sz w:val="32"/>
          <w:szCs w:val="32"/>
        </w:rPr>
        <w:t>创意产品</w:t>
      </w:r>
      <w:r w:rsidR="00A64184" w:rsidRPr="00AC68C1">
        <w:rPr>
          <w:rFonts w:ascii="仿宋" w:hAnsi="仿宋" w:cs="仿宋" w:hint="eastAsia"/>
          <w:sz w:val="32"/>
          <w:szCs w:val="32"/>
        </w:rPr>
        <w:t>，满足新收藏需求。探索建立文物</w:t>
      </w:r>
      <w:r w:rsidR="00175068" w:rsidRPr="00AC68C1">
        <w:rPr>
          <w:rFonts w:ascii="仿宋" w:hAnsi="仿宋" w:cs="仿宋" w:hint="eastAsia"/>
          <w:sz w:val="32"/>
          <w:szCs w:val="32"/>
        </w:rPr>
        <w:t>艺术品</w:t>
      </w:r>
      <w:r w:rsidR="00A64184" w:rsidRPr="00AC68C1">
        <w:rPr>
          <w:rFonts w:ascii="仿宋" w:hAnsi="仿宋" w:cs="仿宋" w:hint="eastAsia"/>
          <w:sz w:val="32"/>
          <w:szCs w:val="32"/>
        </w:rPr>
        <w:t>IP资源库，打造一批有影响力的</w:t>
      </w:r>
      <w:r w:rsidR="00175068" w:rsidRPr="00AC68C1">
        <w:rPr>
          <w:rFonts w:ascii="仿宋" w:hAnsi="仿宋" w:cs="仿宋" w:hint="eastAsia"/>
          <w:sz w:val="32"/>
          <w:szCs w:val="32"/>
        </w:rPr>
        <w:t>文物</w:t>
      </w:r>
      <w:r w:rsidR="00A64184" w:rsidRPr="00AC68C1">
        <w:rPr>
          <w:rFonts w:ascii="仿宋" w:hAnsi="仿宋" w:cs="仿宋" w:hint="eastAsia"/>
          <w:sz w:val="32"/>
          <w:szCs w:val="32"/>
        </w:rPr>
        <w:t>IP</w:t>
      </w:r>
      <w:r w:rsidR="00656258" w:rsidRPr="00AC68C1">
        <w:rPr>
          <w:rFonts w:ascii="仿宋" w:hAnsi="仿宋" w:cs="仿宋" w:hint="eastAsia"/>
          <w:sz w:val="32"/>
          <w:szCs w:val="32"/>
        </w:rPr>
        <w:t>和</w:t>
      </w:r>
      <w:proofErr w:type="gramStart"/>
      <w:r w:rsidR="00656258" w:rsidRPr="00AC68C1">
        <w:rPr>
          <w:rFonts w:ascii="仿宋" w:hAnsi="仿宋" w:cs="仿宋" w:hint="eastAsia"/>
          <w:sz w:val="32"/>
          <w:szCs w:val="32"/>
        </w:rPr>
        <w:t>文创</w:t>
      </w:r>
      <w:proofErr w:type="gramEnd"/>
      <w:r w:rsidR="00A64184" w:rsidRPr="00AC68C1">
        <w:rPr>
          <w:rFonts w:ascii="仿宋" w:hAnsi="仿宋" w:cs="仿宋" w:hint="eastAsia"/>
          <w:sz w:val="32"/>
          <w:szCs w:val="32"/>
        </w:rPr>
        <w:t>品牌，引领新时尚、新文化，吸引年轻消费群体，撬动大众文</w:t>
      </w:r>
      <w:proofErr w:type="gramStart"/>
      <w:r w:rsidR="00A64184" w:rsidRPr="00AC68C1">
        <w:rPr>
          <w:rFonts w:ascii="仿宋" w:hAnsi="仿宋" w:cs="仿宋" w:hint="eastAsia"/>
          <w:sz w:val="32"/>
          <w:szCs w:val="32"/>
        </w:rPr>
        <w:t>创消费</w:t>
      </w:r>
      <w:proofErr w:type="gramEnd"/>
      <w:r w:rsidR="00A64184" w:rsidRPr="00AC68C1">
        <w:rPr>
          <w:rFonts w:ascii="仿宋" w:hAnsi="仿宋" w:cs="仿宋" w:hint="eastAsia"/>
          <w:sz w:val="32"/>
          <w:szCs w:val="32"/>
        </w:rPr>
        <w:t>新需求。</w:t>
      </w:r>
    </w:p>
    <w:p w14:paraId="148BF83C" w14:textId="77777777" w:rsidR="00D64847" w:rsidRPr="00AC68C1" w:rsidRDefault="00D64847">
      <w:pPr>
        <w:pStyle w:val="a0"/>
        <w:ind w:firstLineChars="177" w:firstLine="566"/>
        <w:rPr>
          <w:rFonts w:ascii="仿宋" w:hAnsi="仿宋" w:cs="仿宋"/>
          <w:sz w:val="32"/>
          <w:szCs w:val="32"/>
        </w:rPr>
      </w:pPr>
    </w:p>
    <w:p w14:paraId="0274063F" w14:textId="77777777" w:rsidR="00A17CA1" w:rsidRDefault="00A17CA1">
      <w:pPr>
        <w:pStyle w:val="a0"/>
        <w:ind w:firstLineChars="0" w:firstLine="0"/>
        <w:rPr>
          <w:rFonts w:ascii="仿宋" w:hAnsi="仿宋" w:cs="仿宋"/>
          <w:sz w:val="32"/>
          <w:szCs w:val="32"/>
        </w:rPr>
      </w:pPr>
    </w:p>
    <w:p w14:paraId="1CD84E0A" w14:textId="77777777" w:rsidR="004830DF" w:rsidRDefault="004830DF">
      <w:pPr>
        <w:pStyle w:val="a0"/>
        <w:ind w:firstLineChars="0" w:firstLine="0"/>
        <w:rPr>
          <w:rFonts w:ascii="仿宋" w:hAnsi="仿宋" w:cs="仿宋"/>
          <w:sz w:val="32"/>
          <w:szCs w:val="32"/>
        </w:rPr>
      </w:pPr>
    </w:p>
    <w:p w14:paraId="313687C3" w14:textId="77777777" w:rsidR="004830DF" w:rsidRDefault="004830DF">
      <w:pPr>
        <w:pStyle w:val="a0"/>
        <w:ind w:firstLineChars="0" w:firstLine="0"/>
        <w:rPr>
          <w:rFonts w:ascii="仿宋" w:hAnsi="仿宋" w:cs="仿宋"/>
          <w:sz w:val="32"/>
          <w:szCs w:val="32"/>
        </w:rPr>
      </w:pPr>
    </w:p>
    <w:p w14:paraId="14030B2D" w14:textId="77777777" w:rsidR="004830DF" w:rsidRDefault="004830DF">
      <w:pPr>
        <w:pStyle w:val="a0"/>
        <w:ind w:firstLineChars="0" w:firstLine="0"/>
        <w:rPr>
          <w:rFonts w:ascii="仿宋" w:hAnsi="仿宋" w:cs="仿宋"/>
          <w:sz w:val="32"/>
          <w:szCs w:val="32"/>
        </w:rPr>
      </w:pPr>
    </w:p>
    <w:p w14:paraId="53D06DD3" w14:textId="77777777" w:rsidR="004830DF" w:rsidRDefault="004830DF">
      <w:pPr>
        <w:pStyle w:val="a0"/>
        <w:ind w:firstLineChars="0" w:firstLine="0"/>
        <w:rPr>
          <w:rFonts w:ascii="仿宋" w:hAnsi="仿宋" w:cs="仿宋"/>
          <w:sz w:val="32"/>
          <w:szCs w:val="32"/>
        </w:rPr>
      </w:pPr>
    </w:p>
    <w:p w14:paraId="74FAE7A9" w14:textId="77777777" w:rsidR="00561F50" w:rsidRDefault="00561F50" w:rsidP="00201F55">
      <w:pPr>
        <w:pStyle w:val="af1"/>
        <w:rPr>
          <w:sz w:val="44"/>
          <w:szCs w:val="44"/>
        </w:rPr>
      </w:pPr>
      <w:bookmarkStart w:id="26" w:name="_Toc87982000"/>
      <w:bookmarkStart w:id="27" w:name="_Toc87982701"/>
    </w:p>
    <w:p w14:paraId="58963C6C" w14:textId="77777777" w:rsidR="00561F50" w:rsidRDefault="00561F50" w:rsidP="00201F55">
      <w:pPr>
        <w:pStyle w:val="af1"/>
        <w:rPr>
          <w:sz w:val="44"/>
          <w:szCs w:val="44"/>
        </w:rPr>
      </w:pPr>
    </w:p>
    <w:p w14:paraId="1698E902" w14:textId="77777777" w:rsidR="00561F50" w:rsidRDefault="00561F50" w:rsidP="00201F55">
      <w:pPr>
        <w:pStyle w:val="af1"/>
        <w:rPr>
          <w:sz w:val="44"/>
          <w:szCs w:val="44"/>
        </w:rPr>
      </w:pPr>
    </w:p>
    <w:p w14:paraId="032FA92D" w14:textId="77777777" w:rsidR="00561F50" w:rsidRDefault="00561F50" w:rsidP="00201F55">
      <w:pPr>
        <w:pStyle w:val="af1"/>
        <w:rPr>
          <w:sz w:val="44"/>
          <w:szCs w:val="44"/>
        </w:rPr>
      </w:pPr>
    </w:p>
    <w:p w14:paraId="2ADA6CFD" w14:textId="77777777" w:rsidR="00D64847" w:rsidRPr="00AC68C1" w:rsidRDefault="00A64184" w:rsidP="00201F55">
      <w:pPr>
        <w:pStyle w:val="af1"/>
        <w:rPr>
          <w:sz w:val="44"/>
          <w:szCs w:val="44"/>
        </w:rPr>
      </w:pPr>
      <w:r w:rsidRPr="00AC68C1">
        <w:rPr>
          <w:rFonts w:hint="eastAsia"/>
          <w:sz w:val="44"/>
          <w:szCs w:val="44"/>
        </w:rPr>
        <w:t>第三章</w:t>
      </w:r>
      <w:r w:rsidRPr="00AC68C1">
        <w:rPr>
          <w:sz w:val="44"/>
          <w:szCs w:val="44"/>
        </w:rPr>
        <w:t xml:space="preserve"> </w:t>
      </w:r>
      <w:r w:rsidRPr="00AC68C1">
        <w:rPr>
          <w:rFonts w:hint="eastAsia"/>
          <w:sz w:val="44"/>
          <w:szCs w:val="44"/>
        </w:rPr>
        <w:t>保障体系</w:t>
      </w:r>
      <w:bookmarkEnd w:id="26"/>
      <w:bookmarkEnd w:id="27"/>
    </w:p>
    <w:p w14:paraId="013D1520" w14:textId="77777777" w:rsidR="00D64847" w:rsidRPr="00AC68C1" w:rsidRDefault="00D64847">
      <w:pPr>
        <w:pStyle w:val="a0"/>
        <w:ind w:firstLine="480"/>
      </w:pPr>
    </w:p>
    <w:p w14:paraId="1F601025" w14:textId="77777777" w:rsidR="00D64847" w:rsidRPr="00AC68C1" w:rsidRDefault="00A64184" w:rsidP="007C0A37">
      <w:pPr>
        <w:pStyle w:val="1"/>
        <w:ind w:left="1" w:firstLineChars="196" w:firstLine="708"/>
        <w:jc w:val="left"/>
        <w:rPr>
          <w:sz w:val="36"/>
          <w:szCs w:val="36"/>
        </w:rPr>
      </w:pPr>
      <w:bookmarkStart w:id="28" w:name="_Toc87982001"/>
      <w:bookmarkStart w:id="29" w:name="_Toc87982702"/>
      <w:r w:rsidRPr="00AC68C1">
        <w:rPr>
          <w:rFonts w:hint="eastAsia"/>
          <w:sz w:val="36"/>
          <w:szCs w:val="36"/>
        </w:rPr>
        <w:t>一、加强统筹领导</w:t>
      </w:r>
      <w:bookmarkEnd w:id="28"/>
      <w:bookmarkEnd w:id="29"/>
    </w:p>
    <w:p w14:paraId="435812AA" w14:textId="77777777" w:rsidR="00D64847" w:rsidRPr="00AC68C1" w:rsidRDefault="00D64847">
      <w:pPr>
        <w:rPr>
          <w:rFonts w:ascii="仿宋" w:hAnsi="仿宋" w:cs="仿宋"/>
          <w:sz w:val="32"/>
          <w:szCs w:val="32"/>
        </w:rPr>
      </w:pPr>
    </w:p>
    <w:p w14:paraId="24D0E415" w14:textId="5A0BB3CD" w:rsidR="00D64847" w:rsidRPr="00AC68C1" w:rsidRDefault="00A64184">
      <w:pPr>
        <w:ind w:firstLineChars="200" w:firstLine="640"/>
        <w:rPr>
          <w:rFonts w:ascii="仿宋" w:hAnsi="仿宋" w:cs="仿宋"/>
          <w:sz w:val="32"/>
          <w:szCs w:val="32"/>
        </w:rPr>
      </w:pPr>
      <w:r w:rsidRPr="00AC68C1">
        <w:rPr>
          <w:rFonts w:ascii="仿宋" w:hAnsi="仿宋" w:cs="仿宋" w:hint="eastAsia"/>
          <w:sz w:val="32"/>
          <w:szCs w:val="32"/>
        </w:rPr>
        <w:t>坚持和</w:t>
      </w:r>
      <w:r w:rsidRPr="00AC68C1">
        <w:rPr>
          <w:rFonts w:ascii="仿宋" w:hAnsi="仿宋" w:cs="仿宋"/>
          <w:sz w:val="32"/>
          <w:szCs w:val="32"/>
        </w:rPr>
        <w:t>加强</w:t>
      </w:r>
      <w:r w:rsidRPr="00AC68C1">
        <w:rPr>
          <w:rFonts w:ascii="仿宋" w:hAnsi="仿宋" w:cs="仿宋" w:hint="eastAsia"/>
          <w:sz w:val="32"/>
          <w:szCs w:val="32"/>
        </w:rPr>
        <w:t>党的全面领导，确保</w:t>
      </w:r>
      <w:r w:rsidR="000442FD" w:rsidRPr="00AC68C1">
        <w:rPr>
          <w:rFonts w:ascii="仿宋" w:hAnsi="仿宋" w:cs="仿宋" w:hint="eastAsia"/>
          <w:sz w:val="32"/>
          <w:szCs w:val="32"/>
        </w:rPr>
        <w:t>文物艺术品</w:t>
      </w:r>
      <w:r w:rsidRPr="00AC68C1">
        <w:rPr>
          <w:rFonts w:ascii="仿宋" w:hAnsi="仿宋" w:cs="仿宋" w:hint="eastAsia"/>
          <w:sz w:val="32"/>
          <w:szCs w:val="32"/>
        </w:rPr>
        <w:t>领域意识形态安全。贯彻市委市政府的决策部署，统筹协调相关部门，充分发挥联动作用，形成推动发展</w:t>
      </w:r>
      <w:r w:rsidRPr="00AC68C1">
        <w:rPr>
          <w:rFonts w:ascii="仿宋" w:hAnsi="仿宋" w:cs="仿宋"/>
          <w:sz w:val="32"/>
          <w:szCs w:val="32"/>
        </w:rPr>
        <w:t>的强大</w:t>
      </w:r>
      <w:r w:rsidRPr="00AC68C1">
        <w:rPr>
          <w:rFonts w:ascii="仿宋" w:hAnsi="仿宋" w:cs="仿宋" w:hint="eastAsia"/>
          <w:sz w:val="32"/>
          <w:szCs w:val="32"/>
        </w:rPr>
        <w:t>合力。建立和</w:t>
      </w:r>
      <w:proofErr w:type="gramStart"/>
      <w:r w:rsidRPr="00AC68C1">
        <w:rPr>
          <w:rFonts w:ascii="仿宋" w:hAnsi="仿宋" w:cs="仿宋" w:hint="eastAsia"/>
          <w:sz w:val="32"/>
          <w:szCs w:val="32"/>
        </w:rPr>
        <w:t>健全跨</w:t>
      </w:r>
      <w:proofErr w:type="gramEnd"/>
      <w:r w:rsidRPr="00AC68C1">
        <w:rPr>
          <w:rFonts w:ascii="仿宋" w:hAnsi="仿宋" w:cs="仿宋" w:hint="eastAsia"/>
          <w:sz w:val="32"/>
          <w:szCs w:val="32"/>
        </w:rPr>
        <w:t>部门工作协同机制，加强重大问题研究，解决跨部门、跨领域的重点难点问题，共同推进本规划不断取得新进展，推动政策落地。强化已有政策执行力度，综合运用多种政策手段，发挥引导激励作用。</w:t>
      </w:r>
    </w:p>
    <w:p w14:paraId="7CCAAD07" w14:textId="77777777" w:rsidR="00D64847" w:rsidRPr="00AC68C1" w:rsidRDefault="00D64847">
      <w:pPr>
        <w:pStyle w:val="a0"/>
        <w:ind w:firstLine="480"/>
      </w:pPr>
    </w:p>
    <w:p w14:paraId="065CD69D" w14:textId="77777777" w:rsidR="00D64847" w:rsidRPr="00AC68C1" w:rsidRDefault="00A64184" w:rsidP="007C0A37">
      <w:pPr>
        <w:pStyle w:val="1"/>
        <w:ind w:left="709"/>
        <w:jc w:val="left"/>
        <w:rPr>
          <w:sz w:val="36"/>
          <w:szCs w:val="36"/>
        </w:rPr>
      </w:pPr>
      <w:bookmarkStart w:id="30" w:name="_Toc87982002"/>
      <w:bookmarkStart w:id="31" w:name="_Toc87982703"/>
      <w:r w:rsidRPr="00AC68C1">
        <w:rPr>
          <w:rFonts w:hint="eastAsia"/>
          <w:sz w:val="36"/>
          <w:szCs w:val="36"/>
        </w:rPr>
        <w:t>二、健全法律保障</w:t>
      </w:r>
      <w:bookmarkEnd w:id="30"/>
      <w:bookmarkEnd w:id="31"/>
    </w:p>
    <w:p w14:paraId="32A1FC42" w14:textId="77777777" w:rsidR="00D64847" w:rsidRPr="00AC68C1" w:rsidRDefault="00D64847">
      <w:pPr>
        <w:rPr>
          <w:rFonts w:ascii="仿宋" w:hAnsi="仿宋" w:cs="仿宋"/>
          <w:sz w:val="32"/>
          <w:szCs w:val="32"/>
        </w:rPr>
      </w:pPr>
    </w:p>
    <w:p w14:paraId="0B5744CD" w14:textId="77777777" w:rsidR="00D64847" w:rsidRPr="00AC68C1" w:rsidRDefault="00A64184">
      <w:pPr>
        <w:ind w:firstLineChars="200" w:firstLine="640"/>
        <w:rPr>
          <w:rFonts w:ascii="仿宋" w:hAnsi="仿宋" w:cs="仿宋"/>
          <w:sz w:val="32"/>
          <w:szCs w:val="32"/>
        </w:rPr>
      </w:pPr>
      <w:r w:rsidRPr="00AC68C1">
        <w:rPr>
          <w:rFonts w:ascii="仿宋" w:hAnsi="仿宋" w:cs="仿宋" w:hint="eastAsia"/>
          <w:sz w:val="32"/>
          <w:szCs w:val="32"/>
        </w:rPr>
        <w:t>加强文物艺术品交易领域法律法规的落实执行，推动健全监管制度，强化风险管控机制。完善规划决策、执行、评估的法规基础，推进规划实施法治化。落实首都知识产权发展战略，建立健全知识产权保护机制，强化文物</w:t>
      </w:r>
      <w:r w:rsidRPr="00AC68C1">
        <w:rPr>
          <w:rFonts w:ascii="仿宋" w:hAnsi="仿宋" w:cs="仿宋"/>
          <w:sz w:val="32"/>
          <w:szCs w:val="32"/>
        </w:rPr>
        <w:t>艺术品</w:t>
      </w:r>
      <w:r w:rsidRPr="00AC68C1">
        <w:rPr>
          <w:rFonts w:ascii="仿宋" w:hAnsi="仿宋" w:cs="仿宋" w:hint="eastAsia"/>
          <w:sz w:val="32"/>
          <w:szCs w:val="32"/>
        </w:rPr>
        <w:t>产业市场主体知识产权意识，加强文物艺术品流通企业和科技企业高质量</w:t>
      </w:r>
      <w:r w:rsidRPr="00AC68C1">
        <w:rPr>
          <w:rFonts w:ascii="仿宋" w:hAnsi="仿宋" w:cs="仿宋"/>
          <w:sz w:val="32"/>
          <w:szCs w:val="32"/>
        </w:rPr>
        <w:t>知识产权创造，</w:t>
      </w:r>
      <w:r w:rsidRPr="00AC68C1">
        <w:rPr>
          <w:rFonts w:ascii="仿宋" w:hAnsi="仿宋" w:cs="仿宋" w:hint="eastAsia"/>
          <w:sz w:val="32"/>
          <w:szCs w:val="32"/>
        </w:rPr>
        <w:t>依法保护领域</w:t>
      </w:r>
      <w:r w:rsidRPr="00AC68C1">
        <w:rPr>
          <w:rFonts w:ascii="仿宋" w:hAnsi="仿宋" w:cs="仿宋"/>
          <w:sz w:val="32"/>
          <w:szCs w:val="32"/>
        </w:rPr>
        <w:t>科技创新成果</w:t>
      </w:r>
      <w:r w:rsidRPr="00AC68C1">
        <w:rPr>
          <w:rFonts w:ascii="仿宋" w:hAnsi="仿宋" w:cs="仿宋" w:hint="eastAsia"/>
          <w:sz w:val="32"/>
          <w:szCs w:val="32"/>
        </w:rPr>
        <w:t>。</w:t>
      </w:r>
    </w:p>
    <w:p w14:paraId="2DF71144" w14:textId="77777777" w:rsidR="00D64847" w:rsidRPr="00AC68C1" w:rsidRDefault="00D64847">
      <w:pPr>
        <w:pStyle w:val="a0"/>
        <w:ind w:firstLine="480"/>
      </w:pPr>
    </w:p>
    <w:p w14:paraId="7A5E184B" w14:textId="77777777" w:rsidR="00D64847" w:rsidRPr="00AC68C1" w:rsidRDefault="00D64847">
      <w:pPr>
        <w:pStyle w:val="a0"/>
        <w:ind w:firstLine="480"/>
      </w:pPr>
    </w:p>
    <w:p w14:paraId="06D6F71A" w14:textId="77777777" w:rsidR="00D64847" w:rsidRPr="00AC68C1" w:rsidRDefault="00D64847">
      <w:pPr>
        <w:pStyle w:val="a0"/>
        <w:ind w:firstLine="480"/>
      </w:pPr>
    </w:p>
    <w:p w14:paraId="7FD24BAD" w14:textId="77777777" w:rsidR="00D64847" w:rsidRPr="00AC68C1" w:rsidRDefault="00A64184" w:rsidP="007C0A37">
      <w:pPr>
        <w:pStyle w:val="1"/>
        <w:ind w:left="1" w:firstLineChars="196" w:firstLine="708"/>
        <w:jc w:val="left"/>
        <w:rPr>
          <w:sz w:val="36"/>
          <w:szCs w:val="36"/>
        </w:rPr>
      </w:pPr>
      <w:bookmarkStart w:id="32" w:name="_Toc87982003"/>
      <w:bookmarkStart w:id="33" w:name="_Toc87982704"/>
      <w:r w:rsidRPr="00AC68C1">
        <w:rPr>
          <w:rFonts w:hint="eastAsia"/>
          <w:sz w:val="36"/>
          <w:szCs w:val="36"/>
        </w:rPr>
        <w:t>三、建设人才队伍</w:t>
      </w:r>
      <w:bookmarkEnd w:id="32"/>
      <w:bookmarkEnd w:id="33"/>
    </w:p>
    <w:p w14:paraId="41AE24A2" w14:textId="77777777" w:rsidR="00D64847" w:rsidRPr="00AC68C1" w:rsidRDefault="00D64847">
      <w:pPr>
        <w:pStyle w:val="a0"/>
        <w:ind w:leftChars="200" w:left="560" w:firstLineChars="0" w:firstLine="0"/>
      </w:pPr>
    </w:p>
    <w:p w14:paraId="50C02D32" w14:textId="18F04D35" w:rsidR="00D64847" w:rsidRPr="00AC68C1" w:rsidRDefault="00A64184">
      <w:pPr>
        <w:ind w:firstLineChars="177" w:firstLine="566"/>
        <w:rPr>
          <w:rFonts w:ascii="仿宋" w:hAnsi="仿宋" w:cs="仿宋"/>
          <w:sz w:val="32"/>
          <w:szCs w:val="32"/>
        </w:rPr>
      </w:pPr>
      <w:r w:rsidRPr="00AC68C1">
        <w:rPr>
          <w:rFonts w:ascii="仿宋" w:hAnsi="仿宋" w:cs="仿宋" w:hint="eastAsia"/>
          <w:sz w:val="32"/>
          <w:szCs w:val="32"/>
        </w:rPr>
        <w:t>吸引文物艺术品领域人才聚集北京，培养造就高层次行业领军人物，引入产业亟需</w:t>
      </w:r>
      <w:r w:rsidRPr="00AC68C1">
        <w:rPr>
          <w:rFonts w:ascii="仿宋" w:hAnsi="仿宋" w:cs="仿宋"/>
          <w:sz w:val="32"/>
          <w:szCs w:val="32"/>
        </w:rPr>
        <w:t>的</w:t>
      </w:r>
      <w:r w:rsidRPr="00AC68C1">
        <w:rPr>
          <w:rFonts w:ascii="仿宋" w:hAnsi="仿宋" w:cs="仿宋" w:hint="eastAsia"/>
          <w:sz w:val="32"/>
          <w:szCs w:val="32"/>
        </w:rPr>
        <w:t>数字科技人才。与高校及专业文博机构加强合作，提高在岗人员业务能力，积极培养技能型人才，拓展人才职业发展路径。加强文物艺术品拍卖、展览</w:t>
      </w:r>
      <w:r w:rsidRPr="00AC68C1">
        <w:rPr>
          <w:rFonts w:ascii="仿宋" w:hAnsi="仿宋" w:cs="仿宋"/>
          <w:sz w:val="32"/>
          <w:szCs w:val="32"/>
        </w:rPr>
        <w:t>、</w:t>
      </w:r>
      <w:r w:rsidRPr="00AC68C1">
        <w:rPr>
          <w:rFonts w:ascii="仿宋" w:hAnsi="仿宋" w:cs="仿宋" w:hint="eastAsia"/>
          <w:sz w:val="32"/>
          <w:szCs w:val="32"/>
        </w:rPr>
        <w:t>鉴定、修复、经营、管理等领域关键人才培养，打造一支高素质、专业化、创新型服务队伍。培育扶持文物艺术品领域</w:t>
      </w:r>
      <w:proofErr w:type="gramStart"/>
      <w:r w:rsidRPr="00AC68C1">
        <w:rPr>
          <w:rFonts w:ascii="仿宋" w:hAnsi="仿宋" w:cs="仿宋" w:hint="eastAsia"/>
          <w:sz w:val="32"/>
          <w:szCs w:val="32"/>
        </w:rPr>
        <w:t>高端智库机构</w:t>
      </w:r>
      <w:proofErr w:type="gramEnd"/>
      <w:r w:rsidRPr="00AC68C1">
        <w:rPr>
          <w:rFonts w:ascii="仿宋" w:hAnsi="仿宋" w:cs="仿宋" w:hint="eastAsia"/>
          <w:sz w:val="32"/>
          <w:szCs w:val="32"/>
        </w:rPr>
        <w:t>，针对事关产业发展全局的重大问题，提供具有前瞻性的政策建议。</w:t>
      </w:r>
    </w:p>
    <w:p w14:paraId="7792C8E7" w14:textId="77777777" w:rsidR="00D64847" w:rsidRPr="00AC68C1" w:rsidRDefault="00D64847">
      <w:pPr>
        <w:pStyle w:val="a0"/>
        <w:ind w:firstLine="480"/>
      </w:pPr>
    </w:p>
    <w:p w14:paraId="55323BC7" w14:textId="77777777" w:rsidR="00D64847" w:rsidRPr="00AC68C1" w:rsidRDefault="00A64184" w:rsidP="007C0A37">
      <w:pPr>
        <w:pStyle w:val="1"/>
        <w:ind w:left="1" w:firstLineChars="196" w:firstLine="708"/>
        <w:jc w:val="left"/>
        <w:rPr>
          <w:sz w:val="36"/>
          <w:szCs w:val="36"/>
        </w:rPr>
      </w:pPr>
      <w:bookmarkStart w:id="34" w:name="_Toc87982004"/>
      <w:bookmarkStart w:id="35" w:name="_Toc87982705"/>
      <w:r w:rsidRPr="00AC68C1">
        <w:rPr>
          <w:rFonts w:hint="eastAsia"/>
          <w:sz w:val="36"/>
          <w:szCs w:val="36"/>
        </w:rPr>
        <w:t>四、完善监测评估</w:t>
      </w:r>
      <w:bookmarkEnd w:id="34"/>
      <w:bookmarkEnd w:id="35"/>
    </w:p>
    <w:p w14:paraId="032C36DC" w14:textId="77777777" w:rsidR="00D64847" w:rsidRPr="00AC68C1" w:rsidRDefault="00D64847">
      <w:pPr>
        <w:rPr>
          <w:rFonts w:ascii="仿宋" w:hAnsi="仿宋" w:cs="仿宋"/>
          <w:sz w:val="32"/>
          <w:szCs w:val="32"/>
        </w:rPr>
      </w:pPr>
    </w:p>
    <w:p w14:paraId="5241492C" w14:textId="77777777" w:rsidR="00D64847" w:rsidRPr="00AC68C1" w:rsidRDefault="00A64184">
      <w:pPr>
        <w:ind w:firstLineChars="200" w:firstLine="640"/>
        <w:rPr>
          <w:rFonts w:ascii="仿宋" w:hAnsi="仿宋" w:cs="仿宋"/>
          <w:sz w:val="32"/>
          <w:szCs w:val="32"/>
        </w:rPr>
      </w:pPr>
      <w:bookmarkStart w:id="36" w:name="_TOC_250000"/>
      <w:bookmarkEnd w:id="36"/>
      <w:r w:rsidRPr="00AC68C1">
        <w:rPr>
          <w:rFonts w:ascii="仿宋" w:hAnsi="仿宋" w:cs="仿宋"/>
          <w:sz w:val="32"/>
          <w:szCs w:val="32"/>
        </w:rPr>
        <w:t>根据</w:t>
      </w:r>
      <w:r w:rsidRPr="00AC68C1">
        <w:rPr>
          <w:rFonts w:ascii="仿宋" w:hAnsi="仿宋" w:cs="仿宋" w:hint="eastAsia"/>
          <w:sz w:val="32"/>
          <w:szCs w:val="32"/>
        </w:rPr>
        <w:t>各区</w:t>
      </w:r>
      <w:r w:rsidRPr="00AC68C1">
        <w:rPr>
          <w:rFonts w:ascii="仿宋" w:hAnsi="仿宋" w:cs="仿宋"/>
          <w:sz w:val="32"/>
          <w:szCs w:val="32"/>
        </w:rPr>
        <w:t>、各部门职责</w:t>
      </w:r>
      <w:r w:rsidRPr="00AC68C1">
        <w:rPr>
          <w:rFonts w:ascii="仿宋" w:hAnsi="仿宋" w:cs="仿宋" w:hint="eastAsia"/>
          <w:sz w:val="32"/>
          <w:szCs w:val="32"/>
        </w:rPr>
        <w:t>，将规划中涉及</w:t>
      </w:r>
      <w:r w:rsidRPr="00AC68C1">
        <w:rPr>
          <w:rFonts w:ascii="仿宋" w:hAnsi="仿宋" w:cs="仿宋"/>
          <w:sz w:val="32"/>
          <w:szCs w:val="32"/>
        </w:rPr>
        <w:t>本地区、本部门的目标制定</w:t>
      </w:r>
      <w:r w:rsidRPr="00AC68C1">
        <w:rPr>
          <w:rFonts w:ascii="仿宋" w:hAnsi="仿宋" w:cs="仿宋" w:hint="eastAsia"/>
          <w:sz w:val="32"/>
          <w:szCs w:val="32"/>
        </w:rPr>
        <w:t>实施行动计划</w:t>
      </w:r>
      <w:r w:rsidRPr="00AC68C1">
        <w:rPr>
          <w:rFonts w:ascii="仿宋" w:hAnsi="仿宋" w:cs="仿宋"/>
          <w:sz w:val="32"/>
          <w:szCs w:val="32"/>
        </w:rPr>
        <w:t>，</w:t>
      </w:r>
      <w:r w:rsidRPr="00AC68C1">
        <w:rPr>
          <w:rFonts w:ascii="仿宋" w:hAnsi="仿宋" w:cs="仿宋" w:hint="eastAsia"/>
          <w:sz w:val="32"/>
          <w:szCs w:val="32"/>
        </w:rPr>
        <w:t>明确的约束性指标和重大任务要进行细化分解。根据量化、细化、项目化要求，形成重要项目和重大政策清单。明确</w:t>
      </w:r>
      <w:r w:rsidRPr="00AC68C1">
        <w:rPr>
          <w:rFonts w:ascii="仿宋" w:hAnsi="仿宋" w:cs="仿宋"/>
          <w:sz w:val="32"/>
          <w:szCs w:val="32"/>
        </w:rPr>
        <w:t>主</w:t>
      </w:r>
      <w:r w:rsidRPr="00AC68C1">
        <w:rPr>
          <w:rFonts w:ascii="仿宋" w:hAnsi="仿宋" w:cs="仿宋" w:hint="eastAsia"/>
          <w:sz w:val="32"/>
          <w:szCs w:val="32"/>
        </w:rPr>
        <w:t>体</w:t>
      </w:r>
      <w:r w:rsidRPr="00AC68C1">
        <w:rPr>
          <w:rFonts w:ascii="仿宋" w:hAnsi="仿宋" w:cs="仿宋"/>
          <w:sz w:val="32"/>
          <w:szCs w:val="32"/>
        </w:rPr>
        <w:t>，</w:t>
      </w:r>
      <w:r w:rsidRPr="00AC68C1">
        <w:rPr>
          <w:rFonts w:ascii="仿宋" w:hAnsi="仿宋" w:cs="仿宋" w:hint="eastAsia"/>
          <w:sz w:val="32"/>
          <w:szCs w:val="32"/>
        </w:rPr>
        <w:t>加强规划落实的定期监测、进度评估，保障规划有序高效实施。强化对规划实施情况的监督检查，开展规划监督考评。</w:t>
      </w:r>
    </w:p>
    <w:p w14:paraId="2DA1001E" w14:textId="77777777" w:rsidR="00D64847" w:rsidRPr="00AC68C1" w:rsidRDefault="00D64847">
      <w:pPr>
        <w:pStyle w:val="a0"/>
        <w:ind w:firstLine="480"/>
      </w:pPr>
    </w:p>
    <w:p w14:paraId="148E554B" w14:textId="77777777" w:rsidR="00D64847" w:rsidRPr="00AC68C1" w:rsidRDefault="00D64847">
      <w:pPr>
        <w:pStyle w:val="a0"/>
        <w:ind w:firstLine="480"/>
      </w:pPr>
    </w:p>
    <w:p w14:paraId="2B781907" w14:textId="23D45443" w:rsidR="00D64847" w:rsidRDefault="007A625B">
      <w:pPr>
        <w:rPr>
          <w:rFonts w:eastAsia="宋体" w:hint="eastAsia"/>
          <w:b/>
          <w:bCs/>
          <w:sz w:val="24"/>
        </w:rPr>
      </w:pPr>
      <w:r>
        <w:rPr>
          <w:rFonts w:eastAsia="宋体" w:hint="eastAsia"/>
          <w:b/>
          <w:bCs/>
          <w:sz w:val="24"/>
        </w:rPr>
        <w:lastRenderedPageBreak/>
        <w:t>附件</w:t>
      </w:r>
    </w:p>
    <w:p w14:paraId="23B156CC" w14:textId="77777777" w:rsidR="007A625B" w:rsidRPr="007A625B" w:rsidRDefault="007A625B" w:rsidP="007A625B">
      <w:pPr>
        <w:pStyle w:val="a0"/>
        <w:ind w:firstLine="480"/>
      </w:pPr>
      <w:bookmarkStart w:id="37" w:name="_GoBack"/>
      <w:bookmarkEnd w:id="37"/>
    </w:p>
    <w:p w14:paraId="3964E248" w14:textId="77777777" w:rsidR="00D64847" w:rsidRPr="00AC68C1" w:rsidRDefault="00A64184" w:rsidP="00D23776">
      <w:pPr>
        <w:jc w:val="center"/>
        <w:rPr>
          <w:rFonts w:ascii="黑体" w:eastAsia="黑体" w:hAnsi="黑体" w:cs="黑体"/>
          <w:b/>
          <w:bCs/>
          <w:sz w:val="36"/>
          <w:szCs w:val="36"/>
        </w:rPr>
      </w:pPr>
      <w:r w:rsidRPr="00AC68C1">
        <w:rPr>
          <w:rFonts w:ascii="黑体" w:eastAsia="黑体" w:hAnsi="黑体" w:cs="黑体" w:hint="eastAsia"/>
          <w:b/>
          <w:bCs/>
          <w:sz w:val="36"/>
          <w:szCs w:val="36"/>
        </w:rPr>
        <w:t>北京市“十四五”时期</w:t>
      </w:r>
    </w:p>
    <w:p w14:paraId="6E49BB98" w14:textId="77777777" w:rsidR="00D64847" w:rsidRPr="00AC68C1" w:rsidRDefault="00A64184" w:rsidP="00D23776">
      <w:pPr>
        <w:jc w:val="center"/>
        <w:rPr>
          <w:rFonts w:ascii="黑体" w:eastAsia="黑体" w:hAnsi="黑体" w:cs="黑体"/>
          <w:b/>
          <w:bCs/>
          <w:sz w:val="36"/>
          <w:szCs w:val="36"/>
        </w:rPr>
      </w:pPr>
      <w:r w:rsidRPr="00AC68C1">
        <w:rPr>
          <w:rFonts w:ascii="黑体" w:eastAsia="黑体" w:hAnsi="黑体" w:cs="黑体" w:hint="eastAsia"/>
          <w:b/>
          <w:bCs/>
          <w:sz w:val="36"/>
          <w:szCs w:val="36"/>
        </w:rPr>
        <w:t>推进国际文物艺术品交易中心建设规划</w:t>
      </w:r>
    </w:p>
    <w:p w14:paraId="1DAEB573" w14:textId="77777777" w:rsidR="00D64847" w:rsidRPr="00AC68C1" w:rsidRDefault="00A64184" w:rsidP="00D23776">
      <w:pPr>
        <w:pStyle w:val="af1"/>
        <w:spacing w:before="0" w:after="0"/>
        <w:rPr>
          <w:rFonts w:ascii="黑体" w:eastAsia="黑体" w:hAnsi="黑体"/>
          <w:sz w:val="36"/>
          <w:szCs w:val="36"/>
        </w:rPr>
      </w:pPr>
      <w:bookmarkStart w:id="38" w:name="_Toc87982706"/>
      <w:r w:rsidRPr="00AC68C1">
        <w:rPr>
          <w:rFonts w:ascii="黑体" w:eastAsia="黑体" w:hAnsi="黑体" w:hint="eastAsia"/>
          <w:sz w:val="36"/>
          <w:szCs w:val="36"/>
        </w:rPr>
        <w:t>（2021-2025）重点项目</w:t>
      </w:r>
      <w:bookmarkEnd w:id="38"/>
    </w:p>
    <w:p w14:paraId="5273C0BD" w14:textId="77777777" w:rsidR="00D64847" w:rsidRPr="00AC68C1" w:rsidRDefault="00D64847">
      <w:pPr>
        <w:pStyle w:val="a0"/>
        <w:ind w:firstLine="480"/>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655"/>
      </w:tblGrid>
      <w:tr w:rsidR="00D64847" w:rsidRPr="00AC68C1" w14:paraId="05CBECDC" w14:textId="77777777" w:rsidTr="00885378">
        <w:trPr>
          <w:trHeight w:val="441"/>
          <w:jc w:val="center"/>
        </w:trPr>
        <w:tc>
          <w:tcPr>
            <w:tcW w:w="8359" w:type="dxa"/>
            <w:gridSpan w:val="2"/>
            <w:tcBorders>
              <w:top w:val="single" w:sz="4" w:space="0" w:color="auto"/>
              <w:left w:val="single" w:sz="4" w:space="0" w:color="auto"/>
              <w:bottom w:val="single" w:sz="4" w:space="0" w:color="auto"/>
              <w:right w:val="single" w:sz="4" w:space="0" w:color="auto"/>
            </w:tcBorders>
            <w:vAlign w:val="center"/>
          </w:tcPr>
          <w:p w14:paraId="3DB5E2D5" w14:textId="77777777" w:rsidR="00D64847" w:rsidRPr="00AC68C1" w:rsidRDefault="00A64184">
            <w:pPr>
              <w:autoSpaceDE/>
              <w:autoSpaceDN/>
              <w:spacing w:line="480" w:lineRule="auto"/>
              <w:rPr>
                <w:rFonts w:ascii="黑体" w:eastAsia="黑体" w:hAnsi="黑体" w:cs="Calibri"/>
                <w:kern w:val="2"/>
                <w:szCs w:val="28"/>
                <w:lang w:val="en-US" w:bidi="ar-SA"/>
              </w:rPr>
            </w:pPr>
            <w:r w:rsidRPr="00AC68C1">
              <w:rPr>
                <w:rFonts w:ascii="黑体" w:eastAsia="黑体" w:hAnsi="黑体" w:cs="Calibri" w:hint="eastAsia"/>
                <w:b/>
                <w:bCs/>
                <w:kern w:val="2"/>
                <w:szCs w:val="28"/>
                <w:lang w:val="en-US" w:bidi="ar-SA"/>
              </w:rPr>
              <w:t>一、优化空间布局</w:t>
            </w:r>
          </w:p>
        </w:tc>
      </w:tr>
      <w:tr w:rsidR="00D64847" w:rsidRPr="00AC68C1" w14:paraId="2CF55CAC" w14:textId="77777777" w:rsidTr="00885378">
        <w:trPr>
          <w:trHeight w:val="454"/>
          <w:jc w:val="center"/>
        </w:trPr>
        <w:tc>
          <w:tcPr>
            <w:tcW w:w="704" w:type="dxa"/>
            <w:tcBorders>
              <w:top w:val="single" w:sz="4" w:space="0" w:color="auto"/>
              <w:left w:val="single" w:sz="4" w:space="0" w:color="auto"/>
              <w:bottom w:val="single" w:sz="4" w:space="0" w:color="auto"/>
              <w:right w:val="single" w:sz="4" w:space="0" w:color="auto"/>
            </w:tcBorders>
          </w:tcPr>
          <w:p w14:paraId="7B4A617A" w14:textId="77777777" w:rsidR="00D64847" w:rsidRPr="00AC68C1" w:rsidRDefault="00A64184">
            <w:pPr>
              <w:autoSpaceDE/>
              <w:autoSpaceDN/>
              <w:spacing w:line="480" w:lineRule="auto"/>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序号</w:t>
            </w:r>
          </w:p>
        </w:tc>
        <w:tc>
          <w:tcPr>
            <w:tcW w:w="7655" w:type="dxa"/>
            <w:tcBorders>
              <w:top w:val="single" w:sz="4" w:space="0" w:color="auto"/>
              <w:left w:val="single" w:sz="4" w:space="0" w:color="auto"/>
              <w:bottom w:val="single" w:sz="4" w:space="0" w:color="auto"/>
              <w:right w:val="single" w:sz="4" w:space="0" w:color="auto"/>
            </w:tcBorders>
          </w:tcPr>
          <w:p w14:paraId="6F8A6FF1" w14:textId="77777777" w:rsidR="00D64847" w:rsidRPr="00AC68C1" w:rsidRDefault="00A64184">
            <w:pPr>
              <w:tabs>
                <w:tab w:val="left" w:pos="3045"/>
                <w:tab w:val="center" w:pos="3721"/>
              </w:tabs>
              <w:autoSpaceDE/>
              <w:autoSpaceDN/>
              <w:spacing w:line="480" w:lineRule="auto"/>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工作任务</w:t>
            </w:r>
          </w:p>
        </w:tc>
      </w:tr>
      <w:tr w:rsidR="00D64847" w:rsidRPr="00AC68C1" w14:paraId="6C84AAEB" w14:textId="77777777" w:rsidTr="00921DCB">
        <w:trPr>
          <w:trHeight w:val="1295"/>
          <w:jc w:val="center"/>
        </w:trPr>
        <w:tc>
          <w:tcPr>
            <w:tcW w:w="704" w:type="dxa"/>
            <w:tcBorders>
              <w:top w:val="single" w:sz="4" w:space="0" w:color="auto"/>
              <w:left w:val="single" w:sz="4" w:space="0" w:color="auto"/>
              <w:bottom w:val="single" w:sz="4" w:space="0" w:color="auto"/>
              <w:right w:val="single" w:sz="4" w:space="0" w:color="auto"/>
            </w:tcBorders>
            <w:vAlign w:val="center"/>
          </w:tcPr>
          <w:p w14:paraId="5BF11085"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1</w:t>
            </w:r>
          </w:p>
        </w:tc>
        <w:tc>
          <w:tcPr>
            <w:tcW w:w="7655" w:type="dxa"/>
            <w:tcBorders>
              <w:top w:val="single" w:sz="4" w:space="0" w:color="auto"/>
              <w:left w:val="single" w:sz="4" w:space="0" w:color="auto"/>
              <w:bottom w:val="single" w:sz="4" w:space="0" w:color="auto"/>
              <w:right w:val="single" w:sz="4" w:space="0" w:color="auto"/>
            </w:tcBorders>
            <w:vAlign w:val="center"/>
          </w:tcPr>
          <w:p w14:paraId="4A139695" w14:textId="204917E6" w:rsidR="00D64847" w:rsidRPr="00AC68C1" w:rsidRDefault="00A64184" w:rsidP="001A2092">
            <w:pPr>
              <w:autoSpaceDE/>
              <w:autoSpaceDN/>
              <w:rPr>
                <w:rFonts w:ascii="黑体" w:eastAsia="黑体" w:hAnsi="黑体" w:cs="Calibri"/>
                <w:kern w:val="2"/>
                <w:sz w:val="24"/>
                <w:szCs w:val="24"/>
                <w:lang w:val="en-US" w:bidi="ar-SA"/>
              </w:rPr>
            </w:pPr>
            <w:r w:rsidRPr="00AC68C1">
              <w:rPr>
                <w:rFonts w:ascii="楷体" w:eastAsia="楷体" w:hAnsi="楷体" w:cs="楷体" w:hint="eastAsia"/>
                <w:kern w:val="2"/>
                <w:szCs w:val="28"/>
                <w:lang w:val="en-US" w:bidi="ar-SA"/>
              </w:rPr>
              <w:t>隆福寺高品质</w:t>
            </w:r>
            <w:r w:rsidR="003D7414" w:rsidRPr="00AC68C1">
              <w:rPr>
                <w:rFonts w:ascii="楷体" w:eastAsia="楷体" w:hAnsi="楷体" w:cs="楷体" w:hint="eastAsia"/>
                <w:kern w:val="2"/>
                <w:szCs w:val="28"/>
                <w:lang w:val="en-US" w:bidi="ar-SA"/>
              </w:rPr>
              <w:t>文物</w:t>
            </w:r>
            <w:r w:rsidR="003D7414" w:rsidRPr="00AC68C1">
              <w:rPr>
                <w:rFonts w:ascii="楷体" w:eastAsia="楷体" w:hAnsi="楷体" w:cs="楷体"/>
                <w:kern w:val="2"/>
                <w:szCs w:val="28"/>
                <w:lang w:val="en-US" w:bidi="ar-SA"/>
              </w:rPr>
              <w:t>艺术品</w:t>
            </w:r>
            <w:r w:rsidR="0057275B">
              <w:rPr>
                <w:rFonts w:ascii="楷体" w:eastAsia="楷体" w:hAnsi="楷体" w:cs="楷体" w:hint="eastAsia"/>
                <w:kern w:val="2"/>
                <w:szCs w:val="28"/>
                <w:lang w:val="en-US" w:bidi="ar-SA"/>
              </w:rPr>
              <w:t>展示</w:t>
            </w:r>
            <w:r w:rsidRPr="00AC68C1">
              <w:rPr>
                <w:rFonts w:ascii="楷体" w:eastAsia="楷体" w:hAnsi="楷体" w:cs="楷体" w:hint="eastAsia"/>
                <w:kern w:val="2"/>
                <w:szCs w:val="28"/>
                <w:lang w:val="en-US" w:bidi="ar-SA"/>
              </w:rPr>
              <w:t>交易区：</w:t>
            </w:r>
            <w:r w:rsidRPr="00AC68C1">
              <w:rPr>
                <w:rFonts w:ascii="仿宋" w:hAnsi="仿宋" w:cs="仿宋" w:hint="eastAsia"/>
                <w:kern w:val="2"/>
                <w:szCs w:val="28"/>
                <w:lang w:val="en-US" w:bidi="ar-SA"/>
              </w:rPr>
              <w:t>支持隆福寺区域</w:t>
            </w:r>
            <w:r w:rsidR="001A2092" w:rsidRPr="00AC68C1">
              <w:rPr>
                <w:rFonts w:ascii="仿宋" w:hAnsi="仿宋" w:cs="仿宋" w:hint="eastAsia"/>
                <w:kern w:val="2"/>
                <w:szCs w:val="28"/>
                <w:lang w:val="en-US" w:bidi="ar-SA"/>
              </w:rPr>
              <w:t>文物</w:t>
            </w:r>
            <w:r w:rsidR="001A2092" w:rsidRPr="00AC68C1">
              <w:rPr>
                <w:rFonts w:ascii="仿宋" w:hAnsi="仿宋" w:cs="仿宋"/>
                <w:kern w:val="2"/>
                <w:szCs w:val="28"/>
                <w:lang w:val="en-US" w:bidi="ar-SA"/>
              </w:rPr>
              <w:t>艺术品展示交易企业</w:t>
            </w:r>
            <w:r w:rsidRPr="00AC68C1">
              <w:rPr>
                <w:rFonts w:ascii="仿宋" w:hAnsi="仿宋" w:cs="仿宋" w:hint="eastAsia"/>
                <w:kern w:val="2"/>
                <w:szCs w:val="28"/>
                <w:lang w:val="en-US" w:bidi="ar-SA"/>
              </w:rPr>
              <w:t>集聚，</w:t>
            </w:r>
            <w:r w:rsidR="001A2092" w:rsidRPr="00AC68C1">
              <w:rPr>
                <w:rFonts w:ascii="仿宋" w:hAnsi="仿宋" w:cs="仿宋" w:hint="eastAsia"/>
                <w:kern w:val="2"/>
                <w:szCs w:val="28"/>
                <w:lang w:val="en-US" w:bidi="ar-SA"/>
              </w:rPr>
              <w:t>利用</w:t>
            </w:r>
            <w:r w:rsidR="001A2092" w:rsidRPr="00AC68C1">
              <w:rPr>
                <w:rFonts w:ascii="仿宋" w:hAnsi="仿宋" w:cs="仿宋"/>
                <w:kern w:val="2"/>
                <w:szCs w:val="28"/>
                <w:lang w:val="en-US" w:bidi="ar-SA"/>
              </w:rPr>
              <w:t>该区域独特文化环境优势，</w:t>
            </w:r>
            <w:r w:rsidRPr="00AC68C1">
              <w:rPr>
                <w:rFonts w:ascii="仿宋" w:hAnsi="仿宋" w:cs="仿宋" w:hint="eastAsia"/>
                <w:kern w:val="2"/>
                <w:szCs w:val="28"/>
                <w:lang w:val="en-US" w:bidi="ar-SA"/>
              </w:rPr>
              <w:t>打造高质量艺术品展示</w:t>
            </w:r>
            <w:r w:rsidR="0041563C" w:rsidRPr="00AC68C1">
              <w:rPr>
                <w:rFonts w:ascii="仿宋" w:hAnsi="仿宋" w:cs="仿宋" w:hint="eastAsia"/>
                <w:kern w:val="2"/>
                <w:szCs w:val="28"/>
                <w:lang w:val="en-US" w:bidi="ar-SA"/>
              </w:rPr>
              <w:t>交易</w:t>
            </w:r>
            <w:r w:rsidRPr="00AC68C1">
              <w:rPr>
                <w:rFonts w:ascii="仿宋" w:hAnsi="仿宋" w:cs="仿宋" w:hint="eastAsia"/>
                <w:kern w:val="2"/>
                <w:szCs w:val="28"/>
                <w:lang w:val="en-US" w:bidi="ar-SA"/>
              </w:rPr>
              <w:t>平台。</w:t>
            </w:r>
            <w:r w:rsidR="006D23C4">
              <w:rPr>
                <w:rFonts w:ascii="仿宋" w:hAnsi="仿宋" w:cs="仿宋" w:hint="eastAsia"/>
                <w:kern w:val="2"/>
                <w:szCs w:val="28"/>
                <w:lang w:val="en-US" w:bidi="ar-SA"/>
              </w:rPr>
              <w:t>支持</w:t>
            </w:r>
            <w:r w:rsidR="0041563C" w:rsidRPr="00AC68C1">
              <w:rPr>
                <w:rFonts w:ascii="仿宋" w:hAnsi="仿宋" w:cs="仿宋" w:hint="eastAsia"/>
                <w:kern w:val="2"/>
                <w:szCs w:val="28"/>
                <w:lang w:val="en-US" w:bidi="ar-SA"/>
              </w:rPr>
              <w:t>建设</w:t>
            </w:r>
            <w:r w:rsidRPr="00AC68C1">
              <w:rPr>
                <w:rFonts w:ascii="仿宋" w:hAnsi="仿宋" w:cs="仿宋" w:hint="eastAsia"/>
                <w:kern w:val="2"/>
                <w:szCs w:val="28"/>
                <w:lang w:val="en-US" w:bidi="ar-SA"/>
              </w:rPr>
              <w:t>隆福寺交易区市内保税仓。</w:t>
            </w:r>
          </w:p>
        </w:tc>
      </w:tr>
      <w:tr w:rsidR="00D64847" w:rsidRPr="00AC68C1" w14:paraId="4A59F49B" w14:textId="77777777" w:rsidTr="00921DCB">
        <w:trPr>
          <w:trHeight w:val="1603"/>
          <w:jc w:val="center"/>
        </w:trPr>
        <w:tc>
          <w:tcPr>
            <w:tcW w:w="704" w:type="dxa"/>
            <w:tcBorders>
              <w:top w:val="single" w:sz="4" w:space="0" w:color="auto"/>
              <w:left w:val="single" w:sz="4" w:space="0" w:color="auto"/>
              <w:bottom w:val="single" w:sz="4" w:space="0" w:color="auto"/>
              <w:right w:val="single" w:sz="4" w:space="0" w:color="auto"/>
            </w:tcBorders>
            <w:vAlign w:val="center"/>
          </w:tcPr>
          <w:p w14:paraId="389DDC94"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2</w:t>
            </w:r>
          </w:p>
        </w:tc>
        <w:tc>
          <w:tcPr>
            <w:tcW w:w="7655" w:type="dxa"/>
            <w:tcBorders>
              <w:top w:val="single" w:sz="4" w:space="0" w:color="auto"/>
              <w:left w:val="single" w:sz="4" w:space="0" w:color="auto"/>
              <w:bottom w:val="single" w:sz="4" w:space="0" w:color="auto"/>
              <w:right w:val="single" w:sz="4" w:space="0" w:color="auto"/>
            </w:tcBorders>
          </w:tcPr>
          <w:p w14:paraId="1B23E020" w14:textId="754DAD8D" w:rsidR="00D64847" w:rsidRPr="00AC68C1" w:rsidRDefault="00A64184" w:rsidP="00FF2AB5">
            <w:pPr>
              <w:autoSpaceDE/>
              <w:autoSpaceDN/>
              <w:spacing w:line="520" w:lineRule="exact"/>
              <w:rPr>
                <w:rFonts w:ascii="黑体" w:eastAsia="黑体" w:hAnsi="黑体" w:cs="Calibri"/>
                <w:kern w:val="2"/>
                <w:szCs w:val="28"/>
                <w:lang w:val="en-US" w:bidi="ar-SA"/>
              </w:rPr>
            </w:pPr>
            <w:r w:rsidRPr="00AC68C1">
              <w:rPr>
                <w:rFonts w:ascii="楷体" w:eastAsia="楷体" w:hAnsi="楷体" w:cs="楷体" w:hint="eastAsia"/>
                <w:kern w:val="2"/>
                <w:szCs w:val="28"/>
                <w:lang w:val="en-US" w:bidi="ar-SA"/>
              </w:rPr>
              <w:t>天竺保税区</w:t>
            </w:r>
            <w:r w:rsidR="00C92C0C" w:rsidRPr="00AC68C1">
              <w:rPr>
                <w:rFonts w:ascii="楷体" w:eastAsia="楷体" w:hAnsi="楷体" w:cs="楷体" w:hint="eastAsia"/>
                <w:kern w:val="2"/>
                <w:szCs w:val="28"/>
                <w:lang w:val="en-US" w:bidi="ar-SA"/>
              </w:rPr>
              <w:t>海外</w:t>
            </w:r>
            <w:r w:rsidR="00C92C0C" w:rsidRPr="00AC68C1">
              <w:rPr>
                <w:rFonts w:ascii="楷体" w:eastAsia="楷体" w:hAnsi="楷体" w:cs="楷体"/>
                <w:kern w:val="2"/>
                <w:szCs w:val="28"/>
                <w:lang w:val="en-US" w:bidi="ar-SA"/>
              </w:rPr>
              <w:t>文物回流平台</w:t>
            </w:r>
            <w:r w:rsidRPr="00AC68C1">
              <w:rPr>
                <w:rFonts w:ascii="楷体" w:eastAsia="楷体" w:hAnsi="楷体" w:cs="楷体" w:hint="eastAsia"/>
                <w:kern w:val="2"/>
                <w:szCs w:val="28"/>
                <w:lang w:val="en-US" w:bidi="ar-SA"/>
              </w:rPr>
              <w:t>：</w:t>
            </w:r>
            <w:r w:rsidRPr="00AC68C1">
              <w:rPr>
                <w:rFonts w:ascii="仿宋" w:hAnsi="仿宋" w:cs="仿宋" w:hint="eastAsia"/>
                <w:kern w:val="2"/>
                <w:szCs w:val="28"/>
                <w:lang w:val="en-US" w:bidi="ar-SA"/>
              </w:rPr>
              <w:t>支持中国文物交流中心依托</w:t>
            </w:r>
            <w:proofErr w:type="gramStart"/>
            <w:r w:rsidRPr="00AC68C1">
              <w:rPr>
                <w:rFonts w:ascii="仿宋" w:hAnsi="仿宋" w:cs="仿宋" w:hint="eastAsia"/>
                <w:kern w:val="2"/>
                <w:szCs w:val="28"/>
                <w:lang w:val="en-US" w:bidi="ar-SA"/>
              </w:rPr>
              <w:t>天竺综保区</w:t>
            </w:r>
            <w:proofErr w:type="gramEnd"/>
            <w:r w:rsidR="00C92C0C" w:rsidRPr="00AC68C1">
              <w:rPr>
                <w:rFonts w:ascii="仿宋" w:hAnsi="仿宋" w:cs="仿宋" w:hint="eastAsia"/>
                <w:kern w:val="2"/>
                <w:szCs w:val="28"/>
                <w:lang w:val="en-US" w:bidi="ar-SA"/>
              </w:rPr>
              <w:t>建设</w:t>
            </w:r>
            <w:r w:rsidR="00C92C0C" w:rsidRPr="00AC68C1">
              <w:rPr>
                <w:rFonts w:ascii="仿宋" w:hAnsi="仿宋" w:cs="仿宋"/>
                <w:kern w:val="2"/>
                <w:szCs w:val="28"/>
                <w:lang w:val="en-US" w:bidi="ar-SA"/>
              </w:rPr>
              <w:t>海外文物回流</w:t>
            </w:r>
            <w:r w:rsidR="00C92C0C" w:rsidRPr="00AC68C1">
              <w:rPr>
                <w:rFonts w:ascii="仿宋" w:hAnsi="仿宋" w:cs="仿宋" w:hint="eastAsia"/>
                <w:kern w:val="2"/>
                <w:szCs w:val="28"/>
                <w:lang w:val="en-US" w:bidi="ar-SA"/>
              </w:rPr>
              <w:t>平台</w:t>
            </w:r>
            <w:r w:rsidR="00C92C0C" w:rsidRPr="00AC68C1">
              <w:rPr>
                <w:rFonts w:ascii="仿宋" w:hAnsi="仿宋" w:cs="仿宋"/>
                <w:kern w:val="2"/>
                <w:szCs w:val="28"/>
                <w:lang w:val="en-US" w:bidi="ar-SA"/>
              </w:rPr>
              <w:t>，</w:t>
            </w:r>
            <w:r w:rsidRPr="00AC68C1">
              <w:rPr>
                <w:rFonts w:ascii="仿宋" w:hAnsi="仿宋" w:cs="仿宋" w:hint="eastAsia"/>
                <w:kern w:val="2"/>
                <w:szCs w:val="28"/>
                <w:lang w:val="en-US" w:bidi="ar-SA"/>
              </w:rPr>
              <w:t>举办高质量文物出入境展览</w:t>
            </w:r>
            <w:r w:rsidR="00021795" w:rsidRPr="00AC68C1">
              <w:rPr>
                <w:rFonts w:ascii="仿宋" w:hAnsi="仿宋" w:cs="仿宋" w:hint="eastAsia"/>
                <w:kern w:val="2"/>
                <w:szCs w:val="28"/>
                <w:lang w:val="en-US" w:bidi="ar-SA"/>
              </w:rPr>
              <w:t>，</w:t>
            </w:r>
            <w:r w:rsidR="00FF2AB5">
              <w:rPr>
                <w:rFonts w:ascii="仿宋" w:hAnsi="仿宋" w:cs="仿宋" w:hint="eastAsia"/>
                <w:kern w:val="2"/>
                <w:szCs w:val="28"/>
                <w:lang w:val="en-US" w:bidi="ar-SA"/>
              </w:rPr>
              <w:t>支持北京博乐德在国家对外文化贸易基地（北京）建设国际文物艺术品贸易平台。</w:t>
            </w:r>
          </w:p>
        </w:tc>
      </w:tr>
      <w:tr w:rsidR="00D64847" w:rsidRPr="00AC68C1" w14:paraId="4D36D14D" w14:textId="77777777" w:rsidTr="00921DCB">
        <w:trPr>
          <w:trHeight w:val="2108"/>
          <w:jc w:val="center"/>
        </w:trPr>
        <w:tc>
          <w:tcPr>
            <w:tcW w:w="704" w:type="dxa"/>
            <w:tcBorders>
              <w:top w:val="single" w:sz="4" w:space="0" w:color="auto"/>
              <w:left w:val="single" w:sz="4" w:space="0" w:color="auto"/>
              <w:bottom w:val="single" w:sz="4" w:space="0" w:color="auto"/>
              <w:right w:val="single" w:sz="4" w:space="0" w:color="auto"/>
            </w:tcBorders>
            <w:vAlign w:val="center"/>
          </w:tcPr>
          <w:p w14:paraId="7809B4FF"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3</w:t>
            </w:r>
          </w:p>
        </w:tc>
        <w:tc>
          <w:tcPr>
            <w:tcW w:w="7655" w:type="dxa"/>
            <w:tcBorders>
              <w:top w:val="single" w:sz="4" w:space="0" w:color="auto"/>
              <w:left w:val="single" w:sz="4" w:space="0" w:color="auto"/>
              <w:bottom w:val="single" w:sz="4" w:space="0" w:color="auto"/>
              <w:right w:val="single" w:sz="4" w:space="0" w:color="auto"/>
            </w:tcBorders>
          </w:tcPr>
          <w:p w14:paraId="2771A0E9" w14:textId="05376BB7" w:rsidR="00D64847" w:rsidRPr="00AC68C1" w:rsidRDefault="00A64184" w:rsidP="00C92C0C">
            <w:pPr>
              <w:autoSpaceDE/>
              <w:autoSpaceDN/>
              <w:spacing w:line="520" w:lineRule="exact"/>
              <w:rPr>
                <w:rFonts w:ascii="楷体" w:eastAsia="楷体" w:hAnsi="楷体" w:cs="楷体"/>
                <w:kern w:val="2"/>
                <w:szCs w:val="28"/>
                <w:lang w:val="en-US" w:bidi="ar-SA"/>
              </w:rPr>
            </w:pPr>
            <w:r w:rsidRPr="00AC68C1">
              <w:rPr>
                <w:rFonts w:ascii="楷体" w:eastAsia="楷体" w:hAnsi="楷体" w:cs="楷体" w:hint="eastAsia"/>
                <w:kern w:val="2"/>
                <w:szCs w:val="28"/>
                <w:lang w:val="en-US" w:bidi="ar-SA"/>
              </w:rPr>
              <w:t>金</w:t>
            </w:r>
            <w:proofErr w:type="gramStart"/>
            <w:r w:rsidRPr="00AC68C1">
              <w:rPr>
                <w:rFonts w:ascii="楷体" w:eastAsia="楷体" w:hAnsi="楷体" w:cs="楷体" w:hint="eastAsia"/>
                <w:kern w:val="2"/>
                <w:szCs w:val="28"/>
                <w:lang w:val="en-US" w:bidi="ar-SA"/>
              </w:rPr>
              <w:t>盏国际</w:t>
            </w:r>
            <w:proofErr w:type="gramEnd"/>
            <w:r w:rsidRPr="00AC68C1">
              <w:rPr>
                <w:rFonts w:ascii="楷体" w:eastAsia="楷体" w:hAnsi="楷体" w:cs="楷体" w:hint="eastAsia"/>
                <w:kern w:val="2"/>
                <w:szCs w:val="28"/>
                <w:lang w:val="en-US" w:bidi="ar-SA"/>
              </w:rPr>
              <w:t>合作服务区</w:t>
            </w:r>
            <w:r w:rsidR="00C92C0C" w:rsidRPr="00AC68C1">
              <w:rPr>
                <w:rFonts w:ascii="楷体" w:eastAsia="楷体" w:hAnsi="楷体" w:cs="楷体" w:hint="eastAsia"/>
                <w:kern w:val="2"/>
                <w:szCs w:val="28"/>
                <w:lang w:val="en-US" w:bidi="ar-SA"/>
              </w:rPr>
              <w:t>文物艺术品</w:t>
            </w:r>
            <w:r w:rsidR="00C92C0C" w:rsidRPr="00AC68C1">
              <w:rPr>
                <w:rFonts w:ascii="楷体" w:eastAsia="楷体" w:hAnsi="楷体" w:cs="楷体"/>
                <w:kern w:val="2"/>
                <w:szCs w:val="28"/>
                <w:lang w:val="en-US" w:bidi="ar-SA"/>
              </w:rPr>
              <w:t>贸易</w:t>
            </w:r>
            <w:r w:rsidRPr="00AC68C1">
              <w:rPr>
                <w:rFonts w:ascii="楷体" w:eastAsia="楷体" w:hAnsi="楷体" w:cs="楷体" w:hint="eastAsia"/>
                <w:kern w:val="2"/>
                <w:szCs w:val="28"/>
                <w:lang w:val="en-US" w:bidi="ar-SA"/>
              </w:rPr>
              <w:t>：</w:t>
            </w:r>
            <w:r w:rsidRPr="00AC68C1">
              <w:rPr>
                <w:rFonts w:ascii="仿宋" w:hAnsi="仿宋" w:cs="仿宋" w:hint="eastAsia"/>
                <w:kern w:val="2"/>
                <w:szCs w:val="28"/>
                <w:lang w:val="en-US" w:bidi="ar-SA"/>
              </w:rPr>
              <w:t>支持朝阳区做强东坝—金</w:t>
            </w:r>
            <w:proofErr w:type="gramStart"/>
            <w:r w:rsidRPr="00AC68C1">
              <w:rPr>
                <w:rFonts w:ascii="仿宋" w:hAnsi="仿宋" w:cs="仿宋" w:hint="eastAsia"/>
                <w:kern w:val="2"/>
                <w:szCs w:val="28"/>
                <w:lang w:val="en-US" w:bidi="ar-SA"/>
              </w:rPr>
              <w:t>盏国际</w:t>
            </w:r>
            <w:proofErr w:type="gramEnd"/>
            <w:r w:rsidRPr="00AC68C1">
              <w:rPr>
                <w:rFonts w:ascii="仿宋" w:hAnsi="仿宋" w:cs="仿宋" w:hint="eastAsia"/>
                <w:kern w:val="2"/>
                <w:szCs w:val="28"/>
                <w:lang w:val="en-US" w:bidi="ar-SA"/>
              </w:rPr>
              <w:t>商务区（隶属北京自贸区国际商务服务片区），建设具有国际文化传播交流功能的国际</w:t>
            </w:r>
            <w:r w:rsidR="00C92C0C" w:rsidRPr="00AC68C1">
              <w:rPr>
                <w:rFonts w:ascii="仿宋" w:hAnsi="仿宋" w:cs="仿宋" w:hint="eastAsia"/>
                <w:kern w:val="2"/>
                <w:szCs w:val="28"/>
                <w:lang w:val="en-US" w:bidi="ar-SA"/>
              </w:rPr>
              <w:t>文物艺术品</w:t>
            </w:r>
            <w:r w:rsidR="00C92C0C" w:rsidRPr="00AC68C1">
              <w:rPr>
                <w:rFonts w:ascii="仿宋" w:hAnsi="仿宋" w:cs="仿宋"/>
                <w:kern w:val="2"/>
                <w:szCs w:val="28"/>
                <w:lang w:val="en-US" w:bidi="ar-SA"/>
              </w:rPr>
              <w:t>展示交易特色区域</w:t>
            </w:r>
            <w:r w:rsidRPr="00AC68C1">
              <w:rPr>
                <w:rFonts w:ascii="仿宋" w:hAnsi="仿宋" w:cs="仿宋" w:hint="eastAsia"/>
                <w:kern w:val="2"/>
                <w:szCs w:val="28"/>
                <w:lang w:val="en-US" w:bidi="ar-SA"/>
              </w:rPr>
              <w:t>，探索监管区政策试点。</w:t>
            </w:r>
          </w:p>
        </w:tc>
      </w:tr>
      <w:tr w:rsidR="00D64847" w:rsidRPr="00AC68C1" w14:paraId="10A45E1E" w14:textId="77777777">
        <w:trPr>
          <w:trHeight w:val="1752"/>
          <w:jc w:val="center"/>
        </w:trPr>
        <w:tc>
          <w:tcPr>
            <w:tcW w:w="704" w:type="dxa"/>
            <w:tcBorders>
              <w:top w:val="single" w:sz="4" w:space="0" w:color="auto"/>
              <w:left w:val="single" w:sz="4" w:space="0" w:color="auto"/>
              <w:bottom w:val="single" w:sz="4" w:space="0" w:color="auto"/>
              <w:right w:val="single" w:sz="4" w:space="0" w:color="auto"/>
            </w:tcBorders>
            <w:vAlign w:val="center"/>
          </w:tcPr>
          <w:p w14:paraId="4B085BD3"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4</w:t>
            </w:r>
          </w:p>
        </w:tc>
        <w:tc>
          <w:tcPr>
            <w:tcW w:w="7655" w:type="dxa"/>
            <w:tcBorders>
              <w:top w:val="single" w:sz="4" w:space="0" w:color="auto"/>
              <w:left w:val="single" w:sz="4" w:space="0" w:color="auto"/>
              <w:bottom w:val="single" w:sz="4" w:space="0" w:color="auto"/>
              <w:right w:val="single" w:sz="4" w:space="0" w:color="auto"/>
            </w:tcBorders>
          </w:tcPr>
          <w:p w14:paraId="1AB79A3A" w14:textId="7879FE54" w:rsidR="00D64847" w:rsidRPr="00AC68C1" w:rsidRDefault="00A64184" w:rsidP="006D23C4">
            <w:pPr>
              <w:autoSpaceDE/>
              <w:autoSpaceDN/>
              <w:spacing w:line="520" w:lineRule="exact"/>
              <w:rPr>
                <w:rFonts w:ascii="楷体" w:eastAsia="楷体" w:hAnsi="楷体" w:cs="楷体"/>
                <w:kern w:val="2"/>
                <w:szCs w:val="28"/>
                <w:lang w:val="en-US" w:bidi="ar-SA"/>
              </w:rPr>
            </w:pPr>
            <w:proofErr w:type="gramStart"/>
            <w:r w:rsidRPr="00AC68C1">
              <w:rPr>
                <w:rFonts w:ascii="楷体" w:eastAsia="楷体" w:hAnsi="楷体" w:cs="楷体" w:hint="eastAsia"/>
                <w:kern w:val="2"/>
                <w:szCs w:val="28"/>
                <w:lang w:val="en-US" w:bidi="ar-SA"/>
              </w:rPr>
              <w:t>懋隆</w:t>
            </w:r>
            <w:r w:rsidR="006D23C4">
              <w:rPr>
                <w:rFonts w:ascii="楷体" w:eastAsia="楷体" w:hAnsi="楷体" w:cs="楷体" w:hint="eastAsia"/>
                <w:kern w:val="2"/>
                <w:szCs w:val="28"/>
                <w:lang w:val="en-US" w:bidi="ar-SA"/>
              </w:rPr>
              <w:t>文化</w:t>
            </w:r>
            <w:proofErr w:type="gramEnd"/>
            <w:r w:rsidRPr="00AC68C1">
              <w:rPr>
                <w:rFonts w:ascii="楷体" w:eastAsia="楷体" w:hAnsi="楷体" w:cs="楷体" w:hint="eastAsia"/>
                <w:kern w:val="2"/>
                <w:szCs w:val="28"/>
                <w:lang w:val="en-US" w:bidi="ar-SA"/>
              </w:rPr>
              <w:t>产业园</w:t>
            </w:r>
            <w:r w:rsidR="00810A57" w:rsidRPr="00AC68C1">
              <w:rPr>
                <w:rFonts w:ascii="楷体" w:eastAsia="楷体" w:hAnsi="楷体" w:cs="楷体" w:hint="eastAsia"/>
                <w:kern w:val="2"/>
                <w:szCs w:val="28"/>
                <w:lang w:val="en-US" w:bidi="ar-SA"/>
              </w:rPr>
              <w:t>国际</w:t>
            </w:r>
            <w:r w:rsidR="00810A57" w:rsidRPr="00AC68C1">
              <w:rPr>
                <w:rFonts w:ascii="楷体" w:eastAsia="楷体" w:hAnsi="楷体" w:cs="楷体"/>
                <w:kern w:val="2"/>
                <w:szCs w:val="28"/>
                <w:lang w:val="en-US" w:bidi="ar-SA"/>
              </w:rPr>
              <w:t>文物艺术品与文化创意融合示范区</w:t>
            </w:r>
            <w:r w:rsidRPr="00AC68C1">
              <w:rPr>
                <w:rFonts w:ascii="楷体" w:eastAsia="楷体" w:hAnsi="楷体" w:cs="楷体" w:hint="eastAsia"/>
                <w:kern w:val="2"/>
                <w:szCs w:val="28"/>
                <w:lang w:val="en-US" w:bidi="ar-SA"/>
              </w:rPr>
              <w:t>：</w:t>
            </w:r>
            <w:r w:rsidRPr="00AC68C1">
              <w:rPr>
                <w:rFonts w:ascii="仿宋" w:hAnsi="仿宋" w:cs="仿宋" w:hint="eastAsia"/>
                <w:kern w:val="2"/>
                <w:szCs w:val="28"/>
                <w:lang w:val="en-US" w:bidi="ar-SA"/>
              </w:rPr>
              <w:t>支持</w:t>
            </w:r>
            <w:proofErr w:type="gramStart"/>
            <w:r w:rsidRPr="00AC68C1">
              <w:rPr>
                <w:rFonts w:ascii="仿宋" w:hAnsi="仿宋" w:cs="仿宋" w:hint="eastAsia"/>
                <w:kern w:val="2"/>
                <w:szCs w:val="28"/>
                <w:lang w:val="en-US" w:bidi="ar-SA"/>
              </w:rPr>
              <w:t>懋隆文化</w:t>
            </w:r>
            <w:proofErr w:type="gramEnd"/>
            <w:r w:rsidRPr="00AC68C1">
              <w:rPr>
                <w:rFonts w:ascii="仿宋" w:hAnsi="仿宋" w:cs="仿宋" w:hint="eastAsia"/>
                <w:kern w:val="2"/>
                <w:szCs w:val="28"/>
                <w:lang w:val="en-US" w:bidi="ar-SA"/>
              </w:rPr>
              <w:t>产业园发展</w:t>
            </w:r>
            <w:r w:rsidR="00810A57" w:rsidRPr="00AC68C1">
              <w:rPr>
                <w:rFonts w:ascii="仿宋" w:hAnsi="仿宋" w:cs="仿宋" w:hint="eastAsia"/>
                <w:kern w:val="2"/>
                <w:szCs w:val="28"/>
                <w:lang w:val="en-US" w:bidi="ar-SA"/>
              </w:rPr>
              <w:t>文物艺术品</w:t>
            </w:r>
            <w:r w:rsidR="00810A57" w:rsidRPr="00AC68C1">
              <w:rPr>
                <w:rFonts w:ascii="仿宋" w:hAnsi="仿宋" w:cs="仿宋"/>
                <w:kern w:val="2"/>
                <w:szCs w:val="28"/>
                <w:lang w:val="en-US" w:bidi="ar-SA"/>
              </w:rPr>
              <w:t>及其衍生品</w:t>
            </w:r>
            <w:r w:rsidRPr="00AC68C1">
              <w:rPr>
                <w:rFonts w:ascii="仿宋" w:hAnsi="仿宋" w:cs="仿宋" w:hint="eastAsia"/>
                <w:kern w:val="2"/>
                <w:szCs w:val="28"/>
                <w:lang w:val="en-US" w:bidi="ar-SA"/>
              </w:rPr>
              <w:t>销售、保税贸易业务，建设中外文物艺术品交易交流为特色的综合性国际园区</w:t>
            </w:r>
            <w:r w:rsidRPr="00AC68C1">
              <w:rPr>
                <w:rFonts w:ascii="楷体" w:eastAsia="楷体" w:hAnsi="楷体" w:cs="楷体" w:hint="eastAsia"/>
                <w:kern w:val="2"/>
                <w:szCs w:val="28"/>
                <w:lang w:val="en-US" w:bidi="ar-SA"/>
              </w:rPr>
              <w:t>。</w:t>
            </w:r>
            <w:r w:rsidRPr="00AC68C1">
              <w:rPr>
                <w:rFonts w:hint="eastAsia"/>
                <w:spacing w:val="6"/>
              </w:rPr>
              <w:t>支持</w:t>
            </w:r>
            <w:r w:rsidRPr="00AC68C1">
              <w:rPr>
                <w:rFonts w:ascii="仿宋" w:hAnsi="仿宋" w:cs="仿宋" w:hint="eastAsia"/>
                <w:kern w:val="2"/>
                <w:szCs w:val="28"/>
                <w:lang w:val="en-US" w:bidi="ar-SA"/>
              </w:rPr>
              <w:t>申请海关高级认证。</w:t>
            </w:r>
          </w:p>
        </w:tc>
      </w:tr>
      <w:tr w:rsidR="00D64847" w:rsidRPr="00AC68C1" w14:paraId="3F7FF0D0" w14:textId="77777777" w:rsidTr="00921DCB">
        <w:trPr>
          <w:trHeight w:val="1550"/>
          <w:jc w:val="center"/>
        </w:trPr>
        <w:tc>
          <w:tcPr>
            <w:tcW w:w="704" w:type="dxa"/>
            <w:tcBorders>
              <w:top w:val="single" w:sz="4" w:space="0" w:color="auto"/>
              <w:left w:val="single" w:sz="4" w:space="0" w:color="auto"/>
              <w:bottom w:val="single" w:sz="4" w:space="0" w:color="auto"/>
              <w:right w:val="single" w:sz="4" w:space="0" w:color="auto"/>
            </w:tcBorders>
            <w:vAlign w:val="center"/>
          </w:tcPr>
          <w:p w14:paraId="0CBB5D79"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lastRenderedPageBreak/>
              <w:t>5</w:t>
            </w:r>
          </w:p>
        </w:tc>
        <w:tc>
          <w:tcPr>
            <w:tcW w:w="7655" w:type="dxa"/>
            <w:tcBorders>
              <w:top w:val="single" w:sz="4" w:space="0" w:color="auto"/>
              <w:left w:val="single" w:sz="4" w:space="0" w:color="auto"/>
              <w:bottom w:val="single" w:sz="4" w:space="0" w:color="auto"/>
              <w:right w:val="single" w:sz="4" w:space="0" w:color="auto"/>
            </w:tcBorders>
          </w:tcPr>
          <w:p w14:paraId="0AFDA3C2" w14:textId="1F8ECA60" w:rsidR="00D64847" w:rsidRPr="00AC68C1" w:rsidRDefault="00810A57" w:rsidP="006D23C4">
            <w:pPr>
              <w:autoSpaceDE/>
              <w:autoSpaceDN/>
              <w:spacing w:line="520" w:lineRule="exact"/>
              <w:rPr>
                <w:lang w:val="en-US"/>
              </w:rPr>
            </w:pPr>
            <w:r w:rsidRPr="00AC68C1">
              <w:rPr>
                <w:rFonts w:ascii="楷体" w:eastAsia="楷体" w:hAnsi="楷体" w:cs="楷体" w:hint="eastAsia"/>
                <w:kern w:val="2"/>
                <w:szCs w:val="28"/>
                <w:lang w:val="en-US" w:bidi="ar-SA"/>
              </w:rPr>
              <w:t>北京</w:t>
            </w:r>
            <w:r w:rsidRPr="00AC68C1">
              <w:rPr>
                <w:rFonts w:ascii="楷体" w:eastAsia="楷体" w:hAnsi="楷体" w:cs="楷体"/>
                <w:kern w:val="2"/>
                <w:szCs w:val="28"/>
                <w:lang w:val="en-US" w:bidi="ar-SA"/>
              </w:rPr>
              <w:t>城市</w:t>
            </w:r>
            <w:r w:rsidRPr="00AC68C1">
              <w:rPr>
                <w:rFonts w:ascii="楷体" w:eastAsia="楷体" w:hAnsi="楷体" w:cs="楷体" w:hint="eastAsia"/>
                <w:kern w:val="2"/>
                <w:szCs w:val="28"/>
                <w:lang w:val="en-US" w:bidi="ar-SA"/>
              </w:rPr>
              <w:t>副中心</w:t>
            </w:r>
            <w:r w:rsidRPr="00AC68C1">
              <w:rPr>
                <w:rFonts w:ascii="楷体" w:eastAsia="楷体" w:hAnsi="楷体" w:cs="楷体"/>
                <w:kern w:val="2"/>
                <w:szCs w:val="28"/>
                <w:lang w:val="en-US" w:bidi="ar-SA"/>
              </w:rPr>
              <w:t>文博</w:t>
            </w:r>
            <w:r w:rsidR="006D23C4">
              <w:rPr>
                <w:rFonts w:ascii="楷体" w:eastAsia="楷体" w:hAnsi="楷体" w:cs="楷体" w:hint="eastAsia"/>
                <w:kern w:val="2"/>
                <w:szCs w:val="28"/>
                <w:lang w:val="en-US" w:bidi="ar-SA"/>
              </w:rPr>
              <w:t>综合体</w:t>
            </w:r>
            <w:r w:rsidR="00A64184" w:rsidRPr="00AC68C1">
              <w:rPr>
                <w:rFonts w:ascii="楷体" w:eastAsia="楷体" w:hAnsi="楷体" w:cs="楷体" w:hint="eastAsia"/>
                <w:kern w:val="2"/>
                <w:szCs w:val="28"/>
                <w:lang w:val="en-US" w:bidi="ar-SA"/>
              </w:rPr>
              <w:t>：</w:t>
            </w:r>
            <w:r w:rsidR="00A64184" w:rsidRPr="00AC68C1">
              <w:rPr>
                <w:rFonts w:hint="eastAsia"/>
                <w:lang w:val="en-US"/>
              </w:rPr>
              <w:t>支持</w:t>
            </w:r>
            <w:r w:rsidRPr="00AC68C1">
              <w:rPr>
                <w:rFonts w:hint="eastAsia"/>
                <w:lang w:val="en-US"/>
              </w:rPr>
              <w:t>在北京</w:t>
            </w:r>
            <w:r w:rsidRPr="00AC68C1">
              <w:rPr>
                <w:lang w:val="en-US"/>
              </w:rPr>
              <w:t>城市副中心</w:t>
            </w:r>
            <w:r w:rsidR="00A64184" w:rsidRPr="00AC68C1">
              <w:rPr>
                <w:rFonts w:hint="eastAsia"/>
                <w:lang w:val="en-US"/>
              </w:rPr>
              <w:t>建设集文物仓储、展示、交易、鉴定、修复以及餐饮、会展、培训等业态为一体的文博</w:t>
            </w:r>
            <w:r w:rsidR="006D23C4">
              <w:rPr>
                <w:rFonts w:hint="eastAsia"/>
                <w:lang w:val="en-US"/>
              </w:rPr>
              <w:t>综合体</w:t>
            </w:r>
            <w:r w:rsidR="00A64184" w:rsidRPr="00AC68C1">
              <w:rPr>
                <w:rFonts w:hint="eastAsia"/>
                <w:lang w:val="en-US"/>
              </w:rPr>
              <w:t>。</w:t>
            </w:r>
          </w:p>
        </w:tc>
      </w:tr>
      <w:tr w:rsidR="00D64847" w:rsidRPr="00AC68C1" w14:paraId="648F4A2A" w14:textId="77777777">
        <w:trPr>
          <w:trHeight w:val="635"/>
          <w:jc w:val="center"/>
        </w:trPr>
        <w:tc>
          <w:tcPr>
            <w:tcW w:w="8359" w:type="dxa"/>
            <w:gridSpan w:val="2"/>
            <w:tcBorders>
              <w:top w:val="single" w:sz="4" w:space="0" w:color="auto"/>
              <w:left w:val="single" w:sz="4" w:space="0" w:color="auto"/>
              <w:bottom w:val="single" w:sz="4" w:space="0" w:color="auto"/>
              <w:right w:val="single" w:sz="4" w:space="0" w:color="auto"/>
            </w:tcBorders>
          </w:tcPr>
          <w:p w14:paraId="2A464344" w14:textId="77777777" w:rsidR="00D64847" w:rsidRPr="00AC68C1" w:rsidRDefault="00A64184">
            <w:pPr>
              <w:autoSpaceDE/>
              <w:autoSpaceDN/>
              <w:spacing w:line="480" w:lineRule="auto"/>
              <w:rPr>
                <w:rFonts w:ascii="楷体" w:eastAsia="楷体" w:hAnsi="楷体" w:cs="楷体"/>
                <w:kern w:val="2"/>
                <w:sz w:val="84"/>
                <w:szCs w:val="84"/>
                <w:lang w:val="en-US" w:bidi="ar-SA"/>
              </w:rPr>
            </w:pPr>
            <w:r w:rsidRPr="00AC68C1">
              <w:rPr>
                <w:rFonts w:ascii="黑体" w:eastAsia="黑体" w:hAnsi="黑体" w:cs="黑体" w:hint="eastAsia"/>
                <w:b/>
                <w:bCs/>
                <w:szCs w:val="28"/>
                <w:lang w:val="en-US"/>
              </w:rPr>
              <w:t>二、完善流通体系</w:t>
            </w:r>
          </w:p>
        </w:tc>
      </w:tr>
      <w:tr w:rsidR="00D64847" w:rsidRPr="00AC68C1" w14:paraId="35BDFC0E" w14:textId="77777777" w:rsidTr="00885378">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14:paraId="681D0B84" w14:textId="77777777" w:rsidR="00D64847" w:rsidRPr="00AC68C1" w:rsidRDefault="00A64184">
            <w:pPr>
              <w:autoSpaceDE/>
              <w:autoSpaceDN/>
              <w:spacing w:line="480" w:lineRule="auto"/>
              <w:rPr>
                <w:rFonts w:ascii="黑体" w:eastAsia="黑体" w:hAnsi="黑体" w:cs="Calibri"/>
                <w:kern w:val="2"/>
                <w:sz w:val="84"/>
                <w:szCs w:val="84"/>
                <w:lang w:val="en-US" w:bidi="ar-SA"/>
              </w:rPr>
            </w:pPr>
            <w:r w:rsidRPr="00AC68C1">
              <w:rPr>
                <w:rFonts w:ascii="黑体" w:eastAsia="黑体" w:hAnsi="黑体" w:cs="Calibri" w:hint="eastAsia"/>
                <w:kern w:val="2"/>
                <w:sz w:val="24"/>
                <w:szCs w:val="24"/>
                <w:lang w:val="en-US" w:bidi="ar-SA"/>
              </w:rPr>
              <w:t>序号</w:t>
            </w:r>
          </w:p>
        </w:tc>
        <w:tc>
          <w:tcPr>
            <w:tcW w:w="7655" w:type="dxa"/>
            <w:tcBorders>
              <w:top w:val="single" w:sz="4" w:space="0" w:color="auto"/>
              <w:left w:val="single" w:sz="4" w:space="0" w:color="auto"/>
              <w:bottom w:val="single" w:sz="4" w:space="0" w:color="auto"/>
              <w:right w:val="single" w:sz="4" w:space="0" w:color="auto"/>
            </w:tcBorders>
            <w:vAlign w:val="center"/>
          </w:tcPr>
          <w:p w14:paraId="3D4FB420" w14:textId="77777777" w:rsidR="00D64847" w:rsidRPr="00AC68C1" w:rsidRDefault="00A64184">
            <w:pPr>
              <w:autoSpaceDE/>
              <w:autoSpaceDN/>
              <w:spacing w:line="480" w:lineRule="auto"/>
              <w:jc w:val="center"/>
              <w:rPr>
                <w:rFonts w:ascii="楷体" w:eastAsia="楷体" w:hAnsi="楷体" w:cs="楷体"/>
                <w:kern w:val="2"/>
                <w:sz w:val="84"/>
                <w:szCs w:val="84"/>
                <w:lang w:val="en-US" w:bidi="ar-SA"/>
              </w:rPr>
            </w:pPr>
            <w:r w:rsidRPr="00AC68C1">
              <w:rPr>
                <w:rFonts w:ascii="黑体" w:eastAsia="黑体" w:hAnsi="黑体" w:cs="Calibri" w:hint="eastAsia"/>
                <w:kern w:val="2"/>
                <w:sz w:val="24"/>
                <w:szCs w:val="24"/>
                <w:lang w:val="en-US" w:bidi="ar-SA"/>
              </w:rPr>
              <w:t>工作任务</w:t>
            </w:r>
          </w:p>
        </w:tc>
      </w:tr>
      <w:tr w:rsidR="00D64847" w:rsidRPr="00AC68C1" w14:paraId="6D014EA0" w14:textId="77777777" w:rsidTr="00A53D65">
        <w:trPr>
          <w:trHeight w:val="2404"/>
          <w:jc w:val="center"/>
        </w:trPr>
        <w:tc>
          <w:tcPr>
            <w:tcW w:w="704" w:type="dxa"/>
            <w:tcBorders>
              <w:top w:val="single" w:sz="4" w:space="0" w:color="auto"/>
              <w:left w:val="single" w:sz="4" w:space="0" w:color="auto"/>
              <w:bottom w:val="single" w:sz="4" w:space="0" w:color="auto"/>
              <w:right w:val="single" w:sz="4" w:space="0" w:color="auto"/>
            </w:tcBorders>
            <w:vAlign w:val="center"/>
          </w:tcPr>
          <w:p w14:paraId="547B630D"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6</w:t>
            </w:r>
          </w:p>
        </w:tc>
        <w:tc>
          <w:tcPr>
            <w:tcW w:w="7655" w:type="dxa"/>
            <w:tcBorders>
              <w:top w:val="single" w:sz="4" w:space="0" w:color="auto"/>
              <w:left w:val="single" w:sz="4" w:space="0" w:color="auto"/>
              <w:bottom w:val="single" w:sz="4" w:space="0" w:color="auto"/>
              <w:right w:val="single" w:sz="4" w:space="0" w:color="auto"/>
            </w:tcBorders>
          </w:tcPr>
          <w:p w14:paraId="1C93CBE2" w14:textId="2F711775" w:rsidR="00D64847" w:rsidRPr="00AC68C1" w:rsidRDefault="00A64184" w:rsidP="00FE7871">
            <w:pPr>
              <w:autoSpaceDE/>
              <w:autoSpaceDN/>
              <w:rPr>
                <w:rFonts w:ascii="黑体" w:eastAsia="黑体" w:hAnsi="黑体" w:cs="Calibri"/>
                <w:kern w:val="2"/>
                <w:sz w:val="24"/>
                <w:szCs w:val="24"/>
                <w:lang w:val="en-US" w:bidi="ar-SA"/>
              </w:rPr>
            </w:pPr>
            <w:r w:rsidRPr="00AC68C1">
              <w:rPr>
                <w:rFonts w:ascii="楷体" w:eastAsia="楷体" w:hAnsi="楷体" w:cs="楷体" w:hint="eastAsia"/>
                <w:kern w:val="2"/>
                <w:szCs w:val="28"/>
                <w:lang w:val="en-US" w:bidi="ar-SA"/>
              </w:rPr>
              <w:t>老字号品牌重塑项目：</w:t>
            </w:r>
            <w:r w:rsidRPr="00AC68C1">
              <w:rPr>
                <w:rFonts w:ascii="仿宋" w:hAnsi="仿宋" w:cs="仿宋" w:hint="eastAsia"/>
                <w:kern w:val="2"/>
                <w:szCs w:val="28"/>
                <w:lang w:val="en-US" w:bidi="ar-SA"/>
              </w:rPr>
              <w:t>支持荣宝斋</w:t>
            </w:r>
            <w:r w:rsidR="00810A57" w:rsidRPr="00AC68C1">
              <w:rPr>
                <w:rFonts w:ascii="仿宋" w:hAnsi="仿宋" w:cs="仿宋" w:hint="eastAsia"/>
                <w:kern w:val="2"/>
                <w:szCs w:val="28"/>
                <w:lang w:val="en-US" w:bidi="ar-SA"/>
              </w:rPr>
              <w:t>等</w:t>
            </w:r>
            <w:r w:rsidR="00810A57" w:rsidRPr="00AC68C1">
              <w:rPr>
                <w:rFonts w:ascii="仿宋" w:hAnsi="仿宋" w:cs="仿宋"/>
                <w:kern w:val="2"/>
                <w:szCs w:val="28"/>
                <w:lang w:val="en-US" w:bidi="ar-SA"/>
              </w:rPr>
              <w:t>老字号</w:t>
            </w:r>
            <w:r w:rsidR="00FE7871" w:rsidRPr="00AC68C1">
              <w:rPr>
                <w:rFonts w:ascii="仿宋" w:hAnsi="仿宋" w:cs="仿宋" w:hint="eastAsia"/>
                <w:kern w:val="2"/>
                <w:szCs w:val="28"/>
                <w:lang w:val="en-US" w:bidi="ar-SA"/>
              </w:rPr>
              <w:t>品牌</w:t>
            </w:r>
            <w:r w:rsidRPr="00AC68C1">
              <w:rPr>
                <w:rFonts w:ascii="仿宋" w:hAnsi="仿宋" w:cs="仿宋" w:hint="eastAsia"/>
                <w:kern w:val="2"/>
                <w:szCs w:val="28"/>
                <w:lang w:val="en-US" w:bidi="ar-SA"/>
              </w:rPr>
              <w:t>举办“老字号+文化+体验”系列活动，融合展览、网络拍卖和慈善捐赠等多元形式，诠释、解读、再造和引领传统文化，激发大众文化需求。</w:t>
            </w:r>
          </w:p>
        </w:tc>
      </w:tr>
      <w:tr w:rsidR="00D64847" w:rsidRPr="00AC68C1" w14:paraId="02634939" w14:textId="77777777" w:rsidTr="00A53D65">
        <w:trPr>
          <w:trHeight w:val="2253"/>
          <w:jc w:val="center"/>
        </w:trPr>
        <w:tc>
          <w:tcPr>
            <w:tcW w:w="704" w:type="dxa"/>
            <w:tcBorders>
              <w:top w:val="single" w:sz="4" w:space="0" w:color="auto"/>
              <w:left w:val="single" w:sz="4" w:space="0" w:color="auto"/>
              <w:bottom w:val="single" w:sz="4" w:space="0" w:color="auto"/>
              <w:right w:val="single" w:sz="4" w:space="0" w:color="auto"/>
            </w:tcBorders>
            <w:vAlign w:val="center"/>
          </w:tcPr>
          <w:p w14:paraId="663252CC"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7</w:t>
            </w:r>
          </w:p>
        </w:tc>
        <w:tc>
          <w:tcPr>
            <w:tcW w:w="7655" w:type="dxa"/>
            <w:tcBorders>
              <w:top w:val="single" w:sz="4" w:space="0" w:color="auto"/>
              <w:left w:val="single" w:sz="4" w:space="0" w:color="auto"/>
              <w:bottom w:val="single" w:sz="4" w:space="0" w:color="auto"/>
              <w:right w:val="single" w:sz="4" w:space="0" w:color="auto"/>
            </w:tcBorders>
          </w:tcPr>
          <w:p w14:paraId="339F53EC" w14:textId="5BD7E8C6" w:rsidR="00D64847" w:rsidRPr="00AC68C1" w:rsidRDefault="00A64184" w:rsidP="00810A57">
            <w:pPr>
              <w:pStyle w:val="a0"/>
              <w:ind w:firstLineChars="0" w:firstLine="0"/>
              <w:rPr>
                <w:rFonts w:ascii="黑体" w:eastAsia="黑体" w:hAnsi="黑体" w:cs="Calibri"/>
                <w:kern w:val="2"/>
                <w:lang w:val="en-US" w:bidi="ar-SA"/>
              </w:rPr>
            </w:pPr>
            <w:r w:rsidRPr="00AC68C1">
              <w:rPr>
                <w:rFonts w:ascii="楷体" w:eastAsia="楷体" w:hAnsi="楷体" w:cs="楷体" w:hint="eastAsia"/>
                <w:kern w:val="2"/>
                <w:sz w:val="28"/>
                <w:szCs w:val="28"/>
                <w:lang w:val="en-US" w:bidi="ar-SA"/>
              </w:rPr>
              <w:t>文物拍卖标的审核备案数字化服务平台：</w:t>
            </w:r>
            <w:r w:rsidRPr="00AC68C1">
              <w:rPr>
                <w:rFonts w:ascii="仿宋" w:hAnsi="仿宋" w:cs="仿宋" w:hint="eastAsia"/>
                <w:kern w:val="2"/>
                <w:sz w:val="28"/>
                <w:szCs w:val="28"/>
                <w:lang w:val="en-US" w:bidi="ar-SA"/>
              </w:rPr>
              <w:t>应用大数据、人工智能等科</w:t>
            </w:r>
            <w:r w:rsidR="00FE7871" w:rsidRPr="00AC68C1">
              <w:rPr>
                <w:rFonts w:ascii="仿宋" w:hAnsi="仿宋" w:cs="仿宋" w:hint="eastAsia"/>
                <w:kern w:val="2"/>
                <w:sz w:val="28"/>
                <w:szCs w:val="28"/>
                <w:lang w:val="en-US" w:bidi="ar-SA"/>
              </w:rPr>
              <w:t>技手段，对文物拍卖监管事项加强智慧化管理，形成“事前事中事后”</w:t>
            </w:r>
            <w:r w:rsidRPr="00AC68C1">
              <w:rPr>
                <w:rFonts w:ascii="仿宋" w:hAnsi="仿宋" w:cs="仿宋" w:hint="eastAsia"/>
                <w:kern w:val="2"/>
                <w:sz w:val="28"/>
                <w:szCs w:val="28"/>
                <w:lang w:val="en-US" w:bidi="ar-SA"/>
              </w:rPr>
              <w:t>闭环管理。针对网络交易，</w:t>
            </w:r>
            <w:r w:rsidR="00810A57" w:rsidRPr="00AC68C1">
              <w:rPr>
                <w:rFonts w:ascii="仿宋" w:hAnsi="仿宋" w:cs="仿宋" w:hint="eastAsia"/>
                <w:kern w:val="2"/>
                <w:sz w:val="28"/>
                <w:szCs w:val="28"/>
                <w:lang w:val="en-US" w:bidi="ar-SA"/>
              </w:rPr>
              <w:t>探索</w:t>
            </w:r>
            <w:r w:rsidRPr="00AC68C1">
              <w:rPr>
                <w:rFonts w:ascii="仿宋" w:hAnsi="仿宋" w:cs="仿宋" w:hint="eastAsia"/>
                <w:kern w:val="2"/>
                <w:sz w:val="28"/>
                <w:szCs w:val="28"/>
                <w:lang w:val="en-US" w:bidi="ar-SA"/>
              </w:rPr>
              <w:t>“随报随审”、“一次审批，多次拍卖”的审核</w:t>
            </w:r>
            <w:r w:rsidR="00810A57" w:rsidRPr="00AC68C1">
              <w:rPr>
                <w:rFonts w:ascii="仿宋" w:hAnsi="仿宋" w:cs="仿宋" w:hint="eastAsia"/>
                <w:kern w:val="2"/>
                <w:sz w:val="28"/>
                <w:szCs w:val="28"/>
                <w:lang w:val="en-US" w:bidi="ar-SA"/>
              </w:rPr>
              <w:t>模式</w:t>
            </w:r>
            <w:r w:rsidRPr="00AC68C1">
              <w:rPr>
                <w:rFonts w:ascii="仿宋" w:hAnsi="仿宋" w:cs="仿宋" w:hint="eastAsia"/>
                <w:kern w:val="2"/>
                <w:sz w:val="28"/>
                <w:szCs w:val="28"/>
                <w:lang w:val="en-US" w:bidi="ar-SA"/>
              </w:rPr>
              <w:t>，推动网络天天拍。</w:t>
            </w:r>
          </w:p>
        </w:tc>
      </w:tr>
      <w:tr w:rsidR="00D64847" w:rsidRPr="00AC68C1" w14:paraId="2F34B9B0" w14:textId="77777777" w:rsidTr="00F73BF7">
        <w:trPr>
          <w:trHeight w:val="2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35FCC3EF"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8</w:t>
            </w:r>
          </w:p>
        </w:tc>
        <w:tc>
          <w:tcPr>
            <w:tcW w:w="7655" w:type="dxa"/>
            <w:tcBorders>
              <w:top w:val="single" w:sz="4" w:space="0" w:color="auto"/>
              <w:left w:val="single" w:sz="4" w:space="0" w:color="auto"/>
              <w:bottom w:val="single" w:sz="4" w:space="0" w:color="auto"/>
              <w:right w:val="single" w:sz="4" w:space="0" w:color="auto"/>
            </w:tcBorders>
          </w:tcPr>
          <w:p w14:paraId="3CF57275" w14:textId="089B3E09" w:rsidR="00D64847" w:rsidRPr="00AC68C1" w:rsidRDefault="00A64184" w:rsidP="00810A57">
            <w:pPr>
              <w:pStyle w:val="a0"/>
              <w:ind w:firstLineChars="0" w:firstLine="0"/>
              <w:rPr>
                <w:rFonts w:ascii="楷体" w:eastAsia="楷体" w:hAnsi="楷体" w:cs="楷体"/>
                <w:kern w:val="2"/>
                <w:sz w:val="28"/>
                <w:szCs w:val="28"/>
                <w:lang w:val="en-US" w:bidi="ar-SA"/>
              </w:rPr>
            </w:pPr>
            <w:r w:rsidRPr="00AC68C1">
              <w:rPr>
                <w:rFonts w:ascii="楷体" w:eastAsia="楷体" w:hAnsi="楷体" w:cs="楷体" w:hint="eastAsia"/>
                <w:kern w:val="2"/>
                <w:sz w:val="28"/>
                <w:szCs w:val="28"/>
                <w:lang w:val="en-US" w:bidi="ar-SA"/>
              </w:rPr>
              <w:t>北京</w:t>
            </w:r>
            <w:r w:rsidRPr="00AC68C1">
              <w:rPr>
                <w:rFonts w:ascii="楷体" w:eastAsia="楷体" w:hAnsi="楷体" w:cs="楷体"/>
                <w:kern w:val="2"/>
                <w:sz w:val="28"/>
                <w:szCs w:val="28"/>
                <w:lang w:val="en-US" w:bidi="ar-SA"/>
              </w:rPr>
              <w:t>地区文物</w:t>
            </w:r>
            <w:r w:rsidRPr="00AC68C1">
              <w:rPr>
                <w:rFonts w:ascii="楷体" w:eastAsia="楷体" w:hAnsi="楷体" w:cs="楷体" w:hint="eastAsia"/>
                <w:kern w:val="2"/>
                <w:sz w:val="28"/>
                <w:szCs w:val="28"/>
                <w:lang w:val="en-US" w:bidi="ar-SA"/>
              </w:rPr>
              <w:t>市场</w:t>
            </w:r>
            <w:r w:rsidRPr="00AC68C1">
              <w:rPr>
                <w:rFonts w:ascii="楷体" w:eastAsia="楷体" w:hAnsi="楷体" w:cs="楷体"/>
                <w:kern w:val="2"/>
                <w:sz w:val="28"/>
                <w:szCs w:val="28"/>
                <w:lang w:val="en-US" w:bidi="ar-SA"/>
              </w:rPr>
              <w:t>信息与信用管理系统：</w:t>
            </w:r>
            <w:r w:rsidRPr="00AC68C1">
              <w:rPr>
                <w:rFonts w:ascii="仿宋" w:hAnsi="仿宋" w:cs="仿宋" w:hint="eastAsia"/>
                <w:kern w:val="2"/>
                <w:sz w:val="28"/>
                <w:szCs w:val="28"/>
                <w:lang w:val="en-US" w:bidi="ar-SA"/>
              </w:rPr>
              <w:t>制定文物</w:t>
            </w:r>
            <w:r w:rsidRPr="00AC68C1">
              <w:rPr>
                <w:rFonts w:ascii="仿宋" w:hAnsi="仿宋" w:cs="仿宋"/>
                <w:kern w:val="2"/>
                <w:sz w:val="28"/>
                <w:szCs w:val="28"/>
                <w:lang w:val="en-US" w:bidi="ar-SA"/>
              </w:rPr>
              <w:t>流通企业信用等级</w:t>
            </w:r>
            <w:r w:rsidRPr="00AC68C1">
              <w:rPr>
                <w:rFonts w:ascii="仿宋" w:hAnsi="仿宋" w:cs="仿宋" w:hint="eastAsia"/>
                <w:kern w:val="2"/>
                <w:sz w:val="28"/>
                <w:szCs w:val="28"/>
                <w:lang w:val="en-US" w:bidi="ar-SA"/>
              </w:rPr>
              <w:t>评估</w:t>
            </w:r>
            <w:r w:rsidRPr="00AC68C1">
              <w:rPr>
                <w:rFonts w:ascii="仿宋" w:hAnsi="仿宋" w:cs="仿宋"/>
                <w:kern w:val="2"/>
                <w:sz w:val="28"/>
                <w:szCs w:val="28"/>
                <w:lang w:val="en-US" w:bidi="ar-SA"/>
              </w:rPr>
              <w:t>和</w:t>
            </w:r>
            <w:r w:rsidRPr="00AC68C1">
              <w:rPr>
                <w:rFonts w:ascii="仿宋" w:hAnsi="仿宋" w:cs="仿宋" w:hint="eastAsia"/>
                <w:kern w:val="2"/>
                <w:sz w:val="28"/>
                <w:szCs w:val="28"/>
                <w:lang w:val="en-US" w:bidi="ar-SA"/>
              </w:rPr>
              <w:t>文物</w:t>
            </w:r>
            <w:r w:rsidRPr="00AC68C1">
              <w:rPr>
                <w:rFonts w:ascii="仿宋" w:hAnsi="仿宋" w:cs="仿宋"/>
                <w:kern w:val="2"/>
                <w:sz w:val="28"/>
                <w:szCs w:val="28"/>
                <w:lang w:val="en-US" w:bidi="ar-SA"/>
              </w:rPr>
              <w:t>标的分类评估制度，建立</w:t>
            </w:r>
            <w:r w:rsidRPr="00AC68C1">
              <w:rPr>
                <w:rFonts w:ascii="仿宋" w:hAnsi="仿宋" w:cs="仿宋" w:hint="eastAsia"/>
                <w:kern w:val="2"/>
                <w:sz w:val="28"/>
                <w:szCs w:val="28"/>
                <w:lang w:val="en-US" w:bidi="ar-SA"/>
              </w:rPr>
              <w:t>文物</w:t>
            </w:r>
            <w:r w:rsidRPr="00AC68C1">
              <w:rPr>
                <w:rFonts w:ascii="仿宋" w:hAnsi="仿宋" w:cs="仿宋"/>
                <w:kern w:val="2"/>
                <w:sz w:val="28"/>
                <w:szCs w:val="28"/>
                <w:lang w:val="en-US" w:bidi="ar-SA"/>
              </w:rPr>
              <w:t>流通主体、从业人员、收藏群体、鉴定机构及关联企业的</w:t>
            </w:r>
            <w:r w:rsidRPr="00AC68C1">
              <w:rPr>
                <w:rFonts w:ascii="仿宋" w:hAnsi="仿宋" w:cs="仿宋" w:hint="eastAsia"/>
                <w:kern w:val="2"/>
                <w:sz w:val="28"/>
                <w:szCs w:val="28"/>
                <w:lang w:val="en-US" w:bidi="ar-SA"/>
              </w:rPr>
              <w:t>文物</w:t>
            </w:r>
            <w:r w:rsidRPr="00AC68C1">
              <w:rPr>
                <w:rFonts w:ascii="仿宋" w:hAnsi="仿宋" w:cs="仿宋"/>
                <w:kern w:val="2"/>
                <w:sz w:val="28"/>
                <w:szCs w:val="28"/>
                <w:lang w:val="en-US" w:bidi="ar-SA"/>
              </w:rPr>
              <w:t>市场信息与信用管理系统，</w:t>
            </w:r>
            <w:proofErr w:type="gramStart"/>
            <w:r w:rsidRPr="00AC68C1">
              <w:rPr>
                <w:rFonts w:ascii="仿宋" w:hAnsi="仿宋" w:cs="仿宋"/>
                <w:kern w:val="2"/>
                <w:sz w:val="28"/>
                <w:szCs w:val="28"/>
                <w:lang w:val="en-US" w:bidi="ar-SA"/>
              </w:rPr>
              <w:t>接入</w:t>
            </w:r>
            <w:r w:rsidRPr="00AC68C1">
              <w:rPr>
                <w:rFonts w:ascii="仿宋" w:hAnsi="仿宋" w:cs="仿宋" w:hint="eastAsia"/>
                <w:kern w:val="2"/>
                <w:sz w:val="28"/>
                <w:szCs w:val="28"/>
                <w:lang w:val="en-US" w:bidi="ar-SA"/>
              </w:rPr>
              <w:t>市</w:t>
            </w:r>
            <w:proofErr w:type="gramEnd"/>
            <w:r w:rsidRPr="00AC68C1">
              <w:rPr>
                <w:rFonts w:ascii="仿宋" w:hAnsi="仿宋" w:cs="仿宋"/>
                <w:kern w:val="2"/>
                <w:sz w:val="28"/>
                <w:szCs w:val="28"/>
                <w:lang w:val="en-US" w:bidi="ar-SA"/>
              </w:rPr>
              <w:t>信用信息共享平台。</w:t>
            </w:r>
          </w:p>
        </w:tc>
      </w:tr>
      <w:tr w:rsidR="00D64847" w:rsidRPr="00AC68C1" w14:paraId="4C50F731" w14:textId="77777777">
        <w:trPr>
          <w:trHeight w:val="530"/>
          <w:jc w:val="center"/>
        </w:trPr>
        <w:tc>
          <w:tcPr>
            <w:tcW w:w="8359" w:type="dxa"/>
            <w:gridSpan w:val="2"/>
            <w:tcBorders>
              <w:top w:val="single" w:sz="4" w:space="0" w:color="auto"/>
              <w:left w:val="single" w:sz="4" w:space="0" w:color="auto"/>
              <w:bottom w:val="single" w:sz="4" w:space="0" w:color="auto"/>
              <w:right w:val="single" w:sz="4" w:space="0" w:color="auto"/>
            </w:tcBorders>
          </w:tcPr>
          <w:p w14:paraId="14C45DD8" w14:textId="77777777" w:rsidR="00D64847" w:rsidRPr="00AC68C1" w:rsidRDefault="00A64184">
            <w:pPr>
              <w:autoSpaceDE/>
              <w:autoSpaceDN/>
              <w:spacing w:line="480" w:lineRule="auto"/>
              <w:rPr>
                <w:rFonts w:ascii="黑体" w:eastAsia="黑体" w:hAnsi="黑体" w:cs="Calibri"/>
                <w:kern w:val="2"/>
                <w:sz w:val="24"/>
                <w:szCs w:val="24"/>
                <w:lang w:val="en-US" w:bidi="ar-SA"/>
              </w:rPr>
            </w:pPr>
            <w:r w:rsidRPr="00AC68C1">
              <w:rPr>
                <w:rFonts w:ascii="黑体" w:eastAsia="黑体" w:hAnsi="黑体" w:cs="Calibri" w:hint="eastAsia"/>
                <w:b/>
                <w:bCs/>
                <w:kern w:val="2"/>
                <w:szCs w:val="28"/>
                <w:lang w:val="en-US" w:bidi="ar-SA"/>
              </w:rPr>
              <w:t>三、构建数字化发展格局</w:t>
            </w:r>
          </w:p>
        </w:tc>
      </w:tr>
      <w:tr w:rsidR="00D64847" w:rsidRPr="00AC68C1" w14:paraId="27A6AEC5" w14:textId="77777777" w:rsidTr="00885378">
        <w:trPr>
          <w:trHeight w:val="454"/>
          <w:jc w:val="center"/>
        </w:trPr>
        <w:tc>
          <w:tcPr>
            <w:tcW w:w="704" w:type="dxa"/>
            <w:tcBorders>
              <w:top w:val="single" w:sz="4" w:space="0" w:color="auto"/>
              <w:left w:val="single" w:sz="4" w:space="0" w:color="auto"/>
              <w:bottom w:val="single" w:sz="4" w:space="0" w:color="auto"/>
              <w:right w:val="single" w:sz="4" w:space="0" w:color="auto"/>
            </w:tcBorders>
          </w:tcPr>
          <w:p w14:paraId="5927F6D4" w14:textId="77777777" w:rsidR="00D64847" w:rsidRPr="00AC68C1" w:rsidRDefault="00A64184">
            <w:pPr>
              <w:autoSpaceDE/>
              <w:autoSpaceDN/>
              <w:spacing w:line="480" w:lineRule="auto"/>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序号</w:t>
            </w:r>
          </w:p>
        </w:tc>
        <w:tc>
          <w:tcPr>
            <w:tcW w:w="7655" w:type="dxa"/>
            <w:tcBorders>
              <w:top w:val="single" w:sz="4" w:space="0" w:color="auto"/>
              <w:left w:val="single" w:sz="4" w:space="0" w:color="auto"/>
              <w:bottom w:val="single" w:sz="4" w:space="0" w:color="auto"/>
              <w:right w:val="single" w:sz="4" w:space="0" w:color="auto"/>
            </w:tcBorders>
          </w:tcPr>
          <w:p w14:paraId="6D350FA9" w14:textId="77777777" w:rsidR="00D64847" w:rsidRPr="00AC68C1" w:rsidRDefault="00A64184">
            <w:pPr>
              <w:autoSpaceDE/>
              <w:autoSpaceDN/>
              <w:spacing w:line="480" w:lineRule="auto"/>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工作任务</w:t>
            </w:r>
          </w:p>
        </w:tc>
      </w:tr>
      <w:tr w:rsidR="00D64847" w:rsidRPr="00AC68C1" w14:paraId="192C6E01" w14:textId="77777777" w:rsidTr="00F73BF7">
        <w:trPr>
          <w:trHeight w:val="1702"/>
          <w:jc w:val="center"/>
        </w:trPr>
        <w:tc>
          <w:tcPr>
            <w:tcW w:w="704" w:type="dxa"/>
            <w:tcBorders>
              <w:top w:val="single" w:sz="4" w:space="0" w:color="auto"/>
              <w:left w:val="single" w:sz="4" w:space="0" w:color="auto"/>
              <w:bottom w:val="single" w:sz="4" w:space="0" w:color="auto"/>
              <w:right w:val="single" w:sz="4" w:space="0" w:color="auto"/>
            </w:tcBorders>
            <w:vAlign w:val="center"/>
          </w:tcPr>
          <w:p w14:paraId="408B9674"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kern w:val="2"/>
                <w:sz w:val="24"/>
                <w:szCs w:val="24"/>
                <w:lang w:val="en-US" w:bidi="ar-SA"/>
              </w:rPr>
              <w:t>9</w:t>
            </w:r>
          </w:p>
        </w:tc>
        <w:tc>
          <w:tcPr>
            <w:tcW w:w="7655" w:type="dxa"/>
            <w:tcBorders>
              <w:top w:val="single" w:sz="4" w:space="0" w:color="auto"/>
              <w:left w:val="single" w:sz="4" w:space="0" w:color="auto"/>
              <w:bottom w:val="single" w:sz="4" w:space="0" w:color="auto"/>
              <w:right w:val="single" w:sz="4" w:space="0" w:color="auto"/>
            </w:tcBorders>
          </w:tcPr>
          <w:p w14:paraId="4617C6A4" w14:textId="491740D8" w:rsidR="00D64847" w:rsidRPr="00AC68C1" w:rsidRDefault="00A64184" w:rsidP="00F73BF7">
            <w:pPr>
              <w:pStyle w:val="a0"/>
              <w:ind w:firstLineChars="0" w:firstLine="0"/>
              <w:rPr>
                <w:rFonts w:ascii="黑体" w:eastAsia="黑体" w:hAnsi="黑体" w:cs="Calibri"/>
                <w:kern w:val="2"/>
                <w:lang w:val="en-US" w:bidi="ar-SA"/>
              </w:rPr>
            </w:pPr>
            <w:r w:rsidRPr="00AC68C1">
              <w:rPr>
                <w:rFonts w:ascii="楷体" w:eastAsia="楷体" w:hAnsi="楷体" w:cs="楷体" w:hint="eastAsia"/>
                <w:kern w:val="2"/>
                <w:sz w:val="28"/>
                <w:szCs w:val="28"/>
                <w:lang w:val="en-US" w:bidi="ar-SA"/>
              </w:rPr>
              <w:t>文物艺术品行业大数据中心：</w:t>
            </w:r>
            <w:r w:rsidRPr="00AC68C1">
              <w:rPr>
                <w:rFonts w:ascii="仿宋" w:hAnsi="仿宋" w:cs="仿宋" w:hint="eastAsia"/>
                <w:kern w:val="2"/>
                <w:sz w:val="28"/>
                <w:szCs w:val="28"/>
                <w:lang w:val="en-US" w:bidi="ar-SA"/>
              </w:rPr>
              <w:t>建设</w:t>
            </w:r>
            <w:r w:rsidRPr="00AC68C1">
              <w:rPr>
                <w:rFonts w:ascii="仿宋" w:hAnsi="仿宋" w:cs="仿宋"/>
                <w:kern w:val="2"/>
                <w:sz w:val="28"/>
                <w:szCs w:val="28"/>
                <w:lang w:val="en-US" w:bidi="ar-SA"/>
              </w:rPr>
              <w:t>行业新型基础设施，</w:t>
            </w:r>
            <w:r w:rsidRPr="00AC68C1">
              <w:rPr>
                <w:rFonts w:ascii="仿宋" w:hAnsi="仿宋" w:cs="仿宋" w:hint="eastAsia"/>
                <w:kern w:val="2"/>
                <w:sz w:val="28"/>
                <w:szCs w:val="28"/>
                <w:lang w:val="en-US" w:bidi="ar-SA"/>
              </w:rPr>
              <w:t>搭建以中国文物艺术品为主的行业信息大数据平台，加强行业统计监测预警，强化平台数据挖掘应用。</w:t>
            </w:r>
          </w:p>
        </w:tc>
      </w:tr>
      <w:tr w:rsidR="00D64847" w:rsidRPr="00AC68C1" w14:paraId="1D03A191" w14:textId="77777777" w:rsidTr="00F73BF7">
        <w:trPr>
          <w:trHeight w:val="1904"/>
          <w:jc w:val="center"/>
        </w:trPr>
        <w:tc>
          <w:tcPr>
            <w:tcW w:w="704" w:type="dxa"/>
            <w:tcBorders>
              <w:top w:val="single" w:sz="4" w:space="0" w:color="auto"/>
              <w:left w:val="single" w:sz="4" w:space="0" w:color="auto"/>
              <w:bottom w:val="single" w:sz="4" w:space="0" w:color="auto"/>
              <w:right w:val="single" w:sz="4" w:space="0" w:color="auto"/>
            </w:tcBorders>
            <w:vAlign w:val="center"/>
          </w:tcPr>
          <w:p w14:paraId="5884C978"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kern w:val="2"/>
                <w:sz w:val="24"/>
                <w:szCs w:val="24"/>
                <w:lang w:val="en-US" w:bidi="ar-SA"/>
              </w:rPr>
              <w:lastRenderedPageBreak/>
              <w:t>10</w:t>
            </w:r>
          </w:p>
        </w:tc>
        <w:tc>
          <w:tcPr>
            <w:tcW w:w="7655" w:type="dxa"/>
            <w:tcBorders>
              <w:top w:val="single" w:sz="4" w:space="0" w:color="auto"/>
              <w:left w:val="single" w:sz="4" w:space="0" w:color="auto"/>
              <w:bottom w:val="single" w:sz="4" w:space="0" w:color="auto"/>
              <w:right w:val="single" w:sz="4" w:space="0" w:color="auto"/>
            </w:tcBorders>
          </w:tcPr>
          <w:p w14:paraId="0A954EFB" w14:textId="2CDE416D" w:rsidR="00D64847" w:rsidRPr="00AC68C1" w:rsidRDefault="00A64184" w:rsidP="00F73BF7">
            <w:pPr>
              <w:pStyle w:val="a0"/>
              <w:ind w:firstLineChars="0" w:firstLine="0"/>
              <w:rPr>
                <w:rFonts w:ascii="仿宋" w:hAnsi="仿宋" w:cs="仿宋"/>
                <w:kern w:val="2"/>
                <w:sz w:val="28"/>
                <w:szCs w:val="28"/>
                <w:lang w:val="en-US" w:bidi="ar-SA"/>
              </w:rPr>
            </w:pPr>
            <w:r w:rsidRPr="00AC68C1">
              <w:rPr>
                <w:rFonts w:ascii="楷体" w:eastAsia="楷体" w:hAnsi="楷体" w:cs="楷体" w:hint="eastAsia"/>
                <w:kern w:val="2"/>
                <w:sz w:val="28"/>
                <w:szCs w:val="28"/>
                <w:lang w:val="en-US" w:bidi="ar-SA"/>
              </w:rPr>
              <w:t>发布“北京指数”：</w:t>
            </w:r>
            <w:r w:rsidRPr="00AC68C1">
              <w:rPr>
                <w:rFonts w:ascii="仿宋" w:hAnsi="仿宋" w:cs="仿宋" w:hint="eastAsia"/>
                <w:kern w:val="2"/>
                <w:sz w:val="28"/>
                <w:szCs w:val="28"/>
                <w:lang w:val="en-US" w:bidi="ar-SA"/>
              </w:rPr>
              <w:t>依托行业大数据中心，发布“北京指数”，辅助文物主管部门</w:t>
            </w:r>
            <w:proofErr w:type="gramStart"/>
            <w:r w:rsidRPr="00AC68C1">
              <w:rPr>
                <w:rFonts w:ascii="仿宋" w:hAnsi="仿宋" w:cs="仿宋" w:hint="eastAsia"/>
                <w:kern w:val="2"/>
                <w:sz w:val="28"/>
                <w:szCs w:val="28"/>
                <w:lang w:val="en-US" w:bidi="ar-SA"/>
              </w:rPr>
              <w:t>研</w:t>
            </w:r>
            <w:proofErr w:type="gramEnd"/>
            <w:r w:rsidRPr="00AC68C1">
              <w:rPr>
                <w:rFonts w:ascii="仿宋" w:hAnsi="仿宋" w:cs="仿宋" w:hint="eastAsia"/>
                <w:kern w:val="2"/>
                <w:sz w:val="28"/>
                <w:szCs w:val="28"/>
                <w:lang w:val="en-US" w:bidi="ar-SA"/>
              </w:rPr>
              <w:t>判市场、制定重大行业管理决策。加快“北京</w:t>
            </w:r>
            <w:r w:rsidRPr="00AC68C1">
              <w:rPr>
                <w:rFonts w:ascii="仿宋" w:hAnsi="仿宋" w:cs="仿宋"/>
                <w:kern w:val="2"/>
                <w:sz w:val="28"/>
                <w:szCs w:val="28"/>
                <w:lang w:val="en-US" w:bidi="ar-SA"/>
              </w:rPr>
              <w:t>指数</w:t>
            </w:r>
            <w:r w:rsidRPr="00AC68C1">
              <w:rPr>
                <w:rFonts w:ascii="仿宋" w:hAnsi="仿宋" w:cs="仿宋" w:hint="eastAsia"/>
                <w:kern w:val="2"/>
                <w:sz w:val="28"/>
                <w:szCs w:val="28"/>
                <w:lang w:val="en-US" w:bidi="ar-SA"/>
              </w:rPr>
              <w:t>”的推广应用，按季度发布北京指数报告。</w:t>
            </w:r>
          </w:p>
        </w:tc>
      </w:tr>
      <w:tr w:rsidR="00D64847" w:rsidRPr="00AC68C1" w14:paraId="2A200C00" w14:textId="77777777">
        <w:trPr>
          <w:trHeight w:val="530"/>
          <w:jc w:val="center"/>
        </w:trPr>
        <w:tc>
          <w:tcPr>
            <w:tcW w:w="8359" w:type="dxa"/>
            <w:gridSpan w:val="2"/>
            <w:tcBorders>
              <w:top w:val="single" w:sz="4" w:space="0" w:color="auto"/>
              <w:left w:val="single" w:sz="4" w:space="0" w:color="auto"/>
              <w:bottom w:val="single" w:sz="4" w:space="0" w:color="auto"/>
              <w:right w:val="single" w:sz="4" w:space="0" w:color="auto"/>
            </w:tcBorders>
          </w:tcPr>
          <w:p w14:paraId="2F59FBDD" w14:textId="77777777" w:rsidR="00D64847" w:rsidRPr="00AC68C1" w:rsidRDefault="00A64184">
            <w:pPr>
              <w:pStyle w:val="a0"/>
              <w:spacing w:line="480" w:lineRule="auto"/>
              <w:ind w:firstLineChars="0" w:firstLine="0"/>
              <w:rPr>
                <w:rFonts w:ascii="楷体" w:eastAsia="楷体" w:hAnsi="楷体" w:cs="楷体"/>
                <w:kern w:val="2"/>
                <w:sz w:val="28"/>
                <w:szCs w:val="28"/>
                <w:lang w:val="en-US" w:bidi="ar-SA"/>
              </w:rPr>
            </w:pPr>
            <w:r w:rsidRPr="00AC68C1">
              <w:rPr>
                <w:rFonts w:ascii="黑体" w:eastAsia="黑体" w:hAnsi="黑体" w:cs="黑体" w:hint="eastAsia"/>
                <w:b/>
                <w:bCs/>
                <w:kern w:val="2"/>
                <w:sz w:val="28"/>
                <w:szCs w:val="28"/>
                <w:lang w:val="en-US" w:bidi="ar-SA"/>
              </w:rPr>
              <w:t>四、加强应用场景建设</w:t>
            </w:r>
          </w:p>
        </w:tc>
      </w:tr>
      <w:tr w:rsidR="00D64847" w:rsidRPr="00AC68C1" w14:paraId="5CD595D2" w14:textId="77777777" w:rsidTr="00885378">
        <w:trPr>
          <w:trHeight w:val="454"/>
          <w:jc w:val="center"/>
        </w:trPr>
        <w:tc>
          <w:tcPr>
            <w:tcW w:w="704" w:type="dxa"/>
            <w:tcBorders>
              <w:top w:val="single" w:sz="4" w:space="0" w:color="auto"/>
              <w:left w:val="single" w:sz="4" w:space="0" w:color="auto"/>
              <w:bottom w:val="single" w:sz="4" w:space="0" w:color="auto"/>
              <w:right w:val="single" w:sz="4" w:space="0" w:color="auto"/>
            </w:tcBorders>
          </w:tcPr>
          <w:p w14:paraId="2A79371D" w14:textId="77777777" w:rsidR="00D64847" w:rsidRPr="00AC68C1" w:rsidRDefault="00A64184">
            <w:pPr>
              <w:autoSpaceDE/>
              <w:autoSpaceDN/>
              <w:spacing w:line="480" w:lineRule="auto"/>
              <w:rPr>
                <w:rFonts w:ascii="黑体" w:eastAsia="黑体" w:hAnsi="黑体" w:cs="黑体"/>
                <w:b/>
                <w:bCs/>
                <w:kern w:val="2"/>
                <w:szCs w:val="28"/>
                <w:lang w:val="en-US" w:bidi="ar-SA"/>
              </w:rPr>
            </w:pPr>
            <w:r w:rsidRPr="00AC68C1">
              <w:rPr>
                <w:rFonts w:ascii="黑体" w:eastAsia="黑体" w:hAnsi="黑体" w:cs="Calibri" w:hint="eastAsia"/>
                <w:kern w:val="2"/>
                <w:sz w:val="24"/>
                <w:szCs w:val="24"/>
                <w:lang w:val="en-US" w:bidi="ar-SA"/>
              </w:rPr>
              <w:t>序号</w:t>
            </w:r>
          </w:p>
        </w:tc>
        <w:tc>
          <w:tcPr>
            <w:tcW w:w="7655" w:type="dxa"/>
            <w:tcBorders>
              <w:top w:val="single" w:sz="4" w:space="0" w:color="auto"/>
              <w:left w:val="single" w:sz="4" w:space="0" w:color="auto"/>
              <w:bottom w:val="single" w:sz="4" w:space="0" w:color="auto"/>
              <w:right w:val="single" w:sz="4" w:space="0" w:color="auto"/>
            </w:tcBorders>
          </w:tcPr>
          <w:p w14:paraId="07442895" w14:textId="77777777" w:rsidR="00D64847" w:rsidRPr="00AC68C1" w:rsidRDefault="00A64184">
            <w:pPr>
              <w:autoSpaceDE/>
              <w:autoSpaceDN/>
              <w:spacing w:line="480" w:lineRule="auto"/>
              <w:jc w:val="center"/>
              <w:rPr>
                <w:rFonts w:ascii="黑体" w:eastAsia="黑体" w:hAnsi="黑体" w:cs="黑体"/>
                <w:b/>
                <w:bCs/>
                <w:kern w:val="2"/>
                <w:szCs w:val="28"/>
                <w:lang w:val="en-US" w:bidi="ar-SA"/>
              </w:rPr>
            </w:pPr>
            <w:r w:rsidRPr="00AC68C1">
              <w:rPr>
                <w:rFonts w:ascii="黑体" w:eastAsia="黑体" w:hAnsi="黑体" w:cs="Calibri" w:hint="eastAsia"/>
                <w:kern w:val="2"/>
                <w:sz w:val="24"/>
                <w:szCs w:val="24"/>
                <w:lang w:val="en-US" w:bidi="ar-SA"/>
              </w:rPr>
              <w:t>工作任务</w:t>
            </w:r>
          </w:p>
        </w:tc>
      </w:tr>
      <w:tr w:rsidR="00D64847" w:rsidRPr="00AC68C1" w14:paraId="31092275" w14:textId="77777777" w:rsidTr="000332E0">
        <w:trPr>
          <w:trHeight w:val="1270"/>
          <w:jc w:val="center"/>
        </w:trPr>
        <w:tc>
          <w:tcPr>
            <w:tcW w:w="704" w:type="dxa"/>
            <w:tcBorders>
              <w:top w:val="single" w:sz="4" w:space="0" w:color="auto"/>
              <w:left w:val="single" w:sz="4" w:space="0" w:color="auto"/>
              <w:bottom w:val="single" w:sz="4" w:space="0" w:color="auto"/>
              <w:right w:val="single" w:sz="4" w:space="0" w:color="auto"/>
            </w:tcBorders>
            <w:vAlign w:val="center"/>
          </w:tcPr>
          <w:p w14:paraId="08E19440"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1</w:t>
            </w:r>
            <w:r w:rsidRPr="00AC68C1">
              <w:rPr>
                <w:rFonts w:ascii="黑体" w:eastAsia="黑体" w:hAnsi="黑体" w:cs="Calibri"/>
                <w:kern w:val="2"/>
                <w:sz w:val="24"/>
                <w:szCs w:val="24"/>
                <w:lang w:val="en-US" w:bidi="ar-SA"/>
              </w:rPr>
              <w:t>1</w:t>
            </w:r>
          </w:p>
        </w:tc>
        <w:tc>
          <w:tcPr>
            <w:tcW w:w="7655" w:type="dxa"/>
            <w:tcBorders>
              <w:top w:val="single" w:sz="4" w:space="0" w:color="auto"/>
              <w:left w:val="single" w:sz="4" w:space="0" w:color="auto"/>
              <w:bottom w:val="single" w:sz="4" w:space="0" w:color="auto"/>
              <w:right w:val="single" w:sz="4" w:space="0" w:color="auto"/>
            </w:tcBorders>
          </w:tcPr>
          <w:p w14:paraId="5101117F" w14:textId="77777777" w:rsidR="00D64847" w:rsidRPr="00AC68C1" w:rsidRDefault="00A64184">
            <w:pPr>
              <w:pStyle w:val="a0"/>
              <w:ind w:firstLineChars="0" w:firstLine="0"/>
              <w:rPr>
                <w:rFonts w:ascii="楷体" w:hAnsi="楷体" w:cs="楷体"/>
                <w:kern w:val="2"/>
                <w:sz w:val="28"/>
                <w:szCs w:val="28"/>
                <w:lang w:val="en-US" w:bidi="ar-SA"/>
              </w:rPr>
            </w:pPr>
            <w:r w:rsidRPr="00AC68C1">
              <w:rPr>
                <w:rFonts w:ascii="楷体" w:eastAsia="楷体" w:hAnsi="楷体" w:cs="楷体" w:hint="eastAsia"/>
                <w:kern w:val="2"/>
                <w:sz w:val="28"/>
                <w:szCs w:val="28"/>
                <w:lang w:val="en-US" w:bidi="ar-SA"/>
              </w:rPr>
              <w:t>标准制定推广及应用：</w:t>
            </w:r>
            <w:r w:rsidRPr="00AC68C1">
              <w:rPr>
                <w:rFonts w:ascii="仿宋" w:hAnsi="仿宋" w:cs="仿宋" w:hint="eastAsia"/>
                <w:kern w:val="2"/>
                <w:sz w:val="28"/>
                <w:szCs w:val="28"/>
                <w:lang w:val="en-US" w:bidi="ar-SA"/>
              </w:rPr>
              <w:t>加快文</w:t>
            </w:r>
            <w:r w:rsidRPr="00AC68C1">
              <w:rPr>
                <w:rFonts w:ascii="仿宋" w:hAnsi="仿宋" w:cs="仿宋"/>
                <w:kern w:val="2"/>
                <w:sz w:val="28"/>
                <w:szCs w:val="28"/>
                <w:lang w:val="en-US" w:bidi="ar-SA"/>
              </w:rPr>
              <w:t>物保护科技创新</w:t>
            </w:r>
            <w:r w:rsidRPr="00AC68C1">
              <w:rPr>
                <w:rFonts w:ascii="仿宋" w:hAnsi="仿宋" w:cs="仿宋" w:hint="eastAsia"/>
                <w:kern w:val="2"/>
                <w:sz w:val="28"/>
                <w:szCs w:val="28"/>
                <w:lang w:val="en-US" w:bidi="ar-SA"/>
              </w:rPr>
              <w:t>的制定</w:t>
            </w:r>
            <w:r w:rsidRPr="00AC68C1">
              <w:rPr>
                <w:rFonts w:ascii="仿宋" w:hAnsi="仿宋" w:cs="仿宋"/>
                <w:kern w:val="2"/>
                <w:sz w:val="28"/>
                <w:szCs w:val="28"/>
                <w:lang w:val="en-US" w:bidi="ar-SA"/>
              </w:rPr>
              <w:t>、</w:t>
            </w:r>
            <w:r w:rsidRPr="00AC68C1">
              <w:rPr>
                <w:rFonts w:ascii="仿宋" w:hAnsi="仿宋" w:cs="仿宋" w:hint="eastAsia"/>
                <w:kern w:val="2"/>
                <w:sz w:val="28"/>
                <w:szCs w:val="28"/>
                <w:lang w:val="en-US" w:bidi="ar-SA"/>
              </w:rPr>
              <w:t>推广</w:t>
            </w:r>
            <w:r w:rsidRPr="00AC68C1">
              <w:rPr>
                <w:rFonts w:ascii="仿宋" w:hAnsi="仿宋" w:cs="仿宋"/>
                <w:kern w:val="2"/>
                <w:sz w:val="28"/>
                <w:szCs w:val="28"/>
                <w:lang w:val="en-US" w:bidi="ar-SA"/>
              </w:rPr>
              <w:t>、</w:t>
            </w:r>
            <w:r w:rsidRPr="00AC68C1">
              <w:rPr>
                <w:rFonts w:ascii="仿宋" w:hAnsi="仿宋" w:cs="仿宋" w:hint="eastAsia"/>
                <w:kern w:val="2"/>
                <w:sz w:val="28"/>
                <w:szCs w:val="28"/>
                <w:lang w:val="en-US" w:bidi="ar-SA"/>
              </w:rPr>
              <w:t>利用，发布不少于2项国际标准、1项国家标准、7项行业标准。</w:t>
            </w:r>
          </w:p>
        </w:tc>
      </w:tr>
      <w:tr w:rsidR="00D64847" w:rsidRPr="00AC68C1" w14:paraId="14096CBD" w14:textId="77777777">
        <w:trPr>
          <w:trHeight w:val="530"/>
          <w:jc w:val="center"/>
        </w:trPr>
        <w:tc>
          <w:tcPr>
            <w:tcW w:w="8359" w:type="dxa"/>
            <w:gridSpan w:val="2"/>
            <w:tcBorders>
              <w:top w:val="single" w:sz="4" w:space="0" w:color="auto"/>
              <w:left w:val="single" w:sz="4" w:space="0" w:color="auto"/>
              <w:bottom w:val="single" w:sz="4" w:space="0" w:color="auto"/>
              <w:right w:val="single" w:sz="4" w:space="0" w:color="auto"/>
            </w:tcBorders>
          </w:tcPr>
          <w:p w14:paraId="467BBCDE" w14:textId="77777777" w:rsidR="00D64847" w:rsidRPr="00AC68C1" w:rsidRDefault="00A64184">
            <w:pPr>
              <w:pStyle w:val="a0"/>
              <w:spacing w:line="480" w:lineRule="auto"/>
              <w:ind w:firstLineChars="0" w:firstLine="0"/>
              <w:rPr>
                <w:rFonts w:ascii="楷体" w:eastAsia="楷体" w:hAnsi="楷体" w:cs="楷体"/>
                <w:kern w:val="2"/>
                <w:sz w:val="28"/>
                <w:szCs w:val="28"/>
                <w:lang w:val="en-US" w:bidi="ar-SA"/>
              </w:rPr>
            </w:pPr>
            <w:r w:rsidRPr="00AC68C1">
              <w:rPr>
                <w:rFonts w:ascii="黑体" w:eastAsia="黑体" w:hAnsi="黑体" w:cs="黑体" w:hint="eastAsia"/>
                <w:b/>
                <w:bCs/>
                <w:kern w:val="2"/>
                <w:sz w:val="28"/>
                <w:szCs w:val="28"/>
                <w:lang w:val="en-US" w:bidi="ar-SA"/>
              </w:rPr>
              <w:t>五、推动平台建设</w:t>
            </w:r>
          </w:p>
        </w:tc>
      </w:tr>
      <w:tr w:rsidR="00D64847" w:rsidRPr="00AC68C1" w14:paraId="19865E21" w14:textId="77777777" w:rsidTr="00885378">
        <w:trPr>
          <w:trHeight w:val="528"/>
          <w:jc w:val="center"/>
        </w:trPr>
        <w:tc>
          <w:tcPr>
            <w:tcW w:w="704" w:type="dxa"/>
            <w:tcBorders>
              <w:top w:val="single" w:sz="4" w:space="0" w:color="auto"/>
              <w:left w:val="single" w:sz="4" w:space="0" w:color="auto"/>
              <w:bottom w:val="single" w:sz="4" w:space="0" w:color="auto"/>
              <w:right w:val="single" w:sz="4" w:space="0" w:color="auto"/>
            </w:tcBorders>
          </w:tcPr>
          <w:p w14:paraId="489D4B34" w14:textId="77777777" w:rsidR="00D64847" w:rsidRPr="00AC68C1" w:rsidRDefault="00A64184">
            <w:pPr>
              <w:autoSpaceDE/>
              <w:autoSpaceDN/>
              <w:spacing w:line="480" w:lineRule="auto"/>
              <w:rPr>
                <w:rFonts w:ascii="黑体" w:eastAsia="黑体" w:hAnsi="黑体" w:cs="黑体"/>
                <w:b/>
                <w:bCs/>
                <w:kern w:val="2"/>
                <w:szCs w:val="28"/>
                <w:lang w:val="en-US" w:bidi="ar-SA"/>
              </w:rPr>
            </w:pPr>
            <w:r w:rsidRPr="00AC68C1">
              <w:rPr>
                <w:rFonts w:ascii="黑体" w:eastAsia="黑体" w:hAnsi="黑体" w:cs="Calibri" w:hint="eastAsia"/>
                <w:kern w:val="2"/>
                <w:sz w:val="24"/>
                <w:szCs w:val="24"/>
                <w:lang w:val="en-US" w:bidi="ar-SA"/>
              </w:rPr>
              <w:t>序号</w:t>
            </w:r>
          </w:p>
        </w:tc>
        <w:tc>
          <w:tcPr>
            <w:tcW w:w="7655" w:type="dxa"/>
            <w:tcBorders>
              <w:top w:val="single" w:sz="4" w:space="0" w:color="auto"/>
              <w:left w:val="single" w:sz="4" w:space="0" w:color="auto"/>
              <w:bottom w:val="single" w:sz="4" w:space="0" w:color="auto"/>
              <w:right w:val="single" w:sz="4" w:space="0" w:color="auto"/>
            </w:tcBorders>
          </w:tcPr>
          <w:p w14:paraId="555ADABD" w14:textId="77777777" w:rsidR="00D64847" w:rsidRPr="00AC68C1" w:rsidRDefault="00A64184">
            <w:pPr>
              <w:autoSpaceDE/>
              <w:autoSpaceDN/>
              <w:spacing w:line="480" w:lineRule="auto"/>
              <w:jc w:val="center"/>
              <w:rPr>
                <w:rFonts w:ascii="黑体" w:eastAsia="黑体" w:hAnsi="黑体" w:cs="黑体"/>
                <w:b/>
                <w:bCs/>
                <w:kern w:val="2"/>
                <w:szCs w:val="28"/>
                <w:lang w:val="en-US" w:bidi="ar-SA"/>
              </w:rPr>
            </w:pPr>
            <w:r w:rsidRPr="00AC68C1">
              <w:rPr>
                <w:rFonts w:ascii="黑体" w:eastAsia="黑体" w:hAnsi="黑体" w:cs="Calibri" w:hint="eastAsia"/>
                <w:kern w:val="2"/>
                <w:sz w:val="24"/>
                <w:szCs w:val="24"/>
                <w:lang w:val="en-US" w:bidi="ar-SA"/>
              </w:rPr>
              <w:t>工作任务</w:t>
            </w:r>
          </w:p>
        </w:tc>
      </w:tr>
      <w:tr w:rsidR="00D64847" w:rsidRPr="00AC68C1" w14:paraId="22A38317" w14:textId="77777777" w:rsidTr="00A53D65">
        <w:trPr>
          <w:trHeight w:val="1703"/>
          <w:jc w:val="center"/>
        </w:trPr>
        <w:tc>
          <w:tcPr>
            <w:tcW w:w="704" w:type="dxa"/>
            <w:tcBorders>
              <w:top w:val="single" w:sz="4" w:space="0" w:color="auto"/>
              <w:left w:val="single" w:sz="4" w:space="0" w:color="auto"/>
              <w:bottom w:val="single" w:sz="4" w:space="0" w:color="auto"/>
              <w:right w:val="single" w:sz="4" w:space="0" w:color="auto"/>
            </w:tcBorders>
            <w:vAlign w:val="center"/>
          </w:tcPr>
          <w:p w14:paraId="52D5C6D1" w14:textId="77777777" w:rsidR="00D64847" w:rsidRPr="00AC68C1" w:rsidRDefault="00A64184">
            <w:pPr>
              <w:pStyle w:val="a0"/>
              <w:ind w:firstLineChars="0" w:firstLine="0"/>
              <w:jc w:val="center"/>
              <w:rPr>
                <w:rFonts w:ascii="黑体" w:eastAsia="黑体" w:hAnsi="黑体" w:cs="黑体"/>
                <w:lang w:val="en-US"/>
              </w:rPr>
            </w:pPr>
            <w:r w:rsidRPr="00AC68C1">
              <w:rPr>
                <w:rFonts w:ascii="黑体" w:eastAsia="黑体" w:hAnsi="黑体" w:cs="黑体" w:hint="eastAsia"/>
                <w:lang w:val="en-US"/>
              </w:rPr>
              <w:t>1</w:t>
            </w:r>
            <w:r w:rsidRPr="00AC68C1">
              <w:rPr>
                <w:rFonts w:ascii="黑体" w:eastAsia="黑体" w:hAnsi="黑体" w:cs="黑体"/>
                <w:lang w:val="en-US"/>
              </w:rPr>
              <w:t>2</w:t>
            </w:r>
          </w:p>
        </w:tc>
        <w:tc>
          <w:tcPr>
            <w:tcW w:w="7655" w:type="dxa"/>
            <w:tcBorders>
              <w:top w:val="single" w:sz="4" w:space="0" w:color="auto"/>
              <w:left w:val="single" w:sz="4" w:space="0" w:color="auto"/>
              <w:bottom w:val="single" w:sz="4" w:space="0" w:color="auto"/>
              <w:right w:val="single" w:sz="4" w:space="0" w:color="auto"/>
            </w:tcBorders>
          </w:tcPr>
          <w:p w14:paraId="6E392DEB" w14:textId="43F69785" w:rsidR="00D64847" w:rsidRPr="00AC68C1" w:rsidRDefault="00A64184" w:rsidP="00C62079">
            <w:pPr>
              <w:pStyle w:val="a0"/>
              <w:ind w:firstLineChars="0" w:firstLine="0"/>
              <w:rPr>
                <w:rFonts w:ascii="黑体" w:hAnsi="黑体" w:cs="黑体"/>
                <w:b/>
                <w:bCs/>
                <w:kern w:val="2"/>
                <w:sz w:val="28"/>
                <w:szCs w:val="28"/>
                <w:lang w:val="en-US" w:bidi="ar-SA"/>
              </w:rPr>
            </w:pPr>
            <w:r w:rsidRPr="00AC68C1">
              <w:rPr>
                <w:rFonts w:ascii="楷体" w:eastAsia="楷体" w:hAnsi="楷体" w:cs="楷体"/>
                <w:kern w:val="2"/>
                <w:sz w:val="28"/>
                <w:szCs w:val="28"/>
                <w:lang w:val="en-US" w:bidi="ar-SA"/>
              </w:rPr>
              <w:t>文物</w:t>
            </w:r>
            <w:r w:rsidRPr="00AC68C1">
              <w:rPr>
                <w:rFonts w:ascii="楷体" w:eastAsia="楷体" w:hAnsi="楷体" w:cs="楷体" w:hint="eastAsia"/>
                <w:kern w:val="2"/>
                <w:sz w:val="28"/>
                <w:szCs w:val="28"/>
                <w:lang w:val="en-US" w:bidi="ar-SA"/>
              </w:rPr>
              <w:t>艺术品</w:t>
            </w:r>
            <w:r w:rsidR="00C62079">
              <w:rPr>
                <w:rFonts w:ascii="楷体" w:eastAsia="楷体" w:hAnsi="楷体" w:cs="楷体" w:hint="eastAsia"/>
                <w:kern w:val="2"/>
                <w:sz w:val="28"/>
                <w:szCs w:val="28"/>
                <w:lang w:val="en-US" w:bidi="ar-SA"/>
              </w:rPr>
              <w:t>线上</w:t>
            </w:r>
            <w:r w:rsidRPr="00AC68C1">
              <w:rPr>
                <w:rFonts w:ascii="楷体" w:eastAsia="楷体" w:hAnsi="楷体" w:cs="楷体"/>
                <w:kern w:val="2"/>
                <w:sz w:val="28"/>
                <w:szCs w:val="28"/>
                <w:lang w:val="en-US" w:bidi="ar-SA"/>
              </w:rPr>
              <w:t>交易平台</w:t>
            </w:r>
            <w:r w:rsidRPr="00AC68C1">
              <w:rPr>
                <w:rFonts w:ascii="楷体" w:eastAsia="楷体" w:hAnsi="楷体" w:cs="楷体" w:hint="eastAsia"/>
                <w:kern w:val="2"/>
                <w:sz w:val="28"/>
                <w:szCs w:val="28"/>
                <w:lang w:val="en-US" w:bidi="ar-SA"/>
              </w:rPr>
              <w:t>：</w:t>
            </w:r>
            <w:proofErr w:type="gramStart"/>
            <w:r w:rsidRPr="00AC68C1">
              <w:rPr>
                <w:rFonts w:ascii="仿宋" w:hAnsi="仿宋" w:cs="仿宋" w:hint="eastAsia"/>
                <w:kern w:val="2"/>
                <w:sz w:val="28"/>
                <w:szCs w:val="28"/>
                <w:lang w:val="en-US" w:bidi="ar-SA"/>
              </w:rPr>
              <w:t>支持易拍全球</w:t>
            </w:r>
            <w:proofErr w:type="gramEnd"/>
            <w:r w:rsidRPr="00AC68C1">
              <w:rPr>
                <w:rFonts w:ascii="仿宋" w:hAnsi="仿宋" w:cs="仿宋" w:hint="eastAsia"/>
                <w:kern w:val="2"/>
                <w:sz w:val="28"/>
                <w:szCs w:val="28"/>
                <w:lang w:val="en-US" w:bidi="ar-SA"/>
              </w:rPr>
              <w:t>、</w:t>
            </w:r>
            <w:r w:rsidR="00C62079">
              <w:rPr>
                <w:rFonts w:ascii="仿宋" w:hAnsi="仿宋" w:cs="仿宋" w:hint="eastAsia"/>
                <w:kern w:val="2"/>
                <w:sz w:val="28"/>
                <w:szCs w:val="28"/>
                <w:lang w:val="en-US" w:bidi="ar-SA"/>
              </w:rPr>
              <w:t>雅</w:t>
            </w:r>
            <w:proofErr w:type="gramStart"/>
            <w:r w:rsidR="00C62079">
              <w:rPr>
                <w:rFonts w:ascii="仿宋" w:hAnsi="仿宋" w:cs="仿宋" w:hint="eastAsia"/>
                <w:kern w:val="2"/>
                <w:sz w:val="28"/>
                <w:szCs w:val="28"/>
                <w:lang w:val="en-US" w:bidi="ar-SA"/>
              </w:rPr>
              <w:t>昌艺术网</w:t>
            </w:r>
            <w:proofErr w:type="gramEnd"/>
            <w:r w:rsidR="00C62079">
              <w:rPr>
                <w:rFonts w:ascii="仿宋" w:hAnsi="仿宋" w:cs="仿宋" w:hint="eastAsia"/>
                <w:kern w:val="2"/>
                <w:sz w:val="28"/>
                <w:szCs w:val="28"/>
                <w:lang w:val="en-US" w:bidi="ar-SA"/>
              </w:rPr>
              <w:t>等文物艺术品交易等平台做大做强，提升文物艺术品</w:t>
            </w:r>
            <w:r w:rsidR="004333F4">
              <w:rPr>
                <w:rFonts w:ascii="仿宋" w:hAnsi="仿宋" w:cs="仿宋" w:hint="eastAsia"/>
                <w:kern w:val="2"/>
                <w:sz w:val="28"/>
                <w:szCs w:val="28"/>
                <w:lang w:val="en-US" w:bidi="ar-SA"/>
              </w:rPr>
              <w:t>网络</w:t>
            </w:r>
            <w:r w:rsidR="00C62079">
              <w:rPr>
                <w:rFonts w:ascii="仿宋" w:hAnsi="仿宋" w:cs="仿宋" w:hint="eastAsia"/>
                <w:kern w:val="2"/>
                <w:sz w:val="28"/>
                <w:szCs w:val="28"/>
                <w:lang w:val="en-US" w:bidi="ar-SA"/>
              </w:rPr>
              <w:t>交易整体水平。</w:t>
            </w:r>
          </w:p>
        </w:tc>
      </w:tr>
      <w:tr w:rsidR="00D64847" w:rsidRPr="00AC68C1" w14:paraId="7618EC03" w14:textId="77777777" w:rsidTr="000332E0">
        <w:trPr>
          <w:trHeight w:val="2112"/>
          <w:jc w:val="center"/>
        </w:trPr>
        <w:tc>
          <w:tcPr>
            <w:tcW w:w="704" w:type="dxa"/>
            <w:tcBorders>
              <w:top w:val="single" w:sz="4" w:space="0" w:color="auto"/>
              <w:left w:val="single" w:sz="4" w:space="0" w:color="auto"/>
              <w:bottom w:val="single" w:sz="4" w:space="0" w:color="auto"/>
              <w:right w:val="single" w:sz="4" w:space="0" w:color="auto"/>
            </w:tcBorders>
            <w:vAlign w:val="center"/>
          </w:tcPr>
          <w:p w14:paraId="75E8C06D" w14:textId="77777777" w:rsidR="00D64847" w:rsidRPr="00AC68C1" w:rsidRDefault="00A64184">
            <w:pPr>
              <w:autoSpaceDE/>
              <w:autoSpaceDN/>
              <w:jc w:val="center"/>
              <w:rPr>
                <w:rFonts w:ascii="黑体" w:eastAsia="黑体" w:hAnsi="黑体" w:cs="黑体"/>
                <w:kern w:val="2"/>
                <w:sz w:val="24"/>
                <w:szCs w:val="24"/>
                <w:lang w:val="en-US" w:bidi="ar-SA"/>
              </w:rPr>
            </w:pPr>
            <w:r w:rsidRPr="00AC68C1">
              <w:rPr>
                <w:rFonts w:ascii="黑体" w:eastAsia="黑体" w:hAnsi="黑体" w:cs="黑体" w:hint="eastAsia"/>
                <w:kern w:val="2"/>
                <w:sz w:val="24"/>
                <w:szCs w:val="24"/>
                <w:lang w:val="en-US" w:bidi="ar-SA"/>
              </w:rPr>
              <w:t>1</w:t>
            </w:r>
            <w:r w:rsidRPr="00AC68C1">
              <w:rPr>
                <w:rFonts w:ascii="黑体" w:eastAsia="黑体" w:hAnsi="黑体" w:cs="黑体"/>
                <w:kern w:val="2"/>
                <w:sz w:val="24"/>
                <w:szCs w:val="24"/>
                <w:lang w:val="en-US" w:bidi="ar-SA"/>
              </w:rPr>
              <w:t>3</w:t>
            </w:r>
          </w:p>
        </w:tc>
        <w:tc>
          <w:tcPr>
            <w:tcW w:w="7655" w:type="dxa"/>
            <w:tcBorders>
              <w:top w:val="single" w:sz="4" w:space="0" w:color="auto"/>
              <w:left w:val="single" w:sz="4" w:space="0" w:color="auto"/>
              <w:bottom w:val="single" w:sz="4" w:space="0" w:color="auto"/>
              <w:right w:val="single" w:sz="4" w:space="0" w:color="auto"/>
            </w:tcBorders>
          </w:tcPr>
          <w:p w14:paraId="7D2B02D7" w14:textId="1644317B" w:rsidR="00D64847" w:rsidRPr="00AC68C1" w:rsidRDefault="00A64184" w:rsidP="006D23C4">
            <w:pPr>
              <w:autoSpaceDE/>
              <w:autoSpaceDN/>
              <w:spacing w:line="520" w:lineRule="exact"/>
              <w:rPr>
                <w:rFonts w:ascii="黑体" w:eastAsia="黑体" w:hAnsi="黑体" w:cs="黑体"/>
                <w:b/>
                <w:bCs/>
                <w:kern w:val="2"/>
                <w:szCs w:val="28"/>
                <w:lang w:val="en-US" w:bidi="ar-SA"/>
              </w:rPr>
            </w:pPr>
            <w:r w:rsidRPr="00AC68C1">
              <w:rPr>
                <w:rFonts w:ascii="楷体" w:eastAsia="楷体" w:hAnsi="楷体" w:cs="楷体" w:hint="eastAsia"/>
                <w:kern w:val="2"/>
                <w:szCs w:val="28"/>
                <w:lang w:val="en-US" w:bidi="ar-SA"/>
              </w:rPr>
              <w:t>文物艺术品鉴定估值服务平台：</w:t>
            </w:r>
            <w:r w:rsidRPr="00AC68C1">
              <w:rPr>
                <w:rFonts w:ascii="仿宋" w:hAnsi="仿宋" w:cs="仿宋" w:hint="eastAsia"/>
                <w:kern w:val="2"/>
                <w:szCs w:val="28"/>
                <w:lang w:val="en-US" w:bidi="ar-SA"/>
              </w:rPr>
              <w:t>支持</w:t>
            </w:r>
            <w:r w:rsidRPr="00AC68C1">
              <w:rPr>
                <w:rFonts w:ascii="仿宋" w:hAnsi="仿宋" w:cs="仿宋"/>
                <w:kern w:val="2"/>
                <w:szCs w:val="28"/>
                <w:lang w:val="en-US" w:bidi="ar-SA"/>
              </w:rPr>
              <w:t>文物艺术品领域高新科技企业加强</w:t>
            </w:r>
            <w:r w:rsidRPr="00AC68C1">
              <w:rPr>
                <w:rFonts w:ascii="仿宋" w:hAnsi="仿宋" w:cs="仿宋" w:hint="eastAsia"/>
                <w:kern w:val="2"/>
                <w:szCs w:val="28"/>
                <w:lang w:val="en-US" w:bidi="ar-SA"/>
              </w:rPr>
              <w:t>鉴定</w:t>
            </w:r>
            <w:r w:rsidRPr="00AC68C1">
              <w:rPr>
                <w:rFonts w:ascii="仿宋" w:hAnsi="仿宋" w:cs="仿宋"/>
                <w:kern w:val="2"/>
                <w:szCs w:val="28"/>
                <w:lang w:val="en-US" w:bidi="ar-SA"/>
              </w:rPr>
              <w:t>估值技术的关键技术研发，推动</w:t>
            </w:r>
            <w:r w:rsidRPr="00AC68C1">
              <w:rPr>
                <w:rFonts w:ascii="仿宋" w:hAnsi="仿宋" w:cs="仿宋" w:hint="eastAsia"/>
                <w:kern w:val="2"/>
                <w:szCs w:val="28"/>
                <w:lang w:val="en-US" w:bidi="ar-SA"/>
              </w:rPr>
              <w:t>文物</w:t>
            </w:r>
            <w:r w:rsidRPr="00AC68C1">
              <w:rPr>
                <w:rFonts w:ascii="仿宋" w:hAnsi="仿宋" w:cs="仿宋"/>
                <w:kern w:val="2"/>
                <w:szCs w:val="28"/>
                <w:lang w:val="en-US" w:bidi="ar-SA"/>
              </w:rPr>
              <w:t>数据库共建共享，</w:t>
            </w:r>
            <w:r w:rsidRPr="00AC68C1">
              <w:rPr>
                <w:rFonts w:ascii="仿宋" w:hAnsi="仿宋" w:cs="仿宋" w:hint="eastAsia"/>
                <w:kern w:val="2"/>
                <w:szCs w:val="28"/>
                <w:lang w:val="en-US" w:bidi="ar-SA"/>
              </w:rPr>
              <w:t>建设文物</w:t>
            </w:r>
            <w:r w:rsidRPr="00AC68C1">
              <w:rPr>
                <w:rFonts w:ascii="仿宋" w:hAnsi="仿宋" w:cs="仿宋"/>
                <w:kern w:val="2"/>
                <w:szCs w:val="28"/>
                <w:lang w:val="en-US" w:bidi="ar-SA"/>
              </w:rPr>
              <w:t>艺术品</w:t>
            </w:r>
            <w:r w:rsidRPr="00AC68C1">
              <w:rPr>
                <w:rFonts w:ascii="仿宋" w:hAnsi="仿宋" w:cs="仿宋" w:hint="eastAsia"/>
                <w:kern w:val="2"/>
                <w:szCs w:val="28"/>
                <w:lang w:val="en-US" w:bidi="ar-SA"/>
              </w:rPr>
              <w:t>鉴定估值平台，</w:t>
            </w:r>
            <w:r w:rsidR="006D23C4">
              <w:rPr>
                <w:rFonts w:ascii="仿宋" w:hAnsi="仿宋" w:cs="仿宋" w:hint="eastAsia"/>
                <w:kern w:val="2"/>
                <w:szCs w:val="28"/>
                <w:lang w:val="en-US" w:bidi="ar-SA"/>
              </w:rPr>
              <w:t>鼓励有条件的机构开展文物鉴定活动，</w:t>
            </w:r>
            <w:r w:rsidRPr="00AC68C1">
              <w:rPr>
                <w:rFonts w:ascii="仿宋" w:hAnsi="仿宋" w:cs="仿宋" w:hint="eastAsia"/>
                <w:kern w:val="2"/>
                <w:szCs w:val="28"/>
                <w:lang w:val="en-US" w:bidi="ar-SA"/>
              </w:rPr>
              <w:t>完善文物艺术品鉴定估值体系和机制。</w:t>
            </w:r>
          </w:p>
        </w:tc>
      </w:tr>
      <w:tr w:rsidR="00D64847" w:rsidRPr="00AC68C1" w14:paraId="6653A7DF" w14:textId="77777777" w:rsidTr="000332E0">
        <w:trPr>
          <w:trHeight w:val="1831"/>
          <w:jc w:val="center"/>
        </w:trPr>
        <w:tc>
          <w:tcPr>
            <w:tcW w:w="704" w:type="dxa"/>
            <w:tcBorders>
              <w:top w:val="single" w:sz="4" w:space="0" w:color="auto"/>
              <w:left w:val="single" w:sz="4" w:space="0" w:color="auto"/>
              <w:bottom w:val="single" w:sz="4" w:space="0" w:color="auto"/>
              <w:right w:val="single" w:sz="4" w:space="0" w:color="auto"/>
            </w:tcBorders>
            <w:vAlign w:val="center"/>
          </w:tcPr>
          <w:p w14:paraId="35231D4F" w14:textId="77777777" w:rsidR="00D64847" w:rsidRPr="00AC68C1" w:rsidRDefault="00A64184">
            <w:pPr>
              <w:autoSpaceDE/>
              <w:autoSpaceDN/>
              <w:jc w:val="center"/>
              <w:rPr>
                <w:rFonts w:ascii="黑体" w:eastAsia="黑体" w:hAnsi="黑体" w:cs="黑体"/>
                <w:kern w:val="2"/>
                <w:sz w:val="24"/>
                <w:szCs w:val="24"/>
                <w:lang w:val="en-US" w:bidi="ar-SA"/>
              </w:rPr>
            </w:pPr>
            <w:r w:rsidRPr="00AC68C1">
              <w:rPr>
                <w:rFonts w:ascii="黑体" w:eastAsia="黑体" w:hAnsi="黑体" w:cs="黑体" w:hint="eastAsia"/>
                <w:kern w:val="2"/>
                <w:sz w:val="24"/>
                <w:szCs w:val="24"/>
                <w:lang w:val="en-US" w:bidi="ar-SA"/>
              </w:rPr>
              <w:t>1</w:t>
            </w:r>
            <w:r w:rsidRPr="00AC68C1">
              <w:rPr>
                <w:rFonts w:ascii="黑体" w:eastAsia="黑体" w:hAnsi="黑体" w:cs="黑体"/>
                <w:kern w:val="2"/>
                <w:sz w:val="24"/>
                <w:szCs w:val="24"/>
                <w:lang w:val="en-US" w:bidi="ar-SA"/>
              </w:rPr>
              <w:t>4</w:t>
            </w:r>
          </w:p>
        </w:tc>
        <w:tc>
          <w:tcPr>
            <w:tcW w:w="7655" w:type="dxa"/>
            <w:tcBorders>
              <w:top w:val="single" w:sz="4" w:space="0" w:color="auto"/>
              <w:left w:val="single" w:sz="4" w:space="0" w:color="auto"/>
              <w:bottom w:val="single" w:sz="4" w:space="0" w:color="auto"/>
              <w:right w:val="single" w:sz="4" w:space="0" w:color="auto"/>
            </w:tcBorders>
          </w:tcPr>
          <w:p w14:paraId="1F284109" w14:textId="0B2DFA47" w:rsidR="00D64847" w:rsidRPr="00AC68C1" w:rsidRDefault="00A64184" w:rsidP="00FE7871">
            <w:pPr>
              <w:pStyle w:val="a0"/>
              <w:ind w:firstLineChars="0" w:firstLine="0"/>
              <w:rPr>
                <w:rFonts w:ascii="黑体" w:eastAsia="黑体" w:hAnsi="黑体" w:cs="黑体"/>
                <w:b/>
                <w:bCs/>
                <w:kern w:val="2"/>
                <w:sz w:val="28"/>
                <w:szCs w:val="28"/>
                <w:lang w:val="en-US" w:bidi="ar-SA"/>
              </w:rPr>
            </w:pPr>
            <w:r w:rsidRPr="00AC68C1">
              <w:rPr>
                <w:rFonts w:ascii="楷体" w:eastAsia="楷体" w:hAnsi="楷体" w:cs="楷体" w:hint="eastAsia"/>
                <w:kern w:val="2"/>
                <w:sz w:val="28"/>
                <w:szCs w:val="28"/>
                <w:lang w:val="en-US" w:bidi="ar-SA"/>
              </w:rPr>
              <w:t>文物</w:t>
            </w:r>
            <w:r w:rsidR="00FE7871" w:rsidRPr="00AC68C1">
              <w:rPr>
                <w:rFonts w:ascii="楷体" w:eastAsia="楷体" w:hAnsi="楷体" w:cs="楷体" w:hint="eastAsia"/>
                <w:kern w:val="2"/>
                <w:sz w:val="28"/>
                <w:szCs w:val="28"/>
                <w:lang w:val="en-US" w:bidi="ar-SA"/>
              </w:rPr>
              <w:t>交易登记</w:t>
            </w:r>
            <w:r w:rsidRPr="00AC68C1">
              <w:rPr>
                <w:rFonts w:ascii="楷体" w:eastAsia="楷体" w:hAnsi="楷体" w:cs="楷体" w:hint="eastAsia"/>
                <w:kern w:val="2"/>
                <w:sz w:val="28"/>
                <w:szCs w:val="28"/>
                <w:lang w:val="en-US" w:bidi="ar-SA"/>
              </w:rPr>
              <w:t>备案平台：</w:t>
            </w:r>
            <w:r w:rsidRPr="00AC68C1">
              <w:rPr>
                <w:rFonts w:ascii="仿宋" w:hAnsi="仿宋" w:cs="仿宋" w:hint="eastAsia"/>
                <w:kern w:val="2"/>
                <w:sz w:val="28"/>
                <w:szCs w:val="28"/>
                <w:lang w:val="en-US" w:bidi="ar-SA"/>
              </w:rPr>
              <w:t>依托文物数字身份唯一性验证技术，建立文物流通数据快速申报、识别、审核、备案、预警的监管平台，促进文物流通及管理。</w:t>
            </w:r>
          </w:p>
        </w:tc>
      </w:tr>
      <w:tr w:rsidR="00D64847" w:rsidRPr="00AC68C1" w14:paraId="3C65EF43" w14:textId="77777777" w:rsidTr="00921DCB">
        <w:trPr>
          <w:trHeight w:val="1408"/>
          <w:jc w:val="center"/>
        </w:trPr>
        <w:tc>
          <w:tcPr>
            <w:tcW w:w="704" w:type="dxa"/>
            <w:tcBorders>
              <w:top w:val="single" w:sz="4" w:space="0" w:color="auto"/>
              <w:left w:val="single" w:sz="4" w:space="0" w:color="auto"/>
              <w:bottom w:val="single" w:sz="4" w:space="0" w:color="auto"/>
              <w:right w:val="single" w:sz="4" w:space="0" w:color="auto"/>
            </w:tcBorders>
            <w:vAlign w:val="center"/>
          </w:tcPr>
          <w:p w14:paraId="325BF94B" w14:textId="77777777" w:rsidR="00D64847" w:rsidRPr="00AC68C1" w:rsidRDefault="00A64184">
            <w:pPr>
              <w:autoSpaceDE/>
              <w:autoSpaceDN/>
              <w:jc w:val="center"/>
              <w:rPr>
                <w:rFonts w:ascii="黑体" w:eastAsia="黑体" w:hAnsi="黑体" w:cs="黑体"/>
                <w:kern w:val="2"/>
                <w:sz w:val="24"/>
                <w:szCs w:val="24"/>
                <w:lang w:val="en-US" w:bidi="ar-SA"/>
              </w:rPr>
            </w:pPr>
            <w:r w:rsidRPr="00AC68C1">
              <w:rPr>
                <w:rFonts w:ascii="黑体" w:eastAsia="黑体" w:hAnsi="黑体" w:cs="黑体" w:hint="eastAsia"/>
                <w:kern w:val="2"/>
                <w:sz w:val="24"/>
                <w:szCs w:val="24"/>
                <w:lang w:val="en-US" w:bidi="ar-SA"/>
              </w:rPr>
              <w:t>1</w:t>
            </w:r>
            <w:r w:rsidRPr="00AC68C1">
              <w:rPr>
                <w:rFonts w:ascii="黑体" w:eastAsia="黑体" w:hAnsi="黑体" w:cs="黑体"/>
                <w:kern w:val="2"/>
                <w:sz w:val="24"/>
                <w:szCs w:val="24"/>
                <w:lang w:val="en-US" w:bidi="ar-SA"/>
              </w:rPr>
              <w:t>5</w:t>
            </w:r>
          </w:p>
        </w:tc>
        <w:tc>
          <w:tcPr>
            <w:tcW w:w="7655" w:type="dxa"/>
            <w:tcBorders>
              <w:top w:val="single" w:sz="4" w:space="0" w:color="auto"/>
              <w:left w:val="single" w:sz="4" w:space="0" w:color="auto"/>
              <w:bottom w:val="single" w:sz="4" w:space="0" w:color="auto"/>
              <w:right w:val="single" w:sz="4" w:space="0" w:color="auto"/>
            </w:tcBorders>
          </w:tcPr>
          <w:p w14:paraId="0D777F93" w14:textId="79786148" w:rsidR="00D64847" w:rsidRPr="00AC68C1" w:rsidRDefault="00A64184" w:rsidP="000D6253">
            <w:pPr>
              <w:pStyle w:val="a0"/>
              <w:ind w:firstLineChars="0" w:firstLine="0"/>
              <w:rPr>
                <w:rFonts w:ascii="楷体" w:eastAsia="楷体" w:hAnsi="楷体" w:cs="楷体"/>
                <w:kern w:val="2"/>
                <w:sz w:val="28"/>
                <w:szCs w:val="28"/>
                <w:lang w:val="en-US" w:bidi="ar-SA"/>
              </w:rPr>
            </w:pPr>
            <w:r w:rsidRPr="00AC68C1">
              <w:rPr>
                <w:rFonts w:ascii="楷体" w:eastAsia="楷体" w:hAnsi="楷体" w:cs="楷体" w:hint="eastAsia"/>
                <w:kern w:val="2"/>
                <w:sz w:val="28"/>
                <w:szCs w:val="28"/>
                <w:lang w:val="en-US" w:bidi="ar-SA"/>
              </w:rPr>
              <w:t>文物修复平台：</w:t>
            </w:r>
            <w:r w:rsidRPr="00AC68C1">
              <w:rPr>
                <w:rFonts w:ascii="仿宋" w:hAnsi="仿宋" w:cs="仿宋" w:hint="eastAsia"/>
                <w:kern w:val="2"/>
                <w:sz w:val="28"/>
                <w:szCs w:val="28"/>
                <w:lang w:val="en-US" w:bidi="ar-SA"/>
              </w:rPr>
              <w:t>支持</w:t>
            </w:r>
            <w:r w:rsidR="000D6253" w:rsidRPr="00AC68C1">
              <w:rPr>
                <w:rFonts w:ascii="仿宋" w:hAnsi="仿宋" w:cs="仿宋" w:hint="eastAsia"/>
                <w:kern w:val="2"/>
                <w:sz w:val="28"/>
                <w:szCs w:val="28"/>
                <w:lang w:val="en-US" w:bidi="ar-SA"/>
              </w:rPr>
              <w:t>北京</w:t>
            </w:r>
            <w:r w:rsidR="002C3092">
              <w:rPr>
                <w:rFonts w:ascii="仿宋" w:hAnsi="仿宋" w:cs="仿宋" w:hint="eastAsia"/>
                <w:kern w:val="2"/>
                <w:sz w:val="28"/>
                <w:szCs w:val="28"/>
                <w:lang w:val="en-US" w:bidi="ar-SA"/>
              </w:rPr>
              <w:t>市</w:t>
            </w:r>
            <w:r w:rsidR="000D6253" w:rsidRPr="00AC68C1">
              <w:rPr>
                <w:rFonts w:ascii="仿宋" w:hAnsi="仿宋" w:cs="仿宋" w:hint="eastAsia"/>
                <w:kern w:val="2"/>
                <w:sz w:val="28"/>
                <w:szCs w:val="28"/>
                <w:lang w:val="en-US" w:bidi="ar-SA"/>
              </w:rPr>
              <w:t>文物</w:t>
            </w:r>
            <w:r w:rsidR="000D6253" w:rsidRPr="00AC68C1">
              <w:rPr>
                <w:rFonts w:ascii="仿宋" w:hAnsi="仿宋" w:cs="仿宋"/>
                <w:kern w:val="2"/>
                <w:sz w:val="28"/>
                <w:szCs w:val="28"/>
                <w:lang w:val="en-US" w:bidi="ar-SA"/>
              </w:rPr>
              <w:t>交流中心文物修复中心、</w:t>
            </w:r>
            <w:r w:rsidRPr="00AC68C1">
              <w:rPr>
                <w:rFonts w:ascii="仿宋" w:hAnsi="仿宋" w:cs="仿宋" w:hint="eastAsia"/>
                <w:kern w:val="2"/>
                <w:sz w:val="28"/>
                <w:szCs w:val="28"/>
                <w:lang w:val="en-US" w:bidi="ar-SA"/>
              </w:rPr>
              <w:t>北京古玩城修复中心、北京乐石等修复机构</w:t>
            </w:r>
            <w:r w:rsidR="003F1389">
              <w:rPr>
                <w:rFonts w:ascii="仿宋" w:hAnsi="仿宋" w:cs="仿宋" w:hint="eastAsia"/>
                <w:kern w:val="2"/>
                <w:sz w:val="28"/>
                <w:szCs w:val="28"/>
                <w:lang w:val="en-US" w:bidi="ar-SA"/>
              </w:rPr>
              <w:t>完善功能，拓展业务，</w:t>
            </w:r>
            <w:r w:rsidRPr="00AC68C1">
              <w:rPr>
                <w:rFonts w:ascii="仿宋" w:hAnsi="仿宋" w:cs="仿宋" w:hint="eastAsia"/>
                <w:kern w:val="2"/>
                <w:sz w:val="28"/>
                <w:szCs w:val="28"/>
                <w:lang w:val="en-US" w:bidi="ar-SA"/>
              </w:rPr>
              <w:t>打造海</w:t>
            </w:r>
            <w:r w:rsidR="000D6253" w:rsidRPr="00AC68C1">
              <w:rPr>
                <w:rFonts w:ascii="仿宋" w:hAnsi="仿宋" w:cs="仿宋" w:hint="eastAsia"/>
                <w:kern w:val="2"/>
                <w:sz w:val="28"/>
                <w:szCs w:val="28"/>
                <w:lang w:val="en-US" w:bidi="ar-SA"/>
              </w:rPr>
              <w:t>内</w:t>
            </w:r>
            <w:r w:rsidRPr="00AC68C1">
              <w:rPr>
                <w:rFonts w:ascii="仿宋" w:hAnsi="仿宋" w:cs="仿宋" w:hint="eastAsia"/>
                <w:kern w:val="2"/>
                <w:sz w:val="28"/>
                <w:szCs w:val="28"/>
                <w:lang w:val="en-US" w:bidi="ar-SA"/>
              </w:rPr>
              <w:t>外中国文物的</w:t>
            </w:r>
            <w:r w:rsidRPr="00AC68C1">
              <w:rPr>
                <w:rFonts w:ascii="仿宋" w:hAnsi="仿宋" w:cs="仿宋"/>
                <w:kern w:val="2"/>
                <w:sz w:val="28"/>
                <w:szCs w:val="28"/>
                <w:lang w:val="en-US" w:bidi="ar-SA"/>
              </w:rPr>
              <w:t>保税</w:t>
            </w:r>
            <w:r w:rsidRPr="00AC68C1">
              <w:rPr>
                <w:rFonts w:ascii="仿宋" w:hAnsi="仿宋" w:cs="仿宋" w:hint="eastAsia"/>
                <w:kern w:val="2"/>
                <w:sz w:val="28"/>
                <w:szCs w:val="28"/>
                <w:lang w:val="en-US" w:bidi="ar-SA"/>
              </w:rPr>
              <w:t>修复平台，扩大北京文化服务贸</w:t>
            </w:r>
            <w:r w:rsidRPr="00AC68C1">
              <w:rPr>
                <w:rFonts w:ascii="仿宋" w:hAnsi="仿宋" w:cs="仿宋" w:hint="eastAsia"/>
                <w:kern w:val="2"/>
                <w:sz w:val="28"/>
                <w:szCs w:val="28"/>
                <w:lang w:val="en-US" w:bidi="ar-SA"/>
              </w:rPr>
              <w:lastRenderedPageBreak/>
              <w:t>易。</w:t>
            </w:r>
          </w:p>
        </w:tc>
      </w:tr>
      <w:tr w:rsidR="00D64847" w:rsidRPr="00AC68C1" w14:paraId="23363C9B" w14:textId="77777777">
        <w:trPr>
          <w:trHeight w:val="530"/>
          <w:jc w:val="center"/>
        </w:trPr>
        <w:tc>
          <w:tcPr>
            <w:tcW w:w="704" w:type="dxa"/>
            <w:tcBorders>
              <w:top w:val="single" w:sz="4" w:space="0" w:color="auto"/>
              <w:left w:val="single" w:sz="4" w:space="0" w:color="auto"/>
              <w:bottom w:val="single" w:sz="4" w:space="0" w:color="auto"/>
              <w:right w:val="single" w:sz="4" w:space="0" w:color="auto"/>
            </w:tcBorders>
            <w:vAlign w:val="center"/>
          </w:tcPr>
          <w:p w14:paraId="2D98B468" w14:textId="77777777" w:rsidR="00D64847" w:rsidRPr="00AC68C1" w:rsidRDefault="00A64184">
            <w:pPr>
              <w:autoSpaceDE/>
              <w:autoSpaceDN/>
              <w:jc w:val="center"/>
              <w:rPr>
                <w:rFonts w:ascii="黑体" w:eastAsia="黑体" w:hAnsi="黑体" w:cs="黑体"/>
                <w:kern w:val="2"/>
                <w:sz w:val="24"/>
                <w:szCs w:val="24"/>
                <w:lang w:val="en-US" w:bidi="ar-SA"/>
              </w:rPr>
            </w:pPr>
            <w:r w:rsidRPr="00AC68C1">
              <w:rPr>
                <w:rFonts w:ascii="黑体" w:eastAsia="黑体" w:hAnsi="黑体" w:cs="黑体" w:hint="eastAsia"/>
                <w:kern w:val="2"/>
                <w:sz w:val="24"/>
                <w:szCs w:val="24"/>
                <w:lang w:val="en-US" w:bidi="ar-SA"/>
              </w:rPr>
              <w:lastRenderedPageBreak/>
              <w:t>1</w:t>
            </w:r>
            <w:r w:rsidRPr="00AC68C1">
              <w:rPr>
                <w:rFonts w:ascii="黑体" w:eastAsia="黑体" w:hAnsi="黑体" w:cs="黑体"/>
                <w:kern w:val="2"/>
                <w:sz w:val="24"/>
                <w:szCs w:val="24"/>
                <w:lang w:val="en-US" w:bidi="ar-SA"/>
              </w:rPr>
              <w:t>6</w:t>
            </w:r>
          </w:p>
        </w:tc>
        <w:tc>
          <w:tcPr>
            <w:tcW w:w="7655" w:type="dxa"/>
            <w:tcBorders>
              <w:top w:val="single" w:sz="4" w:space="0" w:color="auto"/>
              <w:left w:val="single" w:sz="4" w:space="0" w:color="auto"/>
              <w:bottom w:val="single" w:sz="4" w:space="0" w:color="auto"/>
              <w:right w:val="single" w:sz="4" w:space="0" w:color="auto"/>
            </w:tcBorders>
          </w:tcPr>
          <w:p w14:paraId="322727FF" w14:textId="578B2AA1" w:rsidR="00D64847" w:rsidRPr="00AC68C1" w:rsidRDefault="00A64184" w:rsidP="000D6253">
            <w:pPr>
              <w:autoSpaceDE/>
              <w:autoSpaceDN/>
              <w:spacing w:line="520" w:lineRule="exact"/>
              <w:rPr>
                <w:lang w:val="en-US"/>
              </w:rPr>
            </w:pPr>
            <w:r w:rsidRPr="00AC68C1">
              <w:rPr>
                <w:rFonts w:ascii="楷体" w:eastAsia="楷体" w:hAnsi="楷体" w:hint="eastAsia"/>
                <w:lang w:val="en-US"/>
              </w:rPr>
              <w:t>文物艺术品金融创新试点：</w:t>
            </w:r>
            <w:r w:rsidRPr="00AC68C1">
              <w:rPr>
                <w:rFonts w:hint="eastAsia"/>
                <w:lang w:val="en-US"/>
              </w:rPr>
              <w:t>立足金融街和国家文化金融示范区</w:t>
            </w:r>
            <w:r w:rsidR="0061073A">
              <w:rPr>
                <w:rFonts w:hint="eastAsia"/>
                <w:lang w:val="en-US"/>
              </w:rPr>
              <w:t>的优势</w:t>
            </w:r>
            <w:r w:rsidRPr="00AC68C1">
              <w:rPr>
                <w:rFonts w:hint="eastAsia"/>
                <w:lang w:val="en-US"/>
              </w:rPr>
              <w:t>，吸引国际文物艺术品</w:t>
            </w:r>
            <w:r w:rsidRPr="00AC68C1">
              <w:rPr>
                <w:lang w:val="en-US"/>
              </w:rPr>
              <w:t>金融</w:t>
            </w:r>
            <w:r w:rsidRPr="00AC68C1">
              <w:rPr>
                <w:rFonts w:hint="eastAsia"/>
                <w:lang w:val="en-US"/>
              </w:rPr>
              <w:t>、科技研发领军企业落户，大力发展文物艺术品数字经济、数字贸易、数字金融等新业态，探索建立文物艺术品金融创新示范基地。</w:t>
            </w:r>
          </w:p>
        </w:tc>
      </w:tr>
      <w:tr w:rsidR="00D64847" w:rsidRPr="00AC68C1" w14:paraId="40EAFE52" w14:textId="77777777">
        <w:trPr>
          <w:trHeight w:val="530"/>
          <w:jc w:val="center"/>
        </w:trPr>
        <w:tc>
          <w:tcPr>
            <w:tcW w:w="8359" w:type="dxa"/>
            <w:gridSpan w:val="2"/>
            <w:tcBorders>
              <w:top w:val="single" w:sz="4" w:space="0" w:color="auto"/>
              <w:left w:val="single" w:sz="4" w:space="0" w:color="auto"/>
              <w:bottom w:val="single" w:sz="4" w:space="0" w:color="auto"/>
              <w:right w:val="single" w:sz="4" w:space="0" w:color="auto"/>
            </w:tcBorders>
          </w:tcPr>
          <w:p w14:paraId="72BFBE0D" w14:textId="77777777" w:rsidR="00D64847" w:rsidRPr="00AC68C1" w:rsidRDefault="00A64184">
            <w:pPr>
              <w:autoSpaceDE/>
              <w:autoSpaceDN/>
              <w:spacing w:line="480" w:lineRule="auto"/>
              <w:rPr>
                <w:rFonts w:ascii="楷体" w:eastAsia="楷体" w:hAnsi="楷体" w:cs="楷体"/>
                <w:kern w:val="2"/>
                <w:szCs w:val="28"/>
                <w:lang w:val="en-US" w:bidi="ar-SA"/>
              </w:rPr>
            </w:pPr>
            <w:r w:rsidRPr="00AC68C1">
              <w:rPr>
                <w:rFonts w:ascii="黑体" w:eastAsia="黑体" w:hAnsi="黑体" w:cs="黑体" w:hint="eastAsia"/>
                <w:b/>
                <w:bCs/>
                <w:szCs w:val="28"/>
              </w:rPr>
              <w:t>六、扩大消费市场规模</w:t>
            </w:r>
          </w:p>
        </w:tc>
      </w:tr>
      <w:tr w:rsidR="00D64847" w:rsidRPr="00AC68C1" w14:paraId="505138B8" w14:textId="77777777" w:rsidTr="00885378">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122B6489" w14:textId="77777777" w:rsidR="00D64847" w:rsidRPr="00AC68C1" w:rsidRDefault="00A64184">
            <w:pPr>
              <w:autoSpaceDE/>
              <w:autoSpaceDN/>
              <w:spacing w:line="480" w:lineRule="auto"/>
              <w:rPr>
                <w:rFonts w:ascii="黑体" w:eastAsia="黑体" w:hAnsi="黑体" w:cs="黑体"/>
                <w:b/>
                <w:bCs/>
                <w:szCs w:val="28"/>
              </w:rPr>
            </w:pPr>
            <w:r w:rsidRPr="00AC68C1">
              <w:rPr>
                <w:rFonts w:ascii="黑体" w:eastAsia="黑体" w:hAnsi="黑体" w:cs="Calibri" w:hint="eastAsia"/>
                <w:kern w:val="2"/>
                <w:sz w:val="24"/>
                <w:szCs w:val="24"/>
                <w:lang w:val="en-US" w:bidi="ar-SA"/>
              </w:rPr>
              <w:t>序号</w:t>
            </w:r>
          </w:p>
        </w:tc>
        <w:tc>
          <w:tcPr>
            <w:tcW w:w="7655" w:type="dxa"/>
            <w:tcBorders>
              <w:top w:val="single" w:sz="4" w:space="0" w:color="auto"/>
              <w:left w:val="single" w:sz="4" w:space="0" w:color="auto"/>
              <w:bottom w:val="single" w:sz="4" w:space="0" w:color="auto"/>
              <w:right w:val="single" w:sz="4" w:space="0" w:color="auto"/>
            </w:tcBorders>
            <w:vAlign w:val="center"/>
          </w:tcPr>
          <w:p w14:paraId="25BC9FF5" w14:textId="77777777" w:rsidR="00D64847" w:rsidRPr="00AC68C1" w:rsidRDefault="00A64184" w:rsidP="00885378">
            <w:pPr>
              <w:autoSpaceDE/>
              <w:autoSpaceDN/>
              <w:spacing w:line="480" w:lineRule="auto"/>
              <w:jc w:val="center"/>
              <w:rPr>
                <w:rFonts w:ascii="黑体" w:eastAsia="黑体" w:hAnsi="黑体" w:cs="黑体"/>
                <w:b/>
                <w:bCs/>
                <w:szCs w:val="28"/>
              </w:rPr>
            </w:pPr>
            <w:r w:rsidRPr="00AC68C1">
              <w:rPr>
                <w:rFonts w:ascii="黑体" w:eastAsia="黑体" w:hAnsi="黑体" w:cs="Calibri" w:hint="eastAsia"/>
                <w:kern w:val="2"/>
                <w:sz w:val="24"/>
                <w:szCs w:val="24"/>
                <w:lang w:val="en-US" w:bidi="ar-SA"/>
              </w:rPr>
              <w:t>工作任务</w:t>
            </w:r>
          </w:p>
        </w:tc>
      </w:tr>
      <w:tr w:rsidR="00D64847" w:rsidRPr="00AC68C1" w14:paraId="0263356C" w14:textId="77777777" w:rsidTr="00921DCB">
        <w:trPr>
          <w:trHeight w:val="2162"/>
          <w:jc w:val="center"/>
        </w:trPr>
        <w:tc>
          <w:tcPr>
            <w:tcW w:w="704" w:type="dxa"/>
            <w:tcBorders>
              <w:top w:val="single" w:sz="4" w:space="0" w:color="auto"/>
              <w:left w:val="single" w:sz="4" w:space="0" w:color="auto"/>
              <w:bottom w:val="single" w:sz="4" w:space="0" w:color="auto"/>
              <w:right w:val="single" w:sz="4" w:space="0" w:color="auto"/>
            </w:tcBorders>
            <w:vAlign w:val="center"/>
          </w:tcPr>
          <w:p w14:paraId="56F9C5F5"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1</w:t>
            </w:r>
            <w:r w:rsidRPr="00AC68C1">
              <w:rPr>
                <w:rFonts w:ascii="黑体" w:eastAsia="黑体" w:hAnsi="黑体" w:cs="Calibri"/>
                <w:kern w:val="2"/>
                <w:sz w:val="24"/>
                <w:szCs w:val="24"/>
                <w:lang w:val="en-US" w:bidi="ar-SA"/>
              </w:rPr>
              <w:t>7</w:t>
            </w:r>
          </w:p>
        </w:tc>
        <w:tc>
          <w:tcPr>
            <w:tcW w:w="7655" w:type="dxa"/>
            <w:tcBorders>
              <w:top w:val="single" w:sz="4" w:space="0" w:color="auto"/>
              <w:left w:val="single" w:sz="4" w:space="0" w:color="auto"/>
              <w:bottom w:val="single" w:sz="4" w:space="0" w:color="auto"/>
              <w:right w:val="single" w:sz="4" w:space="0" w:color="auto"/>
            </w:tcBorders>
          </w:tcPr>
          <w:p w14:paraId="472C1D0C" w14:textId="0CDF6DBE" w:rsidR="00D64847" w:rsidRPr="00AC68C1" w:rsidRDefault="00A64184" w:rsidP="0061073A">
            <w:pPr>
              <w:pStyle w:val="a0"/>
              <w:ind w:firstLineChars="0" w:firstLine="0"/>
              <w:rPr>
                <w:rFonts w:ascii="楷体" w:eastAsia="楷体" w:hAnsi="楷体" w:cs="楷体"/>
                <w:kern w:val="2"/>
                <w:sz w:val="28"/>
                <w:szCs w:val="28"/>
                <w:lang w:val="en-US" w:bidi="ar-SA"/>
              </w:rPr>
            </w:pPr>
            <w:r w:rsidRPr="00AC68C1">
              <w:rPr>
                <w:rFonts w:ascii="楷体" w:eastAsia="楷体" w:hAnsi="楷体" w:cs="楷体" w:hint="eastAsia"/>
                <w:kern w:val="2"/>
                <w:sz w:val="28"/>
                <w:szCs w:val="28"/>
                <w:lang w:val="en-US" w:bidi="ar-SA"/>
              </w:rPr>
              <w:t>北京·中国文物国际博览会：</w:t>
            </w:r>
            <w:r w:rsidRPr="00AC68C1">
              <w:rPr>
                <w:rFonts w:ascii="仿宋" w:hAnsi="仿宋" w:cs="仿宋" w:hint="eastAsia"/>
                <w:kern w:val="2"/>
                <w:sz w:val="28"/>
                <w:szCs w:val="28"/>
                <w:lang w:val="en-US" w:bidi="ar-SA"/>
              </w:rPr>
              <w:t>提升博览会国际化水平，</w:t>
            </w:r>
            <w:r w:rsidR="0061073A">
              <w:rPr>
                <w:rFonts w:ascii="仿宋" w:hAnsi="仿宋" w:cs="仿宋" w:hint="eastAsia"/>
                <w:kern w:val="2"/>
                <w:sz w:val="28"/>
                <w:szCs w:val="28"/>
                <w:lang w:val="en-US" w:bidi="ar-SA"/>
              </w:rPr>
              <w:t>提高</w:t>
            </w:r>
            <w:r w:rsidRPr="00AC68C1">
              <w:rPr>
                <w:rFonts w:ascii="仿宋" w:hAnsi="仿宋" w:cs="仿宋" w:hint="eastAsia"/>
                <w:kern w:val="2"/>
                <w:sz w:val="28"/>
                <w:szCs w:val="28"/>
                <w:lang w:val="en-US" w:bidi="ar-SA"/>
              </w:rPr>
              <w:t>展会</w:t>
            </w:r>
            <w:r w:rsidR="0061073A">
              <w:rPr>
                <w:rFonts w:ascii="仿宋" w:hAnsi="仿宋" w:cs="仿宋" w:hint="eastAsia"/>
                <w:kern w:val="2"/>
                <w:sz w:val="28"/>
                <w:szCs w:val="28"/>
                <w:lang w:val="en-US" w:bidi="ar-SA"/>
              </w:rPr>
              <w:t>质量</w:t>
            </w:r>
            <w:r w:rsidRPr="00AC68C1">
              <w:rPr>
                <w:rFonts w:ascii="仿宋" w:hAnsi="仿宋" w:cs="仿宋" w:hint="eastAsia"/>
                <w:kern w:val="2"/>
                <w:sz w:val="28"/>
                <w:szCs w:val="28"/>
                <w:lang w:val="en-US" w:bidi="ar-SA"/>
              </w:rPr>
              <w:t>，</w:t>
            </w:r>
            <w:r w:rsidR="000D6253" w:rsidRPr="00AC68C1">
              <w:rPr>
                <w:rFonts w:ascii="仿宋" w:hAnsi="仿宋" w:cs="仿宋" w:hint="eastAsia"/>
                <w:kern w:val="2"/>
                <w:sz w:val="28"/>
                <w:szCs w:val="28"/>
                <w:lang w:val="en-US" w:bidi="ar-SA"/>
              </w:rPr>
              <w:t>扩大展会</w:t>
            </w:r>
            <w:r w:rsidR="000D6253" w:rsidRPr="00AC68C1">
              <w:rPr>
                <w:rFonts w:ascii="仿宋" w:hAnsi="仿宋" w:cs="仿宋"/>
                <w:kern w:val="2"/>
                <w:sz w:val="28"/>
                <w:szCs w:val="28"/>
                <w:lang w:val="en-US" w:bidi="ar-SA"/>
              </w:rPr>
              <w:t>规模。</w:t>
            </w:r>
            <w:r w:rsidRPr="00AC68C1">
              <w:rPr>
                <w:rFonts w:ascii="仿宋" w:hAnsi="仿宋" w:cs="仿宋" w:hint="eastAsia"/>
                <w:kern w:val="2"/>
                <w:sz w:val="28"/>
                <w:szCs w:val="28"/>
                <w:lang w:val="en-US" w:bidi="ar-SA"/>
              </w:rPr>
              <w:t>加大博览会与在京文化艺术机构的联动，发挥博览会对</w:t>
            </w:r>
            <w:r w:rsidR="000D6253" w:rsidRPr="00AC68C1">
              <w:rPr>
                <w:rFonts w:ascii="仿宋" w:hAnsi="仿宋" w:cs="仿宋" w:hint="eastAsia"/>
                <w:kern w:val="2"/>
                <w:sz w:val="28"/>
                <w:szCs w:val="28"/>
                <w:lang w:val="en-US" w:bidi="ar-SA"/>
              </w:rPr>
              <w:t>区域</w:t>
            </w:r>
            <w:r w:rsidRPr="00AC68C1">
              <w:rPr>
                <w:rFonts w:ascii="仿宋" w:hAnsi="仿宋" w:cs="仿宋" w:hint="eastAsia"/>
                <w:kern w:val="2"/>
                <w:sz w:val="28"/>
                <w:szCs w:val="28"/>
                <w:lang w:val="en-US" w:bidi="ar-SA"/>
              </w:rPr>
              <w:t>经济的</w:t>
            </w:r>
            <w:r w:rsidR="000D6253" w:rsidRPr="00AC68C1">
              <w:rPr>
                <w:rFonts w:ascii="仿宋" w:hAnsi="仿宋" w:cs="仿宋" w:hint="eastAsia"/>
                <w:kern w:val="2"/>
                <w:sz w:val="28"/>
                <w:szCs w:val="28"/>
                <w:lang w:val="en-US" w:bidi="ar-SA"/>
              </w:rPr>
              <w:t>辐射</w:t>
            </w:r>
            <w:r w:rsidRPr="00AC68C1">
              <w:rPr>
                <w:rFonts w:ascii="仿宋" w:hAnsi="仿宋" w:cs="仿宋" w:hint="eastAsia"/>
                <w:kern w:val="2"/>
                <w:sz w:val="28"/>
                <w:szCs w:val="28"/>
                <w:lang w:val="en-US" w:bidi="ar-SA"/>
              </w:rPr>
              <w:t>带动作用，扩大</w:t>
            </w:r>
            <w:r w:rsidR="000D6253" w:rsidRPr="00AC68C1">
              <w:rPr>
                <w:rFonts w:ascii="仿宋" w:hAnsi="仿宋" w:cs="仿宋" w:hint="eastAsia"/>
                <w:kern w:val="2"/>
                <w:sz w:val="28"/>
                <w:szCs w:val="28"/>
                <w:lang w:val="en-US" w:bidi="ar-SA"/>
              </w:rPr>
              <w:t>博览会</w:t>
            </w:r>
            <w:r w:rsidRPr="00AC68C1">
              <w:rPr>
                <w:rFonts w:ascii="仿宋" w:hAnsi="仿宋" w:cs="仿宋" w:hint="eastAsia"/>
                <w:kern w:val="2"/>
                <w:sz w:val="28"/>
                <w:szCs w:val="28"/>
                <w:lang w:val="en-US" w:bidi="ar-SA"/>
              </w:rPr>
              <w:t>影响力。</w:t>
            </w:r>
          </w:p>
        </w:tc>
      </w:tr>
      <w:tr w:rsidR="00D64847" w:rsidRPr="00AC68C1" w14:paraId="3BC4176E" w14:textId="77777777" w:rsidTr="00921DCB">
        <w:trPr>
          <w:trHeight w:val="1613"/>
          <w:jc w:val="center"/>
        </w:trPr>
        <w:tc>
          <w:tcPr>
            <w:tcW w:w="704" w:type="dxa"/>
            <w:tcBorders>
              <w:top w:val="single" w:sz="4" w:space="0" w:color="auto"/>
              <w:left w:val="single" w:sz="4" w:space="0" w:color="auto"/>
              <w:bottom w:val="single" w:sz="4" w:space="0" w:color="auto"/>
              <w:right w:val="single" w:sz="4" w:space="0" w:color="auto"/>
            </w:tcBorders>
            <w:vAlign w:val="center"/>
          </w:tcPr>
          <w:p w14:paraId="33051E77"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hint="eastAsia"/>
                <w:kern w:val="2"/>
                <w:sz w:val="24"/>
                <w:szCs w:val="24"/>
                <w:lang w:val="en-US" w:bidi="ar-SA"/>
              </w:rPr>
              <w:t>1</w:t>
            </w:r>
            <w:r w:rsidRPr="00AC68C1">
              <w:rPr>
                <w:rFonts w:ascii="黑体" w:eastAsia="黑体" w:hAnsi="黑体" w:cs="Calibri"/>
                <w:kern w:val="2"/>
                <w:sz w:val="24"/>
                <w:szCs w:val="24"/>
                <w:lang w:val="en-US" w:bidi="ar-SA"/>
              </w:rPr>
              <w:t>8</w:t>
            </w:r>
          </w:p>
        </w:tc>
        <w:tc>
          <w:tcPr>
            <w:tcW w:w="7655" w:type="dxa"/>
            <w:tcBorders>
              <w:top w:val="single" w:sz="4" w:space="0" w:color="auto"/>
              <w:left w:val="single" w:sz="4" w:space="0" w:color="auto"/>
              <w:bottom w:val="single" w:sz="4" w:space="0" w:color="auto"/>
              <w:right w:val="single" w:sz="4" w:space="0" w:color="auto"/>
            </w:tcBorders>
          </w:tcPr>
          <w:p w14:paraId="666E97D8" w14:textId="512B0929" w:rsidR="00D64847" w:rsidRPr="00AC68C1" w:rsidRDefault="00A64184" w:rsidP="000D6253">
            <w:pPr>
              <w:pStyle w:val="a0"/>
              <w:ind w:firstLineChars="0" w:firstLine="0"/>
              <w:rPr>
                <w:rFonts w:ascii="楷体" w:eastAsia="楷体" w:hAnsi="楷体" w:cs="楷体"/>
                <w:kern w:val="2"/>
                <w:sz w:val="28"/>
                <w:szCs w:val="28"/>
                <w:lang w:val="en-US" w:bidi="ar-SA"/>
              </w:rPr>
            </w:pPr>
            <w:r w:rsidRPr="00AC68C1">
              <w:rPr>
                <w:rFonts w:ascii="楷体" w:eastAsia="楷体" w:hAnsi="楷体" w:cs="楷体" w:hint="eastAsia"/>
                <w:kern w:val="2"/>
                <w:sz w:val="28"/>
                <w:szCs w:val="28"/>
                <w:lang w:val="en-US" w:bidi="ar-SA"/>
              </w:rPr>
              <w:t>国际文物艺术品博览会：</w:t>
            </w:r>
            <w:r w:rsidRPr="00AC68C1">
              <w:rPr>
                <w:rFonts w:ascii="仿宋" w:hAnsi="仿宋" w:cs="仿宋" w:hint="eastAsia"/>
                <w:kern w:val="2"/>
                <w:sz w:val="28"/>
                <w:szCs w:val="28"/>
                <w:lang w:val="en-US" w:bidi="ar-SA"/>
              </w:rPr>
              <w:t>以国家对外文化贸易基地（北京）、</w:t>
            </w:r>
            <w:proofErr w:type="gramStart"/>
            <w:r w:rsidRPr="00AC68C1">
              <w:rPr>
                <w:rFonts w:ascii="仿宋" w:hAnsi="仿宋" w:cs="仿宋" w:hint="eastAsia"/>
                <w:kern w:val="2"/>
                <w:sz w:val="28"/>
                <w:szCs w:val="28"/>
                <w:lang w:val="en-US" w:bidi="ar-SA"/>
              </w:rPr>
              <w:t>懋隆</w:t>
            </w:r>
            <w:r w:rsidR="006D23C4">
              <w:rPr>
                <w:rFonts w:ascii="仿宋" w:hAnsi="仿宋" w:cs="仿宋" w:hint="eastAsia"/>
                <w:kern w:val="2"/>
                <w:sz w:val="28"/>
                <w:szCs w:val="28"/>
                <w:lang w:val="en-US" w:bidi="ar-SA"/>
              </w:rPr>
              <w:t>文化</w:t>
            </w:r>
            <w:proofErr w:type="gramEnd"/>
            <w:r w:rsidRPr="00AC68C1">
              <w:rPr>
                <w:rFonts w:ascii="仿宋" w:hAnsi="仿宋" w:cs="仿宋" w:hint="eastAsia"/>
                <w:kern w:val="2"/>
                <w:sz w:val="28"/>
                <w:szCs w:val="28"/>
                <w:lang w:val="en-US" w:bidi="ar-SA"/>
              </w:rPr>
              <w:t>产业园为依托，集聚国外</w:t>
            </w:r>
            <w:r w:rsidR="000D6253" w:rsidRPr="00AC68C1">
              <w:rPr>
                <w:rFonts w:ascii="仿宋" w:hAnsi="仿宋" w:cs="仿宋" w:hint="eastAsia"/>
                <w:kern w:val="2"/>
                <w:sz w:val="28"/>
                <w:szCs w:val="28"/>
                <w:lang w:val="en-US" w:bidi="ar-SA"/>
              </w:rPr>
              <w:t>高端</w:t>
            </w:r>
            <w:r w:rsidRPr="00AC68C1">
              <w:rPr>
                <w:rFonts w:ascii="仿宋" w:hAnsi="仿宋" w:cs="仿宋" w:hint="eastAsia"/>
                <w:kern w:val="2"/>
                <w:sz w:val="28"/>
                <w:szCs w:val="28"/>
                <w:lang w:val="en-US" w:bidi="ar-SA"/>
              </w:rPr>
              <w:t>文物艺术品资源，开展国际</w:t>
            </w:r>
            <w:r w:rsidRPr="00AC68C1">
              <w:rPr>
                <w:rFonts w:ascii="仿宋" w:hAnsi="仿宋" w:cs="仿宋"/>
                <w:kern w:val="2"/>
                <w:sz w:val="28"/>
                <w:szCs w:val="28"/>
                <w:lang w:val="en-US" w:bidi="ar-SA"/>
              </w:rPr>
              <w:t>文物艺术品</w:t>
            </w:r>
            <w:r w:rsidRPr="00AC68C1">
              <w:rPr>
                <w:rFonts w:ascii="仿宋" w:hAnsi="仿宋" w:cs="仿宋" w:hint="eastAsia"/>
                <w:kern w:val="2"/>
                <w:sz w:val="28"/>
                <w:szCs w:val="28"/>
                <w:lang w:val="en-US" w:bidi="ar-SA"/>
              </w:rPr>
              <w:t>展示交易活动。</w:t>
            </w:r>
          </w:p>
        </w:tc>
      </w:tr>
      <w:tr w:rsidR="00D64847" w:rsidRPr="00AC68C1" w14:paraId="03998F4D" w14:textId="77777777">
        <w:trPr>
          <w:trHeight w:val="530"/>
          <w:jc w:val="center"/>
        </w:trPr>
        <w:tc>
          <w:tcPr>
            <w:tcW w:w="704" w:type="dxa"/>
            <w:tcBorders>
              <w:top w:val="single" w:sz="4" w:space="0" w:color="auto"/>
              <w:left w:val="single" w:sz="4" w:space="0" w:color="auto"/>
              <w:bottom w:val="single" w:sz="4" w:space="0" w:color="auto"/>
              <w:right w:val="single" w:sz="4" w:space="0" w:color="auto"/>
            </w:tcBorders>
            <w:vAlign w:val="center"/>
          </w:tcPr>
          <w:p w14:paraId="6CC3A841"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kern w:val="2"/>
                <w:sz w:val="24"/>
                <w:szCs w:val="24"/>
                <w:lang w:val="en-US" w:bidi="ar-SA"/>
              </w:rPr>
              <w:t>19</w:t>
            </w:r>
          </w:p>
        </w:tc>
        <w:tc>
          <w:tcPr>
            <w:tcW w:w="7655" w:type="dxa"/>
            <w:tcBorders>
              <w:top w:val="single" w:sz="4" w:space="0" w:color="auto"/>
              <w:left w:val="single" w:sz="4" w:space="0" w:color="auto"/>
              <w:bottom w:val="single" w:sz="4" w:space="0" w:color="auto"/>
              <w:right w:val="single" w:sz="4" w:space="0" w:color="auto"/>
            </w:tcBorders>
          </w:tcPr>
          <w:p w14:paraId="291AC8E4" w14:textId="3EA50763" w:rsidR="00D64847" w:rsidRPr="00AC68C1" w:rsidRDefault="00A64184" w:rsidP="000D6253">
            <w:pPr>
              <w:pStyle w:val="a0"/>
              <w:ind w:firstLineChars="0" w:firstLine="0"/>
              <w:rPr>
                <w:rFonts w:ascii="楷体" w:eastAsia="楷体" w:hAnsi="楷体" w:cs="楷体"/>
                <w:kern w:val="2"/>
                <w:sz w:val="28"/>
                <w:szCs w:val="28"/>
                <w:lang w:val="en-US" w:bidi="ar-SA"/>
              </w:rPr>
            </w:pPr>
            <w:r w:rsidRPr="00AC68C1">
              <w:rPr>
                <w:rFonts w:ascii="楷体" w:eastAsia="楷体" w:hAnsi="楷体" w:cs="楷体" w:hint="eastAsia"/>
                <w:kern w:val="2"/>
                <w:sz w:val="28"/>
                <w:szCs w:val="28"/>
                <w:lang w:val="en-US" w:bidi="ar-SA"/>
              </w:rPr>
              <w:t>惠民文物艺术品拍卖月：</w:t>
            </w:r>
            <w:r w:rsidRPr="00AC68C1">
              <w:rPr>
                <w:rFonts w:ascii="仿宋" w:hAnsi="仿宋" w:cs="仿宋" w:hint="eastAsia"/>
                <w:kern w:val="2"/>
                <w:sz w:val="28"/>
                <w:szCs w:val="28"/>
                <w:lang w:val="en-US" w:bidi="ar-SA"/>
              </w:rPr>
              <w:t>支持各拍卖企业在北京惠民消费</w:t>
            </w:r>
            <w:proofErr w:type="gramStart"/>
            <w:r w:rsidRPr="00AC68C1">
              <w:rPr>
                <w:rFonts w:ascii="仿宋" w:hAnsi="仿宋" w:cs="仿宋" w:hint="eastAsia"/>
                <w:kern w:val="2"/>
                <w:sz w:val="28"/>
                <w:szCs w:val="28"/>
                <w:lang w:val="en-US" w:bidi="ar-SA"/>
              </w:rPr>
              <w:t>季</w:t>
            </w:r>
            <w:r w:rsidR="00006879" w:rsidRPr="00AC68C1">
              <w:rPr>
                <w:rFonts w:ascii="仿宋" w:hAnsi="仿宋" w:cs="仿宋" w:hint="eastAsia"/>
                <w:kern w:val="2"/>
                <w:sz w:val="28"/>
                <w:szCs w:val="28"/>
                <w:lang w:val="en-US" w:bidi="ar-SA"/>
              </w:rPr>
              <w:t>期间</w:t>
            </w:r>
            <w:proofErr w:type="gramEnd"/>
            <w:r w:rsidRPr="00AC68C1">
              <w:rPr>
                <w:rFonts w:ascii="仿宋" w:hAnsi="仿宋" w:cs="仿宋" w:hint="eastAsia"/>
                <w:kern w:val="2"/>
                <w:sz w:val="28"/>
                <w:szCs w:val="28"/>
                <w:lang w:val="en-US" w:bidi="ar-SA"/>
              </w:rPr>
              <w:t>举办</w:t>
            </w:r>
            <w:r w:rsidRPr="00AC68C1">
              <w:rPr>
                <w:rFonts w:ascii="仿宋" w:hAnsi="仿宋" w:cs="仿宋"/>
                <w:kern w:val="2"/>
                <w:sz w:val="28"/>
                <w:szCs w:val="28"/>
                <w:lang w:val="en-US" w:bidi="ar-SA"/>
              </w:rPr>
              <w:t>惠民</w:t>
            </w:r>
            <w:r w:rsidRPr="00AC68C1">
              <w:rPr>
                <w:rFonts w:ascii="仿宋" w:hAnsi="仿宋" w:cs="仿宋" w:hint="eastAsia"/>
                <w:kern w:val="2"/>
                <w:sz w:val="28"/>
                <w:szCs w:val="28"/>
                <w:lang w:val="en-US" w:bidi="ar-SA"/>
              </w:rPr>
              <w:t>拍卖活动，建立活动官网，及时更新惠民拍卖活动信息、拍品信息、行业新闻，集合文</w:t>
            </w:r>
            <w:proofErr w:type="gramStart"/>
            <w:r w:rsidRPr="00AC68C1">
              <w:rPr>
                <w:rFonts w:ascii="仿宋" w:hAnsi="仿宋" w:cs="仿宋" w:hint="eastAsia"/>
                <w:kern w:val="2"/>
                <w:sz w:val="28"/>
                <w:szCs w:val="28"/>
                <w:lang w:val="en-US" w:bidi="ar-SA"/>
              </w:rPr>
              <w:t>创产品</w:t>
            </w:r>
            <w:proofErr w:type="gramEnd"/>
            <w:r w:rsidRPr="00AC68C1">
              <w:rPr>
                <w:rFonts w:ascii="仿宋" w:hAnsi="仿宋" w:cs="仿宋" w:hint="eastAsia"/>
                <w:kern w:val="2"/>
                <w:sz w:val="28"/>
                <w:szCs w:val="28"/>
                <w:lang w:val="en-US" w:bidi="ar-SA"/>
              </w:rPr>
              <w:t>多角度营销等，建成常态化文物惠民信息发布平台和大众文创市集平台。</w:t>
            </w:r>
          </w:p>
        </w:tc>
      </w:tr>
      <w:tr w:rsidR="00D64847" w14:paraId="3F296375" w14:textId="77777777">
        <w:trPr>
          <w:trHeight w:val="2168"/>
          <w:jc w:val="center"/>
        </w:trPr>
        <w:tc>
          <w:tcPr>
            <w:tcW w:w="704" w:type="dxa"/>
            <w:tcBorders>
              <w:top w:val="single" w:sz="4" w:space="0" w:color="auto"/>
              <w:left w:val="single" w:sz="4" w:space="0" w:color="auto"/>
              <w:bottom w:val="single" w:sz="4" w:space="0" w:color="auto"/>
              <w:right w:val="single" w:sz="4" w:space="0" w:color="auto"/>
            </w:tcBorders>
            <w:vAlign w:val="center"/>
          </w:tcPr>
          <w:p w14:paraId="351B207D" w14:textId="77777777" w:rsidR="00D64847" w:rsidRPr="00AC68C1" w:rsidRDefault="00A64184">
            <w:pPr>
              <w:autoSpaceDE/>
              <w:autoSpaceDN/>
              <w:jc w:val="center"/>
              <w:rPr>
                <w:rFonts w:ascii="黑体" w:eastAsia="黑体" w:hAnsi="黑体" w:cs="Calibri"/>
                <w:kern w:val="2"/>
                <w:sz w:val="24"/>
                <w:szCs w:val="24"/>
                <w:lang w:val="en-US" w:bidi="ar-SA"/>
              </w:rPr>
            </w:pPr>
            <w:r w:rsidRPr="00AC68C1">
              <w:rPr>
                <w:rFonts w:ascii="黑体" w:eastAsia="黑体" w:hAnsi="黑体" w:cs="Calibri"/>
                <w:kern w:val="2"/>
                <w:sz w:val="24"/>
                <w:szCs w:val="24"/>
                <w:lang w:val="en-US" w:bidi="ar-SA"/>
              </w:rPr>
              <w:t>20</w:t>
            </w:r>
          </w:p>
        </w:tc>
        <w:tc>
          <w:tcPr>
            <w:tcW w:w="7655" w:type="dxa"/>
            <w:tcBorders>
              <w:top w:val="single" w:sz="4" w:space="0" w:color="auto"/>
              <w:left w:val="single" w:sz="4" w:space="0" w:color="auto"/>
              <w:bottom w:val="single" w:sz="4" w:space="0" w:color="auto"/>
              <w:right w:val="single" w:sz="4" w:space="0" w:color="auto"/>
            </w:tcBorders>
          </w:tcPr>
          <w:p w14:paraId="6CBA38FE" w14:textId="65D68144" w:rsidR="00D64847" w:rsidRDefault="00A64184">
            <w:pPr>
              <w:autoSpaceDE/>
              <w:autoSpaceDN/>
              <w:spacing w:line="520" w:lineRule="exact"/>
              <w:rPr>
                <w:rFonts w:ascii="楷体" w:eastAsia="楷体" w:hAnsi="楷体" w:cs="楷体"/>
                <w:kern w:val="2"/>
                <w:szCs w:val="28"/>
                <w:lang w:val="en-US" w:bidi="ar-SA"/>
              </w:rPr>
            </w:pPr>
            <w:r w:rsidRPr="00AC68C1">
              <w:rPr>
                <w:rFonts w:ascii="楷体" w:eastAsia="楷体" w:hAnsi="楷体" w:cs="楷体" w:hint="eastAsia"/>
                <w:kern w:val="2"/>
                <w:szCs w:val="28"/>
                <w:lang w:val="en-US" w:bidi="ar-SA"/>
              </w:rPr>
              <w:t>嘉德艺术周：</w:t>
            </w:r>
            <w:r w:rsidRPr="00AC68C1">
              <w:rPr>
                <w:rFonts w:ascii="仿宋" w:hAnsi="仿宋" w:cs="仿宋" w:hint="eastAsia"/>
                <w:kern w:val="2"/>
                <w:szCs w:val="28"/>
                <w:lang w:val="en-US" w:bidi="ar-SA"/>
              </w:rPr>
              <w:t>提升艺术周国际化水平，便利国内藏家与爱好者零距离品鉴国际顶级艺术品，为境内及港澳台地区艺术机构拓展海外业务搭建重要桥梁，为中国文物海外回流及国际艺术交流提供直接安全的入境渠道和高效平台。</w:t>
            </w:r>
          </w:p>
        </w:tc>
      </w:tr>
    </w:tbl>
    <w:p w14:paraId="31D94AA8" w14:textId="77777777" w:rsidR="00D64847" w:rsidRDefault="00D64847">
      <w:pPr>
        <w:pStyle w:val="a0"/>
        <w:ind w:firstLine="640"/>
        <w:rPr>
          <w:rFonts w:ascii="仿宋" w:hAnsi="仿宋" w:cs="仿宋"/>
          <w:sz w:val="32"/>
          <w:szCs w:val="32"/>
        </w:rPr>
      </w:pPr>
    </w:p>
    <w:p w14:paraId="7811EFFC" w14:textId="77777777" w:rsidR="00D64847" w:rsidRDefault="00D64847">
      <w:pPr>
        <w:pStyle w:val="a0"/>
        <w:spacing w:line="240" w:lineRule="auto"/>
        <w:ind w:firstLineChars="0" w:firstLine="0"/>
        <w:rPr>
          <w:rFonts w:ascii="仿宋" w:hAnsi="仿宋" w:cs="仿宋"/>
          <w:spacing w:val="6"/>
          <w:sz w:val="32"/>
          <w:szCs w:val="32"/>
          <w:lang w:val="en-US"/>
        </w:rPr>
      </w:pPr>
    </w:p>
    <w:sectPr w:rsidR="00D64847" w:rsidSect="000C376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0947D" w14:textId="77777777" w:rsidR="00BE6A8F" w:rsidRDefault="00BE6A8F">
      <w:pPr>
        <w:spacing w:line="240" w:lineRule="auto"/>
      </w:pPr>
      <w:r>
        <w:separator/>
      </w:r>
    </w:p>
  </w:endnote>
  <w:endnote w:type="continuationSeparator" w:id="0">
    <w:p w14:paraId="0BF6CD63" w14:textId="77777777" w:rsidR="00BE6A8F" w:rsidRDefault="00BE6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兰亭粗黑简体">
    <w:altName w:val="Arial Unicode MS"/>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7C4A3" w14:textId="77777777" w:rsidR="00A2129E" w:rsidRDefault="00A2129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1297"/>
      <w:docPartObj>
        <w:docPartGallery w:val="Page Numbers (Bottom of Page)"/>
        <w:docPartUnique/>
      </w:docPartObj>
    </w:sdtPr>
    <w:sdtEndPr/>
    <w:sdtContent>
      <w:p w14:paraId="2BE78FAA" w14:textId="77777777" w:rsidR="000C3768" w:rsidRDefault="000C3768">
        <w:pPr>
          <w:pStyle w:val="a6"/>
          <w:jc w:val="center"/>
        </w:pPr>
        <w:r>
          <w:fldChar w:fldCharType="begin"/>
        </w:r>
        <w:r>
          <w:instrText>PAGE   \* MERGEFORMAT</w:instrText>
        </w:r>
        <w:r>
          <w:fldChar w:fldCharType="separate"/>
        </w:r>
        <w:r w:rsidR="007A625B">
          <w:rPr>
            <w:noProof/>
          </w:rPr>
          <w:t>18</w:t>
        </w:r>
        <w:r>
          <w:fldChar w:fldCharType="end"/>
        </w:r>
      </w:p>
    </w:sdtContent>
  </w:sdt>
  <w:p w14:paraId="58DE4F1C" w14:textId="52D4A741" w:rsidR="00A2129E" w:rsidRDefault="00A2129E" w:rsidP="00A962C8">
    <w:pPr>
      <w:pStyle w:val="a6"/>
      <w:tabs>
        <w:tab w:val="clear" w:pos="4153"/>
        <w:tab w:val="clear" w:pos="8306"/>
        <w:tab w:val="left" w:pos="4050"/>
        <w:tab w:val="left" w:pos="67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017CE" w14:textId="77777777" w:rsidR="00BE6A8F" w:rsidRDefault="00BE6A8F">
      <w:pPr>
        <w:spacing w:line="240" w:lineRule="auto"/>
      </w:pPr>
      <w:r>
        <w:separator/>
      </w:r>
    </w:p>
  </w:footnote>
  <w:footnote w:type="continuationSeparator" w:id="0">
    <w:p w14:paraId="06052F4C" w14:textId="77777777" w:rsidR="00BE6A8F" w:rsidRDefault="00BE6A8F">
      <w:pPr>
        <w:spacing w:line="240" w:lineRule="auto"/>
      </w:pPr>
      <w:r>
        <w:continuationSeparator/>
      </w:r>
    </w:p>
  </w:footnote>
  <w:footnote w:id="1">
    <w:p w14:paraId="2632E055" w14:textId="02FEA95B" w:rsidR="00A2129E" w:rsidRDefault="00A2129E">
      <w:pPr>
        <w:pStyle w:val="a8"/>
        <w:spacing w:line="240" w:lineRule="exact"/>
        <w:rPr>
          <w:rFonts w:ascii="黑体" w:eastAsia="黑体" w:hAnsi="黑体" w:cs="黑体"/>
          <w:sz w:val="15"/>
          <w:szCs w:val="15"/>
          <w:lang w:val="en-US"/>
        </w:rPr>
      </w:pPr>
      <w:r>
        <w:rPr>
          <w:rFonts w:ascii="黑体" w:eastAsia="黑体" w:hAnsi="黑体" w:cs="黑体" w:hint="eastAsia"/>
          <w:sz w:val="15"/>
          <w:szCs w:val="15"/>
        </w:rPr>
        <w:footnoteRef/>
      </w:r>
      <w:r>
        <w:rPr>
          <w:rFonts w:ascii="黑体" w:eastAsia="黑体" w:hAnsi="黑体" w:cs="黑体" w:hint="eastAsia"/>
          <w:sz w:val="15"/>
          <w:szCs w:val="15"/>
          <w:lang w:val="en-US"/>
        </w:rPr>
        <w:t>.</w:t>
      </w:r>
      <w:r>
        <w:rPr>
          <w:rFonts w:ascii="黑体" w:eastAsia="黑体" w:hAnsi="黑体" w:cs="黑体" w:hint="eastAsia"/>
          <w:sz w:val="15"/>
          <w:szCs w:val="15"/>
        </w:rPr>
        <w:t>北京指数：即北京文物艺术品交易指数，是全面、客观反映北京地区文物艺术品交易产业发展程度、趋势</w:t>
      </w:r>
      <w:r>
        <w:rPr>
          <w:rFonts w:ascii="黑体" w:eastAsia="黑体" w:hAnsi="黑体" w:cs="黑体" w:hint="eastAsia"/>
          <w:sz w:val="15"/>
          <w:szCs w:val="15"/>
          <w:lang w:val="en-US"/>
        </w:rPr>
        <w:t>，</w:t>
      </w:r>
      <w:r>
        <w:rPr>
          <w:rFonts w:ascii="黑体" w:eastAsia="黑体" w:hAnsi="黑体" w:cs="黑体" w:hint="eastAsia"/>
          <w:sz w:val="15"/>
          <w:szCs w:val="15"/>
        </w:rPr>
        <w:t>及表征其相对独立市场活跃度、流通性等运行特征</w:t>
      </w:r>
      <w:r>
        <w:rPr>
          <w:rFonts w:ascii="黑体" w:eastAsia="黑体" w:hAnsi="黑体" w:cs="黑体" w:hint="eastAsia"/>
          <w:sz w:val="15"/>
          <w:szCs w:val="15"/>
          <w:lang w:val="en-US" w:eastAsia="zh-Hans"/>
        </w:rPr>
        <w:t>的</w:t>
      </w:r>
      <w:r>
        <w:rPr>
          <w:rFonts w:ascii="黑体" w:eastAsia="黑体" w:hAnsi="黑体" w:cs="黑体" w:hint="eastAsia"/>
          <w:sz w:val="15"/>
          <w:szCs w:val="15"/>
        </w:rPr>
        <w:t>综合指数体系。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80E0" w14:textId="77777777" w:rsidR="00A962C8" w:rsidRDefault="00A962C8" w:rsidP="000C3768">
    <w:pPr>
      <w:pStyle w:val="a7"/>
      <w:pBdr>
        <w:bottom w:val="none" w:sz="0" w:space="5"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5E6A"/>
    <w:multiLevelType w:val="singleLevel"/>
    <w:tmpl w:val="17825E6A"/>
    <w:lvl w:ilvl="0">
      <w:start w:val="3"/>
      <w:numFmt w:val="chineseCounting"/>
      <w:suff w:val="nothing"/>
      <w:lvlText w:val="%1、"/>
      <w:lvlJc w:val="left"/>
      <w:rPr>
        <w:rFonts w:hint="eastAsia"/>
      </w:rPr>
    </w:lvl>
  </w:abstractNum>
  <w:abstractNum w:abstractNumId="1">
    <w:nsid w:val="18484261"/>
    <w:multiLevelType w:val="multilevel"/>
    <w:tmpl w:val="18484261"/>
    <w:lvl w:ilvl="0">
      <w:start w:val="1"/>
      <w:numFmt w:val="japaneseCounting"/>
      <w:lvlText w:val="（%1）"/>
      <w:lvlJc w:val="left"/>
      <w:pPr>
        <w:ind w:left="1662" w:hanging="945"/>
      </w:pPr>
      <w:rPr>
        <w:rFonts w:hint="default"/>
      </w:rPr>
    </w:lvl>
    <w:lvl w:ilvl="1">
      <w:start w:val="1"/>
      <w:numFmt w:val="lowerLetter"/>
      <w:lvlText w:val="%2)"/>
      <w:lvlJc w:val="left"/>
      <w:pPr>
        <w:ind w:left="1557" w:hanging="420"/>
      </w:pPr>
    </w:lvl>
    <w:lvl w:ilvl="2">
      <w:start w:val="1"/>
      <w:numFmt w:val="lowerRoman"/>
      <w:lvlText w:val="%3."/>
      <w:lvlJc w:val="right"/>
      <w:pPr>
        <w:ind w:left="1977" w:hanging="420"/>
      </w:pPr>
    </w:lvl>
    <w:lvl w:ilvl="3">
      <w:start w:val="1"/>
      <w:numFmt w:val="decimal"/>
      <w:lvlText w:val="%4."/>
      <w:lvlJc w:val="left"/>
      <w:pPr>
        <w:ind w:left="2397" w:hanging="420"/>
      </w:pPr>
    </w:lvl>
    <w:lvl w:ilvl="4">
      <w:start w:val="1"/>
      <w:numFmt w:val="lowerLetter"/>
      <w:lvlText w:val="%5)"/>
      <w:lvlJc w:val="left"/>
      <w:pPr>
        <w:ind w:left="2817" w:hanging="420"/>
      </w:pPr>
    </w:lvl>
    <w:lvl w:ilvl="5">
      <w:start w:val="1"/>
      <w:numFmt w:val="lowerRoman"/>
      <w:lvlText w:val="%6."/>
      <w:lvlJc w:val="right"/>
      <w:pPr>
        <w:ind w:left="3237" w:hanging="420"/>
      </w:pPr>
    </w:lvl>
    <w:lvl w:ilvl="6">
      <w:start w:val="1"/>
      <w:numFmt w:val="decimal"/>
      <w:lvlText w:val="%7."/>
      <w:lvlJc w:val="left"/>
      <w:pPr>
        <w:ind w:left="3657" w:hanging="420"/>
      </w:pPr>
    </w:lvl>
    <w:lvl w:ilvl="7">
      <w:start w:val="1"/>
      <w:numFmt w:val="lowerLetter"/>
      <w:lvlText w:val="%8)"/>
      <w:lvlJc w:val="left"/>
      <w:pPr>
        <w:ind w:left="4077" w:hanging="420"/>
      </w:pPr>
    </w:lvl>
    <w:lvl w:ilvl="8">
      <w:start w:val="1"/>
      <w:numFmt w:val="lowerRoman"/>
      <w:lvlText w:val="%9."/>
      <w:lvlJc w:val="right"/>
      <w:pPr>
        <w:ind w:left="4497" w:hanging="420"/>
      </w:pPr>
    </w:lvl>
  </w:abstractNum>
  <w:abstractNum w:abstractNumId="2">
    <w:nsid w:val="52F0A72A"/>
    <w:multiLevelType w:val="singleLevel"/>
    <w:tmpl w:val="52F0A72A"/>
    <w:lvl w:ilvl="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304B5"/>
    <w:rsid w:val="B7FB38E6"/>
    <w:rsid w:val="C7DE2BBA"/>
    <w:rsid w:val="EDD7FF01"/>
    <w:rsid w:val="FEAFA654"/>
    <w:rsid w:val="FFF78EC0"/>
    <w:rsid w:val="FFFD0743"/>
    <w:rsid w:val="00005CAE"/>
    <w:rsid w:val="00006879"/>
    <w:rsid w:val="000102A5"/>
    <w:rsid w:val="00011E51"/>
    <w:rsid w:val="00015087"/>
    <w:rsid w:val="00021795"/>
    <w:rsid w:val="00024B14"/>
    <w:rsid w:val="00025DBE"/>
    <w:rsid w:val="00026862"/>
    <w:rsid w:val="00027CDE"/>
    <w:rsid w:val="000301A7"/>
    <w:rsid w:val="000332E0"/>
    <w:rsid w:val="000361AB"/>
    <w:rsid w:val="00037FF5"/>
    <w:rsid w:val="0004088B"/>
    <w:rsid w:val="000419FE"/>
    <w:rsid w:val="000421D0"/>
    <w:rsid w:val="00043F0E"/>
    <w:rsid w:val="000442FD"/>
    <w:rsid w:val="0004698D"/>
    <w:rsid w:val="00050136"/>
    <w:rsid w:val="00054489"/>
    <w:rsid w:val="0005509E"/>
    <w:rsid w:val="000575DE"/>
    <w:rsid w:val="0006165A"/>
    <w:rsid w:val="00067472"/>
    <w:rsid w:val="0007044D"/>
    <w:rsid w:val="00072F0B"/>
    <w:rsid w:val="00073A61"/>
    <w:rsid w:val="00076240"/>
    <w:rsid w:val="00081FE9"/>
    <w:rsid w:val="00092BD9"/>
    <w:rsid w:val="000954B5"/>
    <w:rsid w:val="00095CEB"/>
    <w:rsid w:val="000A2168"/>
    <w:rsid w:val="000A3B7D"/>
    <w:rsid w:val="000B0A93"/>
    <w:rsid w:val="000C22E3"/>
    <w:rsid w:val="000C3768"/>
    <w:rsid w:val="000C632C"/>
    <w:rsid w:val="000C7EAA"/>
    <w:rsid w:val="000D0A71"/>
    <w:rsid w:val="000D6253"/>
    <w:rsid w:val="000E07BF"/>
    <w:rsid w:val="000E1BAD"/>
    <w:rsid w:val="000E37B8"/>
    <w:rsid w:val="000E40D9"/>
    <w:rsid w:val="000E59B4"/>
    <w:rsid w:val="000F021D"/>
    <w:rsid w:val="000F1908"/>
    <w:rsid w:val="000F2C0B"/>
    <w:rsid w:val="000F4EC7"/>
    <w:rsid w:val="0010087D"/>
    <w:rsid w:val="0010725A"/>
    <w:rsid w:val="0011082A"/>
    <w:rsid w:val="00112CFC"/>
    <w:rsid w:val="00115B22"/>
    <w:rsid w:val="00120DE6"/>
    <w:rsid w:val="00124D48"/>
    <w:rsid w:val="00130192"/>
    <w:rsid w:val="001349C4"/>
    <w:rsid w:val="00136256"/>
    <w:rsid w:val="00141CBF"/>
    <w:rsid w:val="00143A40"/>
    <w:rsid w:val="00147A0F"/>
    <w:rsid w:val="00147DE4"/>
    <w:rsid w:val="00152A63"/>
    <w:rsid w:val="00153CBD"/>
    <w:rsid w:val="00160FEF"/>
    <w:rsid w:val="00161E60"/>
    <w:rsid w:val="0017256D"/>
    <w:rsid w:val="00175068"/>
    <w:rsid w:val="00180E00"/>
    <w:rsid w:val="00180E2F"/>
    <w:rsid w:val="001924DD"/>
    <w:rsid w:val="00192AD4"/>
    <w:rsid w:val="0019526E"/>
    <w:rsid w:val="001A2092"/>
    <w:rsid w:val="001A5A09"/>
    <w:rsid w:val="001A6312"/>
    <w:rsid w:val="001B21E5"/>
    <w:rsid w:val="001B7734"/>
    <w:rsid w:val="001C0FAB"/>
    <w:rsid w:val="001C70B9"/>
    <w:rsid w:val="001C7D88"/>
    <w:rsid w:val="001E28E0"/>
    <w:rsid w:val="001E56AF"/>
    <w:rsid w:val="00200EF7"/>
    <w:rsid w:val="00201F55"/>
    <w:rsid w:val="00203391"/>
    <w:rsid w:val="00204EA7"/>
    <w:rsid w:val="002146D4"/>
    <w:rsid w:val="002155E3"/>
    <w:rsid w:val="002174AC"/>
    <w:rsid w:val="002214F6"/>
    <w:rsid w:val="00223281"/>
    <w:rsid w:val="0022490E"/>
    <w:rsid w:val="00225386"/>
    <w:rsid w:val="00226725"/>
    <w:rsid w:val="00226A15"/>
    <w:rsid w:val="00226DD7"/>
    <w:rsid w:val="00227DAD"/>
    <w:rsid w:val="002313C3"/>
    <w:rsid w:val="00233222"/>
    <w:rsid w:val="002337B9"/>
    <w:rsid w:val="00235508"/>
    <w:rsid w:val="00236ABD"/>
    <w:rsid w:val="00236AE9"/>
    <w:rsid w:val="00236E10"/>
    <w:rsid w:val="0023711D"/>
    <w:rsid w:val="00243ABB"/>
    <w:rsid w:val="00252633"/>
    <w:rsid w:val="00252DD6"/>
    <w:rsid w:val="00254EBF"/>
    <w:rsid w:val="002638EF"/>
    <w:rsid w:val="002647CA"/>
    <w:rsid w:val="00264B92"/>
    <w:rsid w:val="00266785"/>
    <w:rsid w:val="00270B7B"/>
    <w:rsid w:val="00291881"/>
    <w:rsid w:val="002A4C33"/>
    <w:rsid w:val="002A6204"/>
    <w:rsid w:val="002B521F"/>
    <w:rsid w:val="002B529F"/>
    <w:rsid w:val="002B66E2"/>
    <w:rsid w:val="002C2CE3"/>
    <w:rsid w:val="002C3092"/>
    <w:rsid w:val="002C66AB"/>
    <w:rsid w:val="002D1D69"/>
    <w:rsid w:val="002D38C9"/>
    <w:rsid w:val="002E15B6"/>
    <w:rsid w:val="002E1CA9"/>
    <w:rsid w:val="002E69A5"/>
    <w:rsid w:val="002E6A62"/>
    <w:rsid w:val="002E6EED"/>
    <w:rsid w:val="002F5BDD"/>
    <w:rsid w:val="002F6EF0"/>
    <w:rsid w:val="00310617"/>
    <w:rsid w:val="00313C1A"/>
    <w:rsid w:val="003151C3"/>
    <w:rsid w:val="00317DDE"/>
    <w:rsid w:val="00321A0B"/>
    <w:rsid w:val="00335C73"/>
    <w:rsid w:val="00340035"/>
    <w:rsid w:val="0034020D"/>
    <w:rsid w:val="00340AC7"/>
    <w:rsid w:val="0034700B"/>
    <w:rsid w:val="00347C5E"/>
    <w:rsid w:val="003724C3"/>
    <w:rsid w:val="00377559"/>
    <w:rsid w:val="00381198"/>
    <w:rsid w:val="0038404D"/>
    <w:rsid w:val="003847E8"/>
    <w:rsid w:val="00391CE2"/>
    <w:rsid w:val="00394A1A"/>
    <w:rsid w:val="003972E4"/>
    <w:rsid w:val="003A1E5B"/>
    <w:rsid w:val="003A229C"/>
    <w:rsid w:val="003A2B0C"/>
    <w:rsid w:val="003A2F68"/>
    <w:rsid w:val="003A5FE0"/>
    <w:rsid w:val="003A6303"/>
    <w:rsid w:val="003A7029"/>
    <w:rsid w:val="003B5C3F"/>
    <w:rsid w:val="003C062A"/>
    <w:rsid w:val="003C1277"/>
    <w:rsid w:val="003C20E1"/>
    <w:rsid w:val="003C2C92"/>
    <w:rsid w:val="003C2EA2"/>
    <w:rsid w:val="003D1BD0"/>
    <w:rsid w:val="003D44EC"/>
    <w:rsid w:val="003D56FC"/>
    <w:rsid w:val="003D6175"/>
    <w:rsid w:val="003D6A55"/>
    <w:rsid w:val="003D6C11"/>
    <w:rsid w:val="003D7414"/>
    <w:rsid w:val="003E2F3D"/>
    <w:rsid w:val="003E4F12"/>
    <w:rsid w:val="003E7A43"/>
    <w:rsid w:val="003F0A9E"/>
    <w:rsid w:val="003F1389"/>
    <w:rsid w:val="003F272D"/>
    <w:rsid w:val="003F3553"/>
    <w:rsid w:val="003F61BE"/>
    <w:rsid w:val="003F71BB"/>
    <w:rsid w:val="0040360E"/>
    <w:rsid w:val="00407E4F"/>
    <w:rsid w:val="00414695"/>
    <w:rsid w:val="0041563C"/>
    <w:rsid w:val="0042791A"/>
    <w:rsid w:val="00430E18"/>
    <w:rsid w:val="004333F4"/>
    <w:rsid w:val="004340F1"/>
    <w:rsid w:val="00435FDA"/>
    <w:rsid w:val="004402AF"/>
    <w:rsid w:val="00443605"/>
    <w:rsid w:val="00443C97"/>
    <w:rsid w:val="00445E3B"/>
    <w:rsid w:val="0045169B"/>
    <w:rsid w:val="00457FC5"/>
    <w:rsid w:val="00460426"/>
    <w:rsid w:val="00460AC0"/>
    <w:rsid w:val="00460CDA"/>
    <w:rsid w:val="004618E8"/>
    <w:rsid w:val="00464B7C"/>
    <w:rsid w:val="00465A72"/>
    <w:rsid w:val="00466134"/>
    <w:rsid w:val="00470780"/>
    <w:rsid w:val="00474C4F"/>
    <w:rsid w:val="004817B8"/>
    <w:rsid w:val="004822AE"/>
    <w:rsid w:val="004830DF"/>
    <w:rsid w:val="00491AE1"/>
    <w:rsid w:val="00493112"/>
    <w:rsid w:val="00494EAD"/>
    <w:rsid w:val="004A011B"/>
    <w:rsid w:val="004A2903"/>
    <w:rsid w:val="004B0E72"/>
    <w:rsid w:val="004B2C82"/>
    <w:rsid w:val="004B2D74"/>
    <w:rsid w:val="004B31AC"/>
    <w:rsid w:val="004C371E"/>
    <w:rsid w:val="004D3627"/>
    <w:rsid w:val="004D644D"/>
    <w:rsid w:val="004E48CE"/>
    <w:rsid w:val="004E4ED3"/>
    <w:rsid w:val="004E66AF"/>
    <w:rsid w:val="004E6C3A"/>
    <w:rsid w:val="004E7190"/>
    <w:rsid w:val="004F2EAC"/>
    <w:rsid w:val="004F4C5A"/>
    <w:rsid w:val="00511335"/>
    <w:rsid w:val="0052463D"/>
    <w:rsid w:val="00525B2F"/>
    <w:rsid w:val="005261E9"/>
    <w:rsid w:val="00532028"/>
    <w:rsid w:val="0053687C"/>
    <w:rsid w:val="00537846"/>
    <w:rsid w:val="00540AC7"/>
    <w:rsid w:val="005430E4"/>
    <w:rsid w:val="00546058"/>
    <w:rsid w:val="0054617F"/>
    <w:rsid w:val="00552E9D"/>
    <w:rsid w:val="005538CB"/>
    <w:rsid w:val="005541D0"/>
    <w:rsid w:val="00561F50"/>
    <w:rsid w:val="005661D4"/>
    <w:rsid w:val="005721A0"/>
    <w:rsid w:val="00572740"/>
    <w:rsid w:val="0057275B"/>
    <w:rsid w:val="005801EE"/>
    <w:rsid w:val="00581314"/>
    <w:rsid w:val="00582539"/>
    <w:rsid w:val="00585180"/>
    <w:rsid w:val="005912EE"/>
    <w:rsid w:val="00591F07"/>
    <w:rsid w:val="00594682"/>
    <w:rsid w:val="005B0105"/>
    <w:rsid w:val="005B5EF7"/>
    <w:rsid w:val="005C0BF1"/>
    <w:rsid w:val="005C35E7"/>
    <w:rsid w:val="005C4677"/>
    <w:rsid w:val="005C6951"/>
    <w:rsid w:val="005C7E42"/>
    <w:rsid w:val="005D0B81"/>
    <w:rsid w:val="005D6E38"/>
    <w:rsid w:val="005D7E85"/>
    <w:rsid w:val="005E22C2"/>
    <w:rsid w:val="005E2633"/>
    <w:rsid w:val="005E2D97"/>
    <w:rsid w:val="005E7736"/>
    <w:rsid w:val="005E7755"/>
    <w:rsid w:val="005F4D63"/>
    <w:rsid w:val="005F5FEF"/>
    <w:rsid w:val="0060022D"/>
    <w:rsid w:val="0061073A"/>
    <w:rsid w:val="00611760"/>
    <w:rsid w:val="00611DAD"/>
    <w:rsid w:val="0061374F"/>
    <w:rsid w:val="006205FA"/>
    <w:rsid w:val="00623180"/>
    <w:rsid w:val="00627A99"/>
    <w:rsid w:val="006324C2"/>
    <w:rsid w:val="0063330E"/>
    <w:rsid w:val="00642904"/>
    <w:rsid w:val="006500AE"/>
    <w:rsid w:val="00656258"/>
    <w:rsid w:val="006566DD"/>
    <w:rsid w:val="00656BD5"/>
    <w:rsid w:val="00657AD3"/>
    <w:rsid w:val="00660A1F"/>
    <w:rsid w:val="00662513"/>
    <w:rsid w:val="006655BA"/>
    <w:rsid w:val="00667120"/>
    <w:rsid w:val="00672AA0"/>
    <w:rsid w:val="0067424B"/>
    <w:rsid w:val="00675628"/>
    <w:rsid w:val="0067770C"/>
    <w:rsid w:val="00680884"/>
    <w:rsid w:val="0068168F"/>
    <w:rsid w:val="00682F39"/>
    <w:rsid w:val="006974A0"/>
    <w:rsid w:val="006A03F1"/>
    <w:rsid w:val="006A3525"/>
    <w:rsid w:val="006A3E41"/>
    <w:rsid w:val="006B1B45"/>
    <w:rsid w:val="006B28B2"/>
    <w:rsid w:val="006B3FE1"/>
    <w:rsid w:val="006C0C90"/>
    <w:rsid w:val="006C6AFD"/>
    <w:rsid w:val="006D23C4"/>
    <w:rsid w:val="006D5972"/>
    <w:rsid w:val="006D6864"/>
    <w:rsid w:val="006E5BB5"/>
    <w:rsid w:val="006E75BD"/>
    <w:rsid w:val="006F10E6"/>
    <w:rsid w:val="006F1963"/>
    <w:rsid w:val="006F6118"/>
    <w:rsid w:val="00707782"/>
    <w:rsid w:val="00721933"/>
    <w:rsid w:val="0072668A"/>
    <w:rsid w:val="007272EF"/>
    <w:rsid w:val="00731D3E"/>
    <w:rsid w:val="0073370E"/>
    <w:rsid w:val="0073527A"/>
    <w:rsid w:val="007374E9"/>
    <w:rsid w:val="00740CBF"/>
    <w:rsid w:val="00742ACD"/>
    <w:rsid w:val="0074330D"/>
    <w:rsid w:val="0074490E"/>
    <w:rsid w:val="007455D6"/>
    <w:rsid w:val="007512CB"/>
    <w:rsid w:val="00752CB3"/>
    <w:rsid w:val="00754178"/>
    <w:rsid w:val="00755A0A"/>
    <w:rsid w:val="00755C96"/>
    <w:rsid w:val="00757035"/>
    <w:rsid w:val="00762988"/>
    <w:rsid w:val="00762AC1"/>
    <w:rsid w:val="00766E26"/>
    <w:rsid w:val="007746D7"/>
    <w:rsid w:val="00775D4E"/>
    <w:rsid w:val="007826E9"/>
    <w:rsid w:val="0078422B"/>
    <w:rsid w:val="00792380"/>
    <w:rsid w:val="00792611"/>
    <w:rsid w:val="007941C1"/>
    <w:rsid w:val="00795A8A"/>
    <w:rsid w:val="00795FC5"/>
    <w:rsid w:val="007A2DE1"/>
    <w:rsid w:val="007A5F0D"/>
    <w:rsid w:val="007A625B"/>
    <w:rsid w:val="007B20D9"/>
    <w:rsid w:val="007B4F24"/>
    <w:rsid w:val="007B587C"/>
    <w:rsid w:val="007C0A37"/>
    <w:rsid w:val="007C1D15"/>
    <w:rsid w:val="007C67A1"/>
    <w:rsid w:val="007D07DA"/>
    <w:rsid w:val="007D15B6"/>
    <w:rsid w:val="007D49D0"/>
    <w:rsid w:val="007E09CF"/>
    <w:rsid w:val="007F1824"/>
    <w:rsid w:val="007F25F4"/>
    <w:rsid w:val="007F555F"/>
    <w:rsid w:val="007F67E9"/>
    <w:rsid w:val="00801B30"/>
    <w:rsid w:val="00803231"/>
    <w:rsid w:val="008042BB"/>
    <w:rsid w:val="00810A57"/>
    <w:rsid w:val="00811CAD"/>
    <w:rsid w:val="00813DDA"/>
    <w:rsid w:val="00814B3E"/>
    <w:rsid w:val="0081570F"/>
    <w:rsid w:val="00820998"/>
    <w:rsid w:val="00845D09"/>
    <w:rsid w:val="0084669F"/>
    <w:rsid w:val="00847045"/>
    <w:rsid w:val="00857917"/>
    <w:rsid w:val="008651CE"/>
    <w:rsid w:val="00866EB8"/>
    <w:rsid w:val="00876FC8"/>
    <w:rsid w:val="00877C7B"/>
    <w:rsid w:val="00882C5D"/>
    <w:rsid w:val="00882F4E"/>
    <w:rsid w:val="00883801"/>
    <w:rsid w:val="00885378"/>
    <w:rsid w:val="008936D0"/>
    <w:rsid w:val="00897425"/>
    <w:rsid w:val="008A29F3"/>
    <w:rsid w:val="008A2F1F"/>
    <w:rsid w:val="008A34CC"/>
    <w:rsid w:val="008B10F6"/>
    <w:rsid w:val="008B1F08"/>
    <w:rsid w:val="008C43EC"/>
    <w:rsid w:val="008C756D"/>
    <w:rsid w:val="008C7F3C"/>
    <w:rsid w:val="008D11C5"/>
    <w:rsid w:val="008D3367"/>
    <w:rsid w:val="008E01B1"/>
    <w:rsid w:val="008E19E3"/>
    <w:rsid w:val="008E4395"/>
    <w:rsid w:val="008E4F50"/>
    <w:rsid w:val="008F1407"/>
    <w:rsid w:val="00901309"/>
    <w:rsid w:val="009052D7"/>
    <w:rsid w:val="00921DCB"/>
    <w:rsid w:val="00925335"/>
    <w:rsid w:val="00927E1F"/>
    <w:rsid w:val="00932091"/>
    <w:rsid w:val="00937062"/>
    <w:rsid w:val="00937A65"/>
    <w:rsid w:val="00940A75"/>
    <w:rsid w:val="00942776"/>
    <w:rsid w:val="00942960"/>
    <w:rsid w:val="00952344"/>
    <w:rsid w:val="00956B44"/>
    <w:rsid w:val="00957069"/>
    <w:rsid w:val="00962DD5"/>
    <w:rsid w:val="009679E3"/>
    <w:rsid w:val="00974772"/>
    <w:rsid w:val="00974CC3"/>
    <w:rsid w:val="00977C63"/>
    <w:rsid w:val="00980DA9"/>
    <w:rsid w:val="00982B6F"/>
    <w:rsid w:val="00983C10"/>
    <w:rsid w:val="00990B96"/>
    <w:rsid w:val="009925C9"/>
    <w:rsid w:val="00993A66"/>
    <w:rsid w:val="00995D84"/>
    <w:rsid w:val="0099662D"/>
    <w:rsid w:val="009971E1"/>
    <w:rsid w:val="009B1EEB"/>
    <w:rsid w:val="009B759D"/>
    <w:rsid w:val="009C17A0"/>
    <w:rsid w:val="009C1E70"/>
    <w:rsid w:val="009C7914"/>
    <w:rsid w:val="009D4664"/>
    <w:rsid w:val="009D64E3"/>
    <w:rsid w:val="009E2650"/>
    <w:rsid w:val="009F7F80"/>
    <w:rsid w:val="00A02EC6"/>
    <w:rsid w:val="00A13551"/>
    <w:rsid w:val="00A17CA1"/>
    <w:rsid w:val="00A2129E"/>
    <w:rsid w:val="00A24046"/>
    <w:rsid w:val="00A24855"/>
    <w:rsid w:val="00A326DB"/>
    <w:rsid w:val="00A373C5"/>
    <w:rsid w:val="00A40BD4"/>
    <w:rsid w:val="00A40DB5"/>
    <w:rsid w:val="00A44019"/>
    <w:rsid w:val="00A457DA"/>
    <w:rsid w:val="00A53D65"/>
    <w:rsid w:val="00A54209"/>
    <w:rsid w:val="00A57847"/>
    <w:rsid w:val="00A606C2"/>
    <w:rsid w:val="00A60C9C"/>
    <w:rsid w:val="00A64184"/>
    <w:rsid w:val="00A711AB"/>
    <w:rsid w:val="00A962C8"/>
    <w:rsid w:val="00AB0150"/>
    <w:rsid w:val="00AB39BB"/>
    <w:rsid w:val="00AB7DAC"/>
    <w:rsid w:val="00AC310B"/>
    <w:rsid w:val="00AC34A8"/>
    <w:rsid w:val="00AC3A8D"/>
    <w:rsid w:val="00AC68C1"/>
    <w:rsid w:val="00AC6F96"/>
    <w:rsid w:val="00AD0504"/>
    <w:rsid w:val="00AD1684"/>
    <w:rsid w:val="00AD7B66"/>
    <w:rsid w:val="00AE300E"/>
    <w:rsid w:val="00AF78FA"/>
    <w:rsid w:val="00B008A4"/>
    <w:rsid w:val="00B04C2B"/>
    <w:rsid w:val="00B10678"/>
    <w:rsid w:val="00B11DB1"/>
    <w:rsid w:val="00B22756"/>
    <w:rsid w:val="00B2506C"/>
    <w:rsid w:val="00B25E7C"/>
    <w:rsid w:val="00B349F0"/>
    <w:rsid w:val="00B4137E"/>
    <w:rsid w:val="00B429FD"/>
    <w:rsid w:val="00B44A30"/>
    <w:rsid w:val="00B45674"/>
    <w:rsid w:val="00B465C8"/>
    <w:rsid w:val="00B50D2F"/>
    <w:rsid w:val="00B71A8B"/>
    <w:rsid w:val="00B81F17"/>
    <w:rsid w:val="00B84A7C"/>
    <w:rsid w:val="00B91599"/>
    <w:rsid w:val="00B93B33"/>
    <w:rsid w:val="00B9595A"/>
    <w:rsid w:val="00B978ED"/>
    <w:rsid w:val="00BB3107"/>
    <w:rsid w:val="00BB3D3D"/>
    <w:rsid w:val="00BC0B47"/>
    <w:rsid w:val="00BC1CF1"/>
    <w:rsid w:val="00BC2A61"/>
    <w:rsid w:val="00BC55C6"/>
    <w:rsid w:val="00BC5F75"/>
    <w:rsid w:val="00BC7E85"/>
    <w:rsid w:val="00BD290C"/>
    <w:rsid w:val="00BD42CB"/>
    <w:rsid w:val="00BD4E79"/>
    <w:rsid w:val="00BE6A8F"/>
    <w:rsid w:val="00C000D3"/>
    <w:rsid w:val="00C032DF"/>
    <w:rsid w:val="00C0601D"/>
    <w:rsid w:val="00C104F9"/>
    <w:rsid w:val="00C124D2"/>
    <w:rsid w:val="00C137DB"/>
    <w:rsid w:val="00C1560E"/>
    <w:rsid w:val="00C15CDA"/>
    <w:rsid w:val="00C15D01"/>
    <w:rsid w:val="00C15F94"/>
    <w:rsid w:val="00C17579"/>
    <w:rsid w:val="00C20FE5"/>
    <w:rsid w:val="00C255B8"/>
    <w:rsid w:val="00C33C22"/>
    <w:rsid w:val="00C366E1"/>
    <w:rsid w:val="00C36866"/>
    <w:rsid w:val="00C4207D"/>
    <w:rsid w:val="00C45A87"/>
    <w:rsid w:val="00C500B6"/>
    <w:rsid w:val="00C6138C"/>
    <w:rsid w:val="00C62079"/>
    <w:rsid w:val="00C653C0"/>
    <w:rsid w:val="00C71937"/>
    <w:rsid w:val="00C76A17"/>
    <w:rsid w:val="00C85D04"/>
    <w:rsid w:val="00C92C0C"/>
    <w:rsid w:val="00CA013A"/>
    <w:rsid w:val="00CA06E9"/>
    <w:rsid w:val="00CA3E23"/>
    <w:rsid w:val="00CA62F6"/>
    <w:rsid w:val="00CA7DBA"/>
    <w:rsid w:val="00CB0E13"/>
    <w:rsid w:val="00CB4086"/>
    <w:rsid w:val="00CB40F9"/>
    <w:rsid w:val="00CB526F"/>
    <w:rsid w:val="00CB75B2"/>
    <w:rsid w:val="00CC1E5C"/>
    <w:rsid w:val="00CD1CA0"/>
    <w:rsid w:val="00CD2243"/>
    <w:rsid w:val="00CD720C"/>
    <w:rsid w:val="00CD727E"/>
    <w:rsid w:val="00CE107C"/>
    <w:rsid w:val="00CE32D4"/>
    <w:rsid w:val="00CE4870"/>
    <w:rsid w:val="00CF7979"/>
    <w:rsid w:val="00D01D5E"/>
    <w:rsid w:val="00D1248C"/>
    <w:rsid w:val="00D125D2"/>
    <w:rsid w:val="00D22D92"/>
    <w:rsid w:val="00D23776"/>
    <w:rsid w:val="00D25AA2"/>
    <w:rsid w:val="00D275A1"/>
    <w:rsid w:val="00D3055A"/>
    <w:rsid w:val="00D30F77"/>
    <w:rsid w:val="00D313F4"/>
    <w:rsid w:val="00D3326A"/>
    <w:rsid w:val="00D43122"/>
    <w:rsid w:val="00D433AF"/>
    <w:rsid w:val="00D448EF"/>
    <w:rsid w:val="00D5159F"/>
    <w:rsid w:val="00D52EBE"/>
    <w:rsid w:val="00D555F7"/>
    <w:rsid w:val="00D62BBE"/>
    <w:rsid w:val="00D62C69"/>
    <w:rsid w:val="00D64180"/>
    <w:rsid w:val="00D64847"/>
    <w:rsid w:val="00D666F9"/>
    <w:rsid w:val="00D6755C"/>
    <w:rsid w:val="00D70D3B"/>
    <w:rsid w:val="00D720C8"/>
    <w:rsid w:val="00D738EC"/>
    <w:rsid w:val="00D771F4"/>
    <w:rsid w:val="00D77734"/>
    <w:rsid w:val="00D80BB3"/>
    <w:rsid w:val="00D90737"/>
    <w:rsid w:val="00D97B98"/>
    <w:rsid w:val="00D97C03"/>
    <w:rsid w:val="00DA3F38"/>
    <w:rsid w:val="00DA776C"/>
    <w:rsid w:val="00DB1B45"/>
    <w:rsid w:val="00DB2A21"/>
    <w:rsid w:val="00DB328A"/>
    <w:rsid w:val="00DB3DD6"/>
    <w:rsid w:val="00DB51B3"/>
    <w:rsid w:val="00DB64A1"/>
    <w:rsid w:val="00DB6AFD"/>
    <w:rsid w:val="00DC03B9"/>
    <w:rsid w:val="00DC3ECF"/>
    <w:rsid w:val="00DC45BB"/>
    <w:rsid w:val="00DD4CC6"/>
    <w:rsid w:val="00DD546A"/>
    <w:rsid w:val="00DD6924"/>
    <w:rsid w:val="00DE3DE2"/>
    <w:rsid w:val="00DF0953"/>
    <w:rsid w:val="00DF1FB2"/>
    <w:rsid w:val="00DF323F"/>
    <w:rsid w:val="00E021E8"/>
    <w:rsid w:val="00E03538"/>
    <w:rsid w:val="00E10298"/>
    <w:rsid w:val="00E10C01"/>
    <w:rsid w:val="00E15A52"/>
    <w:rsid w:val="00E1607F"/>
    <w:rsid w:val="00E20E0A"/>
    <w:rsid w:val="00E2368D"/>
    <w:rsid w:val="00E35C3F"/>
    <w:rsid w:val="00E4152D"/>
    <w:rsid w:val="00E42112"/>
    <w:rsid w:val="00E4293D"/>
    <w:rsid w:val="00E45057"/>
    <w:rsid w:val="00E546D2"/>
    <w:rsid w:val="00E624D4"/>
    <w:rsid w:val="00E627BC"/>
    <w:rsid w:val="00E634E9"/>
    <w:rsid w:val="00E645EC"/>
    <w:rsid w:val="00E65160"/>
    <w:rsid w:val="00E66875"/>
    <w:rsid w:val="00E67777"/>
    <w:rsid w:val="00E71ABA"/>
    <w:rsid w:val="00E75A5B"/>
    <w:rsid w:val="00E76EB7"/>
    <w:rsid w:val="00E83B0E"/>
    <w:rsid w:val="00E86568"/>
    <w:rsid w:val="00E8701A"/>
    <w:rsid w:val="00E91AE9"/>
    <w:rsid w:val="00E964E6"/>
    <w:rsid w:val="00E977EB"/>
    <w:rsid w:val="00EA19F6"/>
    <w:rsid w:val="00EA1FBA"/>
    <w:rsid w:val="00EA4D84"/>
    <w:rsid w:val="00EB12E6"/>
    <w:rsid w:val="00EB2B1C"/>
    <w:rsid w:val="00EB7538"/>
    <w:rsid w:val="00EB7FBE"/>
    <w:rsid w:val="00EC2EEE"/>
    <w:rsid w:val="00EC43D9"/>
    <w:rsid w:val="00EC4A48"/>
    <w:rsid w:val="00EC7BD8"/>
    <w:rsid w:val="00ED2A4F"/>
    <w:rsid w:val="00ED32C7"/>
    <w:rsid w:val="00ED66EC"/>
    <w:rsid w:val="00EE2E2E"/>
    <w:rsid w:val="00EE647D"/>
    <w:rsid w:val="00EF3ED3"/>
    <w:rsid w:val="00EF5CC6"/>
    <w:rsid w:val="00F04070"/>
    <w:rsid w:val="00F04CF9"/>
    <w:rsid w:val="00F1173A"/>
    <w:rsid w:val="00F15E1D"/>
    <w:rsid w:val="00F16E5F"/>
    <w:rsid w:val="00F17B45"/>
    <w:rsid w:val="00F22CA5"/>
    <w:rsid w:val="00F231F6"/>
    <w:rsid w:val="00F250AC"/>
    <w:rsid w:val="00F25F0C"/>
    <w:rsid w:val="00F26C08"/>
    <w:rsid w:val="00F302F2"/>
    <w:rsid w:val="00F3126F"/>
    <w:rsid w:val="00F312EC"/>
    <w:rsid w:val="00F50D62"/>
    <w:rsid w:val="00F60C22"/>
    <w:rsid w:val="00F60D85"/>
    <w:rsid w:val="00F6150A"/>
    <w:rsid w:val="00F64B2C"/>
    <w:rsid w:val="00F65B70"/>
    <w:rsid w:val="00F72009"/>
    <w:rsid w:val="00F73BF7"/>
    <w:rsid w:val="00F741D9"/>
    <w:rsid w:val="00F74E69"/>
    <w:rsid w:val="00F76A48"/>
    <w:rsid w:val="00F92CD3"/>
    <w:rsid w:val="00F94F1C"/>
    <w:rsid w:val="00F977B8"/>
    <w:rsid w:val="00FA2133"/>
    <w:rsid w:val="00FA2A45"/>
    <w:rsid w:val="00FB36BC"/>
    <w:rsid w:val="00FB3D96"/>
    <w:rsid w:val="00FB6462"/>
    <w:rsid w:val="00FC3850"/>
    <w:rsid w:val="00FC5607"/>
    <w:rsid w:val="00FC5899"/>
    <w:rsid w:val="00FC640F"/>
    <w:rsid w:val="00FD2BFA"/>
    <w:rsid w:val="00FD3FCE"/>
    <w:rsid w:val="00FD4035"/>
    <w:rsid w:val="00FD4171"/>
    <w:rsid w:val="00FD4537"/>
    <w:rsid w:val="00FD559A"/>
    <w:rsid w:val="00FD607B"/>
    <w:rsid w:val="00FD6236"/>
    <w:rsid w:val="00FE103B"/>
    <w:rsid w:val="00FE3121"/>
    <w:rsid w:val="00FE3514"/>
    <w:rsid w:val="00FE5675"/>
    <w:rsid w:val="00FE7871"/>
    <w:rsid w:val="00FF24A5"/>
    <w:rsid w:val="00FF2AB5"/>
    <w:rsid w:val="01E7348D"/>
    <w:rsid w:val="04E93A41"/>
    <w:rsid w:val="05345816"/>
    <w:rsid w:val="0570298A"/>
    <w:rsid w:val="07B47463"/>
    <w:rsid w:val="07D22254"/>
    <w:rsid w:val="099377A4"/>
    <w:rsid w:val="0D3F22FE"/>
    <w:rsid w:val="0E3F6A43"/>
    <w:rsid w:val="0FF304B5"/>
    <w:rsid w:val="100206B0"/>
    <w:rsid w:val="10DB5C13"/>
    <w:rsid w:val="127B76DB"/>
    <w:rsid w:val="128E3D24"/>
    <w:rsid w:val="17C311FE"/>
    <w:rsid w:val="18A64034"/>
    <w:rsid w:val="19550546"/>
    <w:rsid w:val="1C0E12DE"/>
    <w:rsid w:val="1CEE19FB"/>
    <w:rsid w:val="1E0A7700"/>
    <w:rsid w:val="20586176"/>
    <w:rsid w:val="209834B7"/>
    <w:rsid w:val="21644B0B"/>
    <w:rsid w:val="25196001"/>
    <w:rsid w:val="294B0FF4"/>
    <w:rsid w:val="299A5096"/>
    <w:rsid w:val="2A68007C"/>
    <w:rsid w:val="2AB92391"/>
    <w:rsid w:val="2C5A450F"/>
    <w:rsid w:val="2D3B3A8E"/>
    <w:rsid w:val="2EEA4B3F"/>
    <w:rsid w:val="32D3047A"/>
    <w:rsid w:val="35127BBA"/>
    <w:rsid w:val="35CE1CEE"/>
    <w:rsid w:val="35F45DE3"/>
    <w:rsid w:val="387A11A9"/>
    <w:rsid w:val="38C71DC3"/>
    <w:rsid w:val="3B8804CD"/>
    <w:rsid w:val="3D3305E5"/>
    <w:rsid w:val="3DDE6EF4"/>
    <w:rsid w:val="40BC3141"/>
    <w:rsid w:val="436150F0"/>
    <w:rsid w:val="456C2572"/>
    <w:rsid w:val="475A2800"/>
    <w:rsid w:val="4A04791B"/>
    <w:rsid w:val="4A573859"/>
    <w:rsid w:val="4A7D2DD4"/>
    <w:rsid w:val="4B473E16"/>
    <w:rsid w:val="4CC32A26"/>
    <w:rsid w:val="4EFE7C53"/>
    <w:rsid w:val="4FEA31C3"/>
    <w:rsid w:val="51D66900"/>
    <w:rsid w:val="52361800"/>
    <w:rsid w:val="5382342E"/>
    <w:rsid w:val="53F43988"/>
    <w:rsid w:val="5BDD734A"/>
    <w:rsid w:val="5C8D123D"/>
    <w:rsid w:val="5DA8776E"/>
    <w:rsid w:val="5DFFB7FD"/>
    <w:rsid w:val="5FEC67AF"/>
    <w:rsid w:val="605D06A6"/>
    <w:rsid w:val="65363938"/>
    <w:rsid w:val="662A3997"/>
    <w:rsid w:val="6738436C"/>
    <w:rsid w:val="68BC1333"/>
    <w:rsid w:val="6BBC3E5B"/>
    <w:rsid w:val="6C506B5F"/>
    <w:rsid w:val="6D830574"/>
    <w:rsid w:val="6EF42AB9"/>
    <w:rsid w:val="72053D43"/>
    <w:rsid w:val="75283F3D"/>
    <w:rsid w:val="75387BB1"/>
    <w:rsid w:val="75A619D7"/>
    <w:rsid w:val="78A862AD"/>
    <w:rsid w:val="7AD07A14"/>
    <w:rsid w:val="7DA90BF1"/>
    <w:rsid w:val="7F762F92"/>
    <w:rsid w:val="7FF35661"/>
    <w:rsid w:val="7FF7D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6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spacing w:line="560" w:lineRule="exact"/>
      <w:jc w:val="both"/>
    </w:pPr>
    <w:rPr>
      <w:rFonts w:ascii="宋体" w:eastAsia="仿宋" w:hAnsi="宋体" w:cs="宋体"/>
      <w:sz w:val="28"/>
      <w:szCs w:val="22"/>
      <w:lang w:val="zh-CN" w:bidi="zh-CN"/>
    </w:rPr>
  </w:style>
  <w:style w:type="paragraph" w:styleId="1">
    <w:name w:val="heading 1"/>
    <w:basedOn w:val="a"/>
    <w:next w:val="a"/>
    <w:link w:val="1Char"/>
    <w:qFormat/>
    <w:pPr>
      <w:spacing w:line="240" w:lineRule="auto"/>
      <w:ind w:left="952" w:right="1045"/>
      <w:jc w:val="center"/>
      <w:outlineLvl w:val="0"/>
    </w:pPr>
    <w:rPr>
      <w:rFonts w:eastAsia="黑体"/>
      <w:b/>
      <w:bCs/>
      <w:sz w:val="44"/>
      <w:szCs w:val="28"/>
    </w:rPr>
  </w:style>
  <w:style w:type="paragraph" w:styleId="2">
    <w:name w:val="heading 2"/>
    <w:basedOn w:val="a"/>
    <w:next w:val="a"/>
    <w:link w:val="2Char1"/>
    <w:uiPriority w:val="1"/>
    <w:qFormat/>
    <w:pPr>
      <w:ind w:left="600"/>
      <w:outlineLvl w:val="1"/>
    </w:pPr>
    <w:rPr>
      <w:rFonts w:eastAsia="黑体"/>
      <w:bCs/>
      <w:sz w:val="36"/>
      <w:szCs w:val="24"/>
    </w:rPr>
  </w:style>
  <w:style w:type="paragraph" w:styleId="3">
    <w:name w:val="heading 3"/>
    <w:basedOn w:val="a"/>
    <w:next w:val="a"/>
    <w:unhideWhenUsed/>
    <w:qFormat/>
    <w:pPr>
      <w:keepNext/>
      <w:keepLines/>
      <w:spacing w:before="260" w:after="260" w:line="413" w:lineRule="auto"/>
      <w:outlineLvl w:val="2"/>
    </w:pPr>
    <w:rPr>
      <w:rFonts w:eastAsia="楷体"/>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ind w:firstLineChars="200" w:firstLine="723"/>
    </w:pPr>
    <w:rPr>
      <w:sz w:val="24"/>
      <w:szCs w:val="24"/>
    </w:rPr>
  </w:style>
  <w:style w:type="paragraph" w:styleId="a4">
    <w:name w:val="annotation text"/>
    <w:basedOn w:val="a"/>
    <w:link w:val="Char"/>
    <w:qFormat/>
  </w:style>
  <w:style w:type="paragraph" w:styleId="a5">
    <w:name w:val="Balloon Text"/>
    <w:basedOn w:val="a"/>
    <w:link w:val="Char0"/>
    <w:qFormat/>
    <w:pPr>
      <w:spacing w:line="240" w:lineRule="auto"/>
    </w:pPr>
    <w:rPr>
      <w:sz w:val="18"/>
      <w:szCs w:val="18"/>
    </w:rPr>
  </w:style>
  <w:style w:type="paragraph" w:styleId="a6">
    <w:name w:val="footer"/>
    <w:basedOn w:val="a"/>
    <w:link w:val="Char1"/>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style>
  <w:style w:type="paragraph" w:styleId="a8">
    <w:name w:val="footnote text"/>
    <w:basedOn w:val="a"/>
    <w:qFormat/>
    <w:pPr>
      <w:snapToGrid w:val="0"/>
      <w:jc w:val="left"/>
    </w:pPr>
    <w:rPr>
      <w:rFonts w:ascii="Arial Unicode MS" w:eastAsia="Arial Unicode MS" w:hAnsi="Arial Unicode MS" w:cs="Arial Unicode MS"/>
      <w:sz w:val="18"/>
      <w:szCs w:val="18"/>
    </w:rPr>
  </w:style>
  <w:style w:type="paragraph" w:styleId="20">
    <w:name w:val="toc 2"/>
    <w:basedOn w:val="a"/>
    <w:next w:val="a"/>
    <w:uiPriority w:val="39"/>
    <w:qFormat/>
    <w:pPr>
      <w:ind w:leftChars="200" w:left="420"/>
    </w:pPr>
  </w:style>
  <w:style w:type="paragraph" w:styleId="a9">
    <w:name w:val="Normal (Web)"/>
    <w:basedOn w:val="a"/>
    <w:qFormat/>
    <w:pPr>
      <w:spacing w:beforeAutospacing="1" w:afterAutospacing="1"/>
      <w:jc w:val="left"/>
    </w:pPr>
    <w:rPr>
      <w:rFonts w:cs="Times New Roman"/>
      <w:sz w:val="24"/>
      <w:lang w:val="en-US" w:bidi="ar-SA"/>
    </w:rPr>
  </w:style>
  <w:style w:type="paragraph" w:styleId="aa">
    <w:name w:val="annotation subject"/>
    <w:basedOn w:val="a4"/>
    <w:next w:val="a4"/>
    <w:link w:val="Char2"/>
    <w:qFormat/>
    <w:pPr>
      <w:jc w:val="left"/>
    </w:pPr>
    <w:rPr>
      <w:b/>
      <w:bCs/>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Pr>
      <w:b/>
      <w:bCs/>
    </w:rPr>
  </w:style>
  <w:style w:type="character" w:styleId="ad">
    <w:name w:val="Hyperlink"/>
    <w:basedOn w:val="a1"/>
    <w:uiPriority w:val="99"/>
    <w:unhideWhenUsed/>
    <w:qFormat/>
    <w:rPr>
      <w:color w:val="0563C1" w:themeColor="hyperlink"/>
      <w:u w:val="single"/>
    </w:rPr>
  </w:style>
  <w:style w:type="character" w:styleId="ae">
    <w:name w:val="annotation reference"/>
    <w:qFormat/>
    <w:rPr>
      <w:sz w:val="21"/>
      <w:szCs w:val="21"/>
    </w:rPr>
  </w:style>
  <w:style w:type="character" w:styleId="af">
    <w:name w:val="footnote reference"/>
    <w:basedOn w:val="a1"/>
    <w:qFormat/>
    <w:rPr>
      <w:vertAlign w:val="superscript"/>
    </w:rPr>
  </w:style>
  <w:style w:type="paragraph" w:customStyle="1" w:styleId="WPSOffice1">
    <w:name w:val="WPSOffice手动目录 1"/>
    <w:qFormat/>
    <w:rPr>
      <w:rFonts w:asciiTheme="minorHAnsi" w:eastAsiaTheme="minorEastAsia" w:hAnsiTheme="minorHAnsi" w:cstheme="minorBidi"/>
    </w:rPr>
  </w:style>
  <w:style w:type="paragraph" w:customStyle="1" w:styleId="11">
    <w:name w:val="列出段落1"/>
    <w:basedOn w:val="a"/>
    <w:uiPriority w:val="34"/>
    <w:qFormat/>
    <w:pPr>
      <w:spacing w:before="23"/>
      <w:ind w:left="260" w:hanging="301"/>
      <w:jc w:val="left"/>
    </w:pPr>
    <w:rPr>
      <w:rFonts w:ascii="Arial Unicode MS" w:eastAsia="Arial Unicode MS" w:hAnsi="Arial Unicode MS" w:cs="Arial Unicode MS"/>
      <w:sz w:val="22"/>
    </w:rPr>
  </w:style>
  <w:style w:type="character" w:customStyle="1" w:styleId="2Char">
    <w:name w:val="标题 2 Char"/>
    <w:uiPriority w:val="1"/>
    <w:qFormat/>
    <w:rPr>
      <w:rFonts w:eastAsia="楷体"/>
      <w:b/>
      <w:bCs/>
      <w:sz w:val="32"/>
      <w:szCs w:val="24"/>
    </w:rPr>
  </w:style>
  <w:style w:type="paragraph" w:customStyle="1" w:styleId="WPSOffice2">
    <w:name w:val="WPSOffice手动目录 2"/>
    <w:qFormat/>
    <w:pPr>
      <w:ind w:leftChars="200" w:left="200"/>
    </w:pPr>
  </w:style>
  <w:style w:type="character" w:customStyle="1" w:styleId="Char">
    <w:name w:val="批注文字 Char"/>
    <w:basedOn w:val="a1"/>
    <w:link w:val="a4"/>
    <w:qFormat/>
    <w:rPr>
      <w:rFonts w:ascii="宋体" w:eastAsia="仿宋" w:hAnsi="宋体" w:cs="宋体"/>
      <w:sz w:val="28"/>
      <w:szCs w:val="22"/>
      <w:lang w:val="zh-CN" w:bidi="zh-CN"/>
    </w:rPr>
  </w:style>
  <w:style w:type="character" w:customStyle="1" w:styleId="Char2">
    <w:name w:val="批注主题 Char"/>
    <w:basedOn w:val="Char"/>
    <w:link w:val="aa"/>
    <w:qFormat/>
    <w:rPr>
      <w:rFonts w:ascii="宋体" w:eastAsia="仿宋" w:hAnsi="宋体" w:cs="宋体"/>
      <w:b/>
      <w:bCs/>
      <w:sz w:val="28"/>
      <w:szCs w:val="22"/>
      <w:lang w:val="zh-CN" w:bidi="zh-CN"/>
    </w:rPr>
  </w:style>
  <w:style w:type="character" w:customStyle="1" w:styleId="Char0">
    <w:name w:val="批注框文本 Char"/>
    <w:basedOn w:val="a1"/>
    <w:link w:val="a5"/>
    <w:qFormat/>
    <w:rPr>
      <w:rFonts w:ascii="宋体" w:eastAsia="仿宋" w:hAnsi="宋体" w:cs="宋体"/>
      <w:sz w:val="18"/>
      <w:szCs w:val="18"/>
      <w:lang w:val="zh-CN" w:bidi="zh-CN"/>
    </w:rPr>
  </w:style>
  <w:style w:type="character" w:customStyle="1" w:styleId="2Char1">
    <w:name w:val="标题 2 Char1"/>
    <w:link w:val="2"/>
    <w:uiPriority w:val="1"/>
    <w:qFormat/>
    <w:rPr>
      <w:rFonts w:eastAsia="黑体"/>
      <w:bCs/>
      <w:sz w:val="36"/>
      <w:szCs w:val="24"/>
    </w:rPr>
  </w:style>
  <w:style w:type="character" w:customStyle="1" w:styleId="bjh-p">
    <w:name w:val="bjh-p"/>
    <w:qFormat/>
    <w:rPr>
      <w:lang w:val="zh-TW" w:eastAsia="zh-TW"/>
    </w:rPr>
  </w:style>
  <w:style w:type="paragraph" w:customStyle="1" w:styleId="TOC1">
    <w:name w:val="TOC 标题1"/>
    <w:basedOn w:val="1"/>
    <w:next w:val="a"/>
    <w:uiPriority w:val="39"/>
    <w:unhideWhenUsed/>
    <w:qFormat/>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bidi="ar-SA"/>
    </w:rPr>
  </w:style>
  <w:style w:type="paragraph" w:styleId="af0">
    <w:name w:val="List Paragraph"/>
    <w:basedOn w:val="a"/>
    <w:uiPriority w:val="34"/>
    <w:qFormat/>
    <w:pPr>
      <w:spacing w:before="23"/>
      <w:ind w:left="260" w:hanging="301"/>
    </w:pPr>
  </w:style>
  <w:style w:type="character" w:customStyle="1" w:styleId="1Char">
    <w:name w:val="标题 1 Char"/>
    <w:link w:val="1"/>
    <w:qFormat/>
    <w:rPr>
      <w:rFonts w:eastAsia="黑体"/>
      <w:b/>
      <w:bCs/>
      <w:sz w:val="44"/>
      <w:szCs w:val="28"/>
    </w:rPr>
  </w:style>
  <w:style w:type="paragraph" w:styleId="af1">
    <w:name w:val="Title"/>
    <w:basedOn w:val="a"/>
    <w:next w:val="a"/>
    <w:link w:val="Char3"/>
    <w:qFormat/>
    <w:rsid w:val="00EE647D"/>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1"/>
    <w:link w:val="af1"/>
    <w:rsid w:val="00EE647D"/>
    <w:rPr>
      <w:rFonts w:asciiTheme="majorHAnsi" w:hAnsiTheme="majorHAnsi" w:cstheme="majorBidi"/>
      <w:b/>
      <w:bCs/>
      <w:sz w:val="32"/>
      <w:szCs w:val="32"/>
      <w:lang w:val="zh-CN" w:bidi="zh-CN"/>
    </w:rPr>
  </w:style>
  <w:style w:type="paragraph" w:styleId="TOC">
    <w:name w:val="TOC Heading"/>
    <w:basedOn w:val="1"/>
    <w:next w:val="a"/>
    <w:uiPriority w:val="39"/>
    <w:unhideWhenUsed/>
    <w:qFormat/>
    <w:rsid w:val="00A2129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bidi="ar-SA"/>
    </w:rPr>
  </w:style>
  <w:style w:type="character" w:customStyle="1" w:styleId="Char1">
    <w:name w:val="页脚 Char"/>
    <w:basedOn w:val="a1"/>
    <w:link w:val="a6"/>
    <w:uiPriority w:val="99"/>
    <w:rsid w:val="007941C1"/>
    <w:rPr>
      <w:rFonts w:ascii="宋体" w:eastAsia="仿宋" w:hAnsi="宋体" w:cs="宋体"/>
      <w:sz w:val="18"/>
      <w:szCs w:val="22"/>
      <w:lang w:val="zh-CN" w:bidi="zh-CN"/>
    </w:rPr>
  </w:style>
  <w:style w:type="character" w:styleId="af2">
    <w:name w:val="line number"/>
    <w:basedOn w:val="a1"/>
    <w:rsid w:val="00A96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spacing w:line="560" w:lineRule="exact"/>
      <w:jc w:val="both"/>
    </w:pPr>
    <w:rPr>
      <w:rFonts w:ascii="宋体" w:eastAsia="仿宋" w:hAnsi="宋体" w:cs="宋体"/>
      <w:sz w:val="28"/>
      <w:szCs w:val="22"/>
      <w:lang w:val="zh-CN" w:bidi="zh-CN"/>
    </w:rPr>
  </w:style>
  <w:style w:type="paragraph" w:styleId="1">
    <w:name w:val="heading 1"/>
    <w:basedOn w:val="a"/>
    <w:next w:val="a"/>
    <w:link w:val="1Char"/>
    <w:qFormat/>
    <w:pPr>
      <w:spacing w:line="240" w:lineRule="auto"/>
      <w:ind w:left="952" w:right="1045"/>
      <w:jc w:val="center"/>
      <w:outlineLvl w:val="0"/>
    </w:pPr>
    <w:rPr>
      <w:rFonts w:eastAsia="黑体"/>
      <w:b/>
      <w:bCs/>
      <w:sz w:val="44"/>
      <w:szCs w:val="28"/>
    </w:rPr>
  </w:style>
  <w:style w:type="paragraph" w:styleId="2">
    <w:name w:val="heading 2"/>
    <w:basedOn w:val="a"/>
    <w:next w:val="a"/>
    <w:link w:val="2Char1"/>
    <w:uiPriority w:val="1"/>
    <w:qFormat/>
    <w:pPr>
      <w:ind w:left="600"/>
      <w:outlineLvl w:val="1"/>
    </w:pPr>
    <w:rPr>
      <w:rFonts w:eastAsia="黑体"/>
      <w:bCs/>
      <w:sz w:val="36"/>
      <w:szCs w:val="24"/>
    </w:rPr>
  </w:style>
  <w:style w:type="paragraph" w:styleId="3">
    <w:name w:val="heading 3"/>
    <w:basedOn w:val="a"/>
    <w:next w:val="a"/>
    <w:unhideWhenUsed/>
    <w:qFormat/>
    <w:pPr>
      <w:keepNext/>
      <w:keepLines/>
      <w:spacing w:before="260" w:after="260" w:line="413" w:lineRule="auto"/>
      <w:outlineLvl w:val="2"/>
    </w:pPr>
    <w:rPr>
      <w:rFonts w:eastAsia="楷体"/>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ind w:firstLineChars="200" w:firstLine="723"/>
    </w:pPr>
    <w:rPr>
      <w:sz w:val="24"/>
      <w:szCs w:val="24"/>
    </w:rPr>
  </w:style>
  <w:style w:type="paragraph" w:styleId="a4">
    <w:name w:val="annotation text"/>
    <w:basedOn w:val="a"/>
    <w:link w:val="Char"/>
    <w:qFormat/>
  </w:style>
  <w:style w:type="paragraph" w:styleId="a5">
    <w:name w:val="Balloon Text"/>
    <w:basedOn w:val="a"/>
    <w:link w:val="Char0"/>
    <w:qFormat/>
    <w:pPr>
      <w:spacing w:line="240" w:lineRule="auto"/>
    </w:pPr>
    <w:rPr>
      <w:sz w:val="18"/>
      <w:szCs w:val="18"/>
    </w:rPr>
  </w:style>
  <w:style w:type="paragraph" w:styleId="a6">
    <w:name w:val="footer"/>
    <w:basedOn w:val="a"/>
    <w:link w:val="Char1"/>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style>
  <w:style w:type="paragraph" w:styleId="a8">
    <w:name w:val="footnote text"/>
    <w:basedOn w:val="a"/>
    <w:qFormat/>
    <w:pPr>
      <w:snapToGrid w:val="0"/>
      <w:jc w:val="left"/>
    </w:pPr>
    <w:rPr>
      <w:rFonts w:ascii="Arial Unicode MS" w:eastAsia="Arial Unicode MS" w:hAnsi="Arial Unicode MS" w:cs="Arial Unicode MS"/>
      <w:sz w:val="18"/>
      <w:szCs w:val="18"/>
    </w:rPr>
  </w:style>
  <w:style w:type="paragraph" w:styleId="20">
    <w:name w:val="toc 2"/>
    <w:basedOn w:val="a"/>
    <w:next w:val="a"/>
    <w:uiPriority w:val="39"/>
    <w:qFormat/>
    <w:pPr>
      <w:ind w:leftChars="200" w:left="420"/>
    </w:pPr>
  </w:style>
  <w:style w:type="paragraph" w:styleId="a9">
    <w:name w:val="Normal (Web)"/>
    <w:basedOn w:val="a"/>
    <w:qFormat/>
    <w:pPr>
      <w:spacing w:beforeAutospacing="1" w:afterAutospacing="1"/>
      <w:jc w:val="left"/>
    </w:pPr>
    <w:rPr>
      <w:rFonts w:cs="Times New Roman"/>
      <w:sz w:val="24"/>
      <w:lang w:val="en-US" w:bidi="ar-SA"/>
    </w:rPr>
  </w:style>
  <w:style w:type="paragraph" w:styleId="aa">
    <w:name w:val="annotation subject"/>
    <w:basedOn w:val="a4"/>
    <w:next w:val="a4"/>
    <w:link w:val="Char2"/>
    <w:qFormat/>
    <w:pPr>
      <w:jc w:val="left"/>
    </w:pPr>
    <w:rPr>
      <w:b/>
      <w:bCs/>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Pr>
      <w:b/>
      <w:bCs/>
    </w:rPr>
  </w:style>
  <w:style w:type="character" w:styleId="ad">
    <w:name w:val="Hyperlink"/>
    <w:basedOn w:val="a1"/>
    <w:uiPriority w:val="99"/>
    <w:unhideWhenUsed/>
    <w:qFormat/>
    <w:rPr>
      <w:color w:val="0563C1" w:themeColor="hyperlink"/>
      <w:u w:val="single"/>
    </w:rPr>
  </w:style>
  <w:style w:type="character" w:styleId="ae">
    <w:name w:val="annotation reference"/>
    <w:qFormat/>
    <w:rPr>
      <w:sz w:val="21"/>
      <w:szCs w:val="21"/>
    </w:rPr>
  </w:style>
  <w:style w:type="character" w:styleId="af">
    <w:name w:val="footnote reference"/>
    <w:basedOn w:val="a1"/>
    <w:qFormat/>
    <w:rPr>
      <w:vertAlign w:val="superscript"/>
    </w:rPr>
  </w:style>
  <w:style w:type="paragraph" w:customStyle="1" w:styleId="WPSOffice1">
    <w:name w:val="WPSOffice手动目录 1"/>
    <w:qFormat/>
    <w:rPr>
      <w:rFonts w:asciiTheme="minorHAnsi" w:eastAsiaTheme="minorEastAsia" w:hAnsiTheme="minorHAnsi" w:cstheme="minorBidi"/>
    </w:rPr>
  </w:style>
  <w:style w:type="paragraph" w:customStyle="1" w:styleId="11">
    <w:name w:val="列出段落1"/>
    <w:basedOn w:val="a"/>
    <w:uiPriority w:val="34"/>
    <w:qFormat/>
    <w:pPr>
      <w:spacing w:before="23"/>
      <w:ind w:left="260" w:hanging="301"/>
      <w:jc w:val="left"/>
    </w:pPr>
    <w:rPr>
      <w:rFonts w:ascii="Arial Unicode MS" w:eastAsia="Arial Unicode MS" w:hAnsi="Arial Unicode MS" w:cs="Arial Unicode MS"/>
      <w:sz w:val="22"/>
    </w:rPr>
  </w:style>
  <w:style w:type="character" w:customStyle="1" w:styleId="2Char">
    <w:name w:val="标题 2 Char"/>
    <w:uiPriority w:val="1"/>
    <w:qFormat/>
    <w:rPr>
      <w:rFonts w:eastAsia="楷体"/>
      <w:b/>
      <w:bCs/>
      <w:sz w:val="32"/>
      <w:szCs w:val="24"/>
    </w:rPr>
  </w:style>
  <w:style w:type="paragraph" w:customStyle="1" w:styleId="WPSOffice2">
    <w:name w:val="WPSOffice手动目录 2"/>
    <w:qFormat/>
    <w:pPr>
      <w:ind w:leftChars="200" w:left="200"/>
    </w:pPr>
  </w:style>
  <w:style w:type="character" w:customStyle="1" w:styleId="Char">
    <w:name w:val="批注文字 Char"/>
    <w:basedOn w:val="a1"/>
    <w:link w:val="a4"/>
    <w:qFormat/>
    <w:rPr>
      <w:rFonts w:ascii="宋体" w:eastAsia="仿宋" w:hAnsi="宋体" w:cs="宋体"/>
      <w:sz w:val="28"/>
      <w:szCs w:val="22"/>
      <w:lang w:val="zh-CN" w:bidi="zh-CN"/>
    </w:rPr>
  </w:style>
  <w:style w:type="character" w:customStyle="1" w:styleId="Char2">
    <w:name w:val="批注主题 Char"/>
    <w:basedOn w:val="Char"/>
    <w:link w:val="aa"/>
    <w:qFormat/>
    <w:rPr>
      <w:rFonts w:ascii="宋体" w:eastAsia="仿宋" w:hAnsi="宋体" w:cs="宋体"/>
      <w:b/>
      <w:bCs/>
      <w:sz w:val="28"/>
      <w:szCs w:val="22"/>
      <w:lang w:val="zh-CN" w:bidi="zh-CN"/>
    </w:rPr>
  </w:style>
  <w:style w:type="character" w:customStyle="1" w:styleId="Char0">
    <w:name w:val="批注框文本 Char"/>
    <w:basedOn w:val="a1"/>
    <w:link w:val="a5"/>
    <w:qFormat/>
    <w:rPr>
      <w:rFonts w:ascii="宋体" w:eastAsia="仿宋" w:hAnsi="宋体" w:cs="宋体"/>
      <w:sz w:val="18"/>
      <w:szCs w:val="18"/>
      <w:lang w:val="zh-CN" w:bidi="zh-CN"/>
    </w:rPr>
  </w:style>
  <w:style w:type="character" w:customStyle="1" w:styleId="2Char1">
    <w:name w:val="标题 2 Char1"/>
    <w:link w:val="2"/>
    <w:uiPriority w:val="1"/>
    <w:qFormat/>
    <w:rPr>
      <w:rFonts w:eastAsia="黑体"/>
      <w:bCs/>
      <w:sz w:val="36"/>
      <w:szCs w:val="24"/>
    </w:rPr>
  </w:style>
  <w:style w:type="character" w:customStyle="1" w:styleId="bjh-p">
    <w:name w:val="bjh-p"/>
    <w:qFormat/>
    <w:rPr>
      <w:lang w:val="zh-TW" w:eastAsia="zh-TW"/>
    </w:rPr>
  </w:style>
  <w:style w:type="paragraph" w:customStyle="1" w:styleId="TOC1">
    <w:name w:val="TOC 标题1"/>
    <w:basedOn w:val="1"/>
    <w:next w:val="a"/>
    <w:uiPriority w:val="39"/>
    <w:unhideWhenUsed/>
    <w:qFormat/>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bidi="ar-SA"/>
    </w:rPr>
  </w:style>
  <w:style w:type="paragraph" w:styleId="af0">
    <w:name w:val="List Paragraph"/>
    <w:basedOn w:val="a"/>
    <w:uiPriority w:val="34"/>
    <w:qFormat/>
    <w:pPr>
      <w:spacing w:before="23"/>
      <w:ind w:left="260" w:hanging="301"/>
    </w:pPr>
  </w:style>
  <w:style w:type="character" w:customStyle="1" w:styleId="1Char">
    <w:name w:val="标题 1 Char"/>
    <w:link w:val="1"/>
    <w:qFormat/>
    <w:rPr>
      <w:rFonts w:eastAsia="黑体"/>
      <w:b/>
      <w:bCs/>
      <w:sz w:val="44"/>
      <w:szCs w:val="28"/>
    </w:rPr>
  </w:style>
  <w:style w:type="paragraph" w:styleId="af1">
    <w:name w:val="Title"/>
    <w:basedOn w:val="a"/>
    <w:next w:val="a"/>
    <w:link w:val="Char3"/>
    <w:qFormat/>
    <w:rsid w:val="00EE647D"/>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1"/>
    <w:link w:val="af1"/>
    <w:rsid w:val="00EE647D"/>
    <w:rPr>
      <w:rFonts w:asciiTheme="majorHAnsi" w:hAnsiTheme="majorHAnsi" w:cstheme="majorBidi"/>
      <w:b/>
      <w:bCs/>
      <w:sz w:val="32"/>
      <w:szCs w:val="32"/>
      <w:lang w:val="zh-CN" w:bidi="zh-CN"/>
    </w:rPr>
  </w:style>
  <w:style w:type="paragraph" w:styleId="TOC">
    <w:name w:val="TOC Heading"/>
    <w:basedOn w:val="1"/>
    <w:next w:val="a"/>
    <w:uiPriority w:val="39"/>
    <w:unhideWhenUsed/>
    <w:qFormat/>
    <w:rsid w:val="00A2129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bidi="ar-SA"/>
    </w:rPr>
  </w:style>
  <w:style w:type="character" w:customStyle="1" w:styleId="Char1">
    <w:name w:val="页脚 Char"/>
    <w:basedOn w:val="a1"/>
    <w:link w:val="a6"/>
    <w:uiPriority w:val="99"/>
    <w:rsid w:val="007941C1"/>
    <w:rPr>
      <w:rFonts w:ascii="宋体" w:eastAsia="仿宋" w:hAnsi="宋体" w:cs="宋体"/>
      <w:sz w:val="18"/>
      <w:szCs w:val="22"/>
      <w:lang w:val="zh-CN" w:bidi="zh-CN"/>
    </w:rPr>
  </w:style>
  <w:style w:type="character" w:styleId="af2">
    <w:name w:val="line number"/>
    <w:basedOn w:val="a1"/>
    <w:rsid w:val="00A9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94607">
      <w:bodyDiv w:val="1"/>
      <w:marLeft w:val="0"/>
      <w:marRight w:val="0"/>
      <w:marTop w:val="0"/>
      <w:marBottom w:val="0"/>
      <w:divBdr>
        <w:top w:val="none" w:sz="0" w:space="0" w:color="auto"/>
        <w:left w:val="none" w:sz="0" w:space="0" w:color="auto"/>
        <w:bottom w:val="none" w:sz="0" w:space="0" w:color="auto"/>
        <w:right w:val="none" w:sz="0" w:space="0" w:color="auto"/>
      </w:divBdr>
    </w:div>
    <w:div w:id="1683238458">
      <w:bodyDiv w:val="1"/>
      <w:marLeft w:val="0"/>
      <w:marRight w:val="0"/>
      <w:marTop w:val="0"/>
      <w:marBottom w:val="0"/>
      <w:divBdr>
        <w:top w:val="none" w:sz="0" w:space="0" w:color="auto"/>
        <w:left w:val="none" w:sz="0" w:space="0" w:color="auto"/>
        <w:bottom w:val="none" w:sz="0" w:space="0" w:color="auto"/>
        <w:right w:val="none" w:sz="0" w:space="0" w:color="auto"/>
      </w:divBdr>
      <w:divsChild>
        <w:div w:id="906040464">
          <w:marLeft w:val="0"/>
          <w:marRight w:val="0"/>
          <w:marTop w:val="0"/>
          <w:marBottom w:val="0"/>
          <w:divBdr>
            <w:top w:val="none" w:sz="0" w:space="0" w:color="auto"/>
            <w:left w:val="none" w:sz="0" w:space="0" w:color="auto"/>
            <w:bottom w:val="none" w:sz="0" w:space="0" w:color="auto"/>
            <w:right w:val="none" w:sz="0" w:space="0" w:color="auto"/>
          </w:divBdr>
          <w:divsChild>
            <w:div w:id="12569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63062-B6E4-40B3-9D46-CE61D1D6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泓傑</dc:creator>
  <cp:lastModifiedBy>孟德兴</cp:lastModifiedBy>
  <cp:revision>22</cp:revision>
  <cp:lastPrinted>2021-12-30T10:09:00Z</cp:lastPrinted>
  <dcterms:created xsi:type="dcterms:W3CDTF">2021-11-30T06:47:00Z</dcterms:created>
  <dcterms:modified xsi:type="dcterms:W3CDTF">2021-12-30T10:09:00Z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7E78B9D174C7408AA6CF198F550A63BD</vt:lpwstr>
  </property>
</Properties>
</file>