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33"/>
        <w:gridCol w:w="627"/>
        <w:gridCol w:w="1360"/>
        <w:gridCol w:w="1000"/>
        <w:gridCol w:w="1159"/>
        <w:gridCol w:w="1361"/>
        <w:gridCol w:w="1201"/>
        <w:gridCol w:w="209"/>
        <w:gridCol w:w="321"/>
        <w:gridCol w:w="300"/>
        <w:gridCol w:w="409"/>
        <w:gridCol w:w="427"/>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10477" w:type="dxa"/>
            <w:gridSpan w:val="13"/>
            <w:tcBorders>
              <w:top w:val="nil"/>
              <w:left w:val="nil"/>
              <w:bottom w:val="nil"/>
              <w:right w:val="nil"/>
            </w:tcBorders>
            <w:vAlign w:val="center"/>
          </w:tcPr>
          <w:p>
            <w:pPr>
              <w:widowControl/>
              <w:wordWrap/>
              <w:adjustRightInd w:val="0"/>
              <w:snapToGrid w:val="0"/>
              <w:spacing w:line="360" w:lineRule="exact"/>
              <w:jc w:val="center"/>
              <w:textAlignment w:val="auto"/>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9" w:hRule="atLeast"/>
          <w:jc w:val="center"/>
        </w:trPr>
        <w:tc>
          <w:tcPr>
            <w:tcW w:w="10477" w:type="dxa"/>
            <w:gridSpan w:val="13"/>
            <w:tcBorders>
              <w:top w:val="nil"/>
              <w:left w:val="nil"/>
              <w:bottom w:val="nil"/>
              <w:right w:val="nil"/>
            </w:tcBorders>
            <w:vAlign w:val="top"/>
          </w:tcPr>
          <w:p>
            <w:pPr>
              <w:widowControl/>
              <w:jc w:val="center"/>
              <w:rPr>
                <w:rFonts w:ascii="宋体" w:hAnsi="宋体" w:cs="宋体"/>
                <w:kern w:val="0"/>
                <w:sz w:val="22"/>
              </w:rPr>
            </w:pPr>
            <w:r>
              <w:rPr>
                <w:rFonts w:hint="eastAsia" w:ascii="宋体" w:hAnsi="宋体" w:cs="宋体"/>
                <w:kern w:val="0"/>
                <w:sz w:val="22"/>
              </w:rPr>
              <w:t xml:space="preserve">（ </w:t>
            </w:r>
            <w:r>
              <w:rPr>
                <w:rFonts w:hint="eastAsia" w:ascii="宋体" w:hAnsi="宋体" w:cs="宋体"/>
                <w:kern w:val="0"/>
                <w:sz w:val="22"/>
                <w:lang w:val="en-US" w:eastAsia="zh-CN"/>
              </w:rPr>
              <w:t>2024</w:t>
            </w:r>
            <w:r>
              <w:rPr>
                <w:rFonts w:hint="eastAsia" w:ascii="宋体" w:hAnsi="宋体" w:cs="宋体"/>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项目名称</w:t>
            </w:r>
          </w:p>
        </w:tc>
        <w:tc>
          <w:tcPr>
            <w:tcW w:w="9017"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bookmarkStart w:id="0" w:name="OLE_LINK1"/>
            <w:r>
              <w:rPr>
                <w:rFonts w:hint="eastAsia" w:ascii="宋体" w:hAnsi="宋体" w:eastAsia="宋体" w:cs="宋体"/>
                <w:kern w:val="0"/>
                <w:sz w:val="18"/>
                <w:szCs w:val="18"/>
                <w:lang w:eastAsia="zh-CN"/>
              </w:rPr>
              <w:t>学术活动业务经费</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主管部门</w:t>
            </w:r>
          </w:p>
        </w:tc>
        <w:tc>
          <w:tcPr>
            <w:tcW w:w="4880"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北京市社会科学界联合会</w:t>
            </w:r>
          </w:p>
        </w:tc>
        <w:tc>
          <w:tcPr>
            <w:tcW w:w="14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实施单位</w:t>
            </w:r>
          </w:p>
        </w:tc>
        <w:tc>
          <w:tcPr>
            <w:tcW w:w="272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北京市社会科学界联合会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23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15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年初预算数</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全年预算数</w:t>
            </w:r>
          </w:p>
        </w:tc>
        <w:tc>
          <w:tcPr>
            <w:tcW w:w="14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全年执行数</w:t>
            </w: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执行率</w:t>
            </w:r>
          </w:p>
        </w:tc>
        <w:tc>
          <w:tcPr>
            <w:tcW w:w="127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6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宋体" w:hAnsi="宋体" w:eastAsia="宋体" w:cs="宋体"/>
                <w:kern w:val="0"/>
                <w:sz w:val="18"/>
                <w:szCs w:val="18"/>
              </w:rPr>
            </w:pPr>
            <w:r>
              <w:rPr>
                <w:rFonts w:hint="eastAsia" w:ascii="宋体" w:hAnsi="宋体" w:eastAsia="宋体" w:cs="宋体"/>
                <w:kern w:val="0"/>
                <w:sz w:val="18"/>
                <w:szCs w:val="18"/>
              </w:rPr>
              <w:t>年度资金总额</w:t>
            </w:r>
          </w:p>
        </w:tc>
        <w:tc>
          <w:tcPr>
            <w:tcW w:w="115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811.54</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811.54</w:t>
            </w:r>
          </w:p>
        </w:tc>
        <w:tc>
          <w:tcPr>
            <w:tcW w:w="14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764.94382</w:t>
            </w: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94.26%</w:t>
            </w:r>
          </w:p>
        </w:tc>
        <w:tc>
          <w:tcPr>
            <w:tcW w:w="127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r>
              <w:rPr>
                <w:rFonts w:hint="eastAsia" w:ascii="宋体" w:hAnsi="宋体" w:cs="宋体"/>
                <w:kern w:val="0"/>
                <w:sz w:val="18"/>
                <w:szCs w:val="18"/>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5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811.54</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811.54</w:t>
            </w:r>
          </w:p>
        </w:tc>
        <w:tc>
          <w:tcPr>
            <w:tcW w:w="14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764.94382</w:t>
            </w: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94.26%</w:t>
            </w:r>
          </w:p>
        </w:tc>
        <w:tc>
          <w:tcPr>
            <w:tcW w:w="127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5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4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27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jc w:val="center"/>
        </w:trPr>
        <w:tc>
          <w:tcPr>
            <w:tcW w:w="14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36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5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4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p>
        </w:tc>
        <w:tc>
          <w:tcPr>
            <w:tcW w:w="127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jc w:val="center"/>
        </w:trPr>
        <w:tc>
          <w:tcPr>
            <w:tcW w:w="83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550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413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jc w:val="center"/>
        </w:trPr>
        <w:tc>
          <w:tcPr>
            <w:tcW w:w="83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5507" w:type="dxa"/>
            <w:gridSpan w:val="5"/>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2024年底前完成学术前沿论坛、北京中青年社科理论人才“百人工程”学者论坛、北京自然科学界和社会科学界联席会议论坛等19场论坛、研讨会等学术活动，开展19个学科学术发展报告研究，开展北京社科基金青年学术带头人项目首批项目结项和第二批项目评审立项工作。通过组织开展学术论坛、年度学科学术发展报告项目、青年学术带头人项目，切实夯实市社科联市社科规划办学者、学术、学会的“三学”基石，更好地推动理论创新和首都学术繁荣。</w:t>
            </w:r>
          </w:p>
        </w:tc>
        <w:tc>
          <w:tcPr>
            <w:tcW w:w="413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rPr>
            </w:pPr>
            <w:r>
              <w:rPr>
                <w:rFonts w:hint="eastAsia" w:ascii="宋体" w:hAnsi="宋体" w:eastAsia="宋体" w:cs="宋体"/>
                <w:kern w:val="0"/>
                <w:sz w:val="18"/>
                <w:szCs w:val="18"/>
              </w:rPr>
              <w:t>完成学术前沿论坛、北京中青年社科理论人才“百人工程”学者论坛、北京自然科学界和社会科学界联席会议</w:t>
            </w:r>
            <w:bookmarkStart w:id="1" w:name="_GoBack"/>
            <w:bookmarkEnd w:id="1"/>
            <w:r>
              <w:rPr>
                <w:rFonts w:hint="eastAsia" w:ascii="宋体" w:hAnsi="宋体" w:eastAsia="宋体" w:cs="宋体"/>
                <w:kern w:val="0"/>
                <w:sz w:val="18"/>
                <w:szCs w:val="18"/>
              </w:rPr>
              <w:t>等</w:t>
            </w:r>
            <w:r>
              <w:rPr>
                <w:rFonts w:hint="eastAsia" w:ascii="宋体" w:hAnsi="宋体" w:eastAsia="宋体" w:cs="宋体"/>
                <w:kern w:val="0"/>
                <w:sz w:val="18"/>
                <w:szCs w:val="18"/>
                <w:lang w:val="en-US" w:eastAsia="zh-CN"/>
              </w:rPr>
              <w:t>16</w:t>
            </w:r>
            <w:r>
              <w:rPr>
                <w:rFonts w:hint="eastAsia" w:ascii="宋体" w:hAnsi="宋体" w:eastAsia="宋体" w:cs="宋体"/>
                <w:kern w:val="0"/>
                <w:sz w:val="18"/>
                <w:szCs w:val="18"/>
              </w:rPr>
              <w:t>场论坛、研讨会等学术活动，</w:t>
            </w:r>
            <w:r>
              <w:rPr>
                <w:rFonts w:hint="eastAsia" w:ascii="宋体" w:hAnsi="宋体" w:eastAsia="宋体" w:cs="宋体"/>
                <w:kern w:val="0"/>
                <w:sz w:val="18"/>
                <w:szCs w:val="18"/>
                <w:lang w:eastAsia="zh-CN"/>
              </w:rPr>
              <w:t>完成</w:t>
            </w:r>
            <w:r>
              <w:rPr>
                <w:rFonts w:hint="eastAsia" w:ascii="宋体" w:hAnsi="宋体" w:eastAsia="宋体" w:cs="宋体"/>
                <w:kern w:val="0"/>
                <w:sz w:val="18"/>
                <w:szCs w:val="18"/>
              </w:rPr>
              <w:t>1</w:t>
            </w:r>
            <w:r>
              <w:rPr>
                <w:rFonts w:hint="eastAsia" w:ascii="宋体" w:hAnsi="宋体" w:eastAsia="宋体" w:cs="宋体"/>
                <w:kern w:val="0"/>
                <w:sz w:val="18"/>
                <w:szCs w:val="18"/>
                <w:lang w:val="en-US" w:eastAsia="zh-CN"/>
              </w:rPr>
              <w:t>8</w:t>
            </w:r>
            <w:r>
              <w:rPr>
                <w:rFonts w:hint="eastAsia" w:ascii="宋体" w:hAnsi="宋体" w:eastAsia="宋体" w:cs="宋体"/>
                <w:kern w:val="0"/>
                <w:sz w:val="18"/>
                <w:szCs w:val="18"/>
              </w:rPr>
              <w:t>个学科学术发展报告研究，开展北京社科基金青年学术带头人项目首批项目结项和第二批项目评审立项工作。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9" w:hRule="atLeast"/>
          <w:jc w:val="center"/>
        </w:trPr>
        <w:tc>
          <w:tcPr>
            <w:tcW w:w="833"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627"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1360"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指标值</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完成值</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分值</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产出指标</w:t>
            </w:r>
          </w:p>
        </w:tc>
        <w:tc>
          <w:tcPr>
            <w:tcW w:w="1360" w:type="dxa"/>
            <w:vMerge w:val="restart"/>
            <w:tcBorders>
              <w:top w:val="nil"/>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举办学术会议</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7场</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4场</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sz w:val="18"/>
                <w:szCs w:val="18"/>
                <w:highlight w:val="none"/>
                <w:lang w:val="en-US" w:eastAsia="zh-CN"/>
              </w:rPr>
              <w:t>计划与实际执行存在偏差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6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资助高质量社会组织学术交流活动</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12场</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12场</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6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完成学科发展报告</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19项</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18项</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4.7</w:t>
            </w:r>
          </w:p>
        </w:tc>
        <w:tc>
          <w:tcPr>
            <w:tcW w:w="1697" w:type="dxa"/>
            <w:gridSpan w:val="2"/>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sz w:val="18"/>
                <w:szCs w:val="18"/>
                <w:highlight w:val="none"/>
                <w:lang w:val="en-US" w:eastAsia="zh-CN"/>
              </w:rPr>
            </w:pPr>
            <w:r>
              <w:rPr>
                <w:rFonts w:hint="eastAsia"/>
                <w:sz w:val="18"/>
                <w:szCs w:val="18"/>
                <w:highlight w:val="none"/>
                <w:lang w:val="en-US" w:eastAsia="zh-CN"/>
              </w:rPr>
              <w:t>计划与实际执行存在偏差</w:t>
            </w:r>
          </w:p>
          <w:p>
            <w:pPr>
              <w:widowControl/>
              <w:spacing w:line="240" w:lineRule="exact"/>
              <w:jc w:val="center"/>
              <w:rPr>
                <w:rFonts w:hint="eastAsia" w:ascii="宋体" w:hAnsi="宋体" w:eastAsia="宋体" w:cs="宋体"/>
                <w:kern w:val="0"/>
                <w:sz w:val="18"/>
                <w:szCs w:val="18"/>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60"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val="en-US" w:eastAsia="zh-CN"/>
              </w:rPr>
              <w:t>完成青年学术带头人项目课题结项</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r>
              <w:rPr>
                <w:rFonts w:hint="default" w:ascii="宋体" w:hAnsi="宋体" w:eastAsia="宋体" w:cs="宋体"/>
                <w:kern w:val="0"/>
                <w:sz w:val="18"/>
                <w:szCs w:val="18"/>
                <w:lang w:val="en-US" w:eastAsia="zh-CN"/>
              </w:rPr>
              <w:t>60</w:t>
            </w:r>
            <w:r>
              <w:rPr>
                <w:rFonts w:hint="eastAsia" w:ascii="宋体" w:hAnsi="宋体" w:eastAsia="宋体" w:cs="宋体"/>
                <w:kern w:val="0"/>
                <w:sz w:val="18"/>
                <w:szCs w:val="18"/>
                <w:lang w:val="en-US" w:eastAsia="zh-CN"/>
              </w:rPr>
              <w:t>项</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43项</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3.6</w:t>
            </w:r>
          </w:p>
        </w:tc>
        <w:tc>
          <w:tcPr>
            <w:tcW w:w="1697" w:type="dxa"/>
            <w:gridSpan w:val="2"/>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6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完成青年学术带头人项目课题评审立项</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w:t>
            </w:r>
            <w:r>
              <w:rPr>
                <w:rFonts w:hint="eastAsia" w:ascii="宋体" w:hAnsi="宋体" w:eastAsia="宋体" w:cs="宋体"/>
                <w:kern w:val="0"/>
                <w:sz w:val="18"/>
                <w:szCs w:val="18"/>
                <w:lang w:val="en-US" w:eastAsia="zh-CN"/>
              </w:rPr>
              <w:t>100项</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99项</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4.9</w:t>
            </w:r>
          </w:p>
        </w:tc>
        <w:tc>
          <w:tcPr>
            <w:tcW w:w="1697"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6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符合引领学科发展、促进学术繁荣的要求</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符合</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eastAsia="zh-CN"/>
              </w:rPr>
              <w:t>符合</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通过该项目实施取得了一定成效，但仍有提升空间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360"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按照年度计划执行</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color w:val="000000"/>
                <w:kern w:val="0"/>
                <w:sz w:val="18"/>
                <w:szCs w:val="18"/>
                <w:lang w:eastAsia="zh-CN"/>
              </w:rPr>
              <w:t>≤</w:t>
            </w:r>
            <w:r>
              <w:rPr>
                <w:rFonts w:hint="eastAsia" w:ascii="宋体" w:hAnsi="宋体" w:eastAsia="宋体" w:cs="宋体"/>
                <w:kern w:val="0"/>
                <w:sz w:val="18"/>
                <w:szCs w:val="18"/>
                <w:lang w:val="en-US" w:eastAsia="zh-CN"/>
              </w:rPr>
              <w:t>2024年</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2024年</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5</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1"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成本指标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经济</w:t>
            </w:r>
            <w:r>
              <w:rPr>
                <w:rFonts w:hint="eastAsia" w:ascii="宋体" w:hAnsi="宋体" w:eastAsia="宋体" w:cs="宋体"/>
                <w:kern w:val="0"/>
                <w:sz w:val="18"/>
                <w:szCs w:val="18"/>
              </w:rPr>
              <w:t>成本指标</w:t>
            </w: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项目成本控制数</w:t>
            </w:r>
          </w:p>
        </w:tc>
        <w:tc>
          <w:tcPr>
            <w:tcW w:w="136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color w:val="000000"/>
                <w:kern w:val="0"/>
                <w:sz w:val="18"/>
                <w:szCs w:val="18"/>
                <w:lang w:eastAsia="zh-CN"/>
              </w:rPr>
              <w:t>≤</w:t>
            </w:r>
            <w:r>
              <w:rPr>
                <w:rFonts w:hint="eastAsia" w:ascii="宋体" w:hAnsi="宋体" w:eastAsia="宋体" w:cs="宋体"/>
                <w:kern w:val="0"/>
                <w:sz w:val="18"/>
                <w:szCs w:val="18"/>
              </w:rPr>
              <w:t>811.5</w:t>
            </w:r>
            <w:r>
              <w:rPr>
                <w:rFonts w:hint="eastAsia" w:ascii="宋体" w:hAnsi="宋体" w:cs="宋体"/>
                <w:kern w:val="0"/>
                <w:sz w:val="18"/>
                <w:szCs w:val="18"/>
                <w:lang w:val="en-US" w:eastAsia="zh-CN"/>
              </w:rPr>
              <w:t>4</w:t>
            </w:r>
            <w:r>
              <w:rPr>
                <w:rFonts w:hint="eastAsia" w:ascii="宋体" w:hAnsi="宋体" w:eastAsia="宋体" w:cs="宋体"/>
                <w:kern w:val="0"/>
                <w:sz w:val="18"/>
                <w:szCs w:val="18"/>
                <w:lang w:eastAsia="zh-CN"/>
              </w:rPr>
              <w:t>万元</w:t>
            </w:r>
          </w:p>
        </w:tc>
        <w:tc>
          <w:tcPr>
            <w:tcW w:w="120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764.94382万元</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highlight w:val="none"/>
                <w:lang w:eastAsia="zh-CN"/>
              </w:rPr>
            </w:pPr>
            <w:r>
              <w:rPr>
                <w:rFonts w:hint="eastAsia"/>
                <w:sz w:val="18"/>
                <w:szCs w:val="18"/>
                <w:highlight w:val="none"/>
                <w:lang w:val="en-US" w:eastAsia="zh-CN"/>
              </w:rPr>
              <w:t>计划与实际执行存在偏差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2"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效益指标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21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实现对社科界的学术引领和学风示范</w:t>
            </w:r>
            <w:r>
              <w:rPr>
                <w:rFonts w:hint="eastAsia" w:ascii="宋体" w:hAnsi="宋体" w:cs="宋体"/>
                <w:color w:val="000000"/>
                <w:kern w:val="0"/>
                <w:sz w:val="18"/>
                <w:szCs w:val="18"/>
                <w:lang w:eastAsia="zh-CN"/>
              </w:rPr>
              <w:t>，</w:t>
            </w:r>
            <w:r>
              <w:rPr>
                <w:rFonts w:hint="eastAsia" w:ascii="宋体" w:hAnsi="宋体" w:eastAsia="宋体" w:cs="宋体"/>
                <w:color w:val="000000"/>
                <w:kern w:val="0"/>
                <w:sz w:val="18"/>
                <w:szCs w:val="18"/>
              </w:rPr>
              <w:t>推动学术性基础学科学会健康发展</w:t>
            </w:r>
            <w:r>
              <w:rPr>
                <w:rFonts w:hint="eastAsia" w:ascii="宋体" w:hAnsi="宋体" w:cs="宋体"/>
                <w:color w:val="000000"/>
                <w:kern w:val="0"/>
                <w:sz w:val="18"/>
                <w:szCs w:val="18"/>
                <w:lang w:eastAsia="zh-CN"/>
              </w:rPr>
              <w:t>，</w:t>
            </w:r>
            <w:r>
              <w:rPr>
                <w:rFonts w:hint="eastAsia" w:ascii="宋体" w:hAnsi="宋体" w:eastAsia="宋体" w:cs="宋体"/>
                <w:color w:val="000000"/>
                <w:kern w:val="0"/>
                <w:sz w:val="18"/>
                <w:szCs w:val="18"/>
              </w:rPr>
              <w:t>服务首都经济社会发展大局</w:t>
            </w:r>
          </w:p>
        </w:tc>
        <w:tc>
          <w:tcPr>
            <w:tcW w:w="136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12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cs="宋体"/>
                <w:kern w:val="0"/>
                <w:sz w:val="18"/>
                <w:szCs w:val="18"/>
                <w:lang w:val="en-US" w:eastAsia="zh-CN"/>
              </w:rPr>
              <w:t>良好</w:t>
            </w:r>
          </w:p>
        </w:tc>
        <w:tc>
          <w:tcPr>
            <w:tcW w:w="53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1697" w:type="dxa"/>
            <w:gridSpan w:val="2"/>
            <w:vMerge w:val="restart"/>
            <w:tcBorders>
              <w:top w:val="single" w:color="auto" w:sz="4" w:space="0"/>
              <w:left w:val="single" w:color="auto" w:sz="4" w:space="0"/>
              <w:right w:val="single" w:color="auto" w:sz="4" w:space="0"/>
            </w:tcBorders>
            <w:vAlign w:val="center"/>
          </w:tcPr>
          <w:p>
            <w:pPr>
              <w:widowControl/>
              <w:spacing w:line="240" w:lineRule="exact"/>
              <w:jc w:val="both"/>
              <w:rPr>
                <w:rFonts w:hint="eastAsia" w:ascii="宋体" w:hAnsi="宋体" w:cs="宋体"/>
                <w:kern w:val="0"/>
                <w:sz w:val="18"/>
                <w:szCs w:val="18"/>
                <w:highlight w:val="none"/>
                <w:lang w:eastAsia="zh-CN"/>
              </w:rPr>
            </w:pPr>
            <w:r>
              <w:rPr>
                <w:rFonts w:hint="eastAsia" w:ascii="宋体" w:hAnsi="宋体" w:cs="宋体"/>
                <w:kern w:val="0"/>
                <w:sz w:val="18"/>
                <w:szCs w:val="18"/>
                <w:highlight w:val="none"/>
                <w:lang w:eastAsia="zh-CN"/>
              </w:rPr>
              <w:t>通过该项目实施取得了一定成效，但仍有提升空间</w:t>
            </w:r>
          </w:p>
          <w:p>
            <w:pPr>
              <w:widowControl/>
              <w:spacing w:line="240" w:lineRule="exact"/>
              <w:jc w:val="both"/>
              <w:rPr>
                <w:rFonts w:hint="eastAsia" w:ascii="宋体" w:hAnsi="宋体" w:eastAsia="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18"/>
                <w:szCs w:val="18"/>
                <w:lang w:val="en-US" w:eastAsia="zh-CN"/>
              </w:rPr>
            </w:pPr>
          </w:p>
        </w:tc>
        <w:tc>
          <w:tcPr>
            <w:tcW w:w="13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促进和助力社科学科学术的发展</w:t>
            </w:r>
          </w:p>
        </w:tc>
        <w:tc>
          <w:tcPr>
            <w:tcW w:w="13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优</w:t>
            </w:r>
          </w:p>
        </w:tc>
        <w:tc>
          <w:tcPr>
            <w:tcW w:w="12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良好</w:t>
            </w:r>
          </w:p>
        </w:tc>
        <w:tc>
          <w:tcPr>
            <w:tcW w:w="5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8</w:t>
            </w:r>
          </w:p>
        </w:tc>
        <w:tc>
          <w:tcPr>
            <w:tcW w:w="1697" w:type="dxa"/>
            <w:gridSpan w:val="2"/>
            <w:vMerge w:val="continue"/>
            <w:tcBorders>
              <w:left w:val="single" w:color="auto" w:sz="4" w:space="0"/>
              <w:bottom w:val="single" w:color="auto" w:sz="4" w:space="0"/>
              <w:right w:val="single" w:color="auto" w:sz="4" w:space="0"/>
            </w:tcBorders>
            <w:vAlign w:val="center"/>
          </w:tcPr>
          <w:p>
            <w:pPr>
              <w:widowControl/>
              <w:spacing w:line="240" w:lineRule="exact"/>
              <w:jc w:val="both"/>
              <w:rPr>
                <w:rFonts w:hint="eastAsia" w:ascii="宋体" w:hAnsi="宋体" w:eastAsia="宋体" w:cs="宋体"/>
                <w:kern w:val="0"/>
                <w:sz w:val="18"/>
                <w:szCs w:val="18"/>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 w:hRule="atLeast"/>
          <w:jc w:val="center"/>
        </w:trPr>
        <w:tc>
          <w:tcPr>
            <w:tcW w:w="833" w:type="dxa"/>
            <w:vMerge w:val="continue"/>
            <w:tcBorders>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627"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w:t>
            </w:r>
          </w:p>
        </w:tc>
        <w:tc>
          <w:tcPr>
            <w:tcW w:w="13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5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社科学者满意度</w:t>
            </w:r>
          </w:p>
        </w:tc>
        <w:tc>
          <w:tcPr>
            <w:tcW w:w="136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kern w:val="0"/>
                <w:sz w:val="18"/>
                <w:szCs w:val="18"/>
                <w:lang w:val="en-US" w:eastAsia="zh-CN"/>
              </w:rPr>
              <w:t>90%</w:t>
            </w:r>
          </w:p>
        </w:tc>
        <w:tc>
          <w:tcPr>
            <w:tcW w:w="120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53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满意度调查资料需进一步完善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541"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3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88.6</w:t>
            </w:r>
          </w:p>
        </w:tc>
        <w:tc>
          <w:tcPr>
            <w:tcW w:w="16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bl>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3821CD1"/>
    <w:rsid w:val="3B9D7B80"/>
    <w:rsid w:val="623052C7"/>
    <w:rsid w:val="66DE2C38"/>
    <w:rsid w:val="6EFDD2FE"/>
    <w:rsid w:val="73F37AC3"/>
    <w:rsid w:val="7FF9ED00"/>
    <w:rsid w:val="9FFF10F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905</Words>
  <Characters>1013</Characters>
  <Lines>0</Lines>
  <Paragraphs>0</Paragraphs>
  <TotalTime>0</TotalTime>
  <ScaleCrop>false</ScaleCrop>
  <LinksUpToDate>false</LinksUpToDate>
  <CharactersWithSpaces>1022</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2023-04-27T07:48:00Z</dcterms:created>
  <dc:creator>skl</dc:creator>
  <cp:lastModifiedBy>+7</cp:lastModifiedBy>
  <cp:lastPrinted>2025-08-21T10:23:00Z</cp:lastPrinted>
  <dcterms:modified xsi:type="dcterms:W3CDTF">2025-08-25T06:27:12Z</dcterms:modified>
  <dc:title>项目支出绩效自评表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B2ED9863922548619688765B08EF761A_12</vt:lpwstr>
  </property>
  <property fmtid="{D5CDD505-2E9C-101B-9397-08002B2CF9AE}" pid="4" name="KSOTemplateDocerSaveRecord">
    <vt:lpwstr>eyJoZGlkIjoiMWJkOTNhZTViZDliYTJkYzBmNWI4MWJlZGE1NzI4YjYifQ==</vt:lpwstr>
  </property>
</Properties>
</file>