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641"/>
        <w:gridCol w:w="1387"/>
        <w:gridCol w:w="1020"/>
        <w:gridCol w:w="1295"/>
        <w:gridCol w:w="441"/>
        <w:gridCol w:w="834"/>
        <w:gridCol w:w="523"/>
        <w:gridCol w:w="556"/>
        <w:gridCol w:w="283"/>
        <w:gridCol w:w="403"/>
        <w:gridCol w:w="307"/>
        <w:gridCol w:w="305"/>
        <w:gridCol w:w="547"/>
        <w:gridCol w:w="849"/>
      </w:tblGrid>
      <w:tr w14:paraId="29089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5F961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highlight w:val="none"/>
              </w:rPr>
              <w:t>项目支出绩效自评表</w:t>
            </w:r>
          </w:p>
        </w:tc>
      </w:tr>
      <w:tr w14:paraId="2041C7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B979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  <w:highlight w:val="none"/>
              </w:rPr>
              <w:t>年度）</w:t>
            </w:r>
          </w:p>
        </w:tc>
      </w:tr>
      <w:tr w14:paraId="125C1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B013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项目名称</w:t>
            </w:r>
          </w:p>
        </w:tc>
        <w:tc>
          <w:tcPr>
            <w:tcW w:w="875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1FA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北京市社会科学基金决策咨询项目课题经费</w:t>
            </w:r>
          </w:p>
        </w:tc>
      </w:tr>
      <w:tr w14:paraId="33E25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AD76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主管部门</w:t>
            </w:r>
          </w:p>
        </w:tc>
        <w:tc>
          <w:tcPr>
            <w:tcW w:w="41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5C4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北京市社会科学界联合会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19D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0C94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北京市社会科学界联合会</w:t>
            </w:r>
          </w:p>
        </w:tc>
      </w:tr>
      <w:tr w14:paraId="02AF8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F47A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（万元）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F52C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EB3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年初预算数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B36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全年预算数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841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全年执行数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BF1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4E56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C31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</w:tr>
      <w:tr w14:paraId="68714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CA2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0C906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E64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653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1530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A3E4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FD83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2B6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85.62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5A6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8.6</w:t>
            </w:r>
          </w:p>
        </w:tc>
      </w:tr>
      <w:tr w14:paraId="3D22B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B5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90C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其中：当年财政拨款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CB01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6CF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1530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856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1310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8E7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B6A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854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262FC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D91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DE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    上年结转资金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71F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9D4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6D6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D52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97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978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3FB63D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22B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AC1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 xml:space="preserve">  其他资金</w:t>
            </w:r>
          </w:p>
        </w:tc>
        <w:tc>
          <w:tcPr>
            <w:tcW w:w="12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856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52A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781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B10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10AB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E57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—</w:t>
            </w:r>
          </w:p>
        </w:tc>
      </w:tr>
      <w:tr w14:paraId="6F4F1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727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年度总体目标</w:t>
            </w: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78B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预期目标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36F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实际完成情况</w:t>
            </w:r>
          </w:p>
        </w:tc>
      </w:tr>
      <w:tr w14:paraId="3C12C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  <w:jc w:val="center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DC3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723E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组织开展北京社科基金决策咨询项目研究，推进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产出一批高质量研究成果，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为首都经济社会高质量发展提供理论支撑和智力支持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  <w:p w14:paraId="153C956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316C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2023年立项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133项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研究课题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第二次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资助经费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拨付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；完成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2024年立项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127项决策咨询项目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首次经费拨付。</w:t>
            </w:r>
          </w:p>
          <w:p w14:paraId="4812DC8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 w14:paraId="40C3F657">
            <w:pPr>
              <w:pStyle w:val="2"/>
              <w:rPr>
                <w:rFonts w:hint="eastAsia" w:ascii="宋体" w:hAnsi="宋体" w:eastAsia="宋体" w:cs="宋体"/>
                <w:sz w:val="18"/>
                <w:szCs w:val="18"/>
                <w:highlight w:val="none"/>
              </w:rPr>
            </w:pPr>
          </w:p>
          <w:p w14:paraId="2F65EE7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</w:tr>
      <w:tr w14:paraId="79BE3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CAF03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2C7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一级指标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2D39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二级指标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F3D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387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</w:t>
            </w:r>
          </w:p>
          <w:p w14:paraId="5F66E8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CBD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实际</w:t>
            </w:r>
          </w:p>
          <w:p w14:paraId="5F8B84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CB3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B2A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325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偏差原因分析及改进措施</w:t>
            </w:r>
          </w:p>
        </w:tc>
      </w:tr>
      <w:tr w14:paraId="23BDB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DE9C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529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产出指标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A198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3FF5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课题数量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C1F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5BE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项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89E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029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6D593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54A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E732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E0A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79C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AC19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分阶段开展项目研究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761B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5C6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67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B10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144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129DC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B79D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332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3FF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E2BE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立项后举办开题时间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940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978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774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7AF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743E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6804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30CD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86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成本指标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9674D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成本指标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213F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总成本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3FC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≤1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37C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万元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C7A4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97E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D29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1564A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596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425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效益指标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2F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社会效益</w:t>
            </w:r>
          </w:p>
          <w:p w14:paraId="3AEED2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CDB87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推动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各社科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研究基地高质量发展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D7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F731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良好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52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C87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17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B32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7E22F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D010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34D480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满意度</w:t>
            </w:r>
          </w:p>
          <w:p w14:paraId="5A24F0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68C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服务对象满意度指标</w:t>
            </w:r>
          </w:p>
        </w:tc>
        <w:tc>
          <w:tcPr>
            <w:tcW w:w="2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C8A9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首都社科研究人员和管理工作者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2E10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69C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F76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4D5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DB8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29D96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5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659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D4A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4F7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88.6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FBF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</w:tbl>
    <w:p w14:paraId="792E6BDA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BDDCE6B"/>
    <w:rsid w:val="47BD0F42"/>
    <w:rsid w:val="4E9C69A1"/>
    <w:rsid w:val="59A66ADC"/>
    <w:rsid w:val="6B7EC0A1"/>
    <w:rsid w:val="6F75C382"/>
    <w:rsid w:val="EFFF5466"/>
    <w:rsid w:val="FDFF13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582</Characters>
  <Lines>0</Lines>
  <Paragraphs>0</Paragraphs>
  <TotalTime>0</TotalTime>
  <ScaleCrop>false</ScaleCrop>
  <LinksUpToDate>false</LinksUpToDate>
  <CharactersWithSpaces>590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2023-04-28T15:48:00Z</dcterms:created>
  <dc:creator>skl</dc:creator>
  <cp:lastModifiedBy>营销中心</cp:lastModifiedBy>
  <cp:lastPrinted>2025-08-21T18:53:00Z</cp:lastPrinted>
  <dcterms:modified xsi:type="dcterms:W3CDTF">2025-08-23T07:06:34Z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