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3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795"/>
        <w:gridCol w:w="947"/>
        <w:gridCol w:w="748"/>
        <w:gridCol w:w="1117"/>
        <w:gridCol w:w="1130"/>
        <w:gridCol w:w="1432"/>
        <w:gridCol w:w="658"/>
        <w:gridCol w:w="448"/>
        <w:gridCol w:w="312"/>
        <w:gridCol w:w="780"/>
        <w:gridCol w:w="95"/>
        <w:gridCol w:w="11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34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034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（202</w:t>
            </w: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885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北京市社会科学基金规划项目鉴定结项工作费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主管部门</w:t>
            </w:r>
          </w:p>
        </w:tc>
        <w:tc>
          <w:tcPr>
            <w:tcW w:w="39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实施单位</w:t>
            </w:r>
          </w:p>
        </w:tc>
        <w:tc>
          <w:tcPr>
            <w:tcW w:w="34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项目负责人</w:t>
            </w:r>
          </w:p>
        </w:tc>
        <w:tc>
          <w:tcPr>
            <w:tcW w:w="39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尹岩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34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64527928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14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（万元）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年初预算数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全年预算数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全年执行数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执行率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年度资金总额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265.312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265.312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187.7109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70.75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%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其中：当年财政拨款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265.312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265.312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187.7109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70.75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%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上年结转资金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 其他资金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年度总体目标</w:t>
            </w:r>
          </w:p>
        </w:tc>
        <w:tc>
          <w:tcPr>
            <w:tcW w:w="47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预期目标</w:t>
            </w:r>
          </w:p>
        </w:tc>
        <w:tc>
          <w:tcPr>
            <w:tcW w:w="49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5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47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北京市社科基金规划项目鉴定结项工作由市社科联、市社科规划办主管领导牵头，成果转化部具体实施，各项目承担单位科研管理部门配合，202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年将组织专家对20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年（含）以前立项、计划在202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月3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日前完成的约5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北京社科基金规划项目成果，以集中鉴定、通讯鉴定等方式进行鉴定验收，办理结项。同时，通过选题策划的方式，对项目成果观点及对策建议进行摘编，以《成果要报》的形式向市委市政府相关部门、社科联主席、以及项目承担单位发送，扩大成果宣传，促进成果转化。</w:t>
            </w:r>
          </w:p>
        </w:tc>
        <w:tc>
          <w:tcPr>
            <w:tcW w:w="49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202</w:t>
            </w: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年，在市社科联、市社科规划办领导的带领下，成果转化部全体工作人员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共同努力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，完成了年初预设的既定目标。全年共完成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539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个项目结项审核，这些项目共形成专著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106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部、研究报告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389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份、论文集75份，公开发表学术论文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2460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篇；完成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91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项重大、重点项目成果鉴定验收工作，其中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89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项成果通过鉴定；编发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期《成果要报·观点摘编》，包含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两区建设、古都文化、数字化发展、国际消费城市建设、国际交往中心建设、应急管理、垃圾分类、养老服务、高质量发展等内容。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一级指标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二级指标</w:t>
            </w:r>
          </w:p>
        </w:tc>
        <w:tc>
          <w:tcPr>
            <w:tcW w:w="1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三级指标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指标值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成本指标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经济成本指标</w:t>
            </w:r>
          </w:p>
        </w:tc>
        <w:tc>
          <w:tcPr>
            <w:tcW w:w="1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支出控制在预算范围之内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≤265.312万元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全年鉴定结项工作经费为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187.7109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万元，在预算范围之内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产出指标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数量指标</w:t>
            </w:r>
          </w:p>
        </w:tc>
        <w:tc>
          <w:tcPr>
            <w:tcW w:w="1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结项项目数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00项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全年共完成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539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个项目结项审核工作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时效指标</w:t>
            </w:r>
          </w:p>
        </w:tc>
        <w:tc>
          <w:tcPr>
            <w:tcW w:w="1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预算支出于年底前完成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≤2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12月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全年鉴定结项工作都于规定的12月底前完成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。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质量指标</w:t>
            </w:r>
          </w:p>
        </w:tc>
        <w:tc>
          <w:tcPr>
            <w:tcW w:w="1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北京社科基金项目成果质量不断提升，鉴定合格率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≥7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5%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项目成果鉴定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合格率超过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75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%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。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0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效益指标</w:t>
            </w:r>
          </w:p>
        </w:tc>
        <w:tc>
          <w:tcPr>
            <w:tcW w:w="9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检验项目研究成果学术水平和应用价值、把好项目“出口关”的重要制度保障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扩大成果宣传，促进成果转化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已完成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539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个项目结项审核，共形成专著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106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部、研究报告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389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份、论文集75份，公开发表学术论文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2460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篇，其中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个项目的研究成果获得各级各类奖项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38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项，32个项目得到省部级领导批示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人次，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个项目被相关部门采纳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60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项次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。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编发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期《成果要报·观点摘编》，包含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两区建设、数字化发展、国际消费城市建设、国际交往中心建设等内容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发刊数量同比增长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125%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，较好的实现了社会效益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。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15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资料需进一步归集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服务对象满意度指标</w:t>
            </w:r>
          </w:p>
        </w:tc>
        <w:tc>
          <w:tcPr>
            <w:tcW w:w="1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项目负责人和科研管理单位满意度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%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202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年开展优秀二级管理单位和先进个人评选，北京交通大学人文社会科学处等1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家单位获202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年度北京市社会科学基金项目优秀二级管理单位，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eastAsia="zh-CN"/>
              </w:rPr>
              <w:t>张爱民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名同志获北京市社会科学基金项目管理工作先进个人。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eastAsia="zh-CN"/>
              </w:rPr>
              <w:t>在年度调研课题中，向二级单位发放调查问卷中，对项目管理的“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非常满意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eastAsia="zh-CN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率为80%，“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eastAsia="zh-CN"/>
              </w:rPr>
              <w:t>满意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eastAsia="zh-CN"/>
              </w:rPr>
              <w:t>（含）以上率为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100%。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通过我们的服务，得到项目负责人和科研管理单位的认可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eastAsia="zh-CN"/>
              </w:rPr>
              <w:t>。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7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下一步，部室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将按照新修订的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项目管理办法，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继续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依托已经上线的项目管理平台，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进一步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简化业务流程，提高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工作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效率，更好服务于项目负责人和科研管理单位。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75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总分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9.1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0C54EF"/>
    <w:rsid w:val="00256DE4"/>
    <w:rsid w:val="00290CE6"/>
    <w:rsid w:val="00347CC3"/>
    <w:rsid w:val="004B5BF4"/>
    <w:rsid w:val="006B5D86"/>
    <w:rsid w:val="006D561E"/>
    <w:rsid w:val="00777051"/>
    <w:rsid w:val="00B15710"/>
    <w:rsid w:val="00EF2A98"/>
    <w:rsid w:val="05C3315A"/>
    <w:rsid w:val="0B0A13E9"/>
    <w:rsid w:val="0D9175EC"/>
    <w:rsid w:val="0FBD1BAF"/>
    <w:rsid w:val="14C12F5A"/>
    <w:rsid w:val="158D108E"/>
    <w:rsid w:val="16F2564D"/>
    <w:rsid w:val="175E7838"/>
    <w:rsid w:val="1BFA136A"/>
    <w:rsid w:val="245B560E"/>
    <w:rsid w:val="2BFDB725"/>
    <w:rsid w:val="33310CB3"/>
    <w:rsid w:val="383F16EE"/>
    <w:rsid w:val="3DD39D95"/>
    <w:rsid w:val="413E130B"/>
    <w:rsid w:val="4F436E99"/>
    <w:rsid w:val="57FCA28F"/>
    <w:rsid w:val="5DF28D55"/>
    <w:rsid w:val="5FFABA21"/>
    <w:rsid w:val="61922F29"/>
    <w:rsid w:val="62FF379A"/>
    <w:rsid w:val="64B8451B"/>
    <w:rsid w:val="6DD7FD7D"/>
    <w:rsid w:val="6FFFBFB9"/>
    <w:rsid w:val="742657EB"/>
    <w:rsid w:val="77F12989"/>
    <w:rsid w:val="7877AA56"/>
    <w:rsid w:val="79EFF3A2"/>
    <w:rsid w:val="79FBD848"/>
    <w:rsid w:val="7AF901B6"/>
    <w:rsid w:val="7B1341DC"/>
    <w:rsid w:val="7D0F53AB"/>
    <w:rsid w:val="7DEFE57D"/>
    <w:rsid w:val="7E5B2BFE"/>
    <w:rsid w:val="7EB7DD88"/>
    <w:rsid w:val="7F6FDC06"/>
    <w:rsid w:val="7F9FEC9E"/>
    <w:rsid w:val="7FFEF631"/>
    <w:rsid w:val="93DF89A0"/>
    <w:rsid w:val="9DF3A4B9"/>
    <w:rsid w:val="9EF50D84"/>
    <w:rsid w:val="B4F626E5"/>
    <w:rsid w:val="B6DF8FCF"/>
    <w:rsid w:val="BFF55F46"/>
    <w:rsid w:val="C42D9AD4"/>
    <w:rsid w:val="C7EFE646"/>
    <w:rsid w:val="CBF4A603"/>
    <w:rsid w:val="D2DF5F15"/>
    <w:rsid w:val="D2FF732B"/>
    <w:rsid w:val="D78FA868"/>
    <w:rsid w:val="DFFF79CC"/>
    <w:rsid w:val="E7CE32C7"/>
    <w:rsid w:val="EEEAD0FA"/>
    <w:rsid w:val="EFF72F15"/>
    <w:rsid w:val="EFFE3B20"/>
    <w:rsid w:val="F5B73761"/>
    <w:rsid w:val="FDCED019"/>
    <w:rsid w:val="FF9DF562"/>
    <w:rsid w:val="FFAFC7AF"/>
    <w:rsid w:val="FFEE63C4"/>
    <w:rsid w:val="FF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customStyle="1" w:styleId="5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1551</Words>
  <Characters>1715</Characters>
  <Lines>13</Lines>
  <Paragraphs>3</Paragraphs>
  <TotalTime>8</TotalTime>
  <ScaleCrop>false</ScaleCrop>
  <LinksUpToDate>false</LinksUpToDate>
  <CharactersWithSpaces>1717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2023-04-27T07:48:00Z</dcterms:created>
  <dc:creator>skl</dc:creator>
  <cp:lastModifiedBy>Q</cp:lastModifiedBy>
  <dcterms:modified xsi:type="dcterms:W3CDTF">2024-04-29T05:40:22Z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07148DAE52564E7B8780F66119B44429_12</vt:lpwstr>
  </property>
</Properties>
</file>