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49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709"/>
        <w:gridCol w:w="820"/>
        <w:gridCol w:w="995"/>
        <w:gridCol w:w="1270"/>
        <w:gridCol w:w="1149"/>
        <w:gridCol w:w="1257"/>
        <w:gridCol w:w="55"/>
        <w:gridCol w:w="608"/>
        <w:gridCol w:w="513"/>
        <w:gridCol w:w="487"/>
        <w:gridCol w:w="717"/>
        <w:gridCol w:w="12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049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49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（202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项目名称</w:t>
            </w:r>
          </w:p>
        </w:tc>
        <w:tc>
          <w:tcPr>
            <w:tcW w:w="908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北京市社会科学基金决策咨询项目课题经费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主管部门</w:t>
            </w:r>
          </w:p>
        </w:tc>
        <w:tc>
          <w:tcPr>
            <w:tcW w:w="42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北京市社会科学界联合会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实施单位</w:t>
            </w:r>
          </w:p>
        </w:tc>
        <w:tc>
          <w:tcPr>
            <w:tcW w:w="35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北京市社会科学界联合会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项目负责人</w:t>
            </w:r>
          </w:p>
        </w:tc>
        <w:tc>
          <w:tcPr>
            <w:tcW w:w="42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程文进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联系电话</w:t>
            </w:r>
          </w:p>
        </w:tc>
        <w:tc>
          <w:tcPr>
            <w:tcW w:w="35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64527167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  <w:jc w:val="center"/>
        </w:trPr>
        <w:tc>
          <w:tcPr>
            <w:tcW w:w="141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（万元）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年初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预算数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全年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预算数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全年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执行数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分值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执行率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14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年度资金总额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1230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1230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4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1197.5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7.36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%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9.7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exact"/>
          <w:jc w:val="center"/>
        </w:trPr>
        <w:tc>
          <w:tcPr>
            <w:tcW w:w="14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其中：当年财政拨款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1230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1230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4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1197.5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7.36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%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14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上年结转资金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  <w:jc w:val="center"/>
        </w:trPr>
        <w:tc>
          <w:tcPr>
            <w:tcW w:w="14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 xml:space="preserve">  其他资金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年度总体目标</w:t>
            </w:r>
          </w:p>
        </w:tc>
        <w:tc>
          <w:tcPr>
            <w:tcW w:w="49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预期目标</w:t>
            </w:r>
          </w:p>
        </w:tc>
        <w:tc>
          <w:tcPr>
            <w:tcW w:w="48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0" w:hRule="exact"/>
          <w:jc w:val="center"/>
        </w:trPr>
        <w:tc>
          <w:tcPr>
            <w:tcW w:w="7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49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1.2022年立项的北京社科基金决策咨询项目，项目期目标（2022年—2023年)：1.按计划开展研究工作，经费使用合理规范，顺利通过验收结项，产出一批高质量研究成果，为市委市政府决策提供理论支撑和智力支持。年度目标（2023年）：项目研究顺利开展，按研究计划开展课题研究，产出一批高质量研究成果。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2.2023年立项的北京社科基金决策咨询项目，项目期目标（2023年—2024年)：1.按计划开展研究工作，经费使用合理规范，顺利通过验收结项，产出一批高质量研究成果，为学术之都建设和市委市政府决策提供理论支撑和智力支持。年度目标（2023年）：项目研究顺利开展，召开项目开题会，进行前期资料收集和调研工作，产出一批阶段性研究成果。</w:t>
            </w:r>
          </w:p>
        </w:tc>
        <w:tc>
          <w:tcPr>
            <w:tcW w:w="48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1.2022年计划立项129项（第一次拨付），其中重大项目10项，重点项目49项，一般项目70项。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2.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2023年计划立项133项（第二次拨付），其中重大项目8项，重点项目49项，一般项目76项。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exact"/>
          <w:jc w:val="center"/>
        </w:trPr>
        <w:tc>
          <w:tcPr>
            <w:tcW w:w="70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绩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标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一级指标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二级指标</w:t>
            </w:r>
          </w:p>
        </w:tc>
        <w:tc>
          <w:tcPr>
            <w:tcW w:w="22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三级指标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指标值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实际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完成值</w:t>
            </w:r>
          </w:p>
        </w:tc>
        <w:tc>
          <w:tcPr>
            <w:tcW w:w="6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分值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得分</w:t>
            </w:r>
          </w:p>
        </w:tc>
        <w:tc>
          <w:tcPr>
            <w:tcW w:w="19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exact"/>
          <w:jc w:val="center"/>
        </w:trPr>
        <w:tc>
          <w:tcPr>
            <w:tcW w:w="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产出指标</w:t>
            </w:r>
          </w:p>
        </w:tc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数量指标</w:t>
            </w:r>
          </w:p>
        </w:tc>
        <w:tc>
          <w:tcPr>
            <w:tcW w:w="22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课题数量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≥20</w:t>
            </w:r>
            <w:r>
              <w:rPr>
                <w:rFonts w:ascii="宋体" w:hAnsi="宋体" w:cs="宋体"/>
                <w:kern w:val="0"/>
                <w:sz w:val="24"/>
                <w:highlight w:val="none"/>
              </w:rPr>
              <w:t>6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62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</w:t>
            </w:r>
          </w:p>
        </w:tc>
        <w:tc>
          <w:tcPr>
            <w:tcW w:w="6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20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2</w:t>
            </w:r>
            <w:r>
              <w:rPr>
                <w:rFonts w:ascii="宋体" w:hAnsi="宋体" w:cs="宋体"/>
                <w:kern w:val="0"/>
                <w:sz w:val="24"/>
                <w:highlight w:val="none"/>
              </w:rPr>
              <w:t>0</w:t>
            </w:r>
          </w:p>
        </w:tc>
        <w:tc>
          <w:tcPr>
            <w:tcW w:w="19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exact"/>
          <w:jc w:val="center"/>
        </w:trPr>
        <w:tc>
          <w:tcPr>
            <w:tcW w:w="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质量指标</w:t>
            </w:r>
          </w:p>
        </w:tc>
        <w:tc>
          <w:tcPr>
            <w:tcW w:w="22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分阶段开展项目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研究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达到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标准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达到标准</w:t>
            </w:r>
          </w:p>
        </w:tc>
        <w:tc>
          <w:tcPr>
            <w:tcW w:w="6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20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</w:t>
            </w:r>
            <w:r>
              <w:rPr>
                <w:rFonts w:ascii="宋体" w:hAnsi="宋体" w:cs="宋体"/>
                <w:kern w:val="0"/>
                <w:sz w:val="24"/>
                <w:highlight w:val="none"/>
              </w:rPr>
              <w:t>8</w:t>
            </w:r>
          </w:p>
        </w:tc>
        <w:tc>
          <w:tcPr>
            <w:tcW w:w="19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需进一步加强研究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时效指标</w:t>
            </w:r>
          </w:p>
        </w:tc>
        <w:tc>
          <w:tcPr>
            <w:tcW w:w="2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完成项目及时性</w:t>
            </w: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2</w:t>
            </w:r>
            <w:r>
              <w:rPr>
                <w:rFonts w:ascii="宋体" w:hAnsi="宋体" w:cs="宋体"/>
                <w:kern w:val="0"/>
                <w:sz w:val="24"/>
                <w:highlight w:val="none"/>
              </w:rPr>
              <w:t>02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年底前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2</w:t>
            </w:r>
            <w:r>
              <w:rPr>
                <w:rFonts w:ascii="宋体" w:hAnsi="宋体" w:cs="宋体"/>
                <w:kern w:val="0"/>
                <w:sz w:val="24"/>
                <w:highlight w:val="none"/>
              </w:rPr>
              <w:t>0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23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年底前</w:t>
            </w:r>
          </w:p>
        </w:tc>
        <w:tc>
          <w:tcPr>
            <w:tcW w:w="6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9</w:t>
            </w:r>
          </w:p>
        </w:tc>
        <w:tc>
          <w:tcPr>
            <w:tcW w:w="19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exact"/>
          <w:jc w:val="center"/>
        </w:trPr>
        <w:tc>
          <w:tcPr>
            <w:tcW w:w="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成本指标</w:t>
            </w:r>
          </w:p>
        </w:tc>
        <w:tc>
          <w:tcPr>
            <w:tcW w:w="22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总成本</w:t>
            </w: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≤1</w:t>
            </w:r>
            <w:r>
              <w:rPr>
                <w:rFonts w:ascii="宋体" w:hAnsi="宋体" w:cs="宋体"/>
                <w:kern w:val="0"/>
                <w:sz w:val="24"/>
                <w:highlight w:val="none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30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万元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197.5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万元</w:t>
            </w:r>
          </w:p>
        </w:tc>
        <w:tc>
          <w:tcPr>
            <w:tcW w:w="6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8</w:t>
            </w:r>
          </w:p>
        </w:tc>
        <w:tc>
          <w:tcPr>
            <w:tcW w:w="19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按项目实际预算拨付经费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exact"/>
          <w:jc w:val="center"/>
        </w:trPr>
        <w:tc>
          <w:tcPr>
            <w:tcW w:w="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效益指标</w:t>
            </w:r>
          </w:p>
        </w:tc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社会效益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22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推动研究基地高质量发展</w:t>
            </w:r>
          </w:p>
        </w:tc>
        <w:tc>
          <w:tcPr>
            <w:tcW w:w="11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≥效益情况良好</w:t>
            </w:r>
          </w:p>
        </w:tc>
        <w:tc>
          <w:tcPr>
            <w:tcW w:w="12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效益情况良好</w:t>
            </w:r>
          </w:p>
        </w:tc>
        <w:tc>
          <w:tcPr>
            <w:tcW w:w="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8</w:t>
            </w:r>
          </w:p>
        </w:tc>
        <w:tc>
          <w:tcPr>
            <w:tcW w:w="19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资料可进一步整理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9" w:hRule="exact"/>
          <w:jc w:val="center"/>
        </w:trPr>
        <w:tc>
          <w:tcPr>
            <w:tcW w:w="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可持续影响指标</w:t>
            </w:r>
          </w:p>
        </w:tc>
        <w:tc>
          <w:tcPr>
            <w:tcW w:w="22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持续不断信出高质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量研究成果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≥良好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良好</w:t>
            </w:r>
          </w:p>
        </w:tc>
        <w:tc>
          <w:tcPr>
            <w:tcW w:w="6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8</w:t>
            </w:r>
          </w:p>
        </w:tc>
        <w:tc>
          <w:tcPr>
            <w:tcW w:w="19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资料可进一步整理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5" w:hRule="exact"/>
          <w:jc w:val="center"/>
        </w:trPr>
        <w:tc>
          <w:tcPr>
            <w:tcW w:w="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满意度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服务对象满意度指标</w:t>
            </w:r>
          </w:p>
        </w:tc>
        <w:tc>
          <w:tcPr>
            <w:tcW w:w="22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首都社科研究人员和管理工作者</w:t>
            </w:r>
          </w:p>
        </w:tc>
        <w:tc>
          <w:tcPr>
            <w:tcW w:w="11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≥</w:t>
            </w:r>
            <w:r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  <w:t>85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%</w:t>
            </w:r>
          </w:p>
        </w:tc>
        <w:tc>
          <w:tcPr>
            <w:tcW w:w="12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  <w:t>85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%</w:t>
            </w:r>
          </w:p>
        </w:tc>
        <w:tc>
          <w:tcPr>
            <w:tcW w:w="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9</w:t>
            </w:r>
          </w:p>
        </w:tc>
        <w:tc>
          <w:tcPr>
            <w:tcW w:w="19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资料可进一步整理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690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总分</w:t>
            </w:r>
          </w:p>
        </w:tc>
        <w:tc>
          <w:tcPr>
            <w:tcW w:w="6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100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89.7</w:t>
            </w:r>
          </w:p>
        </w:tc>
        <w:tc>
          <w:tcPr>
            <w:tcW w:w="19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</w:tr>
    </w:tbl>
    <w:p/>
    <w:sectPr>
      <w:pgSz w:w="11906" w:h="16838"/>
      <w:pgMar w:top="794" w:right="794" w:bottom="794" w:left="79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mNGU3YTgyZDFiNWYzNGY0Mzc2ODdhYWM2OGQ3MGYifQ=="/>
  </w:docVars>
  <w:rsids>
    <w:rsidRoot w:val="B4F626E5"/>
    <w:rsid w:val="000C54EF"/>
    <w:rsid w:val="00274EB9"/>
    <w:rsid w:val="00290CE6"/>
    <w:rsid w:val="003934D0"/>
    <w:rsid w:val="003C6F52"/>
    <w:rsid w:val="003D5FA8"/>
    <w:rsid w:val="006B5D86"/>
    <w:rsid w:val="00777051"/>
    <w:rsid w:val="009A4B43"/>
    <w:rsid w:val="00A20DF7"/>
    <w:rsid w:val="00C23B4A"/>
    <w:rsid w:val="00D22F4A"/>
    <w:rsid w:val="00D76331"/>
    <w:rsid w:val="00F05046"/>
    <w:rsid w:val="040E0FFB"/>
    <w:rsid w:val="0B45783C"/>
    <w:rsid w:val="175E7838"/>
    <w:rsid w:val="18567E5D"/>
    <w:rsid w:val="1BFA136A"/>
    <w:rsid w:val="1E3D60E9"/>
    <w:rsid w:val="27965DF0"/>
    <w:rsid w:val="2A6F1145"/>
    <w:rsid w:val="33310CB3"/>
    <w:rsid w:val="34060532"/>
    <w:rsid w:val="35FF5369"/>
    <w:rsid w:val="39E249FB"/>
    <w:rsid w:val="3DD39D95"/>
    <w:rsid w:val="4D924EB8"/>
    <w:rsid w:val="4F436E99"/>
    <w:rsid w:val="57FCA28F"/>
    <w:rsid w:val="5DF28D55"/>
    <w:rsid w:val="5FFABA21"/>
    <w:rsid w:val="62FF379A"/>
    <w:rsid w:val="64B8451B"/>
    <w:rsid w:val="67CB478A"/>
    <w:rsid w:val="6DD7FD7D"/>
    <w:rsid w:val="6ED70525"/>
    <w:rsid w:val="6FFFBFB9"/>
    <w:rsid w:val="77DC095A"/>
    <w:rsid w:val="7877AA56"/>
    <w:rsid w:val="79FBD848"/>
    <w:rsid w:val="7AF901B6"/>
    <w:rsid w:val="7B1341DC"/>
    <w:rsid w:val="7CF72E9F"/>
    <w:rsid w:val="7D921C5C"/>
    <w:rsid w:val="7DEFE57D"/>
    <w:rsid w:val="7E5B2BFE"/>
    <w:rsid w:val="7EB7DD88"/>
    <w:rsid w:val="7F6FDC06"/>
    <w:rsid w:val="7F9FEC9E"/>
    <w:rsid w:val="7FFEF631"/>
    <w:rsid w:val="93DF89A0"/>
    <w:rsid w:val="9EF50D84"/>
    <w:rsid w:val="B4F626E5"/>
    <w:rsid w:val="B6DF8FCF"/>
    <w:rsid w:val="C42D9AD4"/>
    <w:rsid w:val="C7EFE646"/>
    <w:rsid w:val="CBF4A603"/>
    <w:rsid w:val="D2DF5F15"/>
    <w:rsid w:val="D2FF732B"/>
    <w:rsid w:val="D78FA868"/>
    <w:rsid w:val="DE1A25FD"/>
    <w:rsid w:val="E7CE32C7"/>
    <w:rsid w:val="EEEAD0FA"/>
    <w:rsid w:val="EFF72F15"/>
    <w:rsid w:val="EFFE3B20"/>
    <w:rsid w:val="F5B73761"/>
    <w:rsid w:val="FDCED019"/>
    <w:rsid w:val="FF9DF562"/>
    <w:rsid w:val="FFEE63C4"/>
    <w:rsid w:val="FFFF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character" w:styleId="5">
    <w:name w:val="Emphasis"/>
    <w:basedOn w:val="4"/>
    <w:qFormat/>
    <w:uiPriority w:val="0"/>
    <w:rPr>
      <w:i/>
    </w:rPr>
  </w:style>
  <w:style w:type="paragraph" w:customStyle="1" w:styleId="6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793</Words>
  <Characters>941</Characters>
  <Lines>7</Lines>
  <Paragraphs>2</Paragraphs>
  <TotalTime>10</TotalTime>
  <ScaleCrop>false</ScaleCrop>
  <LinksUpToDate>false</LinksUpToDate>
  <CharactersWithSpaces>943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2023-04-26T23:48:00Z</dcterms:created>
  <dc:creator>skl</dc:creator>
  <cp:lastModifiedBy>Q</cp:lastModifiedBy>
  <dcterms:modified xsi:type="dcterms:W3CDTF">2024-04-29T03:01:10Z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07148DAE52564E7B8780F66119B44429_12</vt:lpwstr>
  </property>
</Properties>
</file>