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92"/>
        <w:gridCol w:w="984"/>
        <w:gridCol w:w="96"/>
        <w:gridCol w:w="608"/>
        <w:gridCol w:w="637"/>
        <w:gridCol w:w="20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职业教育学生综合素质提升深化校企合作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于春燕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15210136873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10.1560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10.1560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7.0543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69.46%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10.1560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10.1560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7.0543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69.46%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2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进一步深化校企合作，推进学校内涵发展，推动学校与企业在师资培养、专业建设、课程改革等方面深度合作，促进学校教育教学水平整体提升；提高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我校教师专业教学水平，聘请企业专家和技术人员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进课堂指导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,提升专业和企业项目实际对接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35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1.深化校企合作，进一步加强师资培养、专业建设、课程改革；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通过人才培养模式调研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教师专业教学水平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3.聘请企业专家和技术人员走进课堂，将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企业实际项目和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实际经验带到课堂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学生将理论与实践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一并学习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，受益匪浅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聘请企业兼职教师人数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企业专家到校人次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288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160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由于教学实际上课时间和上报时间有差异。措施：申报时注意上课实际周数的计算。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企业认定合格率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≥85%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2023.12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2023.12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10.156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7.0543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教师专业水平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专业与行业关联度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受益教师满意度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96%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项目主管单位满意度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96%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总分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84.9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5YjZhMGM1ZWEwMWVhMWVjYzYwODhiMDNjNjI3ODQifQ=="/>
  </w:docVars>
  <w:rsids>
    <w:rsidRoot w:val="F77F09F4"/>
    <w:rsid w:val="07E04497"/>
    <w:rsid w:val="0AB42546"/>
    <w:rsid w:val="11B74362"/>
    <w:rsid w:val="19D03293"/>
    <w:rsid w:val="21D872B4"/>
    <w:rsid w:val="37173543"/>
    <w:rsid w:val="37564270"/>
    <w:rsid w:val="3DF52DE6"/>
    <w:rsid w:val="3FF76880"/>
    <w:rsid w:val="403D29FE"/>
    <w:rsid w:val="4D805BA4"/>
    <w:rsid w:val="585C4059"/>
    <w:rsid w:val="6E6D67C3"/>
    <w:rsid w:val="71E947C9"/>
    <w:rsid w:val="72434811"/>
    <w:rsid w:val="74C450E4"/>
    <w:rsid w:val="784A715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2024-04-16T00:46:36Z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8B81D7E5DEA649EE8BAA9FE1841F9755_12</vt:lpwstr>
  </property>
</Properties>
</file>