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良乡校区租赁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畅应云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69239155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584.962596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584.962596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10.0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584.962596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584.962596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保障学院教育教学工作正常开展，为社会培养合格的技术型人才。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租入建筑面积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19182.86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19182.86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指标1：2023年6月底前一次性支付年租金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是否按时支付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未按时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此项目财政年初未批复，于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年底追加，资金批复后及时支付。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指标1：保障学院教育教学工作正常开展提供场所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是否达到预期目标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达到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YjhhYWIyNTFkZGIyOWE4ODg4ZjA5YjhiYTkwYjEifQ=="/>
  </w:docVars>
  <w:rsids>
    <w:rsidRoot w:val="F77F09F4"/>
    <w:rsid w:val="024B6A08"/>
    <w:rsid w:val="11B74362"/>
    <w:rsid w:val="37173543"/>
    <w:rsid w:val="39121F6C"/>
    <w:rsid w:val="3A304821"/>
    <w:rsid w:val="3C1A7CA0"/>
    <w:rsid w:val="3C934445"/>
    <w:rsid w:val="3FF76880"/>
    <w:rsid w:val="4CF2070E"/>
    <w:rsid w:val="54895F09"/>
    <w:rsid w:val="55760C1C"/>
    <w:rsid w:val="585C4059"/>
    <w:rsid w:val="5D276C9F"/>
    <w:rsid w:val="6E6D67C3"/>
    <w:rsid w:val="71E947C9"/>
    <w:rsid w:val="72434811"/>
    <w:rsid w:val="7915108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2024-05-15T01:58:06Z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605204463A4E4681B1E03987C9D3F98F_12</vt:lpwstr>
  </property>
</Properties>
</file>