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 w:cs="方正黑体_GBK"/>
          <w:sz w:val="32"/>
        </w:rPr>
      </w:pPr>
      <w:r>
        <w:rPr>
          <w:rFonts w:hint="eastAsia" w:ascii="方正黑体_GBK" w:hAnsi="方正黑体_GBK" w:eastAsia="方正黑体_GBK" w:cs="方正黑体_GBK"/>
          <w:sz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5297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146"/>
        <w:gridCol w:w="1188"/>
        <w:gridCol w:w="2110"/>
        <w:gridCol w:w="317"/>
        <w:gridCol w:w="1456"/>
        <w:gridCol w:w="767"/>
        <w:gridCol w:w="2930"/>
        <w:gridCol w:w="647"/>
        <w:gridCol w:w="450"/>
        <w:gridCol w:w="403"/>
        <w:gridCol w:w="827"/>
        <w:gridCol w:w="93"/>
        <w:gridCol w:w="17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  <w:jc w:val="center"/>
        </w:trPr>
        <w:tc>
          <w:tcPr>
            <w:tcW w:w="6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313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11000023T000002069029-高延性水泥基复合材料在北京地区平房改造加固中的应用研究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exact"/>
          <w:jc w:val="center"/>
        </w:trPr>
        <w:tc>
          <w:tcPr>
            <w:tcW w:w="6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194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199001-北京市市政工程研究院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394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199001-北京市市政工程研究院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6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194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夏春蕾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394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13811922305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68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0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2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36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68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90.00</w:t>
            </w:r>
          </w:p>
        </w:tc>
        <w:tc>
          <w:tcPr>
            <w:tcW w:w="2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90.00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90.00</w:t>
            </w:r>
          </w:p>
        </w:tc>
        <w:tc>
          <w:tcPr>
            <w:tcW w:w="36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68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90.00</w:t>
            </w:r>
          </w:p>
        </w:tc>
        <w:tc>
          <w:tcPr>
            <w:tcW w:w="2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90.00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90.00</w:t>
            </w:r>
          </w:p>
        </w:tc>
        <w:tc>
          <w:tcPr>
            <w:tcW w:w="36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68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6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68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6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30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325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370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exact"/>
          <w:jc w:val="center"/>
        </w:trPr>
        <w:tc>
          <w:tcPr>
            <w:tcW w:w="30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25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（1）通过对北京地区平房现状调研及检测，对北京地区平房现状进行分级分类，形成调研报告；（2）针对北京地区高抗震等级的砌体结构加固要求，拟通过粉煤灰、矿粉等工业固废制备一种生态型低成本ECC。研究不同种类纤维及其长度对ECC工作性能、力学性能以及耐久性能的影响，明确纤维种类及长度对ECC弯曲韧性的作用机制；建立ECC细微观结构与宏观力学性能之间的关系，提出改善ECC工作性能、力学性能以及耐久性能的方法；（3）根据北京地区建筑结构特点和抗震等级要求，结合ECC加固抗震结构模型试验，形成适合北京地区老旧房屋加固改造的ECC加固方案及施工工艺，最终形成企业工法。 考核指标：（1）研发出低缩高韧生态型ECC ECC主要指标：28d等效弯曲韧性不低于165KJ/m3，28d等效弯曲强度不低于12 Mpa，28d抗压强度不低于60 Mpa。（2）研究报告1份；（3）相关论文2篇；（4）申请专利1项；（5）形成企业工法1项；（6）在北京城市更新改造或农村地区危房加固领域形成200m2示范应用。</w:t>
            </w:r>
          </w:p>
        </w:tc>
        <w:tc>
          <w:tcPr>
            <w:tcW w:w="2370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研究内容完成情况：（1）通过调研发现北京市平房的加固需求巨大，尤其是砌体结构占比最大，加固最为迫在眉睫；（2）研发出了具备高强度、高延性、高抗裂性能和高耐损伤能力的高延性纤维增强水泥基复合材料，具有优良的力学性能，可用于砌体房屋的快速加固。（3）开展了未加固实砌墙和ECC加固实砌墙的轴压试验，进行E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CC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加固砌体加固方式研究；（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）开展了未加固实砌墙和7片ECC加固实砌墙的拟静力试验；（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）项目研究成果在《北京市政路桥股份有限公司科技创新基地改造项目》《北京市东城区苏州胡同简易楼装修改造项目》和《超能线缆有限公司厂房改造工程》等工程中进行了验证应用，应用面积400余平米。（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）申请发明专利4项，其中已授权1项、已受理2项、申报中1项，论文已见刊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篇（S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CI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），参编团标1项、主编行标1项。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30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3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3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8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9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2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61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3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8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39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80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11"/>
                <w:rFonts w:hint="default"/>
                <w:lang w:bidi="ar"/>
              </w:rPr>
              <w:t>专利</w:t>
            </w:r>
          </w:p>
        </w:tc>
        <w:tc>
          <w:tcPr>
            <w:tcW w:w="7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Style w:val="11"/>
                <w:rFonts w:hint="default"/>
                <w:lang w:bidi="ar"/>
              </w:rPr>
              <w:t>≥1项</w:t>
            </w:r>
          </w:p>
        </w:tc>
        <w:tc>
          <w:tcPr>
            <w:tcW w:w="119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申请发明专利4项，其中已授权1项、已受理2项、申报中1项</w:t>
            </w:r>
          </w:p>
        </w:tc>
        <w:tc>
          <w:tcPr>
            <w:tcW w:w="2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exact"/>
          <w:jc w:val="center"/>
        </w:trPr>
        <w:tc>
          <w:tcPr>
            <w:tcW w:w="3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0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11"/>
                <w:rFonts w:hint="default"/>
                <w:lang w:bidi="ar"/>
              </w:rPr>
              <w:t>论文</w:t>
            </w:r>
          </w:p>
        </w:tc>
        <w:tc>
          <w:tcPr>
            <w:tcW w:w="7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Style w:val="11"/>
                <w:rFonts w:hint="default"/>
                <w:lang w:bidi="ar"/>
              </w:rPr>
              <w:t>≥2篇</w:t>
            </w:r>
          </w:p>
        </w:tc>
        <w:tc>
          <w:tcPr>
            <w:tcW w:w="119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论文已见刊2篇，参编团标1项</w:t>
            </w:r>
          </w:p>
        </w:tc>
        <w:tc>
          <w:tcPr>
            <w:tcW w:w="2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3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9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80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28d等效弯曲韧性不低于165KJ/m3</w:t>
            </w:r>
          </w:p>
        </w:tc>
        <w:tc>
          <w:tcPr>
            <w:tcW w:w="7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满足</w:t>
            </w:r>
          </w:p>
        </w:tc>
        <w:tc>
          <w:tcPr>
            <w:tcW w:w="119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28d等效弯曲韧性不低于165KJ/m3</w:t>
            </w:r>
          </w:p>
        </w:tc>
        <w:tc>
          <w:tcPr>
            <w:tcW w:w="2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3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0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形成ECC加固改造旧房屋成套工艺</w:t>
            </w:r>
          </w:p>
        </w:tc>
        <w:tc>
          <w:tcPr>
            <w:tcW w:w="7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满足</w:t>
            </w:r>
          </w:p>
        </w:tc>
        <w:tc>
          <w:tcPr>
            <w:tcW w:w="119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形成ECC加固改造旧房屋成套工艺</w:t>
            </w:r>
          </w:p>
        </w:tc>
        <w:tc>
          <w:tcPr>
            <w:tcW w:w="2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3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0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28d等效弯曲强度不低于12 Mpa，28d抗压强度不低于60 Mpa</w:t>
            </w:r>
          </w:p>
        </w:tc>
        <w:tc>
          <w:tcPr>
            <w:tcW w:w="7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满足</w:t>
            </w:r>
          </w:p>
        </w:tc>
        <w:tc>
          <w:tcPr>
            <w:tcW w:w="119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28d等效弯曲强度不低于12 Mpa，28d抗压强度不低于60 Mpa</w:t>
            </w:r>
          </w:p>
        </w:tc>
        <w:tc>
          <w:tcPr>
            <w:tcW w:w="2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5" w:hRule="exact"/>
          <w:jc w:val="center"/>
        </w:trPr>
        <w:tc>
          <w:tcPr>
            <w:tcW w:w="3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9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80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上半年</w:t>
            </w:r>
          </w:p>
        </w:tc>
        <w:tc>
          <w:tcPr>
            <w:tcW w:w="7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针对北京地区房屋抗震等级要求，调研北京地区城市及乡村房屋现状及环境特点，形成调研报告，明确房屋加固需求及指标要求；低缩高韧生态型ECC材料的研发</w:t>
            </w:r>
          </w:p>
        </w:tc>
        <w:tc>
          <w:tcPr>
            <w:tcW w:w="119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第1季度：针对北京地区房屋抗震等级要求，调研北京地区城市及乡村房屋现状及环境特点，形成调研报告，发现：通过以上指标分析，发现北京市平房的加固需求巨大，尤其是砌体结构占比最大，加固最为迫在眉睫；第2季度：进行高延性纤维增强水泥基复合材料应用特性研究，发现：本文提出三种有效的ECC配方，按照正确的材料和方式进行搅拌，能够使砂浆与纤维均匀拌合，砂浆有良好的流动性，纤维分散情况良好，没有出现明显成团；具有优良的力学性能，可用于砌体房屋的快速加固。</w:t>
            </w:r>
          </w:p>
        </w:tc>
        <w:tc>
          <w:tcPr>
            <w:tcW w:w="2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1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exact"/>
          <w:jc w:val="center"/>
        </w:trPr>
        <w:tc>
          <w:tcPr>
            <w:tcW w:w="3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8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下半年</w:t>
            </w:r>
          </w:p>
        </w:tc>
        <w:tc>
          <w:tcPr>
            <w:tcW w:w="7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ECC加固既有房屋的模型抗震机理与性能研究，主要进行模型抗震试验；ECC加固既有房屋的施工工艺研究及示范应用，形成企业工法，并准备结题工作</w:t>
            </w:r>
          </w:p>
        </w:tc>
        <w:tc>
          <w:tcPr>
            <w:tcW w:w="119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第3季度：通过ECC加固墙体加固方式研究和E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CC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加固实砌墙模型抗震试验，发现;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ECC面层不仅提升了实砌墙体的承载力，也可大幅度提高了墙体的延性；</w:t>
            </w:r>
          </w:p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第4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季度：主要进行ECC加固既有房屋的施工工艺研究及示范应用，形成企业工法，并准备结题工作</w:t>
            </w:r>
          </w:p>
        </w:tc>
        <w:tc>
          <w:tcPr>
            <w:tcW w:w="2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1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3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8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9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1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3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8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8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ECC加固可减少植筋的工作量及配筋数量，相比传统植筋加固，大致节约20%成本</w:t>
            </w:r>
          </w:p>
        </w:tc>
        <w:tc>
          <w:tcPr>
            <w:tcW w:w="7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好坏</w:t>
            </w:r>
          </w:p>
        </w:tc>
        <w:tc>
          <w:tcPr>
            <w:tcW w:w="119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ECC加固减少了植筋的工作量及配筋数量，相比传统植筋加固，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可达到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节约2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0%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成本的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目的</w:t>
            </w:r>
          </w:p>
        </w:tc>
        <w:tc>
          <w:tcPr>
            <w:tcW w:w="2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1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相比传统植筋加固，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基本实现了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节约2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0%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成本的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目的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4" w:hRule="exact"/>
          <w:jc w:val="center"/>
        </w:trPr>
        <w:tc>
          <w:tcPr>
            <w:tcW w:w="3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8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使用ECC材料加固建筑物具有施工简单、施工工期比传统砂浆加固砌体方法短、构造保护措施简单、不限施工环境、施工质量易保证等特点，可以满足大部分工程的使用需求；</w:t>
            </w:r>
          </w:p>
        </w:tc>
        <w:tc>
          <w:tcPr>
            <w:tcW w:w="7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好坏</w:t>
            </w:r>
          </w:p>
        </w:tc>
        <w:tc>
          <w:tcPr>
            <w:tcW w:w="119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已完成ECC加固既有房屋施工工法，使用ECC材料加固建筑物具有施工简单、施工工期比传统砂浆加固砌体方法短、构造保护措施简单、不限施工环境、施工质量易保证等特点，可以满足大部分工程的使用需求</w:t>
            </w:r>
          </w:p>
        </w:tc>
        <w:tc>
          <w:tcPr>
            <w:tcW w:w="2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1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后续将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参照E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CC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加固既有房屋施工工法，推进E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CC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加固既有砌体结构，配合政府部门积极推进改造工作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exact"/>
          <w:jc w:val="center"/>
        </w:trPr>
        <w:tc>
          <w:tcPr>
            <w:tcW w:w="3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bookmarkStart w:id="0" w:name="_GoBack" w:colFirst="6" w:colLast="7"/>
          </w:p>
        </w:tc>
        <w:tc>
          <w:tcPr>
            <w:tcW w:w="3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8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ECC具有一定的自愈合能力，使建筑物无需在轻微开裂时进行修复，节省了建筑的维护成本，践行可持续发展原则和双碳战略目标</w:t>
            </w:r>
          </w:p>
        </w:tc>
        <w:tc>
          <w:tcPr>
            <w:tcW w:w="7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好坏</w:t>
            </w:r>
          </w:p>
        </w:tc>
        <w:tc>
          <w:tcPr>
            <w:tcW w:w="119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通过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ECC的自愈合能力，建筑物在轻微开裂时无需进行修复，节省了建筑的维护成本，践行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可持续发展原则和双碳战略目标</w:t>
            </w:r>
          </w:p>
        </w:tc>
        <w:tc>
          <w:tcPr>
            <w:tcW w:w="2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1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进一步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推动E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CC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加固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的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exact"/>
          <w:jc w:val="center"/>
        </w:trPr>
        <w:tc>
          <w:tcPr>
            <w:tcW w:w="3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8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老旧建筑维修加固后使建筑物具有抗坍塌能力和高损伤容限，地震或震动损失后残余裂缝宽度较小，不仅震后加固费用降低，还可有效延长结构使用寿命，还可以一定程度上减少建筑垃圾对环境的污染</w:t>
            </w:r>
          </w:p>
        </w:tc>
        <w:tc>
          <w:tcPr>
            <w:tcW w:w="7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好坏</w:t>
            </w:r>
          </w:p>
        </w:tc>
        <w:tc>
          <w:tcPr>
            <w:tcW w:w="119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不仅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降低了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震后加固费用，效延长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结构使用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寿命，还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在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一定程度上减少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建筑垃圾对环境的污染。</w:t>
            </w:r>
          </w:p>
        </w:tc>
        <w:tc>
          <w:tcPr>
            <w:tcW w:w="2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1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由于项目研究时限影响，主要进行模型构件抗震试验及示范应用，进一步验证ECC加固既有房屋的效果。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3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8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现场应用后基本满足业主单位的管理需求，总体满意度</w:t>
            </w:r>
          </w:p>
        </w:tc>
        <w:tc>
          <w:tcPr>
            <w:tcW w:w="7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19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2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61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后续可进行E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CC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加固后的表面装饰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382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2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1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xOTVkN2ZmMjVjM2EzNTY4MWNhM2I2OGZkMjAyOTMifQ=="/>
  </w:docVars>
  <w:rsids>
    <w:rsidRoot w:val="F77F09F4"/>
    <w:rsid w:val="000862D8"/>
    <w:rsid w:val="002C2201"/>
    <w:rsid w:val="00327CB1"/>
    <w:rsid w:val="00530330"/>
    <w:rsid w:val="006E2935"/>
    <w:rsid w:val="007657DD"/>
    <w:rsid w:val="00D366A6"/>
    <w:rsid w:val="00F874C3"/>
    <w:rsid w:val="014C6B51"/>
    <w:rsid w:val="016F3463"/>
    <w:rsid w:val="018A58CB"/>
    <w:rsid w:val="030A0A72"/>
    <w:rsid w:val="04F96FF0"/>
    <w:rsid w:val="05CE7F14"/>
    <w:rsid w:val="06CE2DBF"/>
    <w:rsid w:val="0BA748FD"/>
    <w:rsid w:val="12E50BB3"/>
    <w:rsid w:val="166E502D"/>
    <w:rsid w:val="190D49C0"/>
    <w:rsid w:val="1D6F3E9B"/>
    <w:rsid w:val="1EAB042A"/>
    <w:rsid w:val="1ECE699F"/>
    <w:rsid w:val="1F996FAD"/>
    <w:rsid w:val="206C021E"/>
    <w:rsid w:val="212D20A3"/>
    <w:rsid w:val="246B4C91"/>
    <w:rsid w:val="256B319A"/>
    <w:rsid w:val="25C3041A"/>
    <w:rsid w:val="276738C3"/>
    <w:rsid w:val="289D7447"/>
    <w:rsid w:val="2C437999"/>
    <w:rsid w:val="2C4C35F9"/>
    <w:rsid w:val="2C792640"/>
    <w:rsid w:val="2D46629B"/>
    <w:rsid w:val="2DE64D21"/>
    <w:rsid w:val="31232B7B"/>
    <w:rsid w:val="33542A8B"/>
    <w:rsid w:val="34FB38AC"/>
    <w:rsid w:val="37173543"/>
    <w:rsid w:val="37EA34C5"/>
    <w:rsid w:val="3AEE2598"/>
    <w:rsid w:val="3AF9494C"/>
    <w:rsid w:val="3D54230E"/>
    <w:rsid w:val="3E285C74"/>
    <w:rsid w:val="3E3143FD"/>
    <w:rsid w:val="3FF76880"/>
    <w:rsid w:val="42BF6392"/>
    <w:rsid w:val="44CD24F7"/>
    <w:rsid w:val="46146ADE"/>
    <w:rsid w:val="475E0356"/>
    <w:rsid w:val="4C997D3D"/>
    <w:rsid w:val="4E5C1C75"/>
    <w:rsid w:val="4FE1446B"/>
    <w:rsid w:val="50FD4D3F"/>
    <w:rsid w:val="525F49CC"/>
    <w:rsid w:val="529A1661"/>
    <w:rsid w:val="52B458D1"/>
    <w:rsid w:val="536722FF"/>
    <w:rsid w:val="537F5EDF"/>
    <w:rsid w:val="55256612"/>
    <w:rsid w:val="552E326A"/>
    <w:rsid w:val="566F09C9"/>
    <w:rsid w:val="57CA34A1"/>
    <w:rsid w:val="588D4BFA"/>
    <w:rsid w:val="5D30091C"/>
    <w:rsid w:val="61AA0CDF"/>
    <w:rsid w:val="62377985"/>
    <w:rsid w:val="626E38D2"/>
    <w:rsid w:val="63B1268B"/>
    <w:rsid w:val="646B1B68"/>
    <w:rsid w:val="67281F92"/>
    <w:rsid w:val="68B4049D"/>
    <w:rsid w:val="6B392F61"/>
    <w:rsid w:val="6BBB1626"/>
    <w:rsid w:val="6D033285"/>
    <w:rsid w:val="6E3D2D4A"/>
    <w:rsid w:val="71834994"/>
    <w:rsid w:val="71CD3E9D"/>
    <w:rsid w:val="720A716D"/>
    <w:rsid w:val="7A61783D"/>
    <w:rsid w:val="7AB7FF50"/>
    <w:rsid w:val="7B05641A"/>
    <w:rsid w:val="7B717696"/>
    <w:rsid w:val="7BFEB0DB"/>
    <w:rsid w:val="7D0D0610"/>
    <w:rsid w:val="7E677CA0"/>
    <w:rsid w:val="7F335BEE"/>
    <w:rsid w:val="7FDF548C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alloon Text"/>
    <w:basedOn w:val="1"/>
    <w:link w:val="12"/>
    <w:autoRedefine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">
    <w:name w:val="批注框文本 字符"/>
    <w:basedOn w:val="8"/>
    <w:link w:val="4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425</Words>
  <Characters>2429</Characters>
  <Lines>20</Lines>
  <Paragraphs>5</Paragraphs>
  <TotalTime>0</TotalTime>
  <ScaleCrop>false</ScaleCrop>
  <LinksUpToDate>false</LinksUpToDate>
  <CharactersWithSpaces>2849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随遇♛侕安</cp:lastModifiedBy>
  <cp:lastPrinted>2022-03-24T10:01:00Z</cp:lastPrinted>
  <dcterms:modified xsi:type="dcterms:W3CDTF">2024-05-16T06:57:27Z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80E5C7C4E39E4E148C964D838D7C73E5_12</vt:lpwstr>
  </property>
</Properties>
</file>