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w:t>
      </w:r>
      <w:r>
        <w:rPr>
          <w:rFonts w:hint="eastAsia" w:ascii="仿宋_GB2312" w:hAnsi="宋体" w:eastAsia="仿宋_GB2312"/>
          <w:sz w:val="28"/>
          <w:szCs w:val="28"/>
        </w:rPr>
        <w:t>3年度）</w:t>
      </w:r>
    </w:p>
    <w:p>
      <w:pPr>
        <w:spacing w:line="240" w:lineRule="exact"/>
        <w:rPr>
          <w:rFonts w:ascii="仿宋_GB2312" w:hAnsi="宋体" w:eastAsia="仿宋_GB2312"/>
          <w:sz w:val="30"/>
          <w:szCs w:val="30"/>
        </w:rPr>
      </w:pPr>
    </w:p>
    <w:tbl>
      <w:tblPr>
        <w:tblStyle w:val="5"/>
        <w:tblW w:w="5000" w:type="pct"/>
        <w:jc w:val="center"/>
        <w:tblLayout w:type="autofit"/>
        <w:tblCellMar>
          <w:top w:w="0" w:type="dxa"/>
          <w:left w:w="108" w:type="dxa"/>
          <w:bottom w:w="0" w:type="dxa"/>
          <w:right w:w="108" w:type="dxa"/>
        </w:tblCellMar>
      </w:tblPr>
      <w:tblGrid>
        <w:gridCol w:w="403"/>
        <w:gridCol w:w="522"/>
        <w:gridCol w:w="924"/>
        <w:gridCol w:w="585"/>
        <w:gridCol w:w="1350"/>
        <w:gridCol w:w="1011"/>
        <w:gridCol w:w="1393"/>
        <w:gridCol w:w="498"/>
        <w:gridCol w:w="327"/>
        <w:gridCol w:w="331"/>
        <w:gridCol w:w="482"/>
        <w:gridCol w:w="696"/>
      </w:tblGrid>
      <w:tr>
        <w:tblPrEx>
          <w:tblCellMar>
            <w:top w:w="0" w:type="dxa"/>
            <w:left w:w="108" w:type="dxa"/>
            <w:bottom w:w="0" w:type="dxa"/>
            <w:right w:w="108" w:type="dxa"/>
          </w:tblCellMar>
        </w:tblPrEx>
        <w:trPr>
          <w:trHeight w:val="459" w:hRule="exact"/>
          <w:jc w:val="center"/>
        </w:trPr>
        <w:tc>
          <w:tcPr>
            <w:tcW w:w="543"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项目名称</w:t>
            </w:r>
          </w:p>
        </w:tc>
        <w:tc>
          <w:tcPr>
            <w:tcW w:w="4456" w:type="pct"/>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信息化运维费</w:t>
            </w:r>
          </w:p>
        </w:tc>
      </w:tr>
      <w:tr>
        <w:tblPrEx>
          <w:tblCellMar>
            <w:top w:w="0" w:type="dxa"/>
            <w:left w:w="108" w:type="dxa"/>
            <w:bottom w:w="0" w:type="dxa"/>
            <w:right w:w="108" w:type="dxa"/>
          </w:tblCellMar>
        </w:tblPrEx>
        <w:trPr>
          <w:trHeight w:val="565" w:hRule="exact"/>
          <w:jc w:val="center"/>
        </w:trPr>
        <w:tc>
          <w:tcPr>
            <w:tcW w:w="543"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主管部门</w:t>
            </w:r>
          </w:p>
        </w:tc>
        <w:tc>
          <w:tcPr>
            <w:tcW w:w="2270"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c>
          <w:tcPr>
            <w:tcW w:w="81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实施单位</w:t>
            </w:r>
          </w:p>
        </w:tc>
        <w:tc>
          <w:tcPr>
            <w:tcW w:w="1369"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r>
      <w:tr>
        <w:tblPrEx>
          <w:tblCellMar>
            <w:top w:w="0" w:type="dxa"/>
            <w:left w:w="108" w:type="dxa"/>
            <w:bottom w:w="0" w:type="dxa"/>
            <w:right w:w="108" w:type="dxa"/>
          </w:tblCellMar>
        </w:tblPrEx>
        <w:trPr>
          <w:trHeight w:val="573" w:hRule="exact"/>
          <w:jc w:val="center"/>
        </w:trPr>
        <w:tc>
          <w:tcPr>
            <w:tcW w:w="543"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项目负责人</w:t>
            </w:r>
          </w:p>
        </w:tc>
        <w:tc>
          <w:tcPr>
            <w:tcW w:w="2270"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齐骥</w:t>
            </w:r>
          </w:p>
        </w:tc>
        <w:tc>
          <w:tcPr>
            <w:tcW w:w="81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联系电话</w:t>
            </w:r>
          </w:p>
        </w:tc>
        <w:tc>
          <w:tcPr>
            <w:tcW w:w="1369"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59556610</w:t>
            </w:r>
          </w:p>
        </w:tc>
      </w:tr>
      <w:tr>
        <w:tblPrEx>
          <w:tblCellMar>
            <w:top w:w="0" w:type="dxa"/>
            <w:left w:w="108" w:type="dxa"/>
            <w:bottom w:w="0" w:type="dxa"/>
            <w:right w:w="108" w:type="dxa"/>
          </w:tblCellMar>
        </w:tblPrEx>
        <w:trPr>
          <w:trHeight w:val="567" w:hRule="exact"/>
          <w:jc w:val="center"/>
        </w:trPr>
        <w:tc>
          <w:tcPr>
            <w:tcW w:w="543"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（万元）</w:t>
            </w: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年初预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5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81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执行数</w:t>
            </w:r>
          </w:p>
        </w:tc>
        <w:tc>
          <w:tcPr>
            <w:tcW w:w="48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r>
      <w:tr>
        <w:tblPrEx>
          <w:tblCellMar>
            <w:top w:w="0" w:type="dxa"/>
            <w:left w:w="108" w:type="dxa"/>
            <w:bottom w:w="0" w:type="dxa"/>
            <w:right w:w="108" w:type="dxa"/>
          </w:tblCellMar>
        </w:tblPrEx>
        <w:trPr>
          <w:trHeight w:val="822" w:hRule="exact"/>
          <w:jc w:val="center"/>
        </w:trPr>
        <w:tc>
          <w:tcPr>
            <w:tcW w:w="54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年度资金总额</w:t>
            </w:r>
          </w:p>
        </w:tc>
        <w:tc>
          <w:tcPr>
            <w:tcW w:w="7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5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81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48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r>
      <w:tr>
        <w:tblPrEx>
          <w:tblCellMar>
            <w:top w:w="0" w:type="dxa"/>
            <w:left w:w="108" w:type="dxa"/>
            <w:bottom w:w="0" w:type="dxa"/>
            <w:right w:w="108" w:type="dxa"/>
          </w:tblCellMar>
        </w:tblPrEx>
        <w:trPr>
          <w:trHeight w:val="812" w:hRule="exact"/>
          <w:jc w:val="center"/>
        </w:trPr>
        <w:tc>
          <w:tcPr>
            <w:tcW w:w="54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其中：当年财政</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拨款</w:t>
            </w:r>
          </w:p>
        </w:tc>
        <w:tc>
          <w:tcPr>
            <w:tcW w:w="7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5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81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48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567" w:hRule="exact"/>
          <w:jc w:val="center"/>
        </w:trPr>
        <w:tc>
          <w:tcPr>
            <w:tcW w:w="54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上年结转资金</w:t>
            </w:r>
          </w:p>
        </w:tc>
        <w:tc>
          <w:tcPr>
            <w:tcW w:w="7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81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48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306" w:hRule="exact"/>
          <w:jc w:val="center"/>
        </w:trPr>
        <w:tc>
          <w:tcPr>
            <w:tcW w:w="54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其他资金</w:t>
            </w:r>
          </w:p>
        </w:tc>
        <w:tc>
          <w:tcPr>
            <w:tcW w:w="79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9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81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48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548" w:hRule="exact"/>
          <w:jc w:val="center"/>
        </w:trPr>
        <w:tc>
          <w:tcPr>
            <w:tcW w:w="237"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年度总体目标</w:t>
            </w:r>
          </w:p>
        </w:tc>
        <w:tc>
          <w:tcPr>
            <w:tcW w:w="2576"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预期目标</w:t>
            </w:r>
          </w:p>
        </w:tc>
        <w:tc>
          <w:tcPr>
            <w:tcW w:w="2186"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实际完成情况</w:t>
            </w:r>
          </w:p>
        </w:tc>
      </w:tr>
      <w:tr>
        <w:tblPrEx>
          <w:tblCellMar>
            <w:top w:w="0" w:type="dxa"/>
            <w:left w:w="108" w:type="dxa"/>
            <w:bottom w:w="0" w:type="dxa"/>
            <w:right w:w="108" w:type="dxa"/>
          </w:tblCellMar>
        </w:tblPrEx>
        <w:trPr>
          <w:trHeight w:val="1881" w:hRule="exact"/>
          <w:jc w:val="center"/>
        </w:trPr>
        <w:tc>
          <w:tcPr>
            <w:tcW w:w="237"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576"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信息化运维服务项目建设目标是在我院信息化建设的基础上，通过科学规范的信息化运维服务，提高我院各项信息化系统的稳定性和安全性，保障这些信息系统的正常运转，为我院各项工作提供高效、优质的信息技术支持与服务。</w:t>
            </w:r>
          </w:p>
        </w:tc>
        <w:tc>
          <w:tcPr>
            <w:tcW w:w="2186"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截止2023年12月31日，支付网络与安全续保费、运维服务费、信息化运维技术服务费等金额合计38.61万元，全部用于信息化运维服务工作；项目工作开展提高了各项信息化系统的稳定性和安全性，保障了这些信息系统的正常运转。各项申报产出指标及效益均已达成，项目圆满结束。</w:t>
            </w:r>
          </w:p>
        </w:tc>
      </w:tr>
      <w:tr>
        <w:tblPrEx>
          <w:tblCellMar>
            <w:top w:w="0" w:type="dxa"/>
            <w:left w:w="108" w:type="dxa"/>
            <w:bottom w:w="0" w:type="dxa"/>
            <w:right w:w="108" w:type="dxa"/>
          </w:tblCellMar>
        </w:tblPrEx>
        <w:trPr>
          <w:trHeight w:val="1004" w:hRule="exact"/>
          <w:jc w:val="center"/>
        </w:trPr>
        <w:tc>
          <w:tcPr>
            <w:tcW w:w="23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绩</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标</w:t>
            </w:r>
          </w:p>
        </w:tc>
        <w:tc>
          <w:tcPr>
            <w:tcW w:w="30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一级指标</w:t>
            </w:r>
          </w:p>
        </w:tc>
        <w:tc>
          <w:tcPr>
            <w:tcW w:w="5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二级指标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三级指标</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指标值</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完成值</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偏差原因分析及改进</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措施</w:t>
            </w:r>
          </w:p>
        </w:tc>
      </w:tr>
      <w:tr>
        <w:tblPrEx>
          <w:tblCellMar>
            <w:top w:w="0" w:type="dxa"/>
            <w:left w:w="108" w:type="dxa"/>
            <w:bottom w:w="0" w:type="dxa"/>
            <w:right w:w="108" w:type="dxa"/>
          </w:tblCellMar>
        </w:tblPrEx>
        <w:trPr>
          <w:trHeight w:val="1121"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产出指标</w:t>
            </w:r>
          </w:p>
        </w:tc>
        <w:tc>
          <w:tcPr>
            <w:tcW w:w="542" w:type="pc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数量指标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指标1：运维服务内容</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eastAsia="仿宋_GB2312"/>
                <w:sz w:val="18"/>
                <w:szCs w:val="18"/>
              </w:rPr>
              <w:t>3项</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终端维保服务、会议系统保障、办案区设备维护服务</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06"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42"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质量指标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指标1：符合上级部门相关文件和规划要求</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符合</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符合</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462"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42"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指标2：故障响应率</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447"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42"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指标3：故障排除率</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7"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4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时效指标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eastAsia="仿宋_GB2312"/>
                <w:sz w:val="18"/>
                <w:szCs w:val="18"/>
              </w:rPr>
            </w:pPr>
            <w:r>
              <w:rPr>
                <w:rFonts w:hint="eastAsia" w:ascii="仿宋_GB2312" w:eastAsia="仿宋_GB2312"/>
                <w:sz w:val="18"/>
                <w:szCs w:val="18"/>
              </w:rPr>
              <w:t>指标1：运维服务期限</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1年</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1年</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r>
      <w:tr>
        <w:tblPrEx>
          <w:tblCellMar>
            <w:top w:w="0" w:type="dxa"/>
            <w:left w:w="108" w:type="dxa"/>
            <w:bottom w:w="0" w:type="dxa"/>
            <w:right w:w="108" w:type="dxa"/>
          </w:tblCellMar>
        </w:tblPrEx>
        <w:trPr>
          <w:trHeight w:val="571"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4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成本指标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eastAsia="仿宋_GB2312"/>
                <w:sz w:val="18"/>
                <w:szCs w:val="18"/>
              </w:rPr>
            </w:pPr>
            <w:r>
              <w:rPr>
                <w:rFonts w:hint="eastAsia" w:ascii="仿宋_GB2312" w:eastAsia="仿宋_GB2312"/>
                <w:sz w:val="18"/>
                <w:szCs w:val="18"/>
              </w:rPr>
              <w:t>指标1：项目预算控制数</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38.61万元</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38.61万元</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r>
      <w:tr>
        <w:tblPrEx>
          <w:tblCellMar>
            <w:top w:w="0" w:type="dxa"/>
            <w:left w:w="108" w:type="dxa"/>
            <w:bottom w:w="0" w:type="dxa"/>
            <w:right w:w="108" w:type="dxa"/>
          </w:tblCellMar>
        </w:tblPrEx>
        <w:trPr>
          <w:trHeight w:val="1096"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效益指标</w:t>
            </w:r>
          </w:p>
        </w:tc>
        <w:tc>
          <w:tcPr>
            <w:tcW w:w="542"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指标1：信息化系统运行及办公效率</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明显提升</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明显提升</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eastAsia="仿宋_GB2312"/>
                <w:sz w:val="18"/>
                <w:szCs w:val="18"/>
                <w:lang w:val="en-US" w:eastAsia="zh-CN"/>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运行效率明显比往年提升，有待完善的更好</w:t>
            </w:r>
          </w:p>
        </w:tc>
      </w:tr>
      <w:tr>
        <w:tblPrEx>
          <w:tblCellMar>
            <w:top w:w="0" w:type="dxa"/>
            <w:left w:w="108" w:type="dxa"/>
            <w:bottom w:w="0" w:type="dxa"/>
            <w:right w:w="108" w:type="dxa"/>
          </w:tblCellMar>
        </w:tblPrEx>
        <w:trPr>
          <w:trHeight w:val="566"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542"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指标2：系统运行故障率</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明显提升</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明显提升</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lang w:val="en-US" w:eastAsia="zh-CN"/>
              </w:rPr>
            </w:pPr>
            <w:r>
              <w:rPr>
                <w:rFonts w:hint="eastAsia" w:ascii="仿宋_GB2312" w:eastAsia="仿宋_GB2312"/>
                <w:sz w:val="18"/>
                <w:szCs w:val="18"/>
                <w:lang w:val="en-US" w:eastAsia="zh-CN"/>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有待</w:t>
            </w:r>
            <w:r>
              <w:rPr>
                <w:rFonts w:hint="eastAsia" w:ascii="仿宋_GB2312" w:eastAsia="仿宋_GB2312"/>
                <w:sz w:val="18"/>
                <w:szCs w:val="18"/>
                <w:lang w:val="en-US" w:eastAsia="zh-CN"/>
              </w:rPr>
              <w:t>继续</w:t>
            </w:r>
            <w:r>
              <w:rPr>
                <w:rFonts w:hint="eastAsia" w:ascii="仿宋_GB2312" w:eastAsia="仿宋_GB2312"/>
                <w:sz w:val="18"/>
                <w:szCs w:val="18"/>
              </w:rPr>
              <w:t>提升</w:t>
            </w:r>
          </w:p>
        </w:tc>
      </w:tr>
      <w:tr>
        <w:tblPrEx>
          <w:tblCellMar>
            <w:top w:w="0" w:type="dxa"/>
            <w:left w:w="108" w:type="dxa"/>
            <w:bottom w:w="0" w:type="dxa"/>
            <w:right w:w="108" w:type="dxa"/>
          </w:tblCellMar>
        </w:tblPrEx>
        <w:trPr>
          <w:trHeight w:val="992"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4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eastAsia="zh-CN"/>
              </w:rPr>
            </w:pPr>
            <w:r>
              <w:rPr>
                <w:rFonts w:hint="eastAsia" w:ascii="仿宋_GB2312" w:hAnsi="宋体" w:eastAsia="仿宋_GB2312" w:cs="宋体"/>
                <w:color w:val="000000"/>
                <w:kern w:val="0"/>
                <w:sz w:val="18"/>
                <w:szCs w:val="18"/>
              </w:rPr>
              <w:t>指标1：法院社会影响力</w:t>
            </w:r>
            <w:r>
              <w:rPr>
                <w:rFonts w:hint="eastAsia" w:ascii="仿宋_GB2312" w:hAnsi="宋体" w:eastAsia="仿宋_GB2312" w:cs="宋体"/>
                <w:color w:val="000000"/>
                <w:kern w:val="0"/>
                <w:sz w:val="18"/>
                <w:szCs w:val="18"/>
                <w:lang w:eastAsia="zh-CN"/>
              </w:rPr>
              <w:t>、政府形象与社会和谐稳定</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eastAsia="仿宋_GB2312"/>
                <w:sz w:val="18"/>
                <w:szCs w:val="18"/>
                <w:lang w:val="en-US" w:eastAsia="zh-CN"/>
              </w:rPr>
            </w:pPr>
            <w:r>
              <w:rPr>
                <w:rFonts w:hint="eastAsia" w:ascii="仿宋_GB2312" w:eastAsia="仿宋_GB2312"/>
                <w:sz w:val="18"/>
                <w:szCs w:val="18"/>
                <w:lang w:val="en-US" w:eastAsia="zh-CN"/>
              </w:rPr>
              <w:t>逐步提升</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lang w:val="en-US" w:eastAsia="zh-CN"/>
              </w:rPr>
              <w:t>逐步提升</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lang w:eastAsia="zh-CN"/>
              </w:rPr>
            </w:pPr>
            <w:r>
              <w:rPr>
                <w:rFonts w:hint="eastAsia" w:ascii="仿宋_GB2312" w:eastAsia="仿宋_GB2312"/>
                <w:sz w:val="18"/>
                <w:szCs w:val="18"/>
                <w:lang w:val="en-US" w:eastAsia="zh-CN"/>
              </w:rPr>
              <w:t>9</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可进一步提升</w:t>
            </w:r>
          </w:p>
        </w:tc>
      </w:tr>
      <w:tr>
        <w:tblPrEx>
          <w:tblCellMar>
            <w:top w:w="0" w:type="dxa"/>
            <w:left w:w="108" w:type="dxa"/>
            <w:bottom w:w="0" w:type="dxa"/>
            <w:right w:w="108" w:type="dxa"/>
          </w:tblCellMar>
        </w:tblPrEx>
        <w:trPr>
          <w:trHeight w:val="573"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4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32"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42" w:type="pct"/>
            <w:tcBorders>
              <w:top w:val="single" w:color="auto" w:sz="4" w:space="0"/>
              <w:left w:val="single" w:color="auto" w:sz="4" w:space="0"/>
              <w:right w:val="single" w:color="auto" w:sz="4" w:space="0"/>
            </w:tcBorders>
            <w:vAlign w:val="center"/>
          </w:tcPr>
          <w:p>
            <w:pPr>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可持续影响指标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rPr>
              <w:t>指标1：信息化系统运行效率</w:t>
            </w:r>
            <w:r>
              <w:rPr>
                <w:rFonts w:hint="eastAsia" w:ascii="仿宋_GB2312" w:hAnsi="宋体" w:eastAsia="仿宋_GB2312" w:cs="宋体"/>
                <w:color w:val="000000"/>
                <w:kern w:val="0"/>
                <w:sz w:val="18"/>
                <w:szCs w:val="18"/>
                <w:lang w:val="en-US" w:eastAsia="zh-CN"/>
              </w:rPr>
              <w:t>提高，工作流程进一步优化</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宋体" w:hAnsi="宋体" w:cs="宋体"/>
                <w:kern w:val="0"/>
                <w:sz w:val="18"/>
                <w:szCs w:val="18"/>
              </w:rPr>
              <w:t>明显提升</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宋体" w:hAnsi="宋体" w:cs="宋体"/>
                <w:kern w:val="0"/>
                <w:sz w:val="18"/>
                <w:szCs w:val="18"/>
              </w:rPr>
              <w:t>明显提升</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eastAsia="仿宋_GB2312"/>
                <w:sz w:val="18"/>
                <w:szCs w:val="18"/>
                <w:lang w:val="en-US" w:eastAsia="zh-CN"/>
              </w:rPr>
            </w:pPr>
            <w:r>
              <w:rPr>
                <w:rFonts w:hint="eastAsia" w:ascii="仿宋_GB2312" w:eastAsia="仿宋_GB2312"/>
                <w:sz w:val="18"/>
                <w:szCs w:val="18"/>
                <w:lang w:val="en-US" w:eastAsia="zh-CN"/>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lang w:eastAsia="zh-CN"/>
              </w:rPr>
            </w:pPr>
            <w:r>
              <w:rPr>
                <w:rFonts w:hint="eastAsia" w:ascii="仿宋_GB2312" w:eastAsia="仿宋_GB2312"/>
                <w:sz w:val="18"/>
                <w:szCs w:val="18"/>
                <w:lang w:val="en-US" w:eastAsia="zh-CN"/>
              </w:rPr>
              <w:t>9</w:t>
            </w:r>
          </w:p>
        </w:tc>
        <w:tc>
          <w:tcPr>
            <w:tcW w:w="691" w:type="pct"/>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eastAsia="仿宋_GB2312"/>
                <w:sz w:val="18"/>
                <w:szCs w:val="18"/>
              </w:rPr>
            </w:pPr>
          </w:p>
        </w:tc>
      </w:tr>
      <w:tr>
        <w:tblPrEx>
          <w:tblCellMar>
            <w:top w:w="0" w:type="dxa"/>
            <w:left w:w="108" w:type="dxa"/>
            <w:bottom w:w="0" w:type="dxa"/>
            <w:right w:w="108" w:type="dxa"/>
          </w:tblCellMar>
        </w:tblPrEx>
        <w:trPr>
          <w:trHeight w:val="1367" w:hRule="exact"/>
          <w:jc w:val="center"/>
        </w:trPr>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0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54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服务对象满意度标</w:t>
            </w:r>
          </w:p>
        </w:tc>
        <w:tc>
          <w:tcPr>
            <w:tcW w:w="1135"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指标1：检察院工作人员满意度</w:t>
            </w:r>
          </w:p>
        </w:tc>
        <w:tc>
          <w:tcPr>
            <w:tcW w:w="59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&gt;98%</w:t>
            </w:r>
          </w:p>
        </w:tc>
        <w:tc>
          <w:tcPr>
            <w:tcW w:w="8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&gt;98%</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lang w:eastAsia="zh-CN"/>
              </w:rPr>
            </w:pPr>
            <w:r>
              <w:rPr>
                <w:rFonts w:hint="eastAsia" w:ascii="仿宋_GB2312" w:eastAsia="仿宋_GB2312"/>
                <w:sz w:val="18"/>
                <w:szCs w:val="18"/>
                <w:lang w:val="en-US" w:eastAsia="zh-CN"/>
              </w:rPr>
              <w:t>7</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支撑材料可进一步完善</w:t>
            </w:r>
            <w:bookmarkStart w:id="0" w:name="_GoBack"/>
            <w:bookmarkEnd w:id="0"/>
          </w:p>
        </w:tc>
      </w:tr>
      <w:tr>
        <w:tblPrEx>
          <w:tblCellMar>
            <w:top w:w="0" w:type="dxa"/>
            <w:left w:w="108" w:type="dxa"/>
            <w:bottom w:w="0" w:type="dxa"/>
            <w:right w:w="108" w:type="dxa"/>
          </w:tblCellMar>
        </w:tblPrEx>
        <w:trPr>
          <w:trHeight w:val="477" w:hRule="exact"/>
          <w:jc w:val="center"/>
        </w:trPr>
        <w:tc>
          <w:tcPr>
            <w:tcW w:w="3630" w:type="pct"/>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总分</w:t>
            </w:r>
          </w:p>
        </w:tc>
        <w:tc>
          <w:tcPr>
            <w:tcW w:w="2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rPr>
              <w:t>9</w:t>
            </w:r>
            <w:r>
              <w:rPr>
                <w:rFonts w:hint="eastAsia" w:ascii="仿宋_GB2312" w:hAnsi="宋体" w:eastAsia="仿宋_GB2312" w:cs="宋体"/>
                <w:color w:val="000000"/>
                <w:kern w:val="0"/>
                <w:sz w:val="18"/>
                <w:szCs w:val="18"/>
                <w:lang w:val="en-US" w:eastAsia="zh-CN"/>
              </w:rPr>
              <w:t>3</w:t>
            </w:r>
          </w:p>
        </w:tc>
        <w:tc>
          <w:tcPr>
            <w:tcW w:w="6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bl>
    <w:p>
      <w:pPr>
        <w:rPr>
          <w:rFonts w:ascii="仿宋_GB2312" w:eastAsia="仿宋_GB2312"/>
          <w:vanish/>
          <w:sz w:val="28"/>
          <w:szCs w:val="28"/>
        </w:rPr>
      </w:pP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填报注意事项：</w:t>
      </w:r>
    </w:p>
    <w:p>
      <w:pPr>
        <w:widowControl/>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1.得分一档最高不能超过该指标分值上限。</w:t>
      </w: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3.请在“偏差原因分析及改进措施”中说明偏离目标、不能完成目标的原因及拟采取的措施。</w:t>
      </w:r>
    </w:p>
    <w:p>
      <w:pPr>
        <w:spacing w:line="520" w:lineRule="exact"/>
        <w:ind w:firstLine="560" w:firstLineChars="200"/>
        <w:rPr>
          <w:sz w:val="28"/>
          <w:szCs w:val="28"/>
        </w:rPr>
      </w:pPr>
      <w:r>
        <w:rPr>
          <w:rFonts w:hint="eastAsia" w:ascii="仿宋_GB2312" w:hAnsi="宋体" w:eastAsia="仿宋_GB2312" w:cs="宋体"/>
          <w:color w:val="000000"/>
          <w:kern w:val="0"/>
          <w:sz w:val="28"/>
          <w:szCs w:val="28"/>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lNDFjZjYyMTE5ZDMxYWM5MTFlZjI4MGNlY2E4MWIifQ=="/>
  </w:docVars>
  <w:rsids>
    <w:rsidRoot w:val="F77F09F4"/>
    <w:rsid w:val="000A28F4"/>
    <w:rsid w:val="00397950"/>
    <w:rsid w:val="00493ED3"/>
    <w:rsid w:val="005B7D9C"/>
    <w:rsid w:val="00694F5C"/>
    <w:rsid w:val="007A1721"/>
    <w:rsid w:val="007D46C2"/>
    <w:rsid w:val="00942F07"/>
    <w:rsid w:val="00A45185"/>
    <w:rsid w:val="00B1629C"/>
    <w:rsid w:val="00B22E7A"/>
    <w:rsid w:val="00B46C88"/>
    <w:rsid w:val="00BD6397"/>
    <w:rsid w:val="00BF19BC"/>
    <w:rsid w:val="00C05079"/>
    <w:rsid w:val="00C13E68"/>
    <w:rsid w:val="00D330EA"/>
    <w:rsid w:val="00E26B34"/>
    <w:rsid w:val="00FB6202"/>
    <w:rsid w:val="00FC6D37"/>
    <w:rsid w:val="00FD3EF2"/>
    <w:rsid w:val="0A1B2532"/>
    <w:rsid w:val="0ECF9C51"/>
    <w:rsid w:val="35C94D21"/>
    <w:rsid w:val="37173543"/>
    <w:rsid w:val="3FF76880"/>
    <w:rsid w:val="4D1A5152"/>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autoRedefine/>
    <w:qFormat/>
    <w:uiPriority w:val="0"/>
  </w:style>
  <w:style w:type="paragraph" w:customStyle="1" w:styleId="8">
    <w:name w:val="列出段落1"/>
    <w:basedOn w:val="1"/>
    <w:autoRedefine/>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242</Words>
  <Characters>1380</Characters>
  <Lines>11</Lines>
  <Paragraphs>3</Paragraphs>
  <TotalTime>1</TotalTime>
  <ScaleCrop>false</ScaleCrop>
  <LinksUpToDate>false</LinksUpToDate>
  <CharactersWithSpaces>1619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2024-05-13T05:25:00Z</dcterms:created>
  <dc:creator>user</dc:creator>
  <cp:lastModifiedBy>阿楠</cp:lastModifiedBy>
  <dcterms:modified xsi:type="dcterms:W3CDTF">2024-05-16T10:52:28Z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BEAE746F09F346578993A51A35BCA9C6_12</vt:lpwstr>
  </property>
</Properties>
</file>