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"/>
        <w:gridCol w:w="407"/>
        <w:gridCol w:w="1018"/>
        <w:gridCol w:w="759"/>
        <w:gridCol w:w="1064"/>
        <w:gridCol w:w="1181"/>
        <w:gridCol w:w="984"/>
        <w:gridCol w:w="583"/>
        <w:gridCol w:w="474"/>
        <w:gridCol w:w="106"/>
        <w:gridCol w:w="788"/>
        <w:gridCol w:w="7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21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检察工作经费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4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5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8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4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35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齐骥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8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59556610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6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47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6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47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6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7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23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5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162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  <w:jc w:val="center"/>
        </w:trPr>
        <w:tc>
          <w:tcPr>
            <w:tcW w:w="2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5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检察工作经费主要保障检察业务宣传工作，使检察机关更好的向社会宣传检察工作和职能。</w:t>
            </w:r>
          </w:p>
        </w:tc>
        <w:tc>
          <w:tcPr>
            <w:tcW w:w="2162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截止2023年12月31日，检察工作经费项目已圆满完成，项目经费50万元已支付完毕，有效保障了检察业务宣传工作。各项产出指标及效益均已达成，项目圆满结束。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2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指标1：开展法制宣传和新媒体宣传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全年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全年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指标1：充分宣传检察工作职能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达到预期目标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达到预期目标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指标1：完成时间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按照合同约定完成服务内容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已完成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指标1：项目预算控制数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50万元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50万元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保障办公办案有序进行，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工作效果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维护本院正常办公办案秩序，确保检察工作顺利开展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检察工作2023年顺利结束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</w:t>
            </w:r>
            <w:r>
              <w:rPr>
                <w:rFonts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可进一步提升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提升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检察工作的宣传力度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，不断提高公众安全感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13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检查工作的宣传力度得到提升，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但</w:t>
            </w:r>
            <w:r>
              <w:rPr>
                <w:rFonts w:hint="eastAsia" w:ascii="仿宋_GB2312" w:eastAsia="仿宋_GB2312"/>
                <w:sz w:val="18"/>
                <w:szCs w:val="18"/>
              </w:rPr>
              <w:t>需进一步提升宣传工作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06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6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&gt;90%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90</w:t>
            </w:r>
            <w:r>
              <w:rPr>
                <w:rFonts w:ascii="仿宋_GB2312" w:eastAsia="仿宋_GB2312"/>
                <w:sz w:val="18"/>
                <w:szCs w:val="18"/>
              </w:rPr>
              <w:t>%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7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社会宣传业务需做的更全面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,加强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支撑材料的整理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41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28"/>
          <w:szCs w:val="28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56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lNDFjZjYyMTE5ZDMxYWM5MTFlZjI4MGNlY2E4MWIifQ=="/>
  </w:docVars>
  <w:rsids>
    <w:rsidRoot w:val="F77F09F4"/>
    <w:rsid w:val="000A28F4"/>
    <w:rsid w:val="00146507"/>
    <w:rsid w:val="00270881"/>
    <w:rsid w:val="002E72CB"/>
    <w:rsid w:val="003F54A4"/>
    <w:rsid w:val="00466830"/>
    <w:rsid w:val="004938F2"/>
    <w:rsid w:val="004D637F"/>
    <w:rsid w:val="004E1EFE"/>
    <w:rsid w:val="00504D5F"/>
    <w:rsid w:val="005B7D9C"/>
    <w:rsid w:val="005E2999"/>
    <w:rsid w:val="006419C3"/>
    <w:rsid w:val="00694F5C"/>
    <w:rsid w:val="0076307B"/>
    <w:rsid w:val="007A14C7"/>
    <w:rsid w:val="00974B68"/>
    <w:rsid w:val="00A45185"/>
    <w:rsid w:val="00A52DC6"/>
    <w:rsid w:val="00AC2382"/>
    <w:rsid w:val="00B1629C"/>
    <w:rsid w:val="00B46C88"/>
    <w:rsid w:val="00C05079"/>
    <w:rsid w:val="00C13E68"/>
    <w:rsid w:val="00C27CE4"/>
    <w:rsid w:val="00D330EA"/>
    <w:rsid w:val="00EA13A1"/>
    <w:rsid w:val="00F942E7"/>
    <w:rsid w:val="00FA627C"/>
    <w:rsid w:val="00FB6202"/>
    <w:rsid w:val="00FC6D37"/>
    <w:rsid w:val="0ECF9C51"/>
    <w:rsid w:val="37173543"/>
    <w:rsid w:val="3FF76880"/>
    <w:rsid w:val="49370BD7"/>
    <w:rsid w:val="519F3731"/>
    <w:rsid w:val="7AB7FF50"/>
    <w:rsid w:val="7AD8782A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192</Words>
  <Characters>1100</Characters>
  <Lines>9</Lines>
  <Paragraphs>2</Paragraphs>
  <TotalTime>3</TotalTime>
  <ScaleCrop>false</ScaleCrop>
  <LinksUpToDate>false</LinksUpToDate>
  <CharactersWithSpaces>1290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2024-05-13T05:14:00Z</dcterms:created>
  <dc:creator>user</dc:creator>
  <cp:lastModifiedBy>阿楠</cp:lastModifiedBy>
  <dcterms:modified xsi:type="dcterms:W3CDTF">2024-05-16T10:52:02Z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B99FE009E4524BC78FC24295D8838A04_12</vt:lpwstr>
  </property>
</Properties>
</file>