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附件1-1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</w:rPr>
        <w:t>3年度）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5000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1"/>
        <w:gridCol w:w="405"/>
        <w:gridCol w:w="1018"/>
        <w:gridCol w:w="759"/>
        <w:gridCol w:w="878"/>
        <w:gridCol w:w="1369"/>
        <w:gridCol w:w="1161"/>
        <w:gridCol w:w="500"/>
        <w:gridCol w:w="384"/>
        <w:gridCol w:w="370"/>
        <w:gridCol w:w="522"/>
        <w:gridCol w:w="75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47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525" w:type="pct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绩效评审咨询服务费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exact"/>
          <w:jc w:val="center"/>
        </w:trPr>
        <w:tc>
          <w:tcPr>
            <w:tcW w:w="47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2360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北京市顺义区人民检察院</w:t>
            </w:r>
          </w:p>
        </w:tc>
        <w:tc>
          <w:tcPr>
            <w:tcW w:w="68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1484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北京市顺义区人民检察院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exact"/>
          <w:jc w:val="center"/>
        </w:trPr>
        <w:tc>
          <w:tcPr>
            <w:tcW w:w="47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2360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齐骥</w:t>
            </w:r>
          </w:p>
        </w:tc>
        <w:tc>
          <w:tcPr>
            <w:tcW w:w="68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1484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59556610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74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04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算数</w:t>
            </w:r>
          </w:p>
        </w:tc>
        <w:tc>
          <w:tcPr>
            <w:tcW w:w="80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算数</w:t>
            </w:r>
          </w:p>
        </w:tc>
        <w:tc>
          <w:tcPr>
            <w:tcW w:w="68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518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2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44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exact"/>
          <w:jc w:val="center"/>
        </w:trPr>
        <w:tc>
          <w:tcPr>
            <w:tcW w:w="474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04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51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20万元</w:t>
            </w:r>
          </w:p>
        </w:tc>
        <w:tc>
          <w:tcPr>
            <w:tcW w:w="80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20万元</w:t>
            </w:r>
          </w:p>
        </w:tc>
        <w:tc>
          <w:tcPr>
            <w:tcW w:w="68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20万元</w:t>
            </w:r>
          </w:p>
        </w:tc>
        <w:tc>
          <w:tcPr>
            <w:tcW w:w="518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2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00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44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exact"/>
          <w:jc w:val="center"/>
        </w:trPr>
        <w:tc>
          <w:tcPr>
            <w:tcW w:w="474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04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拨款</w:t>
            </w:r>
          </w:p>
        </w:tc>
        <w:tc>
          <w:tcPr>
            <w:tcW w:w="51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20万元</w:t>
            </w:r>
          </w:p>
        </w:tc>
        <w:tc>
          <w:tcPr>
            <w:tcW w:w="80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20万元</w:t>
            </w:r>
          </w:p>
        </w:tc>
        <w:tc>
          <w:tcPr>
            <w:tcW w:w="68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20万元</w:t>
            </w:r>
          </w:p>
        </w:tc>
        <w:tc>
          <w:tcPr>
            <w:tcW w:w="518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52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00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44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74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04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51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0万元</w:t>
            </w:r>
          </w:p>
        </w:tc>
        <w:tc>
          <w:tcPr>
            <w:tcW w:w="80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0万元</w:t>
            </w:r>
          </w:p>
        </w:tc>
        <w:tc>
          <w:tcPr>
            <w:tcW w:w="68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0万元</w:t>
            </w:r>
          </w:p>
        </w:tc>
        <w:tc>
          <w:tcPr>
            <w:tcW w:w="518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52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474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04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51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0万元</w:t>
            </w:r>
          </w:p>
        </w:tc>
        <w:tc>
          <w:tcPr>
            <w:tcW w:w="80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0万元</w:t>
            </w:r>
          </w:p>
        </w:tc>
        <w:tc>
          <w:tcPr>
            <w:tcW w:w="68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0万元</w:t>
            </w:r>
          </w:p>
        </w:tc>
        <w:tc>
          <w:tcPr>
            <w:tcW w:w="518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52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236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2598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2164" w:type="pct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0" w:hRule="exact"/>
          <w:jc w:val="center"/>
        </w:trPr>
        <w:tc>
          <w:tcPr>
            <w:tcW w:w="23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598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为了提高我院财务数据的准确性，规范财务核算，健全财务各项规章制度，为各项检察工作的顺利开展提供有力保障。</w:t>
            </w:r>
          </w:p>
        </w:tc>
        <w:tc>
          <w:tcPr>
            <w:tcW w:w="2164" w:type="pct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截止2023年12月31日，项目已圆满完成，经费支付20万元整，用于预算项目绩效评审、会计服务。按照财政、高院及内容要求，完成相关审计及财务咨询工作。各项产出指标及效益均已达成，项目圆满结束。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exact"/>
          <w:jc w:val="center"/>
        </w:trPr>
        <w:tc>
          <w:tcPr>
            <w:tcW w:w="23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2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59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95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0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6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29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44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74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exact"/>
          <w:jc w:val="center"/>
        </w:trPr>
        <w:tc>
          <w:tcPr>
            <w:tcW w:w="23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3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5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95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指标1：</w:t>
            </w: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全年</w:t>
            </w:r>
            <w:r>
              <w:rPr>
                <w:rFonts w:hint="eastAsia" w:ascii="仿宋_GB2312" w:eastAsia="仿宋_GB2312"/>
                <w:sz w:val="18"/>
                <w:szCs w:val="18"/>
              </w:rPr>
              <w:t>绩效评审咨询服务</w:t>
            </w:r>
          </w:p>
        </w:tc>
        <w:tc>
          <w:tcPr>
            <w:tcW w:w="80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1项</w:t>
            </w:r>
          </w:p>
        </w:tc>
        <w:tc>
          <w:tcPr>
            <w:tcW w:w="6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1项</w:t>
            </w:r>
          </w:p>
        </w:tc>
        <w:tc>
          <w:tcPr>
            <w:tcW w:w="29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15</w:t>
            </w:r>
          </w:p>
        </w:tc>
        <w:tc>
          <w:tcPr>
            <w:tcW w:w="44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15</w:t>
            </w:r>
          </w:p>
        </w:tc>
        <w:tc>
          <w:tcPr>
            <w:tcW w:w="74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exact"/>
          <w:jc w:val="center"/>
        </w:trPr>
        <w:tc>
          <w:tcPr>
            <w:tcW w:w="23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3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597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95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default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指标1：</w:t>
            </w: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规范</w:t>
            </w:r>
            <w:r>
              <w:rPr>
                <w:rFonts w:hint="eastAsia" w:ascii="仿宋_GB2312" w:eastAsia="仿宋_GB2312"/>
                <w:sz w:val="18"/>
                <w:szCs w:val="18"/>
              </w:rPr>
              <w:t>财务数据准确性</w:t>
            </w:r>
          </w:p>
        </w:tc>
        <w:tc>
          <w:tcPr>
            <w:tcW w:w="80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i w:val="0"/>
                <w:iCs w:val="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i w:val="0"/>
                <w:iCs w:val="0"/>
                <w:kern w:val="0"/>
                <w:sz w:val="18"/>
                <w:szCs w:val="18"/>
              </w:rPr>
              <w:t>切实提升财政预算资金使用效益</w:t>
            </w:r>
          </w:p>
        </w:tc>
        <w:tc>
          <w:tcPr>
            <w:tcW w:w="6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i w:val="0"/>
                <w:iCs w:val="0"/>
                <w:kern w:val="0"/>
                <w:sz w:val="18"/>
                <w:szCs w:val="18"/>
              </w:rPr>
              <w:t>切实提升财政预算资金使用效益</w:t>
            </w:r>
          </w:p>
        </w:tc>
        <w:tc>
          <w:tcPr>
            <w:tcW w:w="29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1</w:t>
            </w: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1</w:t>
            </w: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4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exact"/>
          <w:jc w:val="center"/>
        </w:trPr>
        <w:tc>
          <w:tcPr>
            <w:tcW w:w="23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3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597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95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指标</w:t>
            </w: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仿宋_GB2312" w:eastAsia="仿宋_GB2312"/>
                <w:sz w:val="18"/>
                <w:szCs w:val="18"/>
              </w:rPr>
              <w:t>：报告完成质量</w:t>
            </w:r>
          </w:p>
        </w:tc>
        <w:tc>
          <w:tcPr>
            <w:tcW w:w="80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i w:val="0"/>
                <w:iCs w:val="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i w:val="0"/>
                <w:iCs w:val="0"/>
                <w:kern w:val="0"/>
                <w:sz w:val="18"/>
                <w:szCs w:val="18"/>
              </w:rPr>
              <w:t>按照市财政要求出具，符合准则要求</w:t>
            </w:r>
          </w:p>
        </w:tc>
        <w:tc>
          <w:tcPr>
            <w:tcW w:w="6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按照市财政要求出具，符合准则要求</w:t>
            </w:r>
          </w:p>
        </w:tc>
        <w:tc>
          <w:tcPr>
            <w:tcW w:w="29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4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4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exact"/>
          <w:jc w:val="center"/>
        </w:trPr>
        <w:tc>
          <w:tcPr>
            <w:tcW w:w="23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3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5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95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指标1：是否在规定时间内出具报告</w:t>
            </w:r>
          </w:p>
        </w:tc>
        <w:tc>
          <w:tcPr>
            <w:tcW w:w="80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按照时间要求</w:t>
            </w:r>
          </w:p>
        </w:tc>
        <w:tc>
          <w:tcPr>
            <w:tcW w:w="6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符合时间要求</w:t>
            </w:r>
          </w:p>
        </w:tc>
        <w:tc>
          <w:tcPr>
            <w:tcW w:w="29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10</w:t>
            </w:r>
          </w:p>
        </w:tc>
        <w:tc>
          <w:tcPr>
            <w:tcW w:w="44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10</w:t>
            </w:r>
          </w:p>
        </w:tc>
        <w:tc>
          <w:tcPr>
            <w:tcW w:w="74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  <w:jc w:val="center"/>
        </w:trPr>
        <w:tc>
          <w:tcPr>
            <w:tcW w:w="23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3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5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95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指标1：审计和咨询工作经费成本</w:t>
            </w:r>
          </w:p>
        </w:tc>
        <w:tc>
          <w:tcPr>
            <w:tcW w:w="80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20万元</w:t>
            </w:r>
          </w:p>
        </w:tc>
        <w:tc>
          <w:tcPr>
            <w:tcW w:w="6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20万元</w:t>
            </w:r>
          </w:p>
        </w:tc>
        <w:tc>
          <w:tcPr>
            <w:tcW w:w="29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10</w:t>
            </w:r>
          </w:p>
        </w:tc>
        <w:tc>
          <w:tcPr>
            <w:tcW w:w="44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10</w:t>
            </w:r>
          </w:p>
        </w:tc>
        <w:tc>
          <w:tcPr>
            <w:tcW w:w="74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8" w:hRule="exact"/>
          <w:jc w:val="center"/>
        </w:trPr>
        <w:tc>
          <w:tcPr>
            <w:tcW w:w="23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3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5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95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指标1：促进财政增收节支</w:t>
            </w:r>
          </w:p>
        </w:tc>
        <w:tc>
          <w:tcPr>
            <w:tcW w:w="80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财务工作是否真实、合法、是否达到效益指</w:t>
            </w:r>
            <w:bookmarkStart w:id="0" w:name="_GoBack"/>
            <w:bookmarkEnd w:id="0"/>
            <w:r>
              <w:rPr>
                <w:rFonts w:hint="eastAsia" w:ascii="仿宋_GB2312" w:eastAsia="仿宋_GB2312"/>
                <w:sz w:val="18"/>
                <w:szCs w:val="18"/>
              </w:rPr>
              <w:t>标</w:t>
            </w:r>
          </w:p>
        </w:tc>
        <w:tc>
          <w:tcPr>
            <w:tcW w:w="6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对厉行节约、提升财政资金使用效益起到了积极的作用</w:t>
            </w:r>
          </w:p>
        </w:tc>
        <w:tc>
          <w:tcPr>
            <w:tcW w:w="29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/>
                <w:sz w:val="18"/>
                <w:szCs w:val="18"/>
              </w:rPr>
              <w:t>10</w:t>
            </w:r>
          </w:p>
        </w:tc>
        <w:tc>
          <w:tcPr>
            <w:tcW w:w="44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4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6" w:hRule="exact"/>
          <w:jc w:val="center"/>
        </w:trPr>
        <w:tc>
          <w:tcPr>
            <w:tcW w:w="23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3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5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95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保障我院办公办案有序进行，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提高财政资源配置效率</w:t>
            </w:r>
          </w:p>
        </w:tc>
        <w:tc>
          <w:tcPr>
            <w:tcW w:w="80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得到提升</w:t>
            </w:r>
          </w:p>
        </w:tc>
        <w:tc>
          <w:tcPr>
            <w:tcW w:w="6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得到提升</w:t>
            </w:r>
          </w:p>
        </w:tc>
        <w:tc>
          <w:tcPr>
            <w:tcW w:w="29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10</w:t>
            </w:r>
          </w:p>
        </w:tc>
        <w:tc>
          <w:tcPr>
            <w:tcW w:w="44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8</w:t>
            </w:r>
          </w:p>
        </w:tc>
        <w:tc>
          <w:tcPr>
            <w:tcW w:w="74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可进一步完善</w:t>
            </w:r>
          </w:p>
          <w:p>
            <w:pPr>
              <w:bidi w:val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exact"/>
          <w:jc w:val="center"/>
        </w:trPr>
        <w:tc>
          <w:tcPr>
            <w:tcW w:w="23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3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5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95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指标1：不适用</w:t>
            </w:r>
          </w:p>
        </w:tc>
        <w:tc>
          <w:tcPr>
            <w:tcW w:w="80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-</w:t>
            </w:r>
          </w:p>
        </w:tc>
        <w:tc>
          <w:tcPr>
            <w:tcW w:w="6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-</w:t>
            </w:r>
          </w:p>
        </w:tc>
        <w:tc>
          <w:tcPr>
            <w:tcW w:w="29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-</w:t>
            </w:r>
          </w:p>
        </w:tc>
        <w:tc>
          <w:tcPr>
            <w:tcW w:w="44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74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exact"/>
          <w:jc w:val="center"/>
        </w:trPr>
        <w:tc>
          <w:tcPr>
            <w:tcW w:w="23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3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5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95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指标1：完善各项制度、保障国家资产安全</w:t>
            </w:r>
          </w:p>
        </w:tc>
        <w:tc>
          <w:tcPr>
            <w:tcW w:w="80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财务工作准确率提升</w:t>
            </w:r>
          </w:p>
        </w:tc>
        <w:tc>
          <w:tcPr>
            <w:tcW w:w="6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财务工作准确率提升</w:t>
            </w:r>
          </w:p>
        </w:tc>
        <w:tc>
          <w:tcPr>
            <w:tcW w:w="29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10</w:t>
            </w:r>
          </w:p>
        </w:tc>
        <w:tc>
          <w:tcPr>
            <w:tcW w:w="44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74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财务工作准确率得到提升，有待进一步提升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exact"/>
          <w:jc w:val="center"/>
        </w:trPr>
        <w:tc>
          <w:tcPr>
            <w:tcW w:w="23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5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服务对象满意度标</w:t>
            </w:r>
          </w:p>
        </w:tc>
        <w:tc>
          <w:tcPr>
            <w:tcW w:w="95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指标1：本单位从事该项工作的相关人员满意度</w:t>
            </w:r>
          </w:p>
        </w:tc>
        <w:tc>
          <w:tcPr>
            <w:tcW w:w="80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/>
                <w:sz w:val="18"/>
                <w:szCs w:val="18"/>
              </w:rPr>
              <w:t>&gt;90%</w:t>
            </w:r>
          </w:p>
        </w:tc>
        <w:tc>
          <w:tcPr>
            <w:tcW w:w="6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/>
                <w:sz w:val="18"/>
                <w:szCs w:val="18"/>
              </w:rPr>
              <w:t>&gt;</w:t>
            </w: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90</w:t>
            </w:r>
            <w:r>
              <w:rPr>
                <w:rFonts w:ascii="仿宋_GB2312" w:eastAsia="仿宋_GB2312"/>
                <w:sz w:val="18"/>
                <w:szCs w:val="18"/>
              </w:rPr>
              <w:t>%</w:t>
            </w:r>
          </w:p>
        </w:tc>
        <w:tc>
          <w:tcPr>
            <w:tcW w:w="29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/>
                <w:sz w:val="18"/>
                <w:szCs w:val="18"/>
              </w:rPr>
              <w:t>10</w:t>
            </w:r>
          </w:p>
        </w:tc>
        <w:tc>
          <w:tcPr>
            <w:tcW w:w="44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/>
                <w:sz w:val="18"/>
                <w:szCs w:val="18"/>
              </w:rPr>
              <w:t>9</w:t>
            </w:r>
          </w:p>
        </w:tc>
        <w:tc>
          <w:tcPr>
            <w:tcW w:w="74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支撑材料需进一步完善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3515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29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4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9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74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仿宋_GB2312" w:eastAsia="仿宋_GB2312"/>
          <w:vanish/>
          <w:sz w:val="28"/>
          <w:szCs w:val="28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填报注意事项：</w:t>
      </w:r>
    </w:p>
    <w:p>
      <w:pPr>
        <w:widowControl/>
        <w:spacing w:line="520" w:lineRule="exact"/>
        <w:ind w:firstLine="560" w:firstLineChars="200"/>
        <w:jc w:val="left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560" w:firstLineChars="200"/>
        <w:jc w:val="left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560" w:firstLineChars="200"/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4.90（含）-100分为优、80（含）-90分为良、60（含）-80分为中、60分以下为差。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JlNDFjZjYyMTE5ZDMxYWM5MTFlZjI4MGNlY2E4MWIifQ=="/>
  </w:docVars>
  <w:rsids>
    <w:rsidRoot w:val="F77F09F4"/>
    <w:rsid w:val="000A28F4"/>
    <w:rsid w:val="00146507"/>
    <w:rsid w:val="00270881"/>
    <w:rsid w:val="002E72CB"/>
    <w:rsid w:val="00375C94"/>
    <w:rsid w:val="003C5C75"/>
    <w:rsid w:val="005B7D9C"/>
    <w:rsid w:val="005C3638"/>
    <w:rsid w:val="006419C3"/>
    <w:rsid w:val="00694F5C"/>
    <w:rsid w:val="0076307B"/>
    <w:rsid w:val="007A14C7"/>
    <w:rsid w:val="00877882"/>
    <w:rsid w:val="00974B68"/>
    <w:rsid w:val="00A45185"/>
    <w:rsid w:val="00AC2382"/>
    <w:rsid w:val="00B1629C"/>
    <w:rsid w:val="00B46C88"/>
    <w:rsid w:val="00B743A5"/>
    <w:rsid w:val="00C05079"/>
    <w:rsid w:val="00C13E68"/>
    <w:rsid w:val="00D330EA"/>
    <w:rsid w:val="00EA13A1"/>
    <w:rsid w:val="00FB6202"/>
    <w:rsid w:val="00FC6D37"/>
    <w:rsid w:val="0C7412E9"/>
    <w:rsid w:val="0ECF9C51"/>
    <w:rsid w:val="37173543"/>
    <w:rsid w:val="3FF76880"/>
    <w:rsid w:val="64E74B24"/>
    <w:rsid w:val="7AB7FF50"/>
    <w:rsid w:val="7BFEB0DB"/>
    <w:rsid w:val="7FFF3306"/>
    <w:rsid w:val="C36F37B1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autoRedefine/>
    <w:qFormat/>
    <w:uiPriority w:val="0"/>
  </w:style>
  <w:style w:type="paragraph" w:customStyle="1" w:styleId="8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211</Words>
  <Characters>1207</Characters>
  <Lines>10</Lines>
  <Paragraphs>2</Paragraphs>
  <TotalTime>4</TotalTime>
  <ScaleCrop>false</ScaleCrop>
  <LinksUpToDate>false</LinksUpToDate>
  <CharactersWithSpaces>1416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2024-05-13T05:01:00Z</dcterms:created>
  <dc:creator>user</dc:creator>
  <cp:lastModifiedBy>阿楠</cp:lastModifiedBy>
  <dcterms:modified xsi:type="dcterms:W3CDTF">2024-05-15T03:25:17Z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6D8C74B37F3445F8AF5ED0610B0C4255_12</vt:lpwstr>
  </property>
</Properties>
</file>