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2023</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5"/>
        <w:tblW w:w="10095" w:type="dxa"/>
        <w:jc w:val="center"/>
        <w:tblLayout w:type="fixed"/>
        <w:tblCellMar>
          <w:top w:w="0" w:type="dxa"/>
          <w:left w:w="108" w:type="dxa"/>
          <w:bottom w:w="0" w:type="dxa"/>
          <w:right w:w="108" w:type="dxa"/>
        </w:tblCellMar>
      </w:tblPr>
      <w:tblGrid>
        <w:gridCol w:w="585"/>
        <w:gridCol w:w="742"/>
        <w:gridCol w:w="758"/>
        <w:gridCol w:w="1307"/>
        <w:gridCol w:w="950"/>
        <w:gridCol w:w="285"/>
        <w:gridCol w:w="1119"/>
        <w:gridCol w:w="1024"/>
        <w:gridCol w:w="739"/>
        <w:gridCol w:w="641"/>
        <w:gridCol w:w="184"/>
        <w:gridCol w:w="684"/>
        <w:gridCol w:w="1077"/>
      </w:tblGrid>
      <w:tr>
        <w:tblPrEx>
          <w:tblCellMar>
            <w:top w:w="0" w:type="dxa"/>
            <w:left w:w="108" w:type="dxa"/>
            <w:bottom w:w="0" w:type="dxa"/>
            <w:right w:w="108" w:type="dxa"/>
          </w:tblCellMar>
        </w:tblPrEx>
        <w:trPr>
          <w:trHeight w:val="446" w:hRule="exact"/>
          <w:jc w:val="center"/>
        </w:trPr>
        <w:tc>
          <w:tcPr>
            <w:tcW w:w="13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项目名称</w:t>
            </w:r>
          </w:p>
        </w:tc>
        <w:tc>
          <w:tcPr>
            <w:tcW w:w="8768" w:type="dxa"/>
            <w:gridSpan w:val="11"/>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bookmarkStart w:id="0" w:name="_GoBack"/>
            <w:r>
              <w:rPr>
                <w:rFonts w:hint="eastAsia" w:ascii="仿宋_GB2312" w:hAnsi="仿宋_GB2312" w:eastAsia="仿宋_GB2312" w:cs="仿宋_GB2312"/>
                <w:kern w:val="0"/>
                <w:sz w:val="21"/>
                <w:szCs w:val="21"/>
              </w:rPr>
              <w:t>北京市知识产权质押融资成本分担</w:t>
            </w:r>
            <w:bookmarkEnd w:id="0"/>
          </w:p>
        </w:tc>
      </w:tr>
      <w:tr>
        <w:tblPrEx>
          <w:tblCellMar>
            <w:top w:w="0" w:type="dxa"/>
            <w:left w:w="108" w:type="dxa"/>
            <w:bottom w:w="0" w:type="dxa"/>
            <w:right w:w="108" w:type="dxa"/>
          </w:tblCellMar>
        </w:tblPrEx>
        <w:trPr>
          <w:trHeight w:val="425" w:hRule="exact"/>
          <w:jc w:val="center"/>
        </w:trPr>
        <w:tc>
          <w:tcPr>
            <w:tcW w:w="13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主管部门</w:t>
            </w:r>
          </w:p>
        </w:tc>
        <w:tc>
          <w:tcPr>
            <w:tcW w:w="4419"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北京市知识产权局</w:t>
            </w:r>
          </w:p>
        </w:tc>
        <w:tc>
          <w:tcPr>
            <w:tcW w:w="176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实施单位</w:t>
            </w:r>
          </w:p>
        </w:tc>
        <w:tc>
          <w:tcPr>
            <w:tcW w:w="258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北京市知识产权局</w:t>
            </w:r>
          </w:p>
        </w:tc>
      </w:tr>
      <w:tr>
        <w:tblPrEx>
          <w:tblCellMar>
            <w:top w:w="0" w:type="dxa"/>
            <w:left w:w="108" w:type="dxa"/>
            <w:bottom w:w="0" w:type="dxa"/>
            <w:right w:w="108" w:type="dxa"/>
          </w:tblCellMar>
        </w:tblPrEx>
        <w:trPr>
          <w:trHeight w:val="446" w:hRule="exact"/>
          <w:jc w:val="center"/>
        </w:trPr>
        <w:tc>
          <w:tcPr>
            <w:tcW w:w="13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项目负责人</w:t>
            </w:r>
          </w:p>
        </w:tc>
        <w:tc>
          <w:tcPr>
            <w:tcW w:w="4419"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范睿</w:t>
            </w:r>
          </w:p>
        </w:tc>
        <w:tc>
          <w:tcPr>
            <w:tcW w:w="176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联系电话</w:t>
            </w:r>
          </w:p>
        </w:tc>
        <w:tc>
          <w:tcPr>
            <w:tcW w:w="258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07" w:hRule="exact"/>
          <w:jc w:val="center"/>
        </w:trPr>
        <w:tc>
          <w:tcPr>
            <w:tcW w:w="1327"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项目资金</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（万元）</w:t>
            </w:r>
          </w:p>
        </w:tc>
        <w:tc>
          <w:tcPr>
            <w:tcW w:w="206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9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年初预</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40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全年预</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76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执行数</w:t>
            </w:r>
          </w:p>
        </w:tc>
        <w:tc>
          <w:tcPr>
            <w:tcW w:w="64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8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执行率</w:t>
            </w:r>
          </w:p>
        </w:tc>
        <w:tc>
          <w:tcPr>
            <w:tcW w:w="107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r>
      <w:tr>
        <w:tblPrEx>
          <w:tblCellMar>
            <w:top w:w="0" w:type="dxa"/>
            <w:left w:w="108" w:type="dxa"/>
            <w:bottom w:w="0" w:type="dxa"/>
            <w:right w:w="108" w:type="dxa"/>
          </w:tblCellMar>
        </w:tblPrEx>
        <w:trPr>
          <w:trHeight w:val="530" w:hRule="exact"/>
          <w:jc w:val="center"/>
        </w:trPr>
        <w:tc>
          <w:tcPr>
            <w:tcW w:w="132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206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年度资金总额</w:t>
            </w:r>
          </w:p>
        </w:tc>
        <w:tc>
          <w:tcPr>
            <w:tcW w:w="9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1,020</w:t>
            </w:r>
          </w:p>
        </w:tc>
        <w:tc>
          <w:tcPr>
            <w:tcW w:w="140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2630.108922</w:t>
            </w:r>
          </w:p>
        </w:tc>
        <w:tc>
          <w:tcPr>
            <w:tcW w:w="176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2537.172762</w:t>
            </w:r>
          </w:p>
        </w:tc>
        <w:tc>
          <w:tcPr>
            <w:tcW w:w="64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96.5</w:t>
            </w:r>
            <w:r>
              <w:rPr>
                <w:rFonts w:hint="eastAsia" w:ascii="仿宋_GB2312" w:hAnsi="仿宋_GB2312" w:eastAsia="仿宋_GB2312" w:cs="仿宋_GB2312"/>
                <w:kern w:val="0"/>
                <w:sz w:val="21"/>
                <w:szCs w:val="21"/>
                <w:lang w:val="en-US" w:eastAsia="zh-CN"/>
              </w:rPr>
              <w:t>%</w:t>
            </w:r>
          </w:p>
        </w:tc>
        <w:tc>
          <w:tcPr>
            <w:tcW w:w="107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9.65</w:t>
            </w:r>
          </w:p>
        </w:tc>
      </w:tr>
      <w:tr>
        <w:tblPrEx>
          <w:tblCellMar>
            <w:top w:w="0" w:type="dxa"/>
            <w:left w:w="108" w:type="dxa"/>
            <w:bottom w:w="0" w:type="dxa"/>
            <w:right w:w="108" w:type="dxa"/>
          </w:tblCellMar>
        </w:tblPrEx>
        <w:trPr>
          <w:trHeight w:val="601" w:hRule="exact"/>
          <w:jc w:val="center"/>
        </w:trPr>
        <w:tc>
          <w:tcPr>
            <w:tcW w:w="132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206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其中：当年财政拨款</w:t>
            </w:r>
          </w:p>
        </w:tc>
        <w:tc>
          <w:tcPr>
            <w:tcW w:w="9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1,020</w:t>
            </w:r>
          </w:p>
        </w:tc>
        <w:tc>
          <w:tcPr>
            <w:tcW w:w="140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2630.108922</w:t>
            </w:r>
          </w:p>
        </w:tc>
        <w:tc>
          <w:tcPr>
            <w:tcW w:w="176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2537.172762</w:t>
            </w:r>
          </w:p>
        </w:tc>
        <w:tc>
          <w:tcPr>
            <w:tcW w:w="64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107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514" w:hRule="exact"/>
          <w:jc w:val="center"/>
        </w:trPr>
        <w:tc>
          <w:tcPr>
            <w:tcW w:w="132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206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right"/>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上年结转资金</w:t>
            </w:r>
          </w:p>
        </w:tc>
        <w:tc>
          <w:tcPr>
            <w:tcW w:w="9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0</w:t>
            </w:r>
          </w:p>
        </w:tc>
        <w:tc>
          <w:tcPr>
            <w:tcW w:w="140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0</w:t>
            </w:r>
          </w:p>
        </w:tc>
        <w:tc>
          <w:tcPr>
            <w:tcW w:w="176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64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107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425" w:hRule="exact"/>
          <w:jc w:val="center"/>
        </w:trPr>
        <w:tc>
          <w:tcPr>
            <w:tcW w:w="132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206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right"/>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w:t>
            </w:r>
            <w:r>
              <w:rPr>
                <w:rFonts w:hint="eastAsia" w:ascii="仿宋_GB2312" w:hAnsi="仿宋_GB2312" w:eastAsia="仿宋_GB2312" w:cs="仿宋_GB2312"/>
                <w:kern w:val="0"/>
                <w:sz w:val="21"/>
                <w:szCs w:val="21"/>
                <w:lang w:val="en-US" w:eastAsia="zh-CN"/>
              </w:rPr>
              <w:t xml:space="preserve">    </w:t>
            </w:r>
            <w:r>
              <w:rPr>
                <w:rFonts w:hint="eastAsia" w:ascii="仿宋_GB2312" w:hAnsi="仿宋_GB2312" w:eastAsia="仿宋_GB2312" w:cs="仿宋_GB2312"/>
                <w:kern w:val="0"/>
                <w:sz w:val="21"/>
                <w:szCs w:val="21"/>
              </w:rPr>
              <w:t>其他资金</w:t>
            </w:r>
          </w:p>
        </w:tc>
        <w:tc>
          <w:tcPr>
            <w:tcW w:w="95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0</w:t>
            </w:r>
          </w:p>
        </w:tc>
        <w:tc>
          <w:tcPr>
            <w:tcW w:w="140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0</w:t>
            </w:r>
          </w:p>
        </w:tc>
        <w:tc>
          <w:tcPr>
            <w:tcW w:w="1763"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64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107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年度总体目标</w:t>
            </w:r>
          </w:p>
        </w:tc>
        <w:tc>
          <w:tcPr>
            <w:tcW w:w="5161"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预期目标</w:t>
            </w:r>
          </w:p>
        </w:tc>
        <w:tc>
          <w:tcPr>
            <w:tcW w:w="4349"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实际完成情况</w:t>
            </w:r>
          </w:p>
        </w:tc>
      </w:tr>
      <w:tr>
        <w:tblPrEx>
          <w:tblCellMar>
            <w:top w:w="0" w:type="dxa"/>
            <w:left w:w="108" w:type="dxa"/>
            <w:bottom w:w="0" w:type="dxa"/>
            <w:right w:w="108" w:type="dxa"/>
          </w:tblCellMar>
        </w:tblPrEx>
        <w:trPr>
          <w:trHeight w:val="3306"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5161"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本项目试点实施三年，预期通过本项目的实施，充分发挥政府、银行业金融机构、保险、第三方评估服务机构等多方作用，推动完善本市知识产权质押融资的相关支持政策，加强知识产权服务能力建设，积极引导和扶持企业采取知识产权质押融资等方式实现知识产权的市场价值，缓解企业融资难、融资贵和融资慢等现实困难，提升知识产权质押融资规模和效力，促进知识产权的运用和转化。实现知识产权质押融资规模稳定增长、质押融资业务普及面显著扩大，力争到“十四五”末新增500家以上中小微企业利用知识产权实现融资。</w:t>
            </w:r>
          </w:p>
        </w:tc>
        <w:tc>
          <w:tcPr>
            <w:tcW w:w="4349"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印发《关于促进北京市知识产权质押融资服务高质量发展的实施方案》,对184家企业给予知识产权质押贷款贴息和综合成本补贴支持，对1家金融机构给予风险补偿支持，合计支持资金约2521万元，相关企业平均可降低知识产权质押融资成本约28.2%。2023年4月，实施方案出台后，先后举办政策宣讲活动超20场，触达企业近2000家；开展我市首次银行业知识产权金融培训，培育更多金融人才参与知识产权质押融资工作。</w:t>
            </w:r>
          </w:p>
        </w:tc>
      </w:tr>
      <w:tr>
        <w:tblPrEx>
          <w:tblCellMar>
            <w:top w:w="0" w:type="dxa"/>
            <w:left w:w="108" w:type="dxa"/>
            <w:bottom w:w="0" w:type="dxa"/>
            <w:right w:w="108" w:type="dxa"/>
          </w:tblCellMar>
        </w:tblPrEx>
        <w:trPr>
          <w:trHeight w:val="1069"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绩</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效</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指</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标</w:t>
            </w:r>
          </w:p>
        </w:tc>
        <w:tc>
          <w:tcPr>
            <w:tcW w:w="74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一级指标</w:t>
            </w:r>
          </w:p>
        </w:tc>
        <w:tc>
          <w:tcPr>
            <w:tcW w:w="75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二级指标</w:t>
            </w:r>
          </w:p>
        </w:tc>
        <w:tc>
          <w:tcPr>
            <w:tcW w:w="2542"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三级指标</w:t>
            </w:r>
          </w:p>
        </w:tc>
        <w:tc>
          <w:tcPr>
            <w:tcW w:w="11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指标值</w:t>
            </w:r>
          </w:p>
        </w:tc>
        <w:tc>
          <w:tcPr>
            <w:tcW w:w="10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完成值</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82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c>
          <w:tcPr>
            <w:tcW w:w="17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偏差原因分析及改进措施</w:t>
            </w:r>
          </w:p>
        </w:tc>
      </w:tr>
      <w:tr>
        <w:tblPrEx>
          <w:tblCellMar>
            <w:top w:w="0" w:type="dxa"/>
            <w:left w:w="108" w:type="dxa"/>
            <w:bottom w:w="0" w:type="dxa"/>
            <w:right w:w="108" w:type="dxa"/>
          </w:tblCellMar>
        </w:tblPrEx>
        <w:trPr>
          <w:trHeight w:val="78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742"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w:t>
            </w:r>
          </w:p>
        </w:tc>
        <w:tc>
          <w:tcPr>
            <w:tcW w:w="75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数量指标</w:t>
            </w:r>
          </w:p>
        </w:tc>
        <w:tc>
          <w:tcPr>
            <w:tcW w:w="2542"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知识产权质押融资评估费、担保费补贴企业数量</w:t>
            </w:r>
          </w:p>
        </w:tc>
        <w:tc>
          <w:tcPr>
            <w:tcW w:w="11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50</w:t>
            </w:r>
          </w:p>
        </w:tc>
        <w:tc>
          <w:tcPr>
            <w:tcW w:w="10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99</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2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7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10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742"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75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2542"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年度完成对15家银行、担保、保险、知识产权专业机构的风险补偿政策宣贯</w:t>
            </w:r>
          </w:p>
        </w:tc>
        <w:tc>
          <w:tcPr>
            <w:tcW w:w="11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15</w:t>
            </w:r>
          </w:p>
        </w:tc>
        <w:tc>
          <w:tcPr>
            <w:tcW w:w="10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30</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2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7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9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742"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7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质量指标</w:t>
            </w:r>
          </w:p>
        </w:tc>
        <w:tc>
          <w:tcPr>
            <w:tcW w:w="2542"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年度开展企业知识产权质押融资宣传培训活动次数</w:t>
            </w:r>
          </w:p>
        </w:tc>
        <w:tc>
          <w:tcPr>
            <w:tcW w:w="11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5</w:t>
            </w:r>
          </w:p>
        </w:tc>
        <w:tc>
          <w:tcPr>
            <w:tcW w:w="10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2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7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560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742"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w:t>
            </w:r>
          </w:p>
        </w:tc>
        <w:tc>
          <w:tcPr>
            <w:tcW w:w="7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时效指标</w:t>
            </w:r>
          </w:p>
        </w:tc>
        <w:tc>
          <w:tcPr>
            <w:tcW w:w="2542"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项目完成时间，预期目标于每年度10月底前完成</w:t>
            </w:r>
          </w:p>
        </w:tc>
        <w:tc>
          <w:tcPr>
            <w:tcW w:w="11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10月底前</w:t>
            </w:r>
          </w:p>
        </w:tc>
        <w:tc>
          <w:tcPr>
            <w:tcW w:w="10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12月底</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15</w:t>
            </w:r>
          </w:p>
        </w:tc>
        <w:tc>
          <w:tcPr>
            <w:tcW w:w="82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12</w:t>
            </w:r>
          </w:p>
        </w:tc>
        <w:tc>
          <w:tcPr>
            <w:tcW w:w="17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项目执行首年，对市场变化预判以及问题应对经验不足，实际申报企业数量超出预期,为保证项目流程的严谨性，同时争取追加财政补贴预算以确保合规企业全部享受到政策资助，在保证项目顺利完成的前提下延长项目周期</w:t>
            </w: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rPr>
              <w:t>后续将通过技术手段提高项目流程效率，并加强研判，合理调整指标</w:t>
            </w:r>
            <w:r>
              <w:rPr>
                <w:rFonts w:hint="eastAsia" w:ascii="仿宋_GB2312" w:hAnsi="仿宋_GB2312" w:eastAsia="仿宋_GB2312" w:cs="仿宋_GB2312"/>
                <w:kern w:val="0"/>
                <w:sz w:val="21"/>
                <w:szCs w:val="21"/>
                <w:lang w:eastAsia="zh-CN"/>
              </w:rPr>
              <w:t>。</w:t>
            </w:r>
          </w:p>
        </w:tc>
      </w:tr>
      <w:tr>
        <w:tblPrEx>
          <w:tblCellMar>
            <w:top w:w="0" w:type="dxa"/>
            <w:left w:w="108" w:type="dxa"/>
            <w:bottom w:w="0" w:type="dxa"/>
            <w:right w:w="108" w:type="dxa"/>
          </w:tblCellMar>
        </w:tblPrEx>
        <w:trPr>
          <w:trHeight w:val="135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742"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7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成本指标</w:t>
            </w:r>
          </w:p>
        </w:tc>
        <w:tc>
          <w:tcPr>
            <w:tcW w:w="2542"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知识产权质押融资工作企业贴息、评估担保费用补贴、风险补偿经费，年度严格控制在1000万元</w:t>
            </w:r>
          </w:p>
        </w:tc>
        <w:tc>
          <w:tcPr>
            <w:tcW w:w="11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1000</w:t>
            </w:r>
          </w:p>
        </w:tc>
        <w:tc>
          <w:tcPr>
            <w:tcW w:w="10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2520.99</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15</w:t>
            </w:r>
          </w:p>
        </w:tc>
        <w:tc>
          <w:tcPr>
            <w:tcW w:w="82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15</w:t>
            </w:r>
          </w:p>
        </w:tc>
        <w:tc>
          <w:tcPr>
            <w:tcW w:w="17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17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74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效益指标</w:t>
            </w:r>
          </w:p>
        </w:tc>
        <w:tc>
          <w:tcPr>
            <w:tcW w:w="7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经济效益</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2542"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提高贷款意识，缓解企业融资难融资贵融资慢等问题，降低企业融资成本</w:t>
            </w:r>
          </w:p>
        </w:tc>
        <w:tc>
          <w:tcPr>
            <w:tcW w:w="11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高中低</w:t>
            </w:r>
          </w:p>
        </w:tc>
        <w:tc>
          <w:tcPr>
            <w:tcW w:w="10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高</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2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7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15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74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7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社会效益</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2542"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进一步完善质押融资服务体系，扩大质押融资认知度</w:t>
            </w:r>
          </w:p>
        </w:tc>
        <w:tc>
          <w:tcPr>
            <w:tcW w:w="11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高中低</w:t>
            </w:r>
          </w:p>
        </w:tc>
        <w:tc>
          <w:tcPr>
            <w:tcW w:w="10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高</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2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7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39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7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满意度指标</w:t>
            </w:r>
          </w:p>
        </w:tc>
        <w:tc>
          <w:tcPr>
            <w:tcW w:w="7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服务对象满意度标</w:t>
            </w:r>
          </w:p>
        </w:tc>
        <w:tc>
          <w:tcPr>
            <w:tcW w:w="2542"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服务对象满意度指标</w:t>
            </w:r>
          </w:p>
        </w:tc>
        <w:tc>
          <w:tcPr>
            <w:tcW w:w="111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95%</w:t>
            </w:r>
          </w:p>
        </w:tc>
        <w:tc>
          <w:tcPr>
            <w:tcW w:w="102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2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0</w:t>
            </w:r>
          </w:p>
        </w:tc>
        <w:tc>
          <w:tcPr>
            <w:tcW w:w="17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暂未开展，将尽快完成服务对象满意度调查</w:t>
            </w:r>
            <w:r>
              <w:rPr>
                <w:rFonts w:hint="eastAsia" w:ascii="仿宋_GB2312" w:hAnsi="仿宋_GB2312" w:eastAsia="仿宋_GB2312" w:cs="仿宋_GB2312"/>
                <w:kern w:val="0"/>
                <w:sz w:val="21"/>
                <w:szCs w:val="21"/>
                <w:lang w:eastAsia="zh-CN"/>
              </w:rPr>
              <w:t>。</w:t>
            </w:r>
          </w:p>
        </w:tc>
      </w:tr>
      <w:tr>
        <w:tblPrEx>
          <w:tblCellMar>
            <w:top w:w="0" w:type="dxa"/>
            <w:left w:w="108" w:type="dxa"/>
            <w:bottom w:w="0" w:type="dxa"/>
            <w:right w:w="108" w:type="dxa"/>
          </w:tblCellMar>
        </w:tblPrEx>
        <w:trPr>
          <w:trHeight w:val="692" w:hRule="exact"/>
          <w:jc w:val="center"/>
        </w:trPr>
        <w:tc>
          <w:tcPr>
            <w:tcW w:w="6770"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总分</w:t>
            </w:r>
          </w:p>
        </w:tc>
        <w:tc>
          <w:tcPr>
            <w:tcW w:w="73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82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86.65</w:t>
            </w:r>
          </w:p>
        </w:tc>
        <w:tc>
          <w:tcPr>
            <w:tcW w:w="17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r>
    </w:tbl>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5NGNlYjg4NzNiZGRhMTE2ZTM3YjZmZDgyYTE1MjkifQ=="/>
  </w:docVars>
  <w:rsids>
    <w:rsidRoot w:val="F77F09F4"/>
    <w:rsid w:val="00011E3E"/>
    <w:rsid w:val="00197A00"/>
    <w:rsid w:val="00335FD8"/>
    <w:rsid w:val="00345948"/>
    <w:rsid w:val="003E2AF6"/>
    <w:rsid w:val="00413EBE"/>
    <w:rsid w:val="004369E3"/>
    <w:rsid w:val="00440699"/>
    <w:rsid w:val="00552FA7"/>
    <w:rsid w:val="00556B28"/>
    <w:rsid w:val="005B0081"/>
    <w:rsid w:val="00602C49"/>
    <w:rsid w:val="00605791"/>
    <w:rsid w:val="006108CE"/>
    <w:rsid w:val="00650F4B"/>
    <w:rsid w:val="00670A93"/>
    <w:rsid w:val="00681D14"/>
    <w:rsid w:val="00690D20"/>
    <w:rsid w:val="006A0E0C"/>
    <w:rsid w:val="00775C6A"/>
    <w:rsid w:val="00781352"/>
    <w:rsid w:val="007F4838"/>
    <w:rsid w:val="008B6E54"/>
    <w:rsid w:val="008F4B34"/>
    <w:rsid w:val="008F6BBA"/>
    <w:rsid w:val="00943F95"/>
    <w:rsid w:val="00993538"/>
    <w:rsid w:val="009F6B4D"/>
    <w:rsid w:val="00A13E05"/>
    <w:rsid w:val="00A345B3"/>
    <w:rsid w:val="00A52E74"/>
    <w:rsid w:val="00A8760F"/>
    <w:rsid w:val="00AB5A89"/>
    <w:rsid w:val="00AC5BA3"/>
    <w:rsid w:val="00B66456"/>
    <w:rsid w:val="00CC4CB5"/>
    <w:rsid w:val="00CD2D5E"/>
    <w:rsid w:val="00CD543C"/>
    <w:rsid w:val="00CD5DA4"/>
    <w:rsid w:val="00CF2E08"/>
    <w:rsid w:val="00D06673"/>
    <w:rsid w:val="00DD3857"/>
    <w:rsid w:val="00DE0169"/>
    <w:rsid w:val="00E00731"/>
    <w:rsid w:val="00E6111C"/>
    <w:rsid w:val="00EB0F2B"/>
    <w:rsid w:val="00F04371"/>
    <w:rsid w:val="00F20E4C"/>
    <w:rsid w:val="00F35E41"/>
    <w:rsid w:val="00FA6045"/>
    <w:rsid w:val="1BF36B14"/>
    <w:rsid w:val="37173543"/>
    <w:rsid w:val="3FF76880"/>
    <w:rsid w:val="777D8F66"/>
    <w:rsid w:val="7AB7FF50"/>
    <w:rsid w:val="7B7705B8"/>
    <w:rsid w:val="7BBA4E35"/>
    <w:rsid w:val="7BFEB0DB"/>
    <w:rsid w:val="7F9B608E"/>
    <w:rsid w:val="CEFD3F3D"/>
    <w:rsid w:val="E76F2340"/>
    <w:rsid w:val="EA3F77F2"/>
    <w:rsid w:val="EEBF4ED9"/>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1876</Words>
  <Characters>2071</Characters>
  <Lines>16</Lines>
  <Paragraphs>4</Paragraphs>
  <TotalTime>28</TotalTime>
  <ScaleCrop>false</ScaleCrop>
  <LinksUpToDate>false</LinksUpToDate>
  <CharactersWithSpaces>2133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2024-05-14T04:55:00Z</dcterms:created>
  <dc:creator>user</dc:creator>
  <cp:lastModifiedBy>:D</cp:lastModifiedBy>
  <cp:lastPrinted>2022-03-25T18:01:00Z</cp:lastPrinted>
  <dcterms:modified xsi:type="dcterms:W3CDTF">2024-06-07T06:53:27Z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E585A4FB765F428C8849C8166777C8C8_12</vt:lpwstr>
  </property>
</Properties>
</file>