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E50F2F" w:rsidRDefault="00E50F2F" w:rsidP="00E50F2F">
      <w:pPr>
        <w:spacing w:line="560" w:lineRule="exact"/>
        <w:jc w:val="center"/>
        <w:rPr>
          <w:rFonts w:ascii="方正小标宋简体" w:eastAsia="方正小标宋简体"/>
          <w:b/>
          <w:bCs/>
          <w:sz w:val="36"/>
          <w:szCs w:val="36"/>
        </w:rPr>
      </w:pPr>
      <w:bookmarkStart w:id="0" w:name="_Toc24612"/>
      <w:r>
        <w:rPr>
          <w:rFonts w:ascii="方正小标宋简体" w:eastAsia="方正小标宋简体" w:hint="eastAsia"/>
          <w:b/>
          <w:bCs/>
          <w:sz w:val="36"/>
          <w:szCs w:val="36"/>
        </w:rPr>
        <w:t>北京市体育彩票管理中心</w:t>
      </w:r>
      <w:bookmarkEnd w:id="0"/>
    </w:p>
    <w:p w:rsidR="00E50F2F" w:rsidRDefault="00E50F2F" w:rsidP="00E50F2F">
      <w:pPr>
        <w:spacing w:line="560" w:lineRule="exact"/>
        <w:jc w:val="center"/>
        <w:rPr>
          <w:rFonts w:ascii="方正小标宋简体" w:eastAsia="方正小标宋简体"/>
          <w:b/>
          <w:bCs/>
          <w:sz w:val="36"/>
          <w:szCs w:val="36"/>
        </w:rPr>
      </w:pPr>
      <w:bookmarkStart w:id="1" w:name="_Toc13516"/>
      <w:r>
        <w:rPr>
          <w:rFonts w:ascii="方正小标宋简体" w:eastAsia="方正小标宋简体" w:hint="eastAsia"/>
          <w:b/>
          <w:bCs/>
          <w:sz w:val="36"/>
          <w:szCs w:val="36"/>
        </w:rPr>
        <w:t>专用设备及材料购置项目支出绩效评价报告</w:t>
      </w:r>
      <w:bookmarkEnd w:id="1"/>
    </w:p>
    <w:p w:rsidR="00E50F2F" w:rsidRDefault="00E50F2F" w:rsidP="00E50F2F">
      <w:pPr>
        <w:jc w:val="center"/>
        <w:rPr>
          <w:rFonts w:ascii="仿宋_GB2312" w:eastAsia="仿宋_GB2312"/>
          <w:sz w:val="32"/>
          <w:szCs w:val="32"/>
        </w:rPr>
      </w:pPr>
      <w:bookmarkStart w:id="2" w:name="_GoBack"/>
      <w:bookmarkEnd w:id="2"/>
    </w:p>
    <w:p w:rsidR="00E50F2F" w:rsidRDefault="00E50F2F" w:rsidP="00E50F2F">
      <w:pPr>
        <w:spacing w:line="360" w:lineRule="auto"/>
        <w:ind w:firstLineChars="200" w:firstLine="640"/>
        <w:outlineLvl w:val="0"/>
        <w:rPr>
          <w:rFonts w:ascii="黑体" w:eastAsia="黑体" w:hAnsi="黑体" w:cs="黑体"/>
          <w:sz w:val="32"/>
          <w:szCs w:val="32"/>
        </w:rPr>
      </w:pPr>
      <w:bookmarkStart w:id="3" w:name="_Toc32763"/>
      <w:bookmarkStart w:id="4" w:name="_Toc103676867"/>
      <w:bookmarkStart w:id="5" w:name="_Toc103617243"/>
      <w:bookmarkStart w:id="6" w:name="_Toc23769"/>
      <w:bookmarkStart w:id="7" w:name="_Toc103607497"/>
      <w:r>
        <w:rPr>
          <w:rFonts w:ascii="黑体" w:eastAsia="黑体" w:hAnsi="黑体" w:cs="黑体" w:hint="eastAsia"/>
          <w:sz w:val="32"/>
          <w:szCs w:val="32"/>
        </w:rPr>
        <w:t>一、基本情况</w:t>
      </w:r>
      <w:bookmarkEnd w:id="3"/>
      <w:bookmarkEnd w:id="4"/>
      <w:bookmarkEnd w:id="5"/>
      <w:bookmarkEnd w:id="6"/>
      <w:bookmarkEnd w:id="7"/>
    </w:p>
    <w:p w:rsidR="00E50F2F" w:rsidRDefault="00E50F2F" w:rsidP="00E50F2F">
      <w:pPr>
        <w:spacing w:line="360" w:lineRule="auto"/>
        <w:ind w:firstLineChars="200" w:firstLine="643"/>
        <w:outlineLvl w:val="1"/>
        <w:rPr>
          <w:rFonts w:ascii="楷体_GB2312" w:eastAsia="楷体_GB2312" w:hAnsi="楷体_GB2312" w:cs="楷体_GB2312"/>
          <w:b/>
          <w:bCs/>
          <w:sz w:val="32"/>
          <w:szCs w:val="32"/>
        </w:rPr>
      </w:pPr>
      <w:bookmarkStart w:id="8" w:name="_Toc103607498"/>
      <w:bookmarkStart w:id="9" w:name="_Toc103617244"/>
      <w:bookmarkStart w:id="10" w:name="_Toc25086"/>
      <w:bookmarkStart w:id="11" w:name="_Toc12588"/>
      <w:bookmarkStart w:id="12" w:name="_Toc103676868"/>
      <w:r>
        <w:rPr>
          <w:rFonts w:ascii="楷体_GB2312" w:eastAsia="楷体_GB2312" w:hAnsi="楷体_GB2312" w:cs="楷体_GB2312" w:hint="eastAsia"/>
          <w:b/>
          <w:bCs/>
          <w:sz w:val="32"/>
          <w:szCs w:val="32"/>
        </w:rPr>
        <w:t>（一）项目概况</w:t>
      </w:r>
      <w:bookmarkEnd w:id="8"/>
      <w:bookmarkEnd w:id="9"/>
      <w:bookmarkEnd w:id="10"/>
      <w:bookmarkEnd w:id="11"/>
      <w:bookmarkEnd w:id="12"/>
    </w:p>
    <w:p w:rsidR="00E50F2F" w:rsidRDefault="00E50F2F" w:rsidP="00E50F2F">
      <w:pPr>
        <w:spacing w:line="360" w:lineRule="auto"/>
        <w:ind w:firstLineChars="200" w:firstLine="643"/>
        <w:outlineLvl w:val="2"/>
        <w:rPr>
          <w:rFonts w:ascii="仿宋_GB2312" w:eastAsia="仿宋_GB2312"/>
          <w:b/>
          <w:bCs/>
          <w:sz w:val="32"/>
          <w:szCs w:val="32"/>
        </w:rPr>
      </w:pPr>
      <w:r>
        <w:rPr>
          <w:rFonts w:ascii="仿宋_GB2312" w:eastAsia="仿宋_GB2312" w:hint="eastAsia"/>
          <w:b/>
          <w:bCs/>
          <w:sz w:val="32"/>
          <w:szCs w:val="32"/>
        </w:rPr>
        <w:t>1.项目背景</w:t>
      </w:r>
    </w:p>
    <w:p w:rsidR="00E50F2F" w:rsidRDefault="00E50F2F" w:rsidP="00E50F2F">
      <w:pPr>
        <w:spacing w:line="360" w:lineRule="auto"/>
        <w:ind w:firstLineChars="200" w:firstLine="640"/>
        <w:rPr>
          <w:rFonts w:ascii="仿宋_GB2312" w:eastAsia="仿宋_GB2312" w:hAnsi="仿宋_GB2312" w:cs="仿宋_GB2312"/>
          <w:sz w:val="32"/>
          <w:szCs w:val="32"/>
        </w:rPr>
      </w:pPr>
      <w:r>
        <w:rPr>
          <w:rFonts w:ascii="仿宋_GB2312" w:eastAsia="仿宋_GB2312" w:hAnsi="仿宋_GB2312" w:cs="仿宋_GB2312" w:hint="eastAsia"/>
          <w:sz w:val="32"/>
          <w:szCs w:val="32"/>
        </w:rPr>
        <w:t>《“十四五”时期北京市体育彩票发展规划》明确了“优化技术保障体系”的工作任务方向，包括提升技术防范能力，夯实技术基础、探索技术手段，优化技术体系等重点工作任务。为实现“十四五”时期北京体</w:t>
      </w:r>
      <w:proofErr w:type="gramStart"/>
      <w:r>
        <w:rPr>
          <w:rFonts w:ascii="仿宋_GB2312" w:eastAsia="仿宋_GB2312" w:hAnsi="仿宋_GB2312" w:cs="仿宋_GB2312" w:hint="eastAsia"/>
          <w:sz w:val="32"/>
          <w:szCs w:val="32"/>
        </w:rPr>
        <w:t>彩销售</w:t>
      </w:r>
      <w:proofErr w:type="gramEnd"/>
      <w:r>
        <w:rPr>
          <w:rFonts w:ascii="仿宋_GB2312" w:eastAsia="仿宋_GB2312" w:hAnsi="仿宋_GB2312" w:cs="仿宋_GB2312" w:hint="eastAsia"/>
          <w:sz w:val="32"/>
          <w:szCs w:val="32"/>
        </w:rPr>
        <w:t>规模稳步增长，全面加强技术保障的手段和能力，确保系统安全稳定运行，充分满足市场和业务发展的需要，加强北京市体育彩票管理中心网络安全监管，严格落实整改系统高风险，逐步改善技术系统环境硬件和动力保障。强化系统故障和性能分析，完善系统监控集成，确保业务连续稳定。北京市体育彩票管理中心（以下简称“市体彩中心”或“中心”）申请专用设备及材料购置项目，主要用于生产及办公专用设备、软件等专用设备材料的更新购置，从而保障体育彩票生产系统、办公系统正常运行。</w:t>
      </w:r>
    </w:p>
    <w:p w:rsidR="00E50F2F" w:rsidRDefault="00E50F2F" w:rsidP="00E50F2F">
      <w:pPr>
        <w:spacing w:line="360" w:lineRule="auto"/>
        <w:ind w:firstLineChars="200" w:firstLine="643"/>
        <w:outlineLvl w:val="2"/>
        <w:rPr>
          <w:rFonts w:ascii="仿宋_GB2312" w:eastAsia="仿宋_GB2312"/>
          <w:b/>
          <w:bCs/>
          <w:sz w:val="32"/>
          <w:szCs w:val="32"/>
        </w:rPr>
      </w:pPr>
      <w:r>
        <w:rPr>
          <w:rFonts w:ascii="仿宋_GB2312" w:eastAsia="仿宋_GB2312" w:hint="eastAsia"/>
          <w:b/>
          <w:bCs/>
          <w:sz w:val="32"/>
          <w:szCs w:val="32"/>
        </w:rPr>
        <w:t>2.主要内容及实施情况</w:t>
      </w:r>
    </w:p>
    <w:p w:rsidR="00E50F2F" w:rsidRDefault="00E50F2F" w:rsidP="00E50F2F">
      <w:pPr>
        <w:pStyle w:val="aa"/>
        <w:spacing w:line="360" w:lineRule="auto"/>
        <w:ind w:firstLineChars="200" w:firstLine="640"/>
        <w:rPr>
          <w:rFonts w:hAnsi="仿宋_GB2312" w:cs="仿宋_GB2312"/>
          <w:sz w:val="32"/>
          <w:szCs w:val="32"/>
        </w:rPr>
      </w:pPr>
      <w:proofErr w:type="gramStart"/>
      <w:r>
        <w:rPr>
          <w:rFonts w:hAnsi="仿宋_GB2312" w:cs="仿宋_GB2312" w:hint="eastAsia"/>
          <w:sz w:val="32"/>
          <w:szCs w:val="32"/>
        </w:rPr>
        <w:t>市体彩中心</w:t>
      </w:r>
      <w:proofErr w:type="gramEnd"/>
      <w:r>
        <w:rPr>
          <w:rFonts w:hAnsi="仿宋_GB2312" w:cs="仿宋_GB2312" w:hint="eastAsia"/>
          <w:sz w:val="32"/>
          <w:szCs w:val="32"/>
        </w:rPr>
        <w:t>承担北京市地区彩票销售及管理工作，依据《彩票发行销售管理办法》《信息安全法》《中华人民共和国</w:t>
      </w:r>
      <w:r>
        <w:rPr>
          <w:rFonts w:hAnsi="仿宋_GB2312" w:cs="仿宋_GB2312" w:hint="eastAsia"/>
          <w:sz w:val="32"/>
          <w:szCs w:val="32"/>
        </w:rPr>
        <w:lastRenderedPageBreak/>
        <w:t>计算机信息系统安全保护条例》等法律法规要求，部分设备已超过使用年限，设备陈旧，部分设备配置较低，已无法满足现有使用需求，部分设备配合中心硬件设施改造工程需要进行新增，为此，2023年中心购置信息安全设备、网络设备、服务器、存储设备、杀毒软件、办公及实物固定资产系统服务器、视频监控系统后台设备、门禁系统服务器等专用设备及材料，确保北京市体育彩票销售系统、官方网站、办公运营的安全平稳运行，保证中心经济业务数据安全，保障日常办公业务正常开展，避免现有设备无法满足正常生产、办公场景需要，造成彩票销售系统风险事故。2023年项目购置设备包括以下几个方面：</w:t>
      </w:r>
    </w:p>
    <w:p w:rsidR="00E50F2F" w:rsidRDefault="00E50F2F" w:rsidP="00E50F2F">
      <w:pPr>
        <w:pStyle w:val="aa"/>
        <w:spacing w:line="360" w:lineRule="auto"/>
        <w:ind w:firstLineChars="200" w:firstLine="640"/>
        <w:rPr>
          <w:rFonts w:hAnsi="仿宋_GB2312" w:cs="仿宋_GB2312"/>
          <w:sz w:val="32"/>
          <w:szCs w:val="32"/>
        </w:rPr>
      </w:pPr>
      <w:r>
        <w:rPr>
          <w:rFonts w:hAnsi="仿宋_GB2312" w:cs="仿宋_GB2312" w:hint="eastAsia"/>
          <w:sz w:val="32"/>
          <w:szCs w:val="32"/>
        </w:rPr>
        <w:t>（1）办公环境：办公及实物固定资产系统服务器、门禁系统服务器、视频监控系统后台设备等，用于保障固定资产管理、门禁系统、视频监控系统正常运行。</w:t>
      </w:r>
    </w:p>
    <w:p w:rsidR="00E50F2F" w:rsidRDefault="00E50F2F" w:rsidP="00E50F2F">
      <w:pPr>
        <w:pStyle w:val="aa"/>
        <w:spacing w:line="360" w:lineRule="auto"/>
        <w:ind w:firstLineChars="200" w:firstLine="640"/>
        <w:rPr>
          <w:rFonts w:hAnsi="仿宋_GB2312" w:cs="仿宋_GB2312"/>
          <w:sz w:val="32"/>
          <w:szCs w:val="32"/>
        </w:rPr>
      </w:pPr>
      <w:r>
        <w:rPr>
          <w:rFonts w:hAnsi="仿宋_GB2312" w:cs="仿宋_GB2312" w:hint="eastAsia"/>
          <w:sz w:val="32"/>
          <w:szCs w:val="32"/>
        </w:rPr>
        <w:t>（2）办公机房：办公系统语音网关、桌面工作站、服务器、交换机、杀毒软件、安全设备等。通过更新办公机房设备，保证办公相关系统稳定、安全平稳运行，并根据北京市正版化软件的使用要求，采购安全软件，保证中心彩票销售相关数据安全性。</w:t>
      </w:r>
    </w:p>
    <w:p w:rsidR="00E50F2F" w:rsidRDefault="00E50F2F" w:rsidP="00E50F2F">
      <w:pPr>
        <w:pStyle w:val="aa"/>
        <w:spacing w:line="360" w:lineRule="auto"/>
        <w:ind w:firstLineChars="200" w:firstLine="640"/>
        <w:rPr>
          <w:rFonts w:hAnsi="仿宋_GB2312" w:cs="仿宋_GB2312"/>
          <w:sz w:val="32"/>
          <w:szCs w:val="32"/>
        </w:rPr>
      </w:pPr>
      <w:r>
        <w:rPr>
          <w:rFonts w:hAnsi="仿宋_GB2312" w:cs="仿宋_GB2312" w:hint="eastAsia"/>
          <w:sz w:val="32"/>
          <w:szCs w:val="32"/>
        </w:rPr>
        <w:t>（3）生产机房：防火墙、路由器、交换机、服务器、存储设备、机房精密空调、电缆、配电柜等，通过更新设备，保证彩票销售系统的稳定、安全平稳运行，保证生产系统设</w:t>
      </w:r>
      <w:r>
        <w:rPr>
          <w:rFonts w:hAnsi="仿宋_GB2312" w:cs="仿宋_GB2312" w:hint="eastAsia"/>
          <w:sz w:val="32"/>
          <w:szCs w:val="32"/>
        </w:rPr>
        <w:lastRenderedPageBreak/>
        <w:t>备的正常运转。</w:t>
      </w:r>
    </w:p>
    <w:p w:rsidR="00E50F2F" w:rsidRDefault="00E50F2F" w:rsidP="00E50F2F">
      <w:pPr>
        <w:spacing w:line="360" w:lineRule="auto"/>
        <w:ind w:firstLineChars="200" w:firstLine="643"/>
        <w:outlineLvl w:val="2"/>
        <w:rPr>
          <w:rFonts w:ascii="仿宋_GB2312" w:eastAsia="仿宋_GB2312"/>
          <w:b/>
          <w:bCs/>
          <w:sz w:val="32"/>
          <w:szCs w:val="32"/>
        </w:rPr>
      </w:pPr>
      <w:r>
        <w:rPr>
          <w:rFonts w:ascii="仿宋_GB2312" w:eastAsia="仿宋_GB2312" w:hint="eastAsia"/>
          <w:b/>
          <w:bCs/>
          <w:sz w:val="32"/>
          <w:szCs w:val="32"/>
        </w:rPr>
        <w:t>3.资金投入情况</w:t>
      </w:r>
    </w:p>
    <w:p w:rsidR="00E50F2F" w:rsidRDefault="00E50F2F" w:rsidP="00E50F2F">
      <w:pPr>
        <w:pStyle w:val="aa"/>
        <w:spacing w:line="360" w:lineRule="auto"/>
        <w:ind w:firstLineChars="200" w:firstLine="640"/>
        <w:rPr>
          <w:sz w:val="32"/>
          <w:szCs w:val="32"/>
        </w:rPr>
      </w:pPr>
      <w:r>
        <w:rPr>
          <w:rFonts w:hint="eastAsia"/>
          <w:sz w:val="32"/>
          <w:szCs w:val="32"/>
        </w:rPr>
        <w:t>2023年经事前绩效评估和评审，本项目预算申报金额为573.40万元，年初预算批复金额为573.40万元，项目共包含21项专用设备及材料，具体详见表1。</w:t>
      </w:r>
    </w:p>
    <w:p w:rsidR="00E50F2F" w:rsidRDefault="00E50F2F" w:rsidP="00E50F2F">
      <w:pPr>
        <w:pStyle w:val="aa"/>
        <w:ind w:firstLine="0"/>
        <w:jc w:val="center"/>
        <w:rPr>
          <w:rFonts w:ascii="黑体" w:eastAsia="黑体" w:hAnsi="黑体"/>
          <w:sz w:val="24"/>
          <w:szCs w:val="24"/>
        </w:rPr>
      </w:pPr>
      <w:r>
        <w:rPr>
          <w:rFonts w:ascii="黑体" w:eastAsia="黑体" w:hAnsi="黑体" w:hint="eastAsia"/>
          <w:sz w:val="24"/>
          <w:szCs w:val="24"/>
        </w:rPr>
        <w:t>表1</w:t>
      </w:r>
      <w:r>
        <w:rPr>
          <w:rFonts w:ascii="黑体" w:eastAsia="黑体" w:hAnsi="黑体"/>
          <w:sz w:val="24"/>
          <w:szCs w:val="24"/>
        </w:rPr>
        <w:t xml:space="preserve"> 202</w:t>
      </w:r>
      <w:r>
        <w:rPr>
          <w:rFonts w:ascii="黑体" w:eastAsia="黑体" w:hAnsi="黑体" w:hint="eastAsia"/>
          <w:sz w:val="24"/>
          <w:szCs w:val="24"/>
        </w:rPr>
        <w:t>3年专用设备及材料购置项目资金投入表</w:t>
      </w:r>
    </w:p>
    <w:tbl>
      <w:tblPr>
        <w:tblW w:w="4998" w:type="pct"/>
        <w:tblLook w:val="04A0" w:firstRow="1" w:lastRow="0" w:firstColumn="1" w:lastColumn="0" w:noHBand="0" w:noVBand="1"/>
      </w:tblPr>
      <w:tblGrid>
        <w:gridCol w:w="545"/>
        <w:gridCol w:w="1917"/>
        <w:gridCol w:w="1184"/>
        <w:gridCol w:w="1131"/>
        <w:gridCol w:w="3516"/>
      </w:tblGrid>
      <w:tr w:rsidR="00E50F2F" w:rsidTr="00AA7BE9">
        <w:trPr>
          <w:trHeight w:val="520"/>
          <w:tblHeader/>
        </w:trPr>
        <w:tc>
          <w:tcPr>
            <w:tcW w:w="328" w:type="pct"/>
            <w:tcBorders>
              <w:top w:val="single" w:sz="4" w:space="0" w:color="000000"/>
              <w:left w:val="single" w:sz="4" w:space="0" w:color="000000"/>
              <w:bottom w:val="single" w:sz="4" w:space="0" w:color="000000"/>
              <w:right w:val="single" w:sz="4" w:space="0" w:color="000000"/>
            </w:tcBorders>
            <w:shd w:val="clear" w:color="auto" w:fill="DEEAF6" w:themeFill="accent1" w:themeFillTint="33"/>
            <w:vAlign w:val="center"/>
          </w:tcPr>
          <w:p w:rsidR="00E50F2F" w:rsidRDefault="00E50F2F" w:rsidP="00AA7BE9">
            <w:pPr>
              <w:widowControl/>
              <w:jc w:val="center"/>
              <w:rPr>
                <w:rFonts w:asciiTheme="majorEastAsia" w:eastAsiaTheme="majorEastAsia" w:hAnsiTheme="majorEastAsia" w:cs="宋体"/>
                <w:b/>
                <w:bCs/>
                <w:kern w:val="0"/>
                <w:szCs w:val="21"/>
              </w:rPr>
            </w:pPr>
            <w:r>
              <w:rPr>
                <w:rFonts w:asciiTheme="majorEastAsia" w:eastAsiaTheme="majorEastAsia" w:hAnsiTheme="majorEastAsia" w:cs="宋体" w:hint="eastAsia"/>
                <w:b/>
                <w:bCs/>
                <w:kern w:val="0"/>
                <w:szCs w:val="21"/>
              </w:rPr>
              <w:t>序号</w:t>
            </w:r>
          </w:p>
        </w:tc>
        <w:tc>
          <w:tcPr>
            <w:tcW w:w="1155" w:type="pct"/>
            <w:tcBorders>
              <w:top w:val="single" w:sz="4" w:space="0" w:color="000000"/>
              <w:left w:val="single" w:sz="4" w:space="0" w:color="000000"/>
              <w:bottom w:val="single" w:sz="4" w:space="0" w:color="000000"/>
              <w:right w:val="single" w:sz="4" w:space="0" w:color="000000"/>
            </w:tcBorders>
            <w:shd w:val="clear" w:color="auto" w:fill="DEEAF6" w:themeFill="accent1" w:themeFillTint="33"/>
            <w:vAlign w:val="center"/>
          </w:tcPr>
          <w:p w:rsidR="00E50F2F" w:rsidRDefault="00E50F2F" w:rsidP="00AA7BE9">
            <w:pPr>
              <w:widowControl/>
              <w:jc w:val="center"/>
              <w:rPr>
                <w:rFonts w:asciiTheme="majorEastAsia" w:eastAsiaTheme="majorEastAsia" w:hAnsiTheme="majorEastAsia" w:cs="宋体"/>
                <w:b/>
                <w:bCs/>
                <w:kern w:val="0"/>
                <w:szCs w:val="21"/>
              </w:rPr>
            </w:pPr>
            <w:r>
              <w:rPr>
                <w:rFonts w:asciiTheme="majorEastAsia" w:eastAsiaTheme="majorEastAsia" w:hAnsiTheme="majorEastAsia" w:cs="宋体" w:hint="eastAsia"/>
                <w:b/>
                <w:bCs/>
                <w:kern w:val="0"/>
                <w:szCs w:val="21"/>
              </w:rPr>
              <w:t>项目明细</w:t>
            </w:r>
          </w:p>
        </w:tc>
        <w:tc>
          <w:tcPr>
            <w:tcW w:w="714" w:type="pct"/>
            <w:tcBorders>
              <w:top w:val="single" w:sz="4" w:space="0" w:color="000000"/>
              <w:left w:val="single" w:sz="4" w:space="0" w:color="000000"/>
              <w:bottom w:val="single" w:sz="4" w:space="0" w:color="000000"/>
              <w:right w:val="single" w:sz="4" w:space="0" w:color="000000"/>
            </w:tcBorders>
            <w:shd w:val="clear" w:color="auto" w:fill="DEEAF6" w:themeFill="accent1" w:themeFillTint="33"/>
            <w:vAlign w:val="center"/>
          </w:tcPr>
          <w:p w:rsidR="00E50F2F" w:rsidRDefault="00E50F2F" w:rsidP="00AA7BE9">
            <w:pPr>
              <w:widowControl/>
              <w:jc w:val="center"/>
              <w:rPr>
                <w:rFonts w:asciiTheme="majorEastAsia" w:eastAsiaTheme="majorEastAsia" w:hAnsiTheme="majorEastAsia" w:cs="宋体"/>
                <w:b/>
                <w:bCs/>
                <w:kern w:val="0"/>
                <w:szCs w:val="21"/>
              </w:rPr>
            </w:pPr>
            <w:r>
              <w:rPr>
                <w:rFonts w:asciiTheme="majorEastAsia" w:eastAsiaTheme="majorEastAsia" w:hAnsiTheme="majorEastAsia" w:cs="宋体" w:hint="eastAsia"/>
                <w:b/>
                <w:bCs/>
                <w:kern w:val="0"/>
                <w:szCs w:val="21"/>
              </w:rPr>
              <w:t>预算</w:t>
            </w:r>
          </w:p>
          <w:p w:rsidR="00E50F2F" w:rsidRDefault="00E50F2F" w:rsidP="00AA7BE9">
            <w:pPr>
              <w:widowControl/>
              <w:jc w:val="center"/>
              <w:rPr>
                <w:rFonts w:asciiTheme="majorEastAsia" w:eastAsiaTheme="majorEastAsia" w:hAnsiTheme="majorEastAsia" w:cs="宋体"/>
                <w:b/>
                <w:bCs/>
                <w:kern w:val="0"/>
                <w:szCs w:val="21"/>
              </w:rPr>
            </w:pPr>
            <w:r>
              <w:rPr>
                <w:rFonts w:asciiTheme="majorEastAsia" w:eastAsiaTheme="majorEastAsia" w:hAnsiTheme="majorEastAsia" w:cs="宋体" w:hint="eastAsia"/>
                <w:b/>
                <w:bCs/>
                <w:kern w:val="0"/>
                <w:szCs w:val="21"/>
              </w:rPr>
              <w:t>（万元）</w:t>
            </w:r>
          </w:p>
        </w:tc>
        <w:tc>
          <w:tcPr>
            <w:tcW w:w="682" w:type="pct"/>
            <w:tcBorders>
              <w:top w:val="single" w:sz="4" w:space="0" w:color="000000"/>
              <w:left w:val="single" w:sz="4" w:space="0" w:color="000000"/>
              <w:bottom w:val="single" w:sz="4" w:space="0" w:color="000000"/>
              <w:right w:val="single" w:sz="4" w:space="0" w:color="000000"/>
            </w:tcBorders>
            <w:shd w:val="clear" w:color="auto" w:fill="DEEAF6" w:themeFill="accent1" w:themeFillTint="33"/>
            <w:vAlign w:val="center"/>
          </w:tcPr>
          <w:p w:rsidR="00E50F2F" w:rsidRDefault="00E50F2F" w:rsidP="00AA7BE9">
            <w:pPr>
              <w:widowControl/>
              <w:jc w:val="center"/>
              <w:rPr>
                <w:rFonts w:asciiTheme="majorEastAsia" w:eastAsiaTheme="majorEastAsia" w:hAnsiTheme="majorEastAsia" w:cs="宋体"/>
                <w:b/>
                <w:bCs/>
                <w:kern w:val="0"/>
                <w:szCs w:val="21"/>
              </w:rPr>
            </w:pPr>
            <w:r>
              <w:rPr>
                <w:rFonts w:asciiTheme="majorEastAsia" w:eastAsiaTheme="majorEastAsia" w:hAnsiTheme="majorEastAsia" w:cs="宋体" w:hint="eastAsia"/>
                <w:b/>
                <w:bCs/>
                <w:kern w:val="0"/>
                <w:szCs w:val="21"/>
              </w:rPr>
              <w:t>采购方式</w:t>
            </w:r>
          </w:p>
        </w:tc>
        <w:tc>
          <w:tcPr>
            <w:tcW w:w="2119" w:type="pct"/>
            <w:tcBorders>
              <w:top w:val="single" w:sz="4" w:space="0" w:color="000000"/>
              <w:left w:val="single" w:sz="4" w:space="0" w:color="000000"/>
              <w:bottom w:val="single" w:sz="4" w:space="0" w:color="000000"/>
              <w:right w:val="single" w:sz="4" w:space="0" w:color="000000"/>
            </w:tcBorders>
            <w:shd w:val="clear" w:color="auto" w:fill="DEEAF6" w:themeFill="accent1" w:themeFillTint="33"/>
            <w:vAlign w:val="center"/>
          </w:tcPr>
          <w:p w:rsidR="00E50F2F" w:rsidRDefault="00E50F2F" w:rsidP="00AA7BE9">
            <w:pPr>
              <w:widowControl/>
              <w:jc w:val="center"/>
              <w:rPr>
                <w:rFonts w:asciiTheme="majorEastAsia" w:eastAsiaTheme="majorEastAsia" w:hAnsiTheme="majorEastAsia" w:cs="宋体"/>
                <w:b/>
                <w:bCs/>
                <w:kern w:val="0"/>
                <w:szCs w:val="21"/>
              </w:rPr>
            </w:pPr>
            <w:r>
              <w:rPr>
                <w:rFonts w:asciiTheme="majorEastAsia" w:eastAsiaTheme="majorEastAsia" w:hAnsiTheme="majorEastAsia" w:cs="宋体" w:hint="eastAsia"/>
                <w:b/>
                <w:bCs/>
                <w:kern w:val="0"/>
                <w:szCs w:val="21"/>
              </w:rPr>
              <w:t>采购需求</w:t>
            </w:r>
          </w:p>
        </w:tc>
      </w:tr>
      <w:tr w:rsidR="00E50F2F" w:rsidTr="00AA7BE9">
        <w:trPr>
          <w:trHeight w:val="936"/>
        </w:trPr>
        <w:tc>
          <w:tcPr>
            <w:tcW w:w="328"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rPr>
                <w:rFonts w:asciiTheme="majorEastAsia" w:eastAsiaTheme="majorEastAsia" w:hAnsiTheme="majorEastAsia" w:cs="宋体"/>
                <w:kern w:val="0"/>
                <w:szCs w:val="21"/>
              </w:rPr>
            </w:pPr>
            <w:r>
              <w:rPr>
                <w:rFonts w:asciiTheme="majorEastAsia" w:eastAsiaTheme="majorEastAsia" w:hAnsiTheme="majorEastAsia" w:cs="宋体" w:hint="eastAsia"/>
                <w:kern w:val="0"/>
                <w:szCs w:val="21"/>
              </w:rPr>
              <w:t>1</w:t>
            </w:r>
          </w:p>
        </w:tc>
        <w:tc>
          <w:tcPr>
            <w:tcW w:w="1155"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left"/>
              <w:textAlignment w:val="center"/>
              <w:rPr>
                <w:rFonts w:ascii="宋体" w:hAnsi="宋体" w:cs="宋体"/>
                <w:kern w:val="0"/>
                <w:szCs w:val="21"/>
              </w:rPr>
            </w:pPr>
            <w:r>
              <w:rPr>
                <w:rFonts w:ascii="宋体" w:hAnsi="宋体" w:cs="宋体" w:hint="eastAsia"/>
                <w:color w:val="000000"/>
                <w:kern w:val="0"/>
                <w:szCs w:val="21"/>
                <w:lang w:bidi="ar"/>
              </w:rPr>
              <w:t>双电源开关自动</w:t>
            </w:r>
            <w:proofErr w:type="gramStart"/>
            <w:r>
              <w:rPr>
                <w:rFonts w:ascii="宋体" w:hAnsi="宋体" w:cs="宋体" w:hint="eastAsia"/>
                <w:color w:val="000000"/>
                <w:kern w:val="0"/>
                <w:szCs w:val="21"/>
                <w:lang w:bidi="ar"/>
              </w:rPr>
              <w:t>互投柜</w:t>
            </w:r>
            <w:proofErr w:type="gramEnd"/>
            <w:r>
              <w:rPr>
                <w:rFonts w:ascii="宋体" w:hAnsi="宋体" w:cs="宋体" w:hint="eastAsia"/>
                <w:color w:val="000000"/>
                <w:kern w:val="0"/>
                <w:szCs w:val="21"/>
                <w:lang w:bidi="ar"/>
              </w:rPr>
              <w:t>（3台）</w:t>
            </w:r>
          </w:p>
        </w:tc>
        <w:tc>
          <w:tcPr>
            <w:tcW w:w="714" w:type="pct"/>
            <w:tcBorders>
              <w:top w:val="single" w:sz="4" w:space="0" w:color="000000"/>
              <w:left w:val="single" w:sz="4" w:space="0" w:color="000000"/>
              <w:bottom w:val="single" w:sz="4" w:space="0" w:color="000000"/>
              <w:right w:val="single" w:sz="4" w:space="0" w:color="000000"/>
            </w:tcBorders>
            <w:shd w:val="clear" w:color="FFFFFF" w:fill="FFFFFF"/>
            <w:vAlign w:val="center"/>
          </w:tcPr>
          <w:p w:rsidR="00E50F2F" w:rsidRDefault="00E50F2F" w:rsidP="00AA7BE9">
            <w:pPr>
              <w:widowControl/>
              <w:jc w:val="right"/>
              <w:textAlignment w:val="center"/>
              <w:rPr>
                <w:rFonts w:ascii="宋体" w:hAnsi="宋体" w:cs="宋体"/>
                <w:color w:val="000000"/>
                <w:kern w:val="0"/>
                <w:szCs w:val="21"/>
                <w:lang w:bidi="ar"/>
              </w:rPr>
            </w:pPr>
            <w:r>
              <w:rPr>
                <w:rFonts w:ascii="宋体" w:hAnsi="宋体" w:cs="宋体" w:hint="eastAsia"/>
                <w:color w:val="000000"/>
                <w:kern w:val="0"/>
                <w:szCs w:val="21"/>
                <w:lang w:bidi="ar"/>
              </w:rPr>
              <w:t xml:space="preserve"> 13.00 </w:t>
            </w:r>
          </w:p>
        </w:tc>
        <w:tc>
          <w:tcPr>
            <w:tcW w:w="682"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Theme="minorEastAsia" w:eastAsiaTheme="minorEastAsia" w:hAnsiTheme="minorEastAsia" w:cstheme="minorEastAsia"/>
                <w:kern w:val="0"/>
                <w:szCs w:val="21"/>
              </w:rPr>
            </w:pPr>
            <w:r>
              <w:rPr>
                <w:rFonts w:asciiTheme="minorEastAsia" w:eastAsiaTheme="minorEastAsia" w:hAnsiTheme="minorEastAsia" w:cstheme="minorEastAsia" w:hint="eastAsia"/>
                <w:color w:val="000000"/>
                <w:kern w:val="0"/>
                <w:szCs w:val="21"/>
                <w:lang w:bidi="ar"/>
              </w:rPr>
              <w:t>三方比价</w:t>
            </w:r>
          </w:p>
        </w:tc>
        <w:tc>
          <w:tcPr>
            <w:tcW w:w="2119"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left"/>
              <w:textAlignment w:val="center"/>
              <w:rPr>
                <w:rFonts w:asciiTheme="minorEastAsia" w:eastAsiaTheme="minorEastAsia" w:hAnsiTheme="minorEastAsia" w:cstheme="minorEastAsia"/>
                <w:kern w:val="0"/>
                <w:szCs w:val="21"/>
              </w:rPr>
            </w:pPr>
            <w:r>
              <w:rPr>
                <w:rFonts w:asciiTheme="minorEastAsia" w:eastAsiaTheme="minorEastAsia" w:hAnsiTheme="minorEastAsia" w:cstheme="minorEastAsia" w:hint="eastAsia"/>
                <w:color w:val="000000"/>
                <w:kern w:val="0"/>
                <w:szCs w:val="21"/>
                <w:lang w:bidi="ar"/>
              </w:rPr>
              <w:t>配合生产机房动力电电缆改造项目的实施，新购设备。</w:t>
            </w:r>
          </w:p>
        </w:tc>
      </w:tr>
      <w:tr w:rsidR="00E50F2F" w:rsidTr="00AA7BE9">
        <w:trPr>
          <w:trHeight w:val="936"/>
        </w:trPr>
        <w:tc>
          <w:tcPr>
            <w:tcW w:w="328"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rPr>
                <w:rFonts w:asciiTheme="majorEastAsia" w:eastAsiaTheme="majorEastAsia" w:hAnsiTheme="majorEastAsia" w:cs="宋体"/>
                <w:kern w:val="0"/>
                <w:szCs w:val="21"/>
              </w:rPr>
            </w:pPr>
            <w:r>
              <w:rPr>
                <w:rFonts w:asciiTheme="majorEastAsia" w:eastAsiaTheme="majorEastAsia" w:hAnsiTheme="majorEastAsia" w:cs="宋体" w:hint="eastAsia"/>
                <w:kern w:val="0"/>
                <w:szCs w:val="21"/>
              </w:rPr>
              <w:t>2</w:t>
            </w:r>
          </w:p>
        </w:tc>
        <w:tc>
          <w:tcPr>
            <w:tcW w:w="1155"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left"/>
              <w:textAlignment w:val="center"/>
              <w:rPr>
                <w:rFonts w:ascii="宋体" w:hAnsi="宋体" w:cs="宋体"/>
                <w:kern w:val="0"/>
                <w:szCs w:val="21"/>
              </w:rPr>
            </w:pPr>
            <w:r>
              <w:rPr>
                <w:rFonts w:ascii="宋体" w:hAnsi="宋体" w:cs="宋体" w:hint="eastAsia"/>
                <w:color w:val="000000"/>
                <w:kern w:val="0"/>
                <w:szCs w:val="21"/>
                <w:lang w:bidi="ar"/>
              </w:rPr>
              <w:t>低压电缆（1600m）</w:t>
            </w:r>
          </w:p>
        </w:tc>
        <w:tc>
          <w:tcPr>
            <w:tcW w:w="714" w:type="pct"/>
            <w:tcBorders>
              <w:top w:val="single" w:sz="4" w:space="0" w:color="000000"/>
              <w:left w:val="single" w:sz="4" w:space="0" w:color="000000"/>
              <w:bottom w:val="single" w:sz="4" w:space="0" w:color="000000"/>
              <w:right w:val="single" w:sz="4" w:space="0" w:color="000000"/>
            </w:tcBorders>
            <w:shd w:val="clear" w:color="FFFFFF" w:fill="FFFFFF"/>
            <w:vAlign w:val="center"/>
          </w:tcPr>
          <w:p w:rsidR="00E50F2F" w:rsidRDefault="00E50F2F" w:rsidP="00AA7BE9">
            <w:pPr>
              <w:widowControl/>
              <w:jc w:val="right"/>
              <w:textAlignment w:val="center"/>
              <w:rPr>
                <w:rFonts w:ascii="宋体" w:hAnsi="宋体" w:cs="宋体"/>
                <w:color w:val="000000"/>
                <w:kern w:val="0"/>
                <w:szCs w:val="21"/>
                <w:lang w:bidi="ar"/>
              </w:rPr>
            </w:pPr>
            <w:r>
              <w:rPr>
                <w:rFonts w:ascii="宋体" w:hAnsi="宋体" w:cs="宋体" w:hint="eastAsia"/>
                <w:color w:val="000000"/>
                <w:kern w:val="0"/>
                <w:szCs w:val="21"/>
                <w:lang w:bidi="ar"/>
              </w:rPr>
              <w:t xml:space="preserve"> 83.00 </w:t>
            </w:r>
          </w:p>
        </w:tc>
        <w:tc>
          <w:tcPr>
            <w:tcW w:w="682"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Theme="minorEastAsia" w:eastAsiaTheme="minorEastAsia" w:hAnsiTheme="minorEastAsia" w:cstheme="minorEastAsia"/>
                <w:kern w:val="0"/>
                <w:szCs w:val="21"/>
              </w:rPr>
            </w:pPr>
            <w:r>
              <w:rPr>
                <w:rFonts w:asciiTheme="minorEastAsia" w:eastAsiaTheme="minorEastAsia" w:hAnsiTheme="minorEastAsia" w:cstheme="minorEastAsia" w:hint="eastAsia"/>
                <w:color w:val="000000"/>
                <w:kern w:val="0"/>
                <w:szCs w:val="21"/>
                <w:lang w:bidi="ar"/>
              </w:rPr>
              <w:t>代理机构-比选</w:t>
            </w:r>
          </w:p>
        </w:tc>
        <w:tc>
          <w:tcPr>
            <w:tcW w:w="2119"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left"/>
              <w:textAlignment w:val="center"/>
              <w:rPr>
                <w:rFonts w:asciiTheme="minorEastAsia" w:eastAsiaTheme="minorEastAsia" w:hAnsiTheme="minorEastAsia" w:cstheme="minorEastAsia"/>
                <w:kern w:val="0"/>
                <w:szCs w:val="21"/>
              </w:rPr>
            </w:pPr>
            <w:r>
              <w:rPr>
                <w:rFonts w:asciiTheme="minorEastAsia" w:eastAsiaTheme="minorEastAsia" w:hAnsiTheme="minorEastAsia" w:cstheme="minorEastAsia" w:hint="eastAsia"/>
                <w:color w:val="000000"/>
                <w:kern w:val="0"/>
                <w:szCs w:val="21"/>
                <w:lang w:bidi="ar"/>
              </w:rPr>
              <w:t>配合生产机房动力电电缆改造项目的实施，新购设备。</w:t>
            </w:r>
          </w:p>
        </w:tc>
      </w:tr>
      <w:tr w:rsidR="00E50F2F" w:rsidTr="00AA7BE9">
        <w:trPr>
          <w:trHeight w:val="936"/>
        </w:trPr>
        <w:tc>
          <w:tcPr>
            <w:tcW w:w="328"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rPr>
                <w:rFonts w:asciiTheme="majorEastAsia" w:eastAsiaTheme="majorEastAsia" w:hAnsiTheme="majorEastAsia" w:cs="宋体"/>
                <w:kern w:val="0"/>
                <w:szCs w:val="21"/>
              </w:rPr>
            </w:pPr>
            <w:r>
              <w:rPr>
                <w:rFonts w:asciiTheme="majorEastAsia" w:eastAsiaTheme="majorEastAsia" w:hAnsiTheme="majorEastAsia" w:cs="宋体" w:hint="eastAsia"/>
                <w:kern w:val="0"/>
                <w:szCs w:val="21"/>
              </w:rPr>
              <w:t>3</w:t>
            </w:r>
          </w:p>
        </w:tc>
        <w:tc>
          <w:tcPr>
            <w:tcW w:w="1155"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left"/>
              <w:textAlignment w:val="center"/>
              <w:rPr>
                <w:rFonts w:ascii="宋体" w:hAnsi="宋体" w:cs="宋体"/>
                <w:kern w:val="0"/>
                <w:szCs w:val="21"/>
              </w:rPr>
            </w:pPr>
            <w:r>
              <w:rPr>
                <w:rFonts w:ascii="宋体" w:hAnsi="宋体" w:cs="宋体" w:hint="eastAsia"/>
                <w:color w:val="000000"/>
                <w:kern w:val="0"/>
                <w:szCs w:val="21"/>
                <w:lang w:bidi="ar"/>
              </w:rPr>
              <w:t>生产系统核心防火墙（2台）</w:t>
            </w:r>
          </w:p>
        </w:tc>
        <w:tc>
          <w:tcPr>
            <w:tcW w:w="714" w:type="pct"/>
            <w:tcBorders>
              <w:top w:val="single" w:sz="4" w:space="0" w:color="000000"/>
              <w:left w:val="single" w:sz="4" w:space="0" w:color="000000"/>
              <w:bottom w:val="single" w:sz="4" w:space="0" w:color="000000"/>
              <w:right w:val="single" w:sz="4" w:space="0" w:color="000000"/>
            </w:tcBorders>
            <w:shd w:val="clear" w:color="FFFFFF" w:fill="FFFFFF"/>
            <w:vAlign w:val="center"/>
          </w:tcPr>
          <w:p w:rsidR="00E50F2F" w:rsidRDefault="00E50F2F" w:rsidP="00AA7BE9">
            <w:pPr>
              <w:widowControl/>
              <w:jc w:val="right"/>
              <w:textAlignment w:val="center"/>
              <w:rPr>
                <w:rFonts w:ascii="宋体" w:hAnsi="宋体" w:cs="宋体"/>
                <w:color w:val="000000"/>
                <w:kern w:val="0"/>
                <w:szCs w:val="21"/>
                <w:lang w:bidi="ar"/>
              </w:rPr>
            </w:pPr>
            <w:r>
              <w:rPr>
                <w:rFonts w:ascii="宋体" w:hAnsi="宋体" w:cs="宋体" w:hint="eastAsia"/>
                <w:color w:val="000000"/>
                <w:kern w:val="0"/>
                <w:szCs w:val="21"/>
                <w:lang w:bidi="ar"/>
              </w:rPr>
              <w:t xml:space="preserve"> 60.00 </w:t>
            </w:r>
          </w:p>
        </w:tc>
        <w:tc>
          <w:tcPr>
            <w:tcW w:w="682"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Theme="minorEastAsia" w:eastAsiaTheme="minorEastAsia" w:hAnsiTheme="minorEastAsia" w:cstheme="minorEastAsia"/>
                <w:kern w:val="0"/>
                <w:szCs w:val="21"/>
              </w:rPr>
            </w:pPr>
            <w:r>
              <w:rPr>
                <w:rFonts w:asciiTheme="minorEastAsia" w:eastAsiaTheme="minorEastAsia" w:hAnsiTheme="minorEastAsia" w:cstheme="minorEastAsia" w:hint="eastAsia"/>
                <w:color w:val="000000"/>
                <w:kern w:val="0"/>
                <w:szCs w:val="21"/>
                <w:lang w:bidi="ar"/>
              </w:rPr>
              <w:t>代理机构-比选</w:t>
            </w:r>
          </w:p>
        </w:tc>
        <w:tc>
          <w:tcPr>
            <w:tcW w:w="2119"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left"/>
              <w:textAlignment w:val="center"/>
              <w:rPr>
                <w:rFonts w:asciiTheme="minorEastAsia" w:eastAsiaTheme="minorEastAsia" w:hAnsiTheme="minorEastAsia" w:cstheme="minorEastAsia"/>
                <w:kern w:val="0"/>
                <w:szCs w:val="21"/>
              </w:rPr>
            </w:pPr>
            <w:r>
              <w:rPr>
                <w:rFonts w:asciiTheme="minorEastAsia" w:eastAsiaTheme="minorEastAsia" w:hAnsiTheme="minorEastAsia" w:cstheme="minorEastAsia" w:hint="eastAsia"/>
                <w:color w:val="000000"/>
                <w:kern w:val="0"/>
                <w:szCs w:val="21"/>
                <w:lang w:bidi="ar"/>
              </w:rPr>
              <w:t>替换现生产系统设备</w:t>
            </w:r>
          </w:p>
        </w:tc>
      </w:tr>
      <w:tr w:rsidR="00E50F2F" w:rsidTr="00AA7BE9">
        <w:trPr>
          <w:trHeight w:val="936"/>
        </w:trPr>
        <w:tc>
          <w:tcPr>
            <w:tcW w:w="328"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rPr>
                <w:rFonts w:asciiTheme="majorEastAsia" w:eastAsiaTheme="majorEastAsia" w:hAnsiTheme="majorEastAsia" w:cs="宋体"/>
                <w:kern w:val="0"/>
                <w:szCs w:val="21"/>
              </w:rPr>
            </w:pPr>
            <w:r>
              <w:rPr>
                <w:rFonts w:asciiTheme="majorEastAsia" w:eastAsiaTheme="majorEastAsia" w:hAnsiTheme="majorEastAsia" w:cs="宋体" w:hint="eastAsia"/>
                <w:kern w:val="0"/>
                <w:szCs w:val="21"/>
              </w:rPr>
              <w:t>4</w:t>
            </w:r>
          </w:p>
        </w:tc>
        <w:tc>
          <w:tcPr>
            <w:tcW w:w="1155"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left"/>
              <w:textAlignment w:val="center"/>
              <w:rPr>
                <w:rFonts w:ascii="宋体" w:hAnsi="宋体" w:cs="宋体"/>
                <w:kern w:val="0"/>
                <w:szCs w:val="21"/>
              </w:rPr>
            </w:pPr>
            <w:r>
              <w:rPr>
                <w:rFonts w:ascii="宋体" w:hAnsi="宋体" w:cs="宋体" w:hint="eastAsia"/>
                <w:color w:val="000000"/>
                <w:kern w:val="0"/>
                <w:szCs w:val="21"/>
                <w:lang w:bidi="ar"/>
              </w:rPr>
              <w:t>生产系统外联路由器（2台）</w:t>
            </w:r>
          </w:p>
        </w:tc>
        <w:tc>
          <w:tcPr>
            <w:tcW w:w="714" w:type="pct"/>
            <w:tcBorders>
              <w:top w:val="single" w:sz="4" w:space="0" w:color="000000"/>
              <w:left w:val="single" w:sz="4" w:space="0" w:color="000000"/>
              <w:bottom w:val="single" w:sz="4" w:space="0" w:color="000000"/>
              <w:right w:val="single" w:sz="4" w:space="0" w:color="000000"/>
            </w:tcBorders>
            <w:shd w:val="clear" w:color="FFFFFF" w:fill="FFFFFF"/>
            <w:vAlign w:val="center"/>
          </w:tcPr>
          <w:p w:rsidR="00E50F2F" w:rsidRDefault="00E50F2F" w:rsidP="00AA7BE9">
            <w:pPr>
              <w:widowControl/>
              <w:jc w:val="right"/>
              <w:textAlignment w:val="center"/>
              <w:rPr>
                <w:rFonts w:ascii="宋体" w:hAnsi="宋体" w:cs="宋体"/>
                <w:color w:val="000000"/>
                <w:kern w:val="0"/>
                <w:szCs w:val="21"/>
                <w:lang w:bidi="ar"/>
              </w:rPr>
            </w:pPr>
            <w:r>
              <w:rPr>
                <w:rFonts w:ascii="宋体" w:hAnsi="宋体" w:cs="宋体" w:hint="eastAsia"/>
                <w:color w:val="000000"/>
                <w:kern w:val="0"/>
                <w:szCs w:val="21"/>
                <w:lang w:bidi="ar"/>
              </w:rPr>
              <w:t xml:space="preserve"> 30.00 </w:t>
            </w:r>
          </w:p>
        </w:tc>
        <w:tc>
          <w:tcPr>
            <w:tcW w:w="682"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Theme="minorEastAsia" w:eastAsiaTheme="minorEastAsia" w:hAnsiTheme="minorEastAsia" w:cstheme="minorEastAsia"/>
                <w:kern w:val="0"/>
                <w:szCs w:val="21"/>
              </w:rPr>
            </w:pPr>
            <w:r>
              <w:rPr>
                <w:rFonts w:asciiTheme="minorEastAsia" w:eastAsiaTheme="minorEastAsia" w:hAnsiTheme="minorEastAsia" w:cstheme="minorEastAsia" w:hint="eastAsia"/>
                <w:color w:val="000000"/>
                <w:kern w:val="0"/>
                <w:szCs w:val="21"/>
                <w:lang w:bidi="ar"/>
              </w:rPr>
              <w:t>代理机构-比选</w:t>
            </w:r>
          </w:p>
        </w:tc>
        <w:tc>
          <w:tcPr>
            <w:tcW w:w="2119"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left"/>
              <w:textAlignment w:val="center"/>
              <w:rPr>
                <w:rFonts w:asciiTheme="minorEastAsia" w:eastAsiaTheme="minorEastAsia" w:hAnsiTheme="minorEastAsia" w:cstheme="minorEastAsia"/>
                <w:kern w:val="0"/>
                <w:szCs w:val="21"/>
              </w:rPr>
            </w:pPr>
            <w:r>
              <w:rPr>
                <w:rFonts w:asciiTheme="minorEastAsia" w:eastAsiaTheme="minorEastAsia" w:hAnsiTheme="minorEastAsia" w:cstheme="minorEastAsia" w:hint="eastAsia"/>
                <w:color w:val="000000"/>
                <w:kern w:val="0"/>
                <w:szCs w:val="21"/>
                <w:lang w:bidi="ar"/>
              </w:rPr>
              <w:t>替换生产系统接入路由器</w:t>
            </w:r>
          </w:p>
        </w:tc>
      </w:tr>
      <w:tr w:rsidR="00E50F2F" w:rsidTr="00AA7BE9">
        <w:trPr>
          <w:trHeight w:val="936"/>
        </w:trPr>
        <w:tc>
          <w:tcPr>
            <w:tcW w:w="328"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rPr>
                <w:rFonts w:asciiTheme="majorEastAsia" w:eastAsiaTheme="majorEastAsia" w:hAnsiTheme="majorEastAsia" w:cs="宋体"/>
                <w:kern w:val="0"/>
                <w:szCs w:val="21"/>
              </w:rPr>
            </w:pPr>
            <w:r>
              <w:rPr>
                <w:rFonts w:asciiTheme="majorEastAsia" w:eastAsiaTheme="majorEastAsia" w:hAnsiTheme="majorEastAsia" w:cs="宋体" w:hint="eastAsia"/>
                <w:kern w:val="0"/>
                <w:szCs w:val="21"/>
              </w:rPr>
              <w:t>5</w:t>
            </w:r>
          </w:p>
        </w:tc>
        <w:tc>
          <w:tcPr>
            <w:tcW w:w="1155"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left"/>
              <w:textAlignment w:val="center"/>
              <w:rPr>
                <w:rFonts w:ascii="宋体" w:hAnsi="宋体" w:cs="宋体"/>
                <w:kern w:val="0"/>
                <w:szCs w:val="21"/>
              </w:rPr>
            </w:pPr>
            <w:r>
              <w:rPr>
                <w:rFonts w:ascii="宋体" w:hAnsi="宋体" w:cs="宋体" w:hint="eastAsia"/>
                <w:color w:val="000000"/>
                <w:kern w:val="0"/>
                <w:szCs w:val="21"/>
                <w:lang w:bidi="ar"/>
              </w:rPr>
              <w:t>生产系统服务器（5台）</w:t>
            </w:r>
          </w:p>
        </w:tc>
        <w:tc>
          <w:tcPr>
            <w:tcW w:w="714" w:type="pct"/>
            <w:tcBorders>
              <w:top w:val="single" w:sz="4" w:space="0" w:color="000000"/>
              <w:left w:val="single" w:sz="4" w:space="0" w:color="000000"/>
              <w:bottom w:val="single" w:sz="4" w:space="0" w:color="000000"/>
              <w:right w:val="single" w:sz="4" w:space="0" w:color="000000"/>
            </w:tcBorders>
            <w:shd w:val="clear" w:color="FFFFFF" w:fill="FFFFFF"/>
            <w:vAlign w:val="center"/>
          </w:tcPr>
          <w:p w:rsidR="00E50F2F" w:rsidRDefault="00E50F2F" w:rsidP="00AA7BE9">
            <w:pPr>
              <w:widowControl/>
              <w:jc w:val="right"/>
              <w:textAlignment w:val="center"/>
              <w:rPr>
                <w:rFonts w:ascii="宋体" w:hAnsi="宋体" w:cs="宋体"/>
                <w:color w:val="000000"/>
                <w:kern w:val="0"/>
                <w:szCs w:val="21"/>
                <w:lang w:bidi="ar"/>
              </w:rPr>
            </w:pPr>
            <w:r>
              <w:rPr>
                <w:rFonts w:ascii="宋体" w:hAnsi="宋体" w:cs="宋体" w:hint="eastAsia"/>
                <w:color w:val="000000"/>
                <w:kern w:val="0"/>
                <w:szCs w:val="21"/>
                <w:lang w:bidi="ar"/>
              </w:rPr>
              <w:t xml:space="preserve"> 75.00 </w:t>
            </w:r>
          </w:p>
        </w:tc>
        <w:tc>
          <w:tcPr>
            <w:tcW w:w="682"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Theme="minorEastAsia" w:eastAsiaTheme="minorEastAsia" w:hAnsiTheme="minorEastAsia" w:cstheme="minorEastAsia"/>
                <w:kern w:val="0"/>
                <w:szCs w:val="21"/>
              </w:rPr>
            </w:pPr>
            <w:r>
              <w:rPr>
                <w:rFonts w:asciiTheme="minorEastAsia" w:eastAsiaTheme="minorEastAsia" w:hAnsiTheme="minorEastAsia" w:cstheme="minorEastAsia" w:hint="eastAsia"/>
                <w:color w:val="000000"/>
                <w:kern w:val="0"/>
                <w:szCs w:val="21"/>
                <w:lang w:bidi="ar"/>
              </w:rPr>
              <w:t>电子卖场</w:t>
            </w:r>
          </w:p>
        </w:tc>
        <w:tc>
          <w:tcPr>
            <w:tcW w:w="2119"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left"/>
              <w:textAlignment w:val="center"/>
              <w:rPr>
                <w:rFonts w:asciiTheme="minorEastAsia" w:eastAsiaTheme="minorEastAsia" w:hAnsiTheme="minorEastAsia" w:cstheme="minorEastAsia"/>
                <w:kern w:val="0"/>
                <w:szCs w:val="21"/>
              </w:rPr>
            </w:pPr>
            <w:r>
              <w:rPr>
                <w:rFonts w:asciiTheme="minorEastAsia" w:eastAsiaTheme="minorEastAsia" w:hAnsiTheme="minorEastAsia" w:cstheme="minorEastAsia" w:hint="eastAsia"/>
                <w:color w:val="000000"/>
                <w:kern w:val="0"/>
                <w:szCs w:val="21"/>
                <w:lang w:bidi="ar"/>
              </w:rPr>
              <w:t>替换生产机房老旧的服务器设备</w:t>
            </w:r>
          </w:p>
        </w:tc>
      </w:tr>
      <w:tr w:rsidR="00E50F2F" w:rsidTr="00AA7BE9">
        <w:trPr>
          <w:trHeight w:val="936"/>
        </w:trPr>
        <w:tc>
          <w:tcPr>
            <w:tcW w:w="328"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rPr>
                <w:rFonts w:asciiTheme="majorEastAsia" w:eastAsiaTheme="majorEastAsia" w:hAnsiTheme="majorEastAsia" w:cs="宋体"/>
                <w:kern w:val="0"/>
                <w:szCs w:val="21"/>
              </w:rPr>
            </w:pPr>
            <w:r>
              <w:rPr>
                <w:rFonts w:asciiTheme="majorEastAsia" w:eastAsiaTheme="majorEastAsia" w:hAnsiTheme="majorEastAsia" w:cs="宋体" w:hint="eastAsia"/>
                <w:kern w:val="0"/>
                <w:szCs w:val="21"/>
              </w:rPr>
              <w:t>6</w:t>
            </w:r>
          </w:p>
        </w:tc>
        <w:tc>
          <w:tcPr>
            <w:tcW w:w="1155"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left"/>
              <w:textAlignment w:val="center"/>
              <w:rPr>
                <w:rFonts w:ascii="宋体" w:hAnsi="宋体" w:cs="宋体"/>
                <w:kern w:val="0"/>
                <w:szCs w:val="21"/>
              </w:rPr>
            </w:pPr>
            <w:r>
              <w:rPr>
                <w:rFonts w:ascii="宋体" w:hAnsi="宋体" w:cs="宋体" w:hint="eastAsia"/>
                <w:color w:val="000000"/>
                <w:kern w:val="0"/>
                <w:szCs w:val="21"/>
                <w:lang w:bidi="ar"/>
              </w:rPr>
              <w:t>生产系统带外管理防火墙（1台）</w:t>
            </w:r>
          </w:p>
        </w:tc>
        <w:tc>
          <w:tcPr>
            <w:tcW w:w="714" w:type="pct"/>
            <w:tcBorders>
              <w:top w:val="single" w:sz="4" w:space="0" w:color="000000"/>
              <w:left w:val="single" w:sz="4" w:space="0" w:color="000000"/>
              <w:bottom w:val="single" w:sz="4" w:space="0" w:color="000000"/>
              <w:right w:val="single" w:sz="4" w:space="0" w:color="000000"/>
            </w:tcBorders>
            <w:shd w:val="clear" w:color="FFFFFF" w:fill="FFFFFF"/>
            <w:vAlign w:val="center"/>
          </w:tcPr>
          <w:p w:rsidR="00E50F2F" w:rsidRDefault="00E50F2F" w:rsidP="00AA7BE9">
            <w:pPr>
              <w:widowControl/>
              <w:jc w:val="right"/>
              <w:textAlignment w:val="center"/>
              <w:rPr>
                <w:rFonts w:ascii="宋体" w:hAnsi="宋体" w:cs="宋体"/>
                <w:color w:val="000000"/>
                <w:kern w:val="0"/>
                <w:szCs w:val="21"/>
                <w:lang w:bidi="ar"/>
              </w:rPr>
            </w:pPr>
            <w:r>
              <w:rPr>
                <w:rFonts w:ascii="宋体" w:hAnsi="宋体" w:cs="宋体" w:hint="eastAsia"/>
                <w:color w:val="000000"/>
                <w:kern w:val="0"/>
                <w:szCs w:val="21"/>
                <w:lang w:bidi="ar"/>
              </w:rPr>
              <w:t xml:space="preserve"> 5.00 </w:t>
            </w:r>
          </w:p>
        </w:tc>
        <w:tc>
          <w:tcPr>
            <w:tcW w:w="682"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Theme="minorEastAsia" w:eastAsiaTheme="minorEastAsia" w:hAnsiTheme="minorEastAsia" w:cstheme="minorEastAsia"/>
                <w:kern w:val="0"/>
                <w:szCs w:val="21"/>
              </w:rPr>
            </w:pPr>
            <w:r>
              <w:rPr>
                <w:rFonts w:asciiTheme="minorEastAsia" w:eastAsiaTheme="minorEastAsia" w:hAnsiTheme="minorEastAsia" w:cstheme="minorEastAsia" w:hint="eastAsia"/>
                <w:color w:val="000000"/>
                <w:kern w:val="0"/>
                <w:szCs w:val="21"/>
                <w:lang w:bidi="ar"/>
              </w:rPr>
              <w:t>电子卖场</w:t>
            </w:r>
          </w:p>
        </w:tc>
        <w:tc>
          <w:tcPr>
            <w:tcW w:w="2119"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left"/>
              <w:textAlignment w:val="center"/>
              <w:rPr>
                <w:rFonts w:asciiTheme="minorEastAsia" w:eastAsiaTheme="minorEastAsia" w:hAnsiTheme="minorEastAsia" w:cstheme="minorEastAsia"/>
                <w:kern w:val="0"/>
                <w:szCs w:val="21"/>
              </w:rPr>
            </w:pPr>
            <w:r>
              <w:rPr>
                <w:rFonts w:asciiTheme="minorEastAsia" w:eastAsiaTheme="minorEastAsia" w:hAnsiTheme="minorEastAsia" w:cstheme="minorEastAsia" w:hint="eastAsia"/>
                <w:color w:val="000000"/>
                <w:kern w:val="0"/>
                <w:szCs w:val="21"/>
                <w:lang w:bidi="ar"/>
              </w:rPr>
              <w:t>替换生产系统带外管理老旧的防火墙设备</w:t>
            </w:r>
          </w:p>
        </w:tc>
      </w:tr>
      <w:tr w:rsidR="00E50F2F" w:rsidTr="00AA7BE9">
        <w:trPr>
          <w:trHeight w:val="936"/>
        </w:trPr>
        <w:tc>
          <w:tcPr>
            <w:tcW w:w="328"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rPr>
                <w:rFonts w:asciiTheme="majorEastAsia" w:eastAsiaTheme="majorEastAsia" w:hAnsiTheme="majorEastAsia" w:cs="宋体"/>
                <w:kern w:val="0"/>
                <w:szCs w:val="21"/>
              </w:rPr>
            </w:pPr>
            <w:r>
              <w:rPr>
                <w:rFonts w:asciiTheme="majorEastAsia" w:eastAsiaTheme="majorEastAsia" w:hAnsiTheme="majorEastAsia" w:cs="宋体"/>
                <w:kern w:val="0"/>
                <w:szCs w:val="21"/>
              </w:rPr>
              <w:t>7</w:t>
            </w:r>
          </w:p>
        </w:tc>
        <w:tc>
          <w:tcPr>
            <w:tcW w:w="1155"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left"/>
              <w:textAlignment w:val="center"/>
              <w:rPr>
                <w:rFonts w:ascii="宋体" w:hAnsi="宋体" w:cs="宋体"/>
                <w:kern w:val="0"/>
                <w:szCs w:val="21"/>
              </w:rPr>
            </w:pPr>
            <w:r>
              <w:rPr>
                <w:rFonts w:ascii="宋体" w:hAnsi="宋体" w:cs="宋体" w:hint="eastAsia"/>
                <w:color w:val="000000"/>
                <w:kern w:val="0"/>
                <w:szCs w:val="21"/>
                <w:lang w:bidi="ar"/>
              </w:rPr>
              <w:t>生产系统接入交换机（8台）</w:t>
            </w:r>
          </w:p>
        </w:tc>
        <w:tc>
          <w:tcPr>
            <w:tcW w:w="714" w:type="pct"/>
            <w:tcBorders>
              <w:top w:val="single" w:sz="4" w:space="0" w:color="000000"/>
              <w:left w:val="single" w:sz="4" w:space="0" w:color="000000"/>
              <w:bottom w:val="single" w:sz="4" w:space="0" w:color="000000"/>
              <w:right w:val="single" w:sz="4" w:space="0" w:color="000000"/>
            </w:tcBorders>
            <w:shd w:val="clear" w:color="FFFFFF" w:fill="FFFFFF"/>
            <w:vAlign w:val="center"/>
          </w:tcPr>
          <w:p w:rsidR="00E50F2F" w:rsidRDefault="00E50F2F" w:rsidP="00AA7BE9">
            <w:pPr>
              <w:widowControl/>
              <w:jc w:val="right"/>
              <w:textAlignment w:val="center"/>
              <w:rPr>
                <w:rFonts w:ascii="宋体" w:hAnsi="宋体" w:cs="宋体"/>
                <w:color w:val="000000"/>
                <w:kern w:val="0"/>
                <w:szCs w:val="21"/>
                <w:lang w:bidi="ar"/>
              </w:rPr>
            </w:pPr>
            <w:r>
              <w:rPr>
                <w:rFonts w:ascii="宋体" w:hAnsi="宋体" w:cs="宋体" w:hint="eastAsia"/>
                <w:color w:val="000000"/>
                <w:kern w:val="0"/>
                <w:szCs w:val="21"/>
                <w:lang w:bidi="ar"/>
              </w:rPr>
              <w:t xml:space="preserve"> 20.00 </w:t>
            </w:r>
          </w:p>
        </w:tc>
        <w:tc>
          <w:tcPr>
            <w:tcW w:w="682"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Theme="minorEastAsia" w:eastAsiaTheme="minorEastAsia" w:hAnsiTheme="minorEastAsia" w:cstheme="minorEastAsia"/>
                <w:kern w:val="0"/>
                <w:szCs w:val="21"/>
              </w:rPr>
            </w:pPr>
            <w:r>
              <w:rPr>
                <w:rFonts w:asciiTheme="minorEastAsia" w:eastAsiaTheme="minorEastAsia" w:hAnsiTheme="minorEastAsia" w:cstheme="minorEastAsia" w:hint="eastAsia"/>
                <w:color w:val="000000"/>
                <w:kern w:val="0"/>
                <w:szCs w:val="21"/>
                <w:lang w:bidi="ar"/>
              </w:rPr>
              <w:t>电子卖场</w:t>
            </w:r>
          </w:p>
        </w:tc>
        <w:tc>
          <w:tcPr>
            <w:tcW w:w="2119"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left"/>
              <w:textAlignment w:val="center"/>
              <w:rPr>
                <w:rFonts w:asciiTheme="minorEastAsia" w:eastAsiaTheme="minorEastAsia" w:hAnsiTheme="minorEastAsia" w:cstheme="minorEastAsia"/>
                <w:kern w:val="0"/>
                <w:szCs w:val="21"/>
              </w:rPr>
            </w:pPr>
            <w:r>
              <w:rPr>
                <w:rFonts w:asciiTheme="minorEastAsia" w:eastAsiaTheme="minorEastAsia" w:hAnsiTheme="minorEastAsia" w:cstheme="minorEastAsia" w:hint="eastAsia"/>
                <w:color w:val="000000"/>
                <w:kern w:val="0"/>
                <w:szCs w:val="21"/>
                <w:lang w:bidi="ar"/>
              </w:rPr>
              <w:t>替换生产接入老旧的交换机设备</w:t>
            </w:r>
          </w:p>
        </w:tc>
      </w:tr>
      <w:tr w:rsidR="00E50F2F" w:rsidTr="00AA7BE9">
        <w:trPr>
          <w:trHeight w:val="936"/>
        </w:trPr>
        <w:tc>
          <w:tcPr>
            <w:tcW w:w="328"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rPr>
                <w:rFonts w:asciiTheme="majorEastAsia" w:eastAsiaTheme="majorEastAsia" w:hAnsiTheme="majorEastAsia" w:cs="宋体"/>
                <w:kern w:val="0"/>
                <w:szCs w:val="21"/>
              </w:rPr>
            </w:pPr>
            <w:r>
              <w:rPr>
                <w:rFonts w:asciiTheme="majorEastAsia" w:eastAsiaTheme="majorEastAsia" w:hAnsiTheme="majorEastAsia" w:cs="宋体" w:hint="eastAsia"/>
                <w:kern w:val="0"/>
                <w:szCs w:val="21"/>
              </w:rPr>
              <w:t>8</w:t>
            </w:r>
          </w:p>
        </w:tc>
        <w:tc>
          <w:tcPr>
            <w:tcW w:w="1155"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left"/>
              <w:textAlignment w:val="center"/>
              <w:rPr>
                <w:rFonts w:ascii="宋体" w:hAnsi="宋体" w:cs="宋体"/>
                <w:kern w:val="0"/>
                <w:szCs w:val="21"/>
              </w:rPr>
            </w:pPr>
            <w:r>
              <w:rPr>
                <w:rFonts w:ascii="宋体" w:hAnsi="宋体" w:cs="宋体" w:hint="eastAsia"/>
                <w:color w:val="000000"/>
                <w:kern w:val="0"/>
                <w:szCs w:val="21"/>
                <w:lang w:bidi="ar"/>
              </w:rPr>
              <w:t>生产机房精密空调（2台）</w:t>
            </w:r>
          </w:p>
        </w:tc>
        <w:tc>
          <w:tcPr>
            <w:tcW w:w="714" w:type="pct"/>
            <w:tcBorders>
              <w:top w:val="single" w:sz="4" w:space="0" w:color="000000"/>
              <w:left w:val="single" w:sz="4" w:space="0" w:color="000000"/>
              <w:bottom w:val="single" w:sz="4" w:space="0" w:color="000000"/>
              <w:right w:val="single" w:sz="4" w:space="0" w:color="000000"/>
            </w:tcBorders>
            <w:shd w:val="clear" w:color="FFFFFF" w:fill="FFFFFF"/>
            <w:vAlign w:val="center"/>
          </w:tcPr>
          <w:p w:rsidR="00E50F2F" w:rsidRDefault="00E50F2F" w:rsidP="00AA7BE9">
            <w:pPr>
              <w:widowControl/>
              <w:jc w:val="right"/>
              <w:textAlignment w:val="center"/>
              <w:rPr>
                <w:rFonts w:ascii="宋体" w:hAnsi="宋体" w:cs="宋体"/>
                <w:color w:val="000000"/>
                <w:kern w:val="0"/>
                <w:szCs w:val="21"/>
                <w:lang w:bidi="ar"/>
              </w:rPr>
            </w:pPr>
            <w:r>
              <w:rPr>
                <w:rFonts w:ascii="宋体" w:hAnsi="宋体" w:cs="宋体" w:hint="eastAsia"/>
                <w:color w:val="000000"/>
                <w:kern w:val="0"/>
                <w:szCs w:val="21"/>
                <w:lang w:bidi="ar"/>
              </w:rPr>
              <w:t xml:space="preserve"> 90.00 </w:t>
            </w:r>
          </w:p>
        </w:tc>
        <w:tc>
          <w:tcPr>
            <w:tcW w:w="682"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Theme="minorEastAsia" w:eastAsiaTheme="minorEastAsia" w:hAnsiTheme="minorEastAsia" w:cstheme="minorEastAsia"/>
                <w:kern w:val="0"/>
                <w:szCs w:val="21"/>
              </w:rPr>
            </w:pPr>
            <w:r>
              <w:rPr>
                <w:rFonts w:asciiTheme="minorEastAsia" w:eastAsiaTheme="minorEastAsia" w:hAnsiTheme="minorEastAsia" w:cstheme="minorEastAsia" w:hint="eastAsia"/>
                <w:color w:val="000000"/>
                <w:kern w:val="0"/>
                <w:szCs w:val="21"/>
                <w:lang w:bidi="ar"/>
              </w:rPr>
              <w:t>代理机构-比选</w:t>
            </w:r>
          </w:p>
        </w:tc>
        <w:tc>
          <w:tcPr>
            <w:tcW w:w="2119"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left"/>
              <w:textAlignment w:val="center"/>
              <w:rPr>
                <w:rFonts w:asciiTheme="minorEastAsia" w:eastAsiaTheme="minorEastAsia" w:hAnsiTheme="minorEastAsia" w:cstheme="minorEastAsia"/>
                <w:kern w:val="0"/>
                <w:szCs w:val="21"/>
              </w:rPr>
            </w:pPr>
            <w:r>
              <w:rPr>
                <w:rFonts w:asciiTheme="minorEastAsia" w:eastAsiaTheme="minorEastAsia" w:hAnsiTheme="minorEastAsia" w:cstheme="minorEastAsia" w:hint="eastAsia"/>
                <w:color w:val="000000"/>
                <w:kern w:val="0"/>
                <w:szCs w:val="21"/>
                <w:lang w:bidi="ar"/>
              </w:rPr>
              <w:t>生产机房1号、4号精密空调分别采购于2012年、2013年，因设备陈旧多次出现设备告警，申请替换。</w:t>
            </w:r>
          </w:p>
        </w:tc>
      </w:tr>
      <w:tr w:rsidR="00E50F2F" w:rsidTr="00AA7BE9">
        <w:trPr>
          <w:trHeight w:val="936"/>
        </w:trPr>
        <w:tc>
          <w:tcPr>
            <w:tcW w:w="328"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rPr>
                <w:rFonts w:asciiTheme="majorEastAsia" w:eastAsiaTheme="majorEastAsia" w:hAnsiTheme="majorEastAsia" w:cs="宋体"/>
                <w:kern w:val="0"/>
                <w:szCs w:val="21"/>
              </w:rPr>
            </w:pPr>
            <w:r>
              <w:rPr>
                <w:rFonts w:asciiTheme="majorEastAsia" w:eastAsiaTheme="majorEastAsia" w:hAnsiTheme="majorEastAsia" w:cs="宋体" w:hint="eastAsia"/>
                <w:kern w:val="0"/>
                <w:szCs w:val="21"/>
              </w:rPr>
              <w:t>9</w:t>
            </w:r>
          </w:p>
        </w:tc>
        <w:tc>
          <w:tcPr>
            <w:tcW w:w="1155"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left"/>
              <w:textAlignment w:val="center"/>
              <w:rPr>
                <w:rFonts w:ascii="宋体" w:hAnsi="宋体" w:cs="宋体"/>
                <w:kern w:val="0"/>
                <w:szCs w:val="21"/>
              </w:rPr>
            </w:pPr>
            <w:r>
              <w:rPr>
                <w:rFonts w:ascii="宋体" w:hAnsi="宋体" w:cs="宋体" w:hint="eastAsia"/>
                <w:color w:val="000000"/>
                <w:kern w:val="0"/>
                <w:szCs w:val="21"/>
                <w:lang w:bidi="ar"/>
              </w:rPr>
              <w:t>生产系统存储设备（1台）</w:t>
            </w:r>
          </w:p>
        </w:tc>
        <w:tc>
          <w:tcPr>
            <w:tcW w:w="714" w:type="pct"/>
            <w:tcBorders>
              <w:top w:val="single" w:sz="4" w:space="0" w:color="000000"/>
              <w:left w:val="single" w:sz="4" w:space="0" w:color="000000"/>
              <w:bottom w:val="single" w:sz="4" w:space="0" w:color="000000"/>
              <w:right w:val="single" w:sz="4" w:space="0" w:color="000000"/>
            </w:tcBorders>
            <w:shd w:val="clear" w:color="FFFFFF" w:fill="FFFFFF"/>
            <w:vAlign w:val="center"/>
          </w:tcPr>
          <w:p w:rsidR="00E50F2F" w:rsidRDefault="00E50F2F" w:rsidP="00AA7BE9">
            <w:pPr>
              <w:widowControl/>
              <w:jc w:val="right"/>
              <w:textAlignment w:val="center"/>
              <w:rPr>
                <w:rFonts w:ascii="宋体" w:hAnsi="宋体" w:cs="宋体"/>
                <w:color w:val="000000"/>
                <w:kern w:val="0"/>
                <w:szCs w:val="21"/>
                <w:lang w:bidi="ar"/>
              </w:rPr>
            </w:pPr>
            <w:r>
              <w:rPr>
                <w:rFonts w:ascii="宋体" w:hAnsi="宋体" w:cs="宋体" w:hint="eastAsia"/>
                <w:color w:val="000000"/>
                <w:kern w:val="0"/>
                <w:szCs w:val="21"/>
                <w:lang w:bidi="ar"/>
              </w:rPr>
              <w:t xml:space="preserve"> 20.00 </w:t>
            </w:r>
          </w:p>
        </w:tc>
        <w:tc>
          <w:tcPr>
            <w:tcW w:w="682"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Theme="minorEastAsia" w:eastAsiaTheme="minorEastAsia" w:hAnsiTheme="minorEastAsia" w:cstheme="minorEastAsia"/>
                <w:kern w:val="0"/>
                <w:szCs w:val="21"/>
              </w:rPr>
            </w:pPr>
            <w:r>
              <w:rPr>
                <w:rFonts w:asciiTheme="minorEastAsia" w:eastAsiaTheme="minorEastAsia" w:hAnsiTheme="minorEastAsia" w:cstheme="minorEastAsia" w:hint="eastAsia"/>
                <w:color w:val="000000"/>
                <w:kern w:val="0"/>
                <w:szCs w:val="21"/>
                <w:lang w:bidi="ar"/>
              </w:rPr>
              <w:t>电子卖场</w:t>
            </w:r>
          </w:p>
        </w:tc>
        <w:tc>
          <w:tcPr>
            <w:tcW w:w="2119"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left"/>
              <w:textAlignment w:val="center"/>
              <w:rPr>
                <w:rFonts w:asciiTheme="minorEastAsia" w:eastAsiaTheme="minorEastAsia" w:hAnsiTheme="minorEastAsia" w:cstheme="minorEastAsia"/>
                <w:kern w:val="0"/>
                <w:szCs w:val="21"/>
              </w:rPr>
            </w:pPr>
            <w:r>
              <w:rPr>
                <w:rFonts w:asciiTheme="minorEastAsia" w:eastAsiaTheme="minorEastAsia" w:hAnsiTheme="minorEastAsia" w:cstheme="minorEastAsia" w:hint="eastAsia"/>
                <w:color w:val="000000"/>
                <w:kern w:val="0"/>
                <w:szCs w:val="21"/>
                <w:lang w:bidi="ar"/>
              </w:rPr>
              <w:t>替换生产系统老旧存储设备</w:t>
            </w:r>
          </w:p>
        </w:tc>
      </w:tr>
      <w:tr w:rsidR="00E50F2F" w:rsidTr="00AA7BE9">
        <w:trPr>
          <w:trHeight w:val="613"/>
        </w:trPr>
        <w:tc>
          <w:tcPr>
            <w:tcW w:w="328"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rPr>
                <w:rFonts w:asciiTheme="majorEastAsia" w:eastAsiaTheme="majorEastAsia" w:hAnsiTheme="majorEastAsia" w:cs="宋体"/>
                <w:kern w:val="0"/>
                <w:szCs w:val="21"/>
              </w:rPr>
            </w:pPr>
            <w:r>
              <w:rPr>
                <w:rFonts w:asciiTheme="majorEastAsia" w:eastAsiaTheme="majorEastAsia" w:hAnsiTheme="majorEastAsia" w:cs="宋体" w:hint="eastAsia"/>
                <w:kern w:val="0"/>
                <w:szCs w:val="21"/>
              </w:rPr>
              <w:t>1</w:t>
            </w:r>
            <w:r>
              <w:rPr>
                <w:rFonts w:asciiTheme="majorEastAsia" w:eastAsiaTheme="majorEastAsia" w:hAnsiTheme="majorEastAsia" w:cs="宋体"/>
                <w:kern w:val="0"/>
                <w:szCs w:val="21"/>
              </w:rPr>
              <w:t>0</w:t>
            </w:r>
          </w:p>
        </w:tc>
        <w:tc>
          <w:tcPr>
            <w:tcW w:w="1155"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left"/>
              <w:textAlignment w:val="center"/>
              <w:rPr>
                <w:rFonts w:ascii="宋体" w:hAnsi="宋体" w:cs="宋体"/>
                <w:kern w:val="0"/>
                <w:szCs w:val="21"/>
              </w:rPr>
            </w:pPr>
            <w:r>
              <w:rPr>
                <w:rFonts w:ascii="宋体" w:hAnsi="宋体" w:cs="宋体" w:hint="eastAsia"/>
                <w:color w:val="000000"/>
                <w:kern w:val="0"/>
                <w:szCs w:val="21"/>
                <w:lang w:bidi="ar"/>
              </w:rPr>
              <w:t>生产系统蜜罐探针（5个）</w:t>
            </w:r>
          </w:p>
        </w:tc>
        <w:tc>
          <w:tcPr>
            <w:tcW w:w="714" w:type="pct"/>
            <w:tcBorders>
              <w:top w:val="single" w:sz="4" w:space="0" w:color="000000"/>
              <w:left w:val="single" w:sz="4" w:space="0" w:color="000000"/>
              <w:bottom w:val="single" w:sz="4" w:space="0" w:color="000000"/>
              <w:right w:val="single" w:sz="4" w:space="0" w:color="000000"/>
            </w:tcBorders>
            <w:shd w:val="clear" w:color="FFFFFF" w:fill="FFFFFF"/>
            <w:vAlign w:val="center"/>
          </w:tcPr>
          <w:p w:rsidR="00E50F2F" w:rsidRDefault="00E50F2F" w:rsidP="00AA7BE9">
            <w:pPr>
              <w:widowControl/>
              <w:jc w:val="right"/>
              <w:textAlignment w:val="center"/>
              <w:rPr>
                <w:rFonts w:ascii="宋体" w:hAnsi="宋体" w:cs="宋体"/>
                <w:color w:val="000000"/>
                <w:kern w:val="0"/>
                <w:szCs w:val="21"/>
                <w:lang w:bidi="ar"/>
              </w:rPr>
            </w:pPr>
            <w:r>
              <w:rPr>
                <w:rFonts w:ascii="宋体" w:hAnsi="宋体" w:cs="宋体" w:hint="eastAsia"/>
                <w:color w:val="000000"/>
                <w:kern w:val="0"/>
                <w:szCs w:val="21"/>
                <w:lang w:bidi="ar"/>
              </w:rPr>
              <w:t xml:space="preserve"> 5.00 </w:t>
            </w:r>
          </w:p>
        </w:tc>
        <w:tc>
          <w:tcPr>
            <w:tcW w:w="682"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Theme="minorEastAsia" w:eastAsiaTheme="minorEastAsia" w:hAnsiTheme="minorEastAsia" w:cstheme="minorEastAsia"/>
                <w:kern w:val="0"/>
                <w:szCs w:val="21"/>
              </w:rPr>
            </w:pPr>
            <w:r>
              <w:rPr>
                <w:rFonts w:asciiTheme="minorEastAsia" w:eastAsiaTheme="minorEastAsia" w:hAnsiTheme="minorEastAsia" w:cstheme="minorEastAsia" w:hint="eastAsia"/>
                <w:color w:val="000000"/>
                <w:kern w:val="0"/>
                <w:szCs w:val="21"/>
                <w:lang w:bidi="ar"/>
              </w:rPr>
              <w:t>三方比价</w:t>
            </w:r>
          </w:p>
        </w:tc>
        <w:tc>
          <w:tcPr>
            <w:tcW w:w="2119"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left"/>
              <w:textAlignment w:val="center"/>
              <w:rPr>
                <w:rFonts w:asciiTheme="minorEastAsia" w:eastAsiaTheme="minorEastAsia" w:hAnsiTheme="minorEastAsia" w:cstheme="minorEastAsia"/>
                <w:kern w:val="0"/>
                <w:szCs w:val="21"/>
              </w:rPr>
            </w:pPr>
            <w:r>
              <w:rPr>
                <w:rFonts w:asciiTheme="minorEastAsia" w:eastAsiaTheme="minorEastAsia" w:hAnsiTheme="minorEastAsia" w:cstheme="minorEastAsia" w:hint="eastAsia"/>
                <w:color w:val="000000"/>
                <w:kern w:val="0"/>
                <w:szCs w:val="21"/>
                <w:lang w:bidi="ar"/>
              </w:rPr>
              <w:t>新购设备,弥补防火墙、IDS和WAF等安全设备对内网攻击防护能力的不足的问题。</w:t>
            </w:r>
          </w:p>
        </w:tc>
      </w:tr>
      <w:tr w:rsidR="00E50F2F" w:rsidTr="00AA7BE9">
        <w:trPr>
          <w:trHeight w:val="936"/>
        </w:trPr>
        <w:tc>
          <w:tcPr>
            <w:tcW w:w="328"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rPr>
                <w:rFonts w:asciiTheme="majorEastAsia" w:eastAsiaTheme="majorEastAsia" w:hAnsiTheme="majorEastAsia" w:cs="宋体"/>
                <w:kern w:val="0"/>
                <w:szCs w:val="21"/>
              </w:rPr>
            </w:pPr>
            <w:r>
              <w:rPr>
                <w:rFonts w:asciiTheme="majorEastAsia" w:eastAsiaTheme="majorEastAsia" w:hAnsiTheme="majorEastAsia" w:cs="宋体"/>
                <w:kern w:val="0"/>
                <w:szCs w:val="21"/>
              </w:rPr>
              <w:lastRenderedPageBreak/>
              <w:t>11</w:t>
            </w:r>
          </w:p>
        </w:tc>
        <w:tc>
          <w:tcPr>
            <w:tcW w:w="1155"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left"/>
              <w:textAlignment w:val="center"/>
              <w:rPr>
                <w:rFonts w:ascii="宋体" w:hAnsi="宋体" w:cs="宋体"/>
                <w:kern w:val="0"/>
                <w:szCs w:val="21"/>
              </w:rPr>
            </w:pPr>
            <w:r>
              <w:rPr>
                <w:rFonts w:ascii="宋体" w:hAnsi="宋体" w:cs="宋体" w:hint="eastAsia"/>
                <w:color w:val="000000"/>
                <w:kern w:val="0"/>
                <w:szCs w:val="21"/>
                <w:lang w:bidi="ar"/>
              </w:rPr>
              <w:t>开奖监控机房办公一体机（2台）</w:t>
            </w:r>
          </w:p>
        </w:tc>
        <w:tc>
          <w:tcPr>
            <w:tcW w:w="714" w:type="pct"/>
            <w:tcBorders>
              <w:top w:val="single" w:sz="4" w:space="0" w:color="000000"/>
              <w:left w:val="single" w:sz="4" w:space="0" w:color="000000"/>
              <w:bottom w:val="single" w:sz="4" w:space="0" w:color="000000"/>
              <w:right w:val="single" w:sz="4" w:space="0" w:color="000000"/>
            </w:tcBorders>
            <w:shd w:val="clear" w:color="FFFFFF" w:fill="FFFFFF"/>
            <w:vAlign w:val="center"/>
          </w:tcPr>
          <w:p w:rsidR="00E50F2F" w:rsidRDefault="00E50F2F" w:rsidP="00AA7BE9">
            <w:pPr>
              <w:widowControl/>
              <w:jc w:val="right"/>
              <w:textAlignment w:val="center"/>
              <w:rPr>
                <w:rFonts w:ascii="宋体" w:hAnsi="宋体" w:cs="宋体"/>
                <w:color w:val="000000"/>
                <w:kern w:val="0"/>
                <w:szCs w:val="21"/>
                <w:lang w:bidi="ar"/>
              </w:rPr>
            </w:pPr>
            <w:r>
              <w:rPr>
                <w:rFonts w:ascii="宋体" w:hAnsi="宋体" w:cs="宋体" w:hint="eastAsia"/>
                <w:color w:val="000000"/>
                <w:kern w:val="0"/>
                <w:szCs w:val="21"/>
                <w:lang w:bidi="ar"/>
              </w:rPr>
              <w:t xml:space="preserve"> 2.00 </w:t>
            </w:r>
          </w:p>
        </w:tc>
        <w:tc>
          <w:tcPr>
            <w:tcW w:w="682"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Theme="minorEastAsia" w:eastAsiaTheme="minorEastAsia" w:hAnsiTheme="minorEastAsia" w:cstheme="minorEastAsia"/>
                <w:kern w:val="0"/>
                <w:szCs w:val="21"/>
              </w:rPr>
            </w:pPr>
            <w:r>
              <w:rPr>
                <w:rFonts w:asciiTheme="minorEastAsia" w:eastAsiaTheme="minorEastAsia" w:hAnsiTheme="minorEastAsia" w:cstheme="minorEastAsia" w:hint="eastAsia"/>
                <w:color w:val="000000"/>
                <w:kern w:val="0"/>
                <w:szCs w:val="21"/>
                <w:lang w:bidi="ar"/>
              </w:rPr>
              <w:t>电子卖场</w:t>
            </w:r>
          </w:p>
        </w:tc>
        <w:tc>
          <w:tcPr>
            <w:tcW w:w="2119"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left"/>
              <w:textAlignment w:val="center"/>
              <w:rPr>
                <w:rFonts w:asciiTheme="minorEastAsia" w:eastAsiaTheme="minorEastAsia" w:hAnsiTheme="minorEastAsia" w:cstheme="minorEastAsia"/>
                <w:kern w:val="0"/>
                <w:szCs w:val="21"/>
              </w:rPr>
            </w:pPr>
            <w:r>
              <w:rPr>
                <w:rFonts w:asciiTheme="minorEastAsia" w:eastAsiaTheme="minorEastAsia" w:hAnsiTheme="minorEastAsia" w:cstheme="minorEastAsia" w:hint="eastAsia"/>
                <w:color w:val="000000"/>
                <w:kern w:val="0"/>
                <w:szCs w:val="21"/>
                <w:lang w:bidi="ar"/>
              </w:rPr>
              <w:t>新购设备。</w:t>
            </w:r>
          </w:p>
        </w:tc>
      </w:tr>
      <w:tr w:rsidR="00E50F2F" w:rsidTr="00AA7BE9">
        <w:trPr>
          <w:trHeight w:val="936"/>
        </w:trPr>
        <w:tc>
          <w:tcPr>
            <w:tcW w:w="328"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rPr>
                <w:rFonts w:asciiTheme="majorEastAsia" w:eastAsiaTheme="majorEastAsia" w:hAnsiTheme="majorEastAsia" w:cs="宋体"/>
                <w:kern w:val="0"/>
                <w:szCs w:val="21"/>
              </w:rPr>
            </w:pPr>
            <w:r>
              <w:rPr>
                <w:rFonts w:asciiTheme="majorEastAsia" w:eastAsiaTheme="majorEastAsia" w:hAnsiTheme="majorEastAsia" w:cs="宋体"/>
                <w:kern w:val="0"/>
                <w:szCs w:val="21"/>
              </w:rPr>
              <w:t>12</w:t>
            </w:r>
          </w:p>
        </w:tc>
        <w:tc>
          <w:tcPr>
            <w:tcW w:w="1155"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left"/>
              <w:textAlignment w:val="center"/>
              <w:rPr>
                <w:rFonts w:ascii="宋体" w:hAnsi="宋体" w:cs="宋体"/>
                <w:kern w:val="0"/>
                <w:szCs w:val="21"/>
              </w:rPr>
            </w:pPr>
            <w:r>
              <w:rPr>
                <w:rFonts w:ascii="宋体" w:hAnsi="宋体" w:cs="宋体" w:hint="eastAsia"/>
                <w:color w:val="000000"/>
                <w:kern w:val="0"/>
                <w:szCs w:val="21"/>
                <w:lang w:bidi="ar"/>
              </w:rPr>
              <w:t>开奖监控机房桌面工作站（7台）</w:t>
            </w:r>
          </w:p>
        </w:tc>
        <w:tc>
          <w:tcPr>
            <w:tcW w:w="714" w:type="pct"/>
            <w:tcBorders>
              <w:top w:val="single" w:sz="4" w:space="0" w:color="000000"/>
              <w:left w:val="single" w:sz="4" w:space="0" w:color="000000"/>
              <w:bottom w:val="single" w:sz="4" w:space="0" w:color="000000"/>
              <w:right w:val="single" w:sz="4" w:space="0" w:color="000000"/>
            </w:tcBorders>
            <w:shd w:val="clear" w:color="FFFFFF" w:fill="FFFFFF"/>
            <w:vAlign w:val="center"/>
          </w:tcPr>
          <w:p w:rsidR="00E50F2F" w:rsidRDefault="00E50F2F" w:rsidP="00AA7BE9">
            <w:pPr>
              <w:widowControl/>
              <w:jc w:val="right"/>
              <w:textAlignment w:val="center"/>
              <w:rPr>
                <w:rFonts w:ascii="宋体" w:hAnsi="宋体" w:cs="宋体"/>
                <w:color w:val="000000"/>
                <w:kern w:val="0"/>
                <w:szCs w:val="21"/>
                <w:lang w:bidi="ar"/>
              </w:rPr>
            </w:pPr>
            <w:r>
              <w:rPr>
                <w:rFonts w:ascii="宋体" w:hAnsi="宋体" w:cs="宋体" w:hint="eastAsia"/>
                <w:color w:val="000000"/>
                <w:kern w:val="0"/>
                <w:szCs w:val="21"/>
                <w:lang w:bidi="ar"/>
              </w:rPr>
              <w:t xml:space="preserve"> 14.00 </w:t>
            </w:r>
          </w:p>
        </w:tc>
        <w:tc>
          <w:tcPr>
            <w:tcW w:w="682"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Theme="minorEastAsia" w:eastAsiaTheme="minorEastAsia" w:hAnsiTheme="minorEastAsia" w:cstheme="minorEastAsia"/>
                <w:kern w:val="0"/>
                <w:szCs w:val="21"/>
              </w:rPr>
            </w:pPr>
            <w:r>
              <w:rPr>
                <w:rFonts w:asciiTheme="minorEastAsia" w:eastAsiaTheme="minorEastAsia" w:hAnsiTheme="minorEastAsia" w:cstheme="minorEastAsia" w:hint="eastAsia"/>
                <w:color w:val="000000"/>
                <w:kern w:val="0"/>
                <w:szCs w:val="21"/>
                <w:lang w:bidi="ar"/>
              </w:rPr>
              <w:t>电子卖场</w:t>
            </w:r>
          </w:p>
        </w:tc>
        <w:tc>
          <w:tcPr>
            <w:tcW w:w="2119"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left"/>
              <w:textAlignment w:val="center"/>
              <w:rPr>
                <w:rFonts w:asciiTheme="minorEastAsia" w:eastAsiaTheme="minorEastAsia" w:hAnsiTheme="minorEastAsia" w:cstheme="minorEastAsia"/>
                <w:kern w:val="0"/>
                <w:szCs w:val="21"/>
              </w:rPr>
            </w:pPr>
            <w:r>
              <w:rPr>
                <w:rFonts w:asciiTheme="minorEastAsia" w:eastAsiaTheme="minorEastAsia" w:hAnsiTheme="minorEastAsia" w:cstheme="minorEastAsia" w:hint="eastAsia"/>
                <w:color w:val="000000"/>
                <w:kern w:val="0"/>
                <w:szCs w:val="21"/>
                <w:lang w:bidi="ar"/>
              </w:rPr>
              <w:t>新购设备。</w:t>
            </w:r>
          </w:p>
        </w:tc>
      </w:tr>
      <w:tr w:rsidR="00E50F2F" w:rsidTr="00AA7BE9">
        <w:trPr>
          <w:trHeight w:val="936"/>
        </w:trPr>
        <w:tc>
          <w:tcPr>
            <w:tcW w:w="328"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rPr>
                <w:rFonts w:asciiTheme="majorEastAsia" w:eastAsiaTheme="majorEastAsia" w:hAnsiTheme="majorEastAsia" w:cs="宋体"/>
                <w:kern w:val="0"/>
                <w:szCs w:val="21"/>
              </w:rPr>
            </w:pPr>
            <w:r>
              <w:rPr>
                <w:rFonts w:asciiTheme="majorEastAsia" w:eastAsiaTheme="majorEastAsia" w:hAnsiTheme="majorEastAsia" w:cs="宋体" w:hint="eastAsia"/>
                <w:kern w:val="0"/>
                <w:szCs w:val="21"/>
              </w:rPr>
              <w:t>13</w:t>
            </w:r>
          </w:p>
        </w:tc>
        <w:tc>
          <w:tcPr>
            <w:tcW w:w="1155"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left"/>
              <w:textAlignment w:val="center"/>
              <w:rPr>
                <w:rFonts w:ascii="宋体" w:hAnsi="宋体" w:cs="宋体"/>
                <w:kern w:val="0"/>
                <w:szCs w:val="21"/>
              </w:rPr>
            </w:pPr>
            <w:r>
              <w:rPr>
                <w:rFonts w:ascii="宋体" w:hAnsi="宋体" w:cs="宋体" w:hint="eastAsia"/>
                <w:color w:val="000000"/>
                <w:kern w:val="0"/>
                <w:szCs w:val="21"/>
                <w:lang w:bidi="ar"/>
              </w:rPr>
              <w:t>办公系统语音网关（1台）</w:t>
            </w:r>
          </w:p>
        </w:tc>
        <w:tc>
          <w:tcPr>
            <w:tcW w:w="714" w:type="pct"/>
            <w:tcBorders>
              <w:top w:val="single" w:sz="4" w:space="0" w:color="000000"/>
              <w:left w:val="single" w:sz="4" w:space="0" w:color="000000"/>
              <w:bottom w:val="single" w:sz="4" w:space="0" w:color="000000"/>
              <w:right w:val="single" w:sz="4" w:space="0" w:color="000000"/>
            </w:tcBorders>
            <w:shd w:val="clear" w:color="FFFFFF" w:fill="FFFFFF"/>
            <w:vAlign w:val="center"/>
          </w:tcPr>
          <w:p w:rsidR="00E50F2F" w:rsidRDefault="00E50F2F" w:rsidP="00AA7BE9">
            <w:pPr>
              <w:widowControl/>
              <w:jc w:val="right"/>
              <w:textAlignment w:val="center"/>
              <w:rPr>
                <w:rFonts w:ascii="宋体" w:hAnsi="宋体" w:cs="宋体"/>
                <w:color w:val="000000"/>
                <w:kern w:val="0"/>
                <w:szCs w:val="21"/>
                <w:lang w:bidi="ar"/>
              </w:rPr>
            </w:pPr>
            <w:r>
              <w:rPr>
                <w:rFonts w:ascii="宋体" w:hAnsi="宋体" w:cs="宋体" w:hint="eastAsia"/>
                <w:color w:val="000000"/>
                <w:kern w:val="0"/>
                <w:szCs w:val="21"/>
                <w:lang w:bidi="ar"/>
              </w:rPr>
              <w:t xml:space="preserve"> 10.00 </w:t>
            </w:r>
          </w:p>
        </w:tc>
        <w:tc>
          <w:tcPr>
            <w:tcW w:w="682"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Theme="minorEastAsia" w:eastAsiaTheme="minorEastAsia" w:hAnsiTheme="minorEastAsia" w:cstheme="minorEastAsia"/>
                <w:kern w:val="0"/>
                <w:szCs w:val="21"/>
              </w:rPr>
            </w:pPr>
            <w:r>
              <w:rPr>
                <w:rFonts w:asciiTheme="minorEastAsia" w:eastAsiaTheme="minorEastAsia" w:hAnsiTheme="minorEastAsia" w:cstheme="minorEastAsia" w:hint="eastAsia"/>
                <w:color w:val="000000"/>
                <w:kern w:val="0"/>
                <w:szCs w:val="21"/>
                <w:lang w:bidi="ar"/>
              </w:rPr>
              <w:t>电子卖场</w:t>
            </w:r>
          </w:p>
        </w:tc>
        <w:tc>
          <w:tcPr>
            <w:tcW w:w="2119"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left"/>
              <w:textAlignment w:val="center"/>
              <w:rPr>
                <w:rFonts w:asciiTheme="minorEastAsia" w:eastAsiaTheme="minorEastAsia" w:hAnsiTheme="minorEastAsia" w:cstheme="minorEastAsia"/>
                <w:kern w:val="0"/>
                <w:szCs w:val="21"/>
              </w:rPr>
            </w:pPr>
            <w:r>
              <w:rPr>
                <w:rFonts w:asciiTheme="minorEastAsia" w:eastAsiaTheme="minorEastAsia" w:hAnsiTheme="minorEastAsia" w:cstheme="minorEastAsia" w:hint="eastAsia"/>
                <w:color w:val="000000"/>
                <w:kern w:val="0"/>
                <w:szCs w:val="21"/>
                <w:lang w:bidi="ar"/>
              </w:rPr>
              <w:t>新购设备。2022年新增一条中国电信电话专线（备份线路），配合专线接入，采购办公系统语音网关。</w:t>
            </w:r>
          </w:p>
        </w:tc>
      </w:tr>
      <w:tr w:rsidR="00E50F2F" w:rsidTr="00AA7BE9">
        <w:trPr>
          <w:trHeight w:val="936"/>
        </w:trPr>
        <w:tc>
          <w:tcPr>
            <w:tcW w:w="328"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rPr>
                <w:rFonts w:asciiTheme="majorEastAsia" w:eastAsiaTheme="majorEastAsia" w:hAnsiTheme="majorEastAsia" w:cs="宋体"/>
                <w:kern w:val="0"/>
                <w:szCs w:val="21"/>
              </w:rPr>
            </w:pPr>
            <w:r>
              <w:rPr>
                <w:rFonts w:asciiTheme="majorEastAsia" w:eastAsiaTheme="majorEastAsia" w:hAnsiTheme="majorEastAsia" w:cs="宋体" w:hint="eastAsia"/>
                <w:kern w:val="0"/>
                <w:szCs w:val="21"/>
              </w:rPr>
              <w:t>14</w:t>
            </w:r>
          </w:p>
        </w:tc>
        <w:tc>
          <w:tcPr>
            <w:tcW w:w="1155"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left"/>
              <w:textAlignment w:val="center"/>
              <w:rPr>
                <w:rFonts w:ascii="宋体" w:hAnsi="宋体" w:cs="宋体"/>
                <w:kern w:val="0"/>
                <w:szCs w:val="21"/>
              </w:rPr>
            </w:pPr>
            <w:r>
              <w:rPr>
                <w:rFonts w:ascii="宋体" w:hAnsi="宋体" w:cs="宋体" w:hint="eastAsia"/>
                <w:color w:val="000000"/>
                <w:kern w:val="0"/>
                <w:szCs w:val="21"/>
                <w:lang w:bidi="ar"/>
              </w:rPr>
              <w:t>办公</w:t>
            </w:r>
            <w:proofErr w:type="gramStart"/>
            <w:r>
              <w:rPr>
                <w:rFonts w:ascii="宋体" w:hAnsi="宋体" w:cs="宋体" w:hint="eastAsia"/>
                <w:color w:val="000000"/>
                <w:kern w:val="0"/>
                <w:szCs w:val="21"/>
                <w:lang w:bidi="ar"/>
              </w:rPr>
              <w:t>系统天</w:t>
            </w:r>
            <w:proofErr w:type="gramEnd"/>
            <w:r>
              <w:rPr>
                <w:rFonts w:ascii="宋体" w:hAnsi="宋体" w:cs="宋体" w:hint="eastAsia"/>
                <w:color w:val="000000"/>
                <w:kern w:val="0"/>
                <w:szCs w:val="21"/>
                <w:lang w:bidi="ar"/>
              </w:rPr>
              <w:t>眼探针（1台）</w:t>
            </w:r>
          </w:p>
        </w:tc>
        <w:tc>
          <w:tcPr>
            <w:tcW w:w="714" w:type="pct"/>
            <w:tcBorders>
              <w:top w:val="single" w:sz="4" w:space="0" w:color="000000"/>
              <w:left w:val="single" w:sz="4" w:space="0" w:color="000000"/>
              <w:bottom w:val="single" w:sz="4" w:space="0" w:color="000000"/>
              <w:right w:val="single" w:sz="4" w:space="0" w:color="000000"/>
            </w:tcBorders>
            <w:shd w:val="clear" w:color="FFFFFF" w:fill="FFFFFF"/>
            <w:vAlign w:val="center"/>
          </w:tcPr>
          <w:p w:rsidR="00E50F2F" w:rsidRDefault="00E50F2F" w:rsidP="00AA7BE9">
            <w:pPr>
              <w:widowControl/>
              <w:jc w:val="right"/>
              <w:textAlignment w:val="center"/>
              <w:rPr>
                <w:rFonts w:ascii="宋体" w:hAnsi="宋体" w:cs="宋体"/>
                <w:color w:val="000000"/>
                <w:kern w:val="0"/>
                <w:szCs w:val="21"/>
                <w:lang w:bidi="ar"/>
              </w:rPr>
            </w:pPr>
            <w:r>
              <w:rPr>
                <w:rFonts w:ascii="宋体" w:hAnsi="宋体" w:cs="宋体" w:hint="eastAsia"/>
                <w:color w:val="000000"/>
                <w:kern w:val="0"/>
                <w:szCs w:val="21"/>
                <w:lang w:bidi="ar"/>
              </w:rPr>
              <w:t xml:space="preserve"> 13.00 </w:t>
            </w:r>
          </w:p>
        </w:tc>
        <w:tc>
          <w:tcPr>
            <w:tcW w:w="682"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Theme="minorEastAsia" w:eastAsiaTheme="minorEastAsia" w:hAnsiTheme="minorEastAsia" w:cstheme="minorEastAsia"/>
                <w:kern w:val="0"/>
                <w:szCs w:val="21"/>
              </w:rPr>
            </w:pPr>
            <w:r>
              <w:rPr>
                <w:rFonts w:asciiTheme="minorEastAsia" w:eastAsiaTheme="minorEastAsia" w:hAnsiTheme="minorEastAsia" w:cstheme="minorEastAsia" w:hint="eastAsia"/>
                <w:color w:val="000000"/>
                <w:kern w:val="0"/>
                <w:szCs w:val="21"/>
                <w:lang w:bidi="ar"/>
              </w:rPr>
              <w:t>电子卖场</w:t>
            </w:r>
          </w:p>
        </w:tc>
        <w:tc>
          <w:tcPr>
            <w:tcW w:w="2119"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left"/>
              <w:textAlignment w:val="center"/>
              <w:rPr>
                <w:rFonts w:asciiTheme="minorEastAsia" w:eastAsiaTheme="minorEastAsia" w:hAnsiTheme="minorEastAsia" w:cstheme="minorEastAsia"/>
                <w:kern w:val="0"/>
                <w:szCs w:val="21"/>
              </w:rPr>
            </w:pPr>
            <w:r>
              <w:rPr>
                <w:rFonts w:asciiTheme="minorEastAsia" w:eastAsiaTheme="minorEastAsia" w:hAnsiTheme="minorEastAsia" w:cstheme="minorEastAsia" w:hint="eastAsia"/>
                <w:color w:val="000000"/>
                <w:kern w:val="0"/>
                <w:szCs w:val="21"/>
                <w:lang w:bidi="ar"/>
              </w:rPr>
              <w:t>新购设备。入侵检测系统（天眼系统）探针设备1套用于中心办公系统网络防护。</w:t>
            </w:r>
          </w:p>
        </w:tc>
      </w:tr>
      <w:tr w:rsidR="00E50F2F" w:rsidTr="00AA7BE9">
        <w:trPr>
          <w:trHeight w:val="936"/>
        </w:trPr>
        <w:tc>
          <w:tcPr>
            <w:tcW w:w="328"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rPr>
                <w:rFonts w:asciiTheme="majorEastAsia" w:eastAsiaTheme="majorEastAsia" w:hAnsiTheme="majorEastAsia" w:cs="宋体"/>
                <w:kern w:val="0"/>
                <w:szCs w:val="21"/>
              </w:rPr>
            </w:pPr>
            <w:r>
              <w:rPr>
                <w:rFonts w:asciiTheme="majorEastAsia" w:eastAsiaTheme="majorEastAsia" w:hAnsiTheme="majorEastAsia" w:cs="宋体" w:hint="eastAsia"/>
                <w:kern w:val="0"/>
                <w:szCs w:val="21"/>
              </w:rPr>
              <w:t>15</w:t>
            </w:r>
          </w:p>
        </w:tc>
        <w:tc>
          <w:tcPr>
            <w:tcW w:w="1155"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left"/>
              <w:textAlignment w:val="center"/>
              <w:rPr>
                <w:rFonts w:ascii="宋体" w:hAnsi="宋体" w:cs="宋体"/>
                <w:kern w:val="0"/>
                <w:szCs w:val="21"/>
              </w:rPr>
            </w:pPr>
            <w:r>
              <w:rPr>
                <w:rFonts w:ascii="宋体" w:hAnsi="宋体" w:cs="宋体" w:hint="eastAsia"/>
                <w:color w:val="000000"/>
                <w:kern w:val="0"/>
                <w:szCs w:val="21"/>
                <w:lang w:bidi="ar"/>
              </w:rPr>
              <w:t>办公系统服务器（3台）</w:t>
            </w:r>
          </w:p>
        </w:tc>
        <w:tc>
          <w:tcPr>
            <w:tcW w:w="714" w:type="pct"/>
            <w:tcBorders>
              <w:top w:val="single" w:sz="4" w:space="0" w:color="000000"/>
              <w:left w:val="single" w:sz="4" w:space="0" w:color="000000"/>
              <w:bottom w:val="single" w:sz="4" w:space="0" w:color="000000"/>
              <w:right w:val="single" w:sz="4" w:space="0" w:color="000000"/>
            </w:tcBorders>
            <w:shd w:val="clear" w:color="FFFFFF" w:fill="FFFFFF"/>
            <w:vAlign w:val="center"/>
          </w:tcPr>
          <w:p w:rsidR="00E50F2F" w:rsidRDefault="00E50F2F" w:rsidP="00AA7BE9">
            <w:pPr>
              <w:widowControl/>
              <w:jc w:val="right"/>
              <w:textAlignment w:val="center"/>
              <w:rPr>
                <w:rFonts w:ascii="宋体" w:hAnsi="宋体" w:cs="宋体"/>
                <w:color w:val="000000"/>
                <w:kern w:val="0"/>
                <w:szCs w:val="21"/>
                <w:lang w:bidi="ar"/>
              </w:rPr>
            </w:pPr>
            <w:r>
              <w:rPr>
                <w:rFonts w:ascii="宋体" w:hAnsi="宋体" w:cs="宋体" w:hint="eastAsia"/>
                <w:color w:val="000000"/>
                <w:kern w:val="0"/>
                <w:szCs w:val="21"/>
                <w:lang w:bidi="ar"/>
              </w:rPr>
              <w:t xml:space="preserve"> 15.00 </w:t>
            </w:r>
          </w:p>
        </w:tc>
        <w:tc>
          <w:tcPr>
            <w:tcW w:w="682"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Theme="minorEastAsia" w:eastAsiaTheme="minorEastAsia" w:hAnsiTheme="minorEastAsia" w:cstheme="minorEastAsia"/>
                <w:kern w:val="0"/>
                <w:szCs w:val="21"/>
              </w:rPr>
            </w:pPr>
            <w:r>
              <w:rPr>
                <w:rFonts w:asciiTheme="minorEastAsia" w:eastAsiaTheme="minorEastAsia" w:hAnsiTheme="minorEastAsia" w:cstheme="minorEastAsia" w:hint="eastAsia"/>
                <w:color w:val="000000"/>
                <w:kern w:val="0"/>
                <w:szCs w:val="21"/>
                <w:lang w:bidi="ar"/>
              </w:rPr>
              <w:t>电子卖场</w:t>
            </w:r>
          </w:p>
        </w:tc>
        <w:tc>
          <w:tcPr>
            <w:tcW w:w="2119"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left"/>
              <w:textAlignment w:val="center"/>
              <w:rPr>
                <w:rFonts w:asciiTheme="minorEastAsia" w:eastAsiaTheme="minorEastAsia" w:hAnsiTheme="minorEastAsia" w:cstheme="minorEastAsia"/>
                <w:kern w:val="0"/>
                <w:szCs w:val="21"/>
              </w:rPr>
            </w:pPr>
            <w:r>
              <w:rPr>
                <w:rFonts w:asciiTheme="minorEastAsia" w:eastAsiaTheme="minorEastAsia" w:hAnsiTheme="minorEastAsia" w:cstheme="minorEastAsia" w:hint="eastAsia"/>
                <w:color w:val="000000"/>
                <w:kern w:val="0"/>
                <w:szCs w:val="21"/>
                <w:lang w:bidi="ar"/>
              </w:rPr>
              <w:t>替换办公系统老旧服务器设备。</w:t>
            </w:r>
          </w:p>
        </w:tc>
      </w:tr>
      <w:tr w:rsidR="00E50F2F" w:rsidTr="00AA7BE9">
        <w:trPr>
          <w:trHeight w:val="936"/>
        </w:trPr>
        <w:tc>
          <w:tcPr>
            <w:tcW w:w="328"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rPr>
                <w:rFonts w:asciiTheme="majorEastAsia" w:eastAsiaTheme="majorEastAsia" w:hAnsiTheme="majorEastAsia" w:cs="宋体"/>
                <w:kern w:val="0"/>
                <w:szCs w:val="21"/>
              </w:rPr>
            </w:pPr>
            <w:r>
              <w:rPr>
                <w:rFonts w:asciiTheme="majorEastAsia" w:eastAsiaTheme="majorEastAsia" w:hAnsiTheme="majorEastAsia" w:cs="宋体" w:hint="eastAsia"/>
                <w:kern w:val="0"/>
                <w:szCs w:val="21"/>
              </w:rPr>
              <w:t>16</w:t>
            </w:r>
          </w:p>
        </w:tc>
        <w:tc>
          <w:tcPr>
            <w:tcW w:w="1155"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left"/>
              <w:textAlignment w:val="center"/>
              <w:rPr>
                <w:rFonts w:ascii="宋体" w:hAnsi="宋体" w:cs="宋体"/>
                <w:kern w:val="0"/>
                <w:szCs w:val="21"/>
              </w:rPr>
            </w:pPr>
            <w:r>
              <w:rPr>
                <w:rFonts w:ascii="宋体" w:hAnsi="宋体" w:cs="宋体" w:hint="eastAsia"/>
                <w:color w:val="000000"/>
                <w:kern w:val="0"/>
                <w:szCs w:val="21"/>
                <w:lang w:bidi="ar"/>
              </w:rPr>
              <w:t>办公系统核心交换机（2台）</w:t>
            </w:r>
          </w:p>
        </w:tc>
        <w:tc>
          <w:tcPr>
            <w:tcW w:w="714" w:type="pct"/>
            <w:tcBorders>
              <w:top w:val="single" w:sz="4" w:space="0" w:color="000000"/>
              <w:left w:val="single" w:sz="4" w:space="0" w:color="000000"/>
              <w:bottom w:val="single" w:sz="4" w:space="0" w:color="000000"/>
              <w:right w:val="single" w:sz="4" w:space="0" w:color="000000"/>
            </w:tcBorders>
            <w:shd w:val="clear" w:color="FFFFFF" w:fill="FFFFFF"/>
            <w:vAlign w:val="center"/>
          </w:tcPr>
          <w:p w:rsidR="00E50F2F" w:rsidRDefault="00E50F2F" w:rsidP="00AA7BE9">
            <w:pPr>
              <w:widowControl/>
              <w:jc w:val="right"/>
              <w:textAlignment w:val="center"/>
              <w:rPr>
                <w:rFonts w:ascii="宋体" w:hAnsi="宋体" w:cs="宋体"/>
                <w:color w:val="000000"/>
                <w:kern w:val="0"/>
                <w:szCs w:val="21"/>
                <w:lang w:bidi="ar"/>
              </w:rPr>
            </w:pPr>
            <w:r>
              <w:rPr>
                <w:rFonts w:ascii="宋体" w:hAnsi="宋体" w:cs="宋体" w:hint="eastAsia"/>
                <w:color w:val="000000"/>
                <w:kern w:val="0"/>
                <w:szCs w:val="21"/>
                <w:lang w:bidi="ar"/>
              </w:rPr>
              <w:t xml:space="preserve"> 78.00 </w:t>
            </w:r>
          </w:p>
        </w:tc>
        <w:tc>
          <w:tcPr>
            <w:tcW w:w="682"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Theme="minorEastAsia" w:eastAsiaTheme="minorEastAsia" w:hAnsiTheme="minorEastAsia" w:cstheme="minorEastAsia"/>
                <w:kern w:val="0"/>
                <w:szCs w:val="21"/>
              </w:rPr>
            </w:pPr>
            <w:r>
              <w:rPr>
                <w:rFonts w:asciiTheme="minorEastAsia" w:eastAsiaTheme="minorEastAsia" w:hAnsiTheme="minorEastAsia" w:cstheme="minorEastAsia" w:hint="eastAsia"/>
                <w:color w:val="000000"/>
                <w:kern w:val="0"/>
                <w:szCs w:val="21"/>
                <w:lang w:bidi="ar"/>
              </w:rPr>
              <w:t>代理机构-比选</w:t>
            </w:r>
          </w:p>
        </w:tc>
        <w:tc>
          <w:tcPr>
            <w:tcW w:w="2119"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left"/>
              <w:textAlignment w:val="center"/>
              <w:rPr>
                <w:rFonts w:asciiTheme="minorEastAsia" w:eastAsiaTheme="minorEastAsia" w:hAnsiTheme="minorEastAsia" w:cstheme="minorEastAsia"/>
                <w:kern w:val="0"/>
                <w:szCs w:val="21"/>
              </w:rPr>
            </w:pPr>
            <w:r>
              <w:rPr>
                <w:rFonts w:asciiTheme="minorEastAsia" w:eastAsiaTheme="minorEastAsia" w:hAnsiTheme="minorEastAsia" w:cstheme="minorEastAsia" w:hint="eastAsia"/>
                <w:color w:val="000000"/>
                <w:kern w:val="0"/>
                <w:szCs w:val="21"/>
                <w:lang w:bidi="ar"/>
              </w:rPr>
              <w:t>替换办公网专用老旧交换机设备。</w:t>
            </w:r>
          </w:p>
        </w:tc>
      </w:tr>
      <w:tr w:rsidR="00E50F2F" w:rsidTr="00AA7BE9">
        <w:trPr>
          <w:trHeight w:val="936"/>
        </w:trPr>
        <w:tc>
          <w:tcPr>
            <w:tcW w:w="328"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rPr>
                <w:rFonts w:asciiTheme="majorEastAsia" w:eastAsiaTheme="majorEastAsia" w:hAnsiTheme="majorEastAsia" w:cs="宋体"/>
                <w:kern w:val="0"/>
                <w:szCs w:val="21"/>
              </w:rPr>
            </w:pPr>
            <w:r>
              <w:rPr>
                <w:rFonts w:asciiTheme="majorEastAsia" w:eastAsiaTheme="majorEastAsia" w:hAnsiTheme="majorEastAsia" w:cs="宋体" w:hint="eastAsia"/>
                <w:kern w:val="0"/>
                <w:szCs w:val="21"/>
              </w:rPr>
              <w:t>17</w:t>
            </w:r>
          </w:p>
        </w:tc>
        <w:tc>
          <w:tcPr>
            <w:tcW w:w="1155"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left"/>
              <w:textAlignment w:val="center"/>
              <w:rPr>
                <w:rFonts w:ascii="宋体" w:hAnsi="宋体" w:cs="宋体"/>
                <w:kern w:val="0"/>
                <w:szCs w:val="21"/>
              </w:rPr>
            </w:pPr>
            <w:r>
              <w:rPr>
                <w:rFonts w:ascii="宋体" w:hAnsi="宋体" w:cs="宋体" w:hint="eastAsia"/>
                <w:color w:val="000000"/>
                <w:kern w:val="0"/>
                <w:szCs w:val="21"/>
                <w:lang w:bidi="ar"/>
              </w:rPr>
              <w:t>办公系统杀毒软件（企业版1套）</w:t>
            </w:r>
          </w:p>
        </w:tc>
        <w:tc>
          <w:tcPr>
            <w:tcW w:w="714" w:type="pct"/>
            <w:tcBorders>
              <w:top w:val="single" w:sz="4" w:space="0" w:color="000000"/>
              <w:left w:val="single" w:sz="4" w:space="0" w:color="000000"/>
              <w:bottom w:val="single" w:sz="4" w:space="0" w:color="000000"/>
              <w:right w:val="single" w:sz="4" w:space="0" w:color="000000"/>
            </w:tcBorders>
            <w:shd w:val="clear" w:color="FFFFFF" w:fill="FFFFFF"/>
            <w:vAlign w:val="center"/>
          </w:tcPr>
          <w:p w:rsidR="00E50F2F" w:rsidRDefault="00E50F2F" w:rsidP="00AA7BE9">
            <w:pPr>
              <w:widowControl/>
              <w:jc w:val="right"/>
              <w:textAlignment w:val="center"/>
              <w:rPr>
                <w:rFonts w:ascii="宋体" w:hAnsi="宋体" w:cs="宋体"/>
                <w:color w:val="000000"/>
                <w:kern w:val="0"/>
                <w:szCs w:val="21"/>
                <w:lang w:bidi="ar"/>
              </w:rPr>
            </w:pPr>
            <w:r>
              <w:rPr>
                <w:rFonts w:ascii="宋体" w:hAnsi="宋体" w:cs="宋体" w:hint="eastAsia"/>
                <w:color w:val="000000"/>
                <w:kern w:val="0"/>
                <w:szCs w:val="21"/>
                <w:lang w:bidi="ar"/>
              </w:rPr>
              <w:t xml:space="preserve"> 20.00 </w:t>
            </w:r>
          </w:p>
        </w:tc>
        <w:tc>
          <w:tcPr>
            <w:tcW w:w="682"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Theme="minorEastAsia" w:eastAsiaTheme="minorEastAsia" w:hAnsiTheme="minorEastAsia" w:cstheme="minorEastAsia"/>
                <w:kern w:val="0"/>
                <w:szCs w:val="21"/>
              </w:rPr>
            </w:pPr>
            <w:r>
              <w:rPr>
                <w:rFonts w:asciiTheme="minorEastAsia" w:eastAsiaTheme="minorEastAsia" w:hAnsiTheme="minorEastAsia" w:cstheme="minorEastAsia" w:hint="eastAsia"/>
                <w:color w:val="000000"/>
                <w:kern w:val="0"/>
                <w:szCs w:val="21"/>
                <w:lang w:bidi="ar"/>
              </w:rPr>
              <w:t>电子卖场</w:t>
            </w:r>
          </w:p>
        </w:tc>
        <w:tc>
          <w:tcPr>
            <w:tcW w:w="2119"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left"/>
              <w:textAlignment w:val="center"/>
              <w:rPr>
                <w:rFonts w:asciiTheme="minorEastAsia" w:eastAsiaTheme="minorEastAsia" w:hAnsiTheme="minorEastAsia" w:cstheme="minorEastAsia"/>
                <w:kern w:val="0"/>
                <w:szCs w:val="21"/>
              </w:rPr>
            </w:pPr>
            <w:r>
              <w:rPr>
                <w:rFonts w:asciiTheme="minorEastAsia" w:eastAsiaTheme="minorEastAsia" w:hAnsiTheme="minorEastAsia" w:cstheme="minorEastAsia" w:hint="eastAsia"/>
                <w:color w:val="000000"/>
                <w:kern w:val="0"/>
                <w:szCs w:val="21"/>
                <w:lang w:bidi="ar"/>
              </w:rPr>
              <w:t>新购软件。中心软件正版化，新购杀毒软件一套。</w:t>
            </w:r>
          </w:p>
        </w:tc>
      </w:tr>
      <w:tr w:rsidR="00E50F2F" w:rsidTr="00AA7BE9">
        <w:trPr>
          <w:trHeight w:val="936"/>
        </w:trPr>
        <w:tc>
          <w:tcPr>
            <w:tcW w:w="328"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rPr>
                <w:rFonts w:asciiTheme="majorEastAsia" w:eastAsiaTheme="majorEastAsia" w:hAnsiTheme="majorEastAsia" w:cs="宋体"/>
                <w:kern w:val="0"/>
                <w:szCs w:val="21"/>
              </w:rPr>
            </w:pPr>
            <w:r>
              <w:rPr>
                <w:rFonts w:asciiTheme="majorEastAsia" w:eastAsiaTheme="majorEastAsia" w:hAnsiTheme="majorEastAsia" w:cs="宋体" w:hint="eastAsia"/>
                <w:kern w:val="0"/>
                <w:szCs w:val="21"/>
              </w:rPr>
              <w:t>18</w:t>
            </w:r>
          </w:p>
        </w:tc>
        <w:tc>
          <w:tcPr>
            <w:tcW w:w="1155"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left"/>
              <w:textAlignment w:val="center"/>
              <w:rPr>
                <w:rFonts w:ascii="宋体" w:hAnsi="宋体" w:cs="宋体"/>
                <w:kern w:val="0"/>
                <w:szCs w:val="21"/>
              </w:rPr>
            </w:pPr>
            <w:r>
              <w:rPr>
                <w:rFonts w:ascii="宋体" w:hAnsi="宋体" w:cs="宋体" w:hint="eastAsia"/>
                <w:color w:val="000000"/>
                <w:kern w:val="0"/>
                <w:szCs w:val="21"/>
                <w:lang w:bidi="ar"/>
              </w:rPr>
              <w:t>硬盘录像机（1台）</w:t>
            </w:r>
          </w:p>
        </w:tc>
        <w:tc>
          <w:tcPr>
            <w:tcW w:w="714" w:type="pct"/>
            <w:tcBorders>
              <w:top w:val="single" w:sz="4" w:space="0" w:color="000000"/>
              <w:left w:val="single" w:sz="4" w:space="0" w:color="000000"/>
              <w:bottom w:val="single" w:sz="4" w:space="0" w:color="000000"/>
              <w:right w:val="single" w:sz="4" w:space="0" w:color="000000"/>
            </w:tcBorders>
            <w:shd w:val="clear" w:color="FFFFFF" w:fill="FFFFFF"/>
            <w:vAlign w:val="center"/>
          </w:tcPr>
          <w:p w:rsidR="00E50F2F" w:rsidRDefault="00E50F2F" w:rsidP="00AA7BE9">
            <w:pPr>
              <w:widowControl/>
              <w:jc w:val="right"/>
              <w:textAlignment w:val="center"/>
              <w:rPr>
                <w:rFonts w:ascii="宋体" w:hAnsi="宋体" w:cs="宋体"/>
                <w:color w:val="000000"/>
                <w:kern w:val="0"/>
                <w:szCs w:val="21"/>
                <w:lang w:bidi="ar"/>
              </w:rPr>
            </w:pPr>
            <w:r>
              <w:rPr>
                <w:rFonts w:ascii="宋体" w:hAnsi="宋体" w:cs="宋体" w:hint="eastAsia"/>
                <w:color w:val="000000"/>
                <w:kern w:val="0"/>
                <w:szCs w:val="21"/>
                <w:lang w:bidi="ar"/>
              </w:rPr>
              <w:t xml:space="preserve"> 4.04 </w:t>
            </w:r>
          </w:p>
        </w:tc>
        <w:tc>
          <w:tcPr>
            <w:tcW w:w="682"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Theme="minorEastAsia" w:eastAsiaTheme="minorEastAsia" w:hAnsiTheme="minorEastAsia" w:cstheme="minorEastAsia"/>
                <w:kern w:val="0"/>
                <w:szCs w:val="21"/>
              </w:rPr>
            </w:pPr>
            <w:r>
              <w:rPr>
                <w:rFonts w:asciiTheme="minorEastAsia" w:eastAsiaTheme="minorEastAsia" w:hAnsiTheme="minorEastAsia" w:cstheme="minorEastAsia" w:hint="eastAsia"/>
                <w:color w:val="000000"/>
                <w:kern w:val="0"/>
                <w:szCs w:val="21"/>
                <w:lang w:bidi="ar"/>
              </w:rPr>
              <w:t>代理机构-比选</w:t>
            </w:r>
          </w:p>
        </w:tc>
        <w:tc>
          <w:tcPr>
            <w:tcW w:w="2119"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left"/>
              <w:textAlignment w:val="center"/>
              <w:rPr>
                <w:rFonts w:asciiTheme="minorEastAsia" w:eastAsiaTheme="minorEastAsia" w:hAnsiTheme="minorEastAsia" w:cstheme="minorEastAsia"/>
                <w:kern w:val="0"/>
                <w:szCs w:val="21"/>
              </w:rPr>
            </w:pPr>
            <w:r>
              <w:rPr>
                <w:rFonts w:asciiTheme="minorEastAsia" w:eastAsiaTheme="minorEastAsia" w:hAnsiTheme="minorEastAsia" w:cstheme="minorEastAsia" w:hint="eastAsia"/>
                <w:color w:val="000000"/>
                <w:kern w:val="0"/>
                <w:szCs w:val="21"/>
                <w:lang w:bidi="ar"/>
              </w:rPr>
              <w:t>新购设备。解决现有存储设备故障重要录像信息丢失。</w:t>
            </w:r>
          </w:p>
        </w:tc>
      </w:tr>
      <w:tr w:rsidR="00E50F2F" w:rsidTr="00AA7BE9">
        <w:trPr>
          <w:trHeight w:val="936"/>
        </w:trPr>
        <w:tc>
          <w:tcPr>
            <w:tcW w:w="328"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rPr>
                <w:rFonts w:asciiTheme="majorEastAsia" w:eastAsiaTheme="majorEastAsia" w:hAnsiTheme="majorEastAsia" w:cs="宋体"/>
                <w:kern w:val="0"/>
                <w:szCs w:val="21"/>
              </w:rPr>
            </w:pPr>
            <w:r>
              <w:rPr>
                <w:rFonts w:asciiTheme="majorEastAsia" w:eastAsiaTheme="majorEastAsia" w:hAnsiTheme="majorEastAsia" w:cs="宋体" w:hint="eastAsia"/>
                <w:kern w:val="0"/>
                <w:szCs w:val="21"/>
              </w:rPr>
              <w:t>19</w:t>
            </w:r>
          </w:p>
        </w:tc>
        <w:tc>
          <w:tcPr>
            <w:tcW w:w="1155"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left"/>
              <w:textAlignment w:val="center"/>
              <w:rPr>
                <w:rFonts w:ascii="宋体" w:hAnsi="宋体" w:cs="宋体"/>
                <w:kern w:val="0"/>
                <w:szCs w:val="21"/>
              </w:rPr>
            </w:pPr>
            <w:r>
              <w:rPr>
                <w:rFonts w:ascii="宋体" w:hAnsi="宋体" w:cs="宋体" w:hint="eastAsia"/>
                <w:color w:val="000000"/>
                <w:kern w:val="0"/>
                <w:szCs w:val="21"/>
                <w:lang w:bidi="ar"/>
              </w:rPr>
              <w:t>门禁系统服务器（1台）</w:t>
            </w:r>
          </w:p>
        </w:tc>
        <w:tc>
          <w:tcPr>
            <w:tcW w:w="714" w:type="pct"/>
            <w:tcBorders>
              <w:top w:val="single" w:sz="4" w:space="0" w:color="000000"/>
              <w:left w:val="single" w:sz="4" w:space="0" w:color="000000"/>
              <w:bottom w:val="single" w:sz="4" w:space="0" w:color="000000"/>
              <w:right w:val="single" w:sz="4" w:space="0" w:color="000000"/>
            </w:tcBorders>
            <w:shd w:val="clear" w:color="FFFFFF" w:fill="FFFFFF"/>
            <w:vAlign w:val="center"/>
          </w:tcPr>
          <w:p w:rsidR="00E50F2F" w:rsidRDefault="00E50F2F" w:rsidP="00AA7BE9">
            <w:pPr>
              <w:widowControl/>
              <w:jc w:val="right"/>
              <w:textAlignment w:val="center"/>
              <w:rPr>
                <w:rFonts w:ascii="宋体" w:hAnsi="宋体" w:cs="宋体"/>
                <w:color w:val="000000"/>
                <w:kern w:val="0"/>
                <w:szCs w:val="21"/>
                <w:lang w:bidi="ar"/>
              </w:rPr>
            </w:pPr>
            <w:r>
              <w:rPr>
                <w:rFonts w:ascii="宋体" w:hAnsi="宋体" w:cs="宋体" w:hint="eastAsia"/>
                <w:color w:val="000000"/>
                <w:kern w:val="0"/>
                <w:szCs w:val="21"/>
                <w:lang w:bidi="ar"/>
              </w:rPr>
              <w:t xml:space="preserve"> 3.50 </w:t>
            </w:r>
          </w:p>
        </w:tc>
        <w:tc>
          <w:tcPr>
            <w:tcW w:w="682"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Theme="minorEastAsia" w:eastAsiaTheme="minorEastAsia" w:hAnsiTheme="minorEastAsia" w:cstheme="minorEastAsia"/>
                <w:kern w:val="0"/>
                <w:szCs w:val="21"/>
              </w:rPr>
            </w:pPr>
            <w:r>
              <w:rPr>
                <w:rFonts w:asciiTheme="minorEastAsia" w:eastAsiaTheme="minorEastAsia" w:hAnsiTheme="minorEastAsia" w:cstheme="minorEastAsia" w:hint="eastAsia"/>
                <w:color w:val="000000"/>
                <w:kern w:val="0"/>
                <w:szCs w:val="21"/>
                <w:lang w:bidi="ar"/>
              </w:rPr>
              <w:t>电子卖场</w:t>
            </w:r>
          </w:p>
        </w:tc>
        <w:tc>
          <w:tcPr>
            <w:tcW w:w="2119"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left"/>
              <w:textAlignment w:val="center"/>
              <w:rPr>
                <w:rFonts w:asciiTheme="minorEastAsia" w:eastAsiaTheme="minorEastAsia" w:hAnsiTheme="minorEastAsia" w:cstheme="minorEastAsia"/>
                <w:kern w:val="0"/>
                <w:szCs w:val="21"/>
              </w:rPr>
            </w:pPr>
            <w:r>
              <w:rPr>
                <w:rFonts w:asciiTheme="minorEastAsia" w:eastAsiaTheme="minorEastAsia" w:hAnsiTheme="minorEastAsia" w:cstheme="minorEastAsia" w:hint="eastAsia"/>
                <w:color w:val="000000"/>
                <w:kern w:val="0"/>
                <w:szCs w:val="21"/>
                <w:lang w:bidi="ar"/>
              </w:rPr>
              <w:t>新购设备。配合门禁系统改造项目。</w:t>
            </w:r>
          </w:p>
        </w:tc>
      </w:tr>
      <w:tr w:rsidR="00E50F2F" w:rsidTr="00AA7BE9">
        <w:trPr>
          <w:trHeight w:val="936"/>
        </w:trPr>
        <w:tc>
          <w:tcPr>
            <w:tcW w:w="328"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rPr>
                <w:rFonts w:asciiTheme="majorEastAsia" w:eastAsiaTheme="majorEastAsia" w:hAnsiTheme="majorEastAsia" w:cs="宋体"/>
                <w:kern w:val="0"/>
                <w:szCs w:val="21"/>
              </w:rPr>
            </w:pPr>
            <w:r>
              <w:rPr>
                <w:rFonts w:asciiTheme="majorEastAsia" w:eastAsiaTheme="majorEastAsia" w:hAnsiTheme="majorEastAsia" w:cs="宋体" w:hint="eastAsia"/>
                <w:kern w:val="0"/>
                <w:szCs w:val="21"/>
              </w:rPr>
              <w:t>20</w:t>
            </w:r>
          </w:p>
        </w:tc>
        <w:tc>
          <w:tcPr>
            <w:tcW w:w="1155"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left"/>
              <w:textAlignment w:val="center"/>
              <w:rPr>
                <w:rFonts w:ascii="宋体" w:hAnsi="宋体" w:cs="宋体"/>
                <w:kern w:val="0"/>
                <w:szCs w:val="21"/>
              </w:rPr>
            </w:pPr>
            <w:r>
              <w:rPr>
                <w:rFonts w:ascii="宋体" w:hAnsi="宋体" w:cs="宋体" w:hint="eastAsia"/>
                <w:color w:val="000000"/>
                <w:kern w:val="0"/>
                <w:szCs w:val="21"/>
                <w:lang w:bidi="ar"/>
              </w:rPr>
              <w:t>办公及实物固定资产系统服务器（1台）</w:t>
            </w:r>
          </w:p>
        </w:tc>
        <w:tc>
          <w:tcPr>
            <w:tcW w:w="714" w:type="pct"/>
            <w:tcBorders>
              <w:top w:val="single" w:sz="4" w:space="0" w:color="000000"/>
              <w:left w:val="single" w:sz="4" w:space="0" w:color="000000"/>
              <w:bottom w:val="single" w:sz="4" w:space="0" w:color="000000"/>
              <w:right w:val="single" w:sz="4" w:space="0" w:color="000000"/>
            </w:tcBorders>
            <w:shd w:val="clear" w:color="FFFFFF" w:fill="FFFFFF"/>
            <w:vAlign w:val="center"/>
          </w:tcPr>
          <w:p w:rsidR="00E50F2F" w:rsidRDefault="00E50F2F" w:rsidP="00AA7BE9">
            <w:pPr>
              <w:widowControl/>
              <w:jc w:val="right"/>
              <w:textAlignment w:val="center"/>
              <w:rPr>
                <w:rFonts w:ascii="宋体" w:hAnsi="宋体" w:cs="宋体"/>
                <w:color w:val="000000"/>
                <w:kern w:val="0"/>
                <w:szCs w:val="21"/>
                <w:lang w:bidi="ar"/>
              </w:rPr>
            </w:pPr>
            <w:r>
              <w:rPr>
                <w:rFonts w:ascii="宋体" w:hAnsi="宋体" w:cs="宋体" w:hint="eastAsia"/>
                <w:color w:val="000000"/>
                <w:kern w:val="0"/>
                <w:szCs w:val="21"/>
                <w:lang w:bidi="ar"/>
              </w:rPr>
              <w:t xml:space="preserve"> 3.50 </w:t>
            </w:r>
          </w:p>
        </w:tc>
        <w:tc>
          <w:tcPr>
            <w:tcW w:w="682"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Theme="minorEastAsia" w:eastAsiaTheme="minorEastAsia" w:hAnsiTheme="minorEastAsia" w:cstheme="minorEastAsia"/>
                <w:kern w:val="0"/>
                <w:szCs w:val="21"/>
              </w:rPr>
            </w:pPr>
            <w:r>
              <w:rPr>
                <w:rFonts w:asciiTheme="minorEastAsia" w:eastAsiaTheme="minorEastAsia" w:hAnsiTheme="minorEastAsia" w:cstheme="minorEastAsia" w:hint="eastAsia"/>
                <w:color w:val="000000"/>
                <w:kern w:val="0"/>
                <w:szCs w:val="21"/>
                <w:lang w:bidi="ar"/>
              </w:rPr>
              <w:t>电子卖场</w:t>
            </w:r>
          </w:p>
        </w:tc>
        <w:tc>
          <w:tcPr>
            <w:tcW w:w="2119"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left"/>
              <w:textAlignment w:val="center"/>
              <w:rPr>
                <w:rFonts w:asciiTheme="minorEastAsia" w:eastAsiaTheme="minorEastAsia" w:hAnsiTheme="minorEastAsia" w:cstheme="minorEastAsia"/>
                <w:kern w:val="0"/>
                <w:szCs w:val="21"/>
              </w:rPr>
            </w:pPr>
            <w:r>
              <w:rPr>
                <w:rFonts w:asciiTheme="minorEastAsia" w:eastAsiaTheme="minorEastAsia" w:hAnsiTheme="minorEastAsia" w:cstheme="minorEastAsia" w:hint="eastAsia"/>
                <w:color w:val="000000"/>
                <w:kern w:val="0"/>
                <w:szCs w:val="21"/>
                <w:lang w:bidi="ar"/>
              </w:rPr>
              <w:t>新购设备。配合办公及实物固定资产系统服务项目。</w:t>
            </w:r>
          </w:p>
        </w:tc>
      </w:tr>
      <w:tr w:rsidR="00E50F2F" w:rsidTr="00AA7BE9">
        <w:trPr>
          <w:trHeight w:val="936"/>
        </w:trPr>
        <w:tc>
          <w:tcPr>
            <w:tcW w:w="328"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rPr>
                <w:rFonts w:asciiTheme="majorEastAsia" w:eastAsiaTheme="majorEastAsia" w:hAnsiTheme="majorEastAsia" w:cs="宋体"/>
                <w:kern w:val="0"/>
                <w:szCs w:val="21"/>
              </w:rPr>
            </w:pPr>
            <w:r>
              <w:rPr>
                <w:rFonts w:asciiTheme="majorEastAsia" w:eastAsiaTheme="majorEastAsia" w:hAnsiTheme="majorEastAsia" w:cs="宋体" w:hint="eastAsia"/>
                <w:kern w:val="0"/>
                <w:szCs w:val="21"/>
              </w:rPr>
              <w:t>21</w:t>
            </w:r>
          </w:p>
        </w:tc>
        <w:tc>
          <w:tcPr>
            <w:tcW w:w="1155"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left"/>
              <w:textAlignment w:val="center"/>
              <w:rPr>
                <w:rFonts w:ascii="宋体" w:hAnsi="宋体" w:cs="宋体"/>
                <w:kern w:val="0"/>
                <w:szCs w:val="21"/>
              </w:rPr>
            </w:pPr>
            <w:proofErr w:type="gramStart"/>
            <w:r>
              <w:rPr>
                <w:rFonts w:ascii="宋体" w:hAnsi="宋体" w:cs="宋体" w:hint="eastAsia"/>
                <w:color w:val="000000"/>
                <w:kern w:val="0"/>
                <w:szCs w:val="21"/>
                <w:lang w:bidi="ar"/>
              </w:rPr>
              <w:t>海康威视管理</w:t>
            </w:r>
            <w:proofErr w:type="gramEnd"/>
            <w:r>
              <w:rPr>
                <w:rFonts w:ascii="宋体" w:hAnsi="宋体" w:cs="宋体" w:hint="eastAsia"/>
                <w:color w:val="000000"/>
                <w:kern w:val="0"/>
                <w:szCs w:val="21"/>
                <w:lang w:bidi="ar"/>
              </w:rPr>
              <w:t>平台服务器（2台）</w:t>
            </w:r>
          </w:p>
        </w:tc>
        <w:tc>
          <w:tcPr>
            <w:tcW w:w="714" w:type="pct"/>
            <w:tcBorders>
              <w:top w:val="single" w:sz="4" w:space="0" w:color="000000"/>
              <w:left w:val="single" w:sz="4" w:space="0" w:color="000000"/>
              <w:bottom w:val="single" w:sz="4" w:space="0" w:color="000000"/>
              <w:right w:val="single" w:sz="4" w:space="0" w:color="000000"/>
            </w:tcBorders>
            <w:shd w:val="clear" w:color="FFFFFF" w:fill="FFFFFF"/>
            <w:vAlign w:val="center"/>
          </w:tcPr>
          <w:p w:rsidR="00E50F2F" w:rsidRDefault="00E50F2F" w:rsidP="00AA7BE9">
            <w:pPr>
              <w:widowControl/>
              <w:jc w:val="right"/>
              <w:textAlignment w:val="center"/>
              <w:rPr>
                <w:rFonts w:ascii="宋体" w:hAnsi="宋体" w:cs="宋体"/>
                <w:color w:val="000000"/>
                <w:kern w:val="0"/>
                <w:szCs w:val="21"/>
                <w:lang w:bidi="ar"/>
              </w:rPr>
            </w:pPr>
            <w:r>
              <w:rPr>
                <w:rFonts w:ascii="宋体" w:hAnsi="宋体" w:cs="宋体" w:hint="eastAsia"/>
                <w:color w:val="000000"/>
                <w:kern w:val="0"/>
                <w:szCs w:val="21"/>
                <w:lang w:bidi="ar"/>
              </w:rPr>
              <w:t xml:space="preserve"> 9.36 </w:t>
            </w:r>
          </w:p>
        </w:tc>
        <w:tc>
          <w:tcPr>
            <w:tcW w:w="682"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Theme="minorEastAsia" w:eastAsiaTheme="minorEastAsia" w:hAnsiTheme="minorEastAsia" w:cstheme="minorEastAsia"/>
                <w:kern w:val="0"/>
                <w:szCs w:val="21"/>
              </w:rPr>
            </w:pPr>
            <w:r>
              <w:rPr>
                <w:rFonts w:asciiTheme="minorEastAsia" w:eastAsiaTheme="minorEastAsia" w:hAnsiTheme="minorEastAsia" w:cstheme="minorEastAsia" w:hint="eastAsia"/>
                <w:kern w:val="0"/>
                <w:szCs w:val="21"/>
              </w:rPr>
              <w:t>---</w:t>
            </w:r>
          </w:p>
        </w:tc>
        <w:tc>
          <w:tcPr>
            <w:tcW w:w="2119"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left"/>
              <w:textAlignment w:val="center"/>
              <w:rPr>
                <w:rFonts w:asciiTheme="minorEastAsia" w:eastAsiaTheme="minorEastAsia" w:hAnsiTheme="minorEastAsia" w:cstheme="minorEastAsia"/>
                <w:kern w:val="0"/>
                <w:szCs w:val="21"/>
              </w:rPr>
            </w:pPr>
            <w:r>
              <w:rPr>
                <w:rFonts w:asciiTheme="minorEastAsia" w:eastAsiaTheme="minorEastAsia" w:hAnsiTheme="minorEastAsia" w:cstheme="minorEastAsia" w:hint="eastAsia"/>
                <w:color w:val="000000"/>
                <w:kern w:val="0"/>
                <w:szCs w:val="21"/>
                <w:lang w:bidi="ar"/>
              </w:rPr>
              <w:t>受楼宇改造项目进度推迟影响，暂不采购。</w:t>
            </w:r>
          </w:p>
        </w:tc>
      </w:tr>
      <w:tr w:rsidR="00E50F2F" w:rsidTr="00AA7BE9">
        <w:trPr>
          <w:trHeight w:val="640"/>
        </w:trPr>
        <w:tc>
          <w:tcPr>
            <w:tcW w:w="328"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left"/>
              <w:rPr>
                <w:rFonts w:asciiTheme="majorEastAsia" w:eastAsiaTheme="majorEastAsia" w:hAnsiTheme="majorEastAsia" w:cs="宋体"/>
                <w:kern w:val="0"/>
                <w:szCs w:val="21"/>
              </w:rPr>
            </w:pPr>
          </w:p>
        </w:tc>
        <w:tc>
          <w:tcPr>
            <w:tcW w:w="1155"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rPr>
                <w:rFonts w:asciiTheme="majorEastAsia" w:eastAsiaTheme="majorEastAsia" w:hAnsiTheme="majorEastAsia" w:cs="宋体"/>
                <w:b/>
                <w:bCs/>
                <w:kern w:val="0"/>
                <w:szCs w:val="21"/>
              </w:rPr>
            </w:pPr>
            <w:r>
              <w:rPr>
                <w:rFonts w:asciiTheme="majorEastAsia" w:eastAsiaTheme="majorEastAsia" w:hAnsiTheme="majorEastAsia" w:cs="宋体" w:hint="eastAsia"/>
                <w:b/>
                <w:bCs/>
                <w:kern w:val="0"/>
                <w:szCs w:val="21"/>
              </w:rPr>
              <w:t>合计</w:t>
            </w:r>
          </w:p>
        </w:tc>
        <w:tc>
          <w:tcPr>
            <w:tcW w:w="714" w:type="pct"/>
            <w:tcBorders>
              <w:top w:val="single" w:sz="4" w:space="0" w:color="000000"/>
              <w:left w:val="single" w:sz="4" w:space="0" w:color="000000"/>
              <w:bottom w:val="single" w:sz="4" w:space="0" w:color="000000"/>
              <w:right w:val="single" w:sz="4" w:space="0" w:color="000000"/>
            </w:tcBorders>
            <w:shd w:val="clear" w:color="FFFFFF" w:fill="FFFFFF"/>
            <w:vAlign w:val="center"/>
          </w:tcPr>
          <w:p w:rsidR="00E50F2F" w:rsidRDefault="00E50F2F" w:rsidP="00AA7BE9">
            <w:pPr>
              <w:widowControl/>
              <w:jc w:val="right"/>
              <w:textAlignment w:val="center"/>
              <w:rPr>
                <w:rFonts w:ascii="宋体" w:hAnsi="宋体" w:cs="宋体"/>
                <w:color w:val="000000"/>
                <w:kern w:val="0"/>
                <w:szCs w:val="21"/>
                <w:lang w:bidi="ar"/>
              </w:rPr>
            </w:pPr>
            <w:r>
              <w:rPr>
                <w:rFonts w:ascii="宋体" w:hAnsi="宋体" w:cs="宋体" w:hint="eastAsia"/>
                <w:b/>
                <w:bCs/>
                <w:color w:val="000000"/>
                <w:kern w:val="0"/>
                <w:szCs w:val="21"/>
                <w:lang w:bidi="ar"/>
              </w:rPr>
              <w:t xml:space="preserve"> 573.40</w:t>
            </w:r>
            <w:r>
              <w:rPr>
                <w:rFonts w:ascii="宋体" w:hAnsi="宋体" w:cs="宋体" w:hint="eastAsia"/>
                <w:color w:val="000000"/>
                <w:kern w:val="0"/>
                <w:szCs w:val="21"/>
                <w:lang w:bidi="ar"/>
              </w:rPr>
              <w:t xml:space="preserve"> </w:t>
            </w:r>
          </w:p>
        </w:tc>
        <w:tc>
          <w:tcPr>
            <w:tcW w:w="682"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rPr>
                <w:rFonts w:asciiTheme="majorEastAsia" w:eastAsiaTheme="majorEastAsia" w:hAnsiTheme="majorEastAsia" w:cs="宋体"/>
                <w:b/>
                <w:bCs/>
                <w:kern w:val="0"/>
                <w:szCs w:val="21"/>
              </w:rPr>
            </w:pPr>
          </w:p>
        </w:tc>
        <w:tc>
          <w:tcPr>
            <w:tcW w:w="2119"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right"/>
              <w:rPr>
                <w:rFonts w:asciiTheme="majorEastAsia" w:eastAsiaTheme="majorEastAsia" w:hAnsiTheme="majorEastAsia" w:cs="宋体"/>
                <w:b/>
                <w:bCs/>
                <w:kern w:val="0"/>
                <w:szCs w:val="21"/>
              </w:rPr>
            </w:pPr>
          </w:p>
        </w:tc>
      </w:tr>
    </w:tbl>
    <w:p w:rsidR="00E50F2F" w:rsidRDefault="00E50F2F" w:rsidP="00E50F2F">
      <w:pPr>
        <w:spacing w:line="360" w:lineRule="auto"/>
        <w:ind w:firstLineChars="200" w:firstLine="643"/>
        <w:outlineLvl w:val="2"/>
        <w:rPr>
          <w:rFonts w:ascii="仿宋_GB2312" w:eastAsia="仿宋_GB2312"/>
          <w:b/>
          <w:bCs/>
          <w:sz w:val="32"/>
          <w:szCs w:val="32"/>
        </w:rPr>
      </w:pPr>
      <w:r>
        <w:rPr>
          <w:rFonts w:ascii="仿宋_GB2312" w:eastAsia="仿宋_GB2312" w:hint="eastAsia"/>
          <w:b/>
          <w:bCs/>
          <w:sz w:val="32"/>
          <w:szCs w:val="32"/>
        </w:rPr>
        <w:t>4.资金使用情况</w:t>
      </w:r>
    </w:p>
    <w:p w:rsidR="00E50F2F" w:rsidRDefault="00E50F2F" w:rsidP="00E50F2F">
      <w:pPr>
        <w:pStyle w:val="aa"/>
        <w:spacing w:line="360" w:lineRule="auto"/>
        <w:ind w:firstLineChars="200" w:firstLine="640"/>
        <w:rPr>
          <w:sz w:val="32"/>
          <w:szCs w:val="32"/>
        </w:rPr>
      </w:pPr>
      <w:r>
        <w:rPr>
          <w:rFonts w:hint="eastAsia"/>
          <w:sz w:val="32"/>
          <w:szCs w:val="32"/>
        </w:rPr>
        <w:t>截至2023年末，专用设备及材料购置项目实际支出545.92万元，结余27.48万元，预算执行率</w:t>
      </w:r>
      <w:r>
        <w:rPr>
          <w:sz w:val="32"/>
          <w:szCs w:val="32"/>
        </w:rPr>
        <w:t>95.21%</w:t>
      </w:r>
      <w:r>
        <w:rPr>
          <w:rFonts w:hint="eastAsia"/>
          <w:sz w:val="32"/>
          <w:szCs w:val="32"/>
        </w:rPr>
        <w:t>，结余资</w:t>
      </w:r>
      <w:r>
        <w:rPr>
          <w:rFonts w:hint="eastAsia"/>
          <w:sz w:val="32"/>
          <w:szCs w:val="32"/>
        </w:rPr>
        <w:lastRenderedPageBreak/>
        <w:t>金已缴回财政。各子项目执行情况详见表2。</w:t>
      </w:r>
    </w:p>
    <w:p w:rsidR="00E50F2F" w:rsidRDefault="00E50F2F" w:rsidP="00E50F2F">
      <w:pPr>
        <w:pStyle w:val="aa"/>
        <w:ind w:firstLine="0"/>
        <w:jc w:val="center"/>
        <w:rPr>
          <w:rFonts w:ascii="黑体" w:eastAsia="黑体" w:hAnsi="黑体"/>
          <w:sz w:val="24"/>
          <w:szCs w:val="24"/>
        </w:rPr>
      </w:pPr>
      <w:r>
        <w:rPr>
          <w:rFonts w:ascii="黑体" w:eastAsia="黑体" w:hAnsi="黑体" w:hint="eastAsia"/>
          <w:sz w:val="24"/>
          <w:szCs w:val="24"/>
        </w:rPr>
        <w:t>表</w:t>
      </w:r>
      <w:r>
        <w:rPr>
          <w:rFonts w:ascii="黑体" w:eastAsia="黑体" w:hAnsi="黑体"/>
          <w:sz w:val="24"/>
          <w:szCs w:val="24"/>
        </w:rPr>
        <w:t>2 202</w:t>
      </w:r>
      <w:r>
        <w:rPr>
          <w:rFonts w:ascii="黑体" w:eastAsia="黑体" w:hAnsi="黑体" w:hint="eastAsia"/>
          <w:sz w:val="24"/>
          <w:szCs w:val="24"/>
        </w:rPr>
        <w:t>3年专用设备及材料购置项目预算执行情况表</w:t>
      </w:r>
    </w:p>
    <w:tbl>
      <w:tblPr>
        <w:tblW w:w="8475" w:type="dxa"/>
        <w:jc w:val="center"/>
        <w:tblLayout w:type="fixed"/>
        <w:tblLook w:val="04A0" w:firstRow="1" w:lastRow="0" w:firstColumn="1" w:lastColumn="0" w:noHBand="0" w:noVBand="1"/>
      </w:tblPr>
      <w:tblGrid>
        <w:gridCol w:w="645"/>
        <w:gridCol w:w="3341"/>
        <w:gridCol w:w="1471"/>
        <w:gridCol w:w="1657"/>
        <w:gridCol w:w="1361"/>
      </w:tblGrid>
      <w:tr w:rsidR="00E50F2F" w:rsidTr="00AA7BE9">
        <w:trPr>
          <w:trHeight w:val="584"/>
          <w:tblHeader/>
          <w:jc w:val="center"/>
        </w:trPr>
        <w:tc>
          <w:tcPr>
            <w:tcW w:w="645" w:type="dxa"/>
            <w:tcBorders>
              <w:top w:val="single" w:sz="4" w:space="0" w:color="000000"/>
              <w:left w:val="single" w:sz="4" w:space="0" w:color="000000"/>
              <w:bottom w:val="single" w:sz="4" w:space="0" w:color="000000"/>
              <w:right w:val="single" w:sz="4" w:space="0" w:color="000000"/>
            </w:tcBorders>
            <w:shd w:val="clear" w:color="auto" w:fill="DEEBF6" w:themeFill="accent1" w:themeFillTint="32"/>
            <w:noWrap/>
            <w:vAlign w:val="center"/>
          </w:tcPr>
          <w:p w:rsidR="00E50F2F" w:rsidRDefault="00E50F2F" w:rsidP="00AA7BE9">
            <w:pPr>
              <w:widowControl/>
              <w:jc w:val="center"/>
              <w:rPr>
                <w:rFonts w:asciiTheme="majorEastAsia" w:eastAsiaTheme="majorEastAsia" w:hAnsiTheme="majorEastAsia" w:cs="宋体"/>
                <w:b/>
                <w:bCs/>
                <w:kern w:val="0"/>
                <w:szCs w:val="21"/>
              </w:rPr>
            </w:pPr>
            <w:r>
              <w:rPr>
                <w:rFonts w:asciiTheme="majorEastAsia" w:eastAsiaTheme="majorEastAsia" w:hAnsiTheme="majorEastAsia" w:cs="宋体" w:hint="eastAsia"/>
                <w:b/>
                <w:bCs/>
                <w:kern w:val="0"/>
                <w:szCs w:val="21"/>
              </w:rPr>
              <w:t>序号</w:t>
            </w:r>
          </w:p>
        </w:tc>
        <w:tc>
          <w:tcPr>
            <w:tcW w:w="3341" w:type="dxa"/>
            <w:tcBorders>
              <w:top w:val="single" w:sz="4" w:space="0" w:color="000000"/>
              <w:left w:val="single" w:sz="4" w:space="0" w:color="000000"/>
              <w:bottom w:val="single" w:sz="4" w:space="0" w:color="000000"/>
              <w:right w:val="single" w:sz="4" w:space="0" w:color="000000"/>
            </w:tcBorders>
            <w:shd w:val="clear" w:color="auto" w:fill="DEEBF6" w:themeFill="accent1" w:themeFillTint="32"/>
            <w:noWrap/>
            <w:vAlign w:val="center"/>
          </w:tcPr>
          <w:p w:rsidR="00E50F2F" w:rsidRDefault="00E50F2F" w:rsidP="00AA7BE9">
            <w:pPr>
              <w:widowControl/>
              <w:jc w:val="center"/>
              <w:rPr>
                <w:rFonts w:asciiTheme="majorEastAsia" w:eastAsiaTheme="majorEastAsia" w:hAnsiTheme="majorEastAsia" w:cs="宋体"/>
                <w:b/>
                <w:bCs/>
                <w:kern w:val="0"/>
                <w:szCs w:val="21"/>
              </w:rPr>
            </w:pPr>
            <w:r>
              <w:rPr>
                <w:rFonts w:asciiTheme="majorEastAsia" w:eastAsiaTheme="majorEastAsia" w:hAnsiTheme="majorEastAsia" w:cs="宋体" w:hint="eastAsia"/>
                <w:b/>
                <w:bCs/>
                <w:kern w:val="0"/>
                <w:szCs w:val="21"/>
              </w:rPr>
              <w:t>子项目名称</w:t>
            </w:r>
          </w:p>
        </w:tc>
        <w:tc>
          <w:tcPr>
            <w:tcW w:w="1471" w:type="dxa"/>
            <w:tcBorders>
              <w:top w:val="single" w:sz="4" w:space="0" w:color="000000"/>
              <w:left w:val="single" w:sz="4" w:space="0" w:color="000000"/>
              <w:bottom w:val="single" w:sz="4" w:space="0" w:color="000000"/>
              <w:right w:val="single" w:sz="4" w:space="0" w:color="000000"/>
            </w:tcBorders>
            <w:shd w:val="clear" w:color="auto" w:fill="DEEBF6" w:themeFill="accent1" w:themeFillTint="32"/>
            <w:noWrap/>
            <w:vAlign w:val="center"/>
          </w:tcPr>
          <w:p w:rsidR="00E50F2F" w:rsidRDefault="00E50F2F" w:rsidP="00AA7BE9">
            <w:pPr>
              <w:widowControl/>
              <w:jc w:val="center"/>
              <w:rPr>
                <w:rFonts w:asciiTheme="majorEastAsia" w:eastAsiaTheme="majorEastAsia" w:hAnsiTheme="majorEastAsia" w:cs="宋体"/>
                <w:b/>
                <w:bCs/>
                <w:kern w:val="0"/>
                <w:szCs w:val="21"/>
              </w:rPr>
            </w:pPr>
            <w:r>
              <w:rPr>
                <w:rFonts w:asciiTheme="majorEastAsia" w:eastAsiaTheme="majorEastAsia" w:hAnsiTheme="majorEastAsia" w:cs="宋体" w:hint="eastAsia"/>
                <w:b/>
                <w:bCs/>
                <w:kern w:val="0"/>
                <w:szCs w:val="21"/>
              </w:rPr>
              <w:t>预算</w:t>
            </w:r>
          </w:p>
          <w:p w:rsidR="00E50F2F" w:rsidRDefault="00E50F2F" w:rsidP="00AA7BE9">
            <w:pPr>
              <w:widowControl/>
              <w:jc w:val="center"/>
              <w:rPr>
                <w:rFonts w:asciiTheme="majorEastAsia" w:eastAsiaTheme="majorEastAsia" w:hAnsiTheme="majorEastAsia" w:cs="宋体"/>
                <w:b/>
                <w:bCs/>
                <w:kern w:val="0"/>
                <w:szCs w:val="21"/>
              </w:rPr>
            </w:pPr>
            <w:r>
              <w:rPr>
                <w:rFonts w:asciiTheme="majorEastAsia" w:eastAsiaTheme="majorEastAsia" w:hAnsiTheme="majorEastAsia" w:cs="宋体" w:hint="eastAsia"/>
                <w:b/>
                <w:bCs/>
                <w:kern w:val="0"/>
                <w:szCs w:val="21"/>
              </w:rPr>
              <w:t>（万元）</w:t>
            </w:r>
          </w:p>
        </w:tc>
        <w:tc>
          <w:tcPr>
            <w:tcW w:w="1657" w:type="dxa"/>
            <w:tcBorders>
              <w:top w:val="single" w:sz="4" w:space="0" w:color="000000"/>
              <w:left w:val="single" w:sz="4" w:space="0" w:color="000000"/>
              <w:bottom w:val="single" w:sz="4" w:space="0" w:color="000000"/>
              <w:right w:val="single" w:sz="4" w:space="0" w:color="000000"/>
            </w:tcBorders>
            <w:shd w:val="clear" w:color="auto" w:fill="DEEBF6" w:themeFill="accent1" w:themeFillTint="32"/>
            <w:noWrap/>
            <w:vAlign w:val="center"/>
          </w:tcPr>
          <w:p w:rsidR="00E50F2F" w:rsidRDefault="00E50F2F" w:rsidP="00AA7BE9">
            <w:pPr>
              <w:widowControl/>
              <w:jc w:val="center"/>
              <w:rPr>
                <w:rFonts w:asciiTheme="majorEastAsia" w:eastAsiaTheme="majorEastAsia" w:hAnsiTheme="majorEastAsia" w:cs="宋体"/>
                <w:b/>
                <w:bCs/>
                <w:kern w:val="0"/>
                <w:szCs w:val="21"/>
              </w:rPr>
            </w:pPr>
            <w:r>
              <w:rPr>
                <w:rFonts w:hint="eastAsia"/>
                <w:b/>
                <w:bCs/>
              </w:rPr>
              <w:t>支</w:t>
            </w:r>
            <w:r>
              <w:rPr>
                <w:rFonts w:asciiTheme="majorEastAsia" w:eastAsiaTheme="majorEastAsia" w:hAnsiTheme="majorEastAsia" w:cs="宋体" w:hint="eastAsia"/>
                <w:b/>
                <w:bCs/>
                <w:kern w:val="0"/>
                <w:szCs w:val="21"/>
              </w:rPr>
              <w:t>出</w:t>
            </w:r>
          </w:p>
          <w:p w:rsidR="00E50F2F" w:rsidRDefault="00E50F2F" w:rsidP="00AA7BE9">
            <w:pPr>
              <w:widowControl/>
              <w:jc w:val="center"/>
            </w:pPr>
            <w:r>
              <w:rPr>
                <w:rFonts w:asciiTheme="majorEastAsia" w:eastAsiaTheme="majorEastAsia" w:hAnsiTheme="majorEastAsia" w:cs="宋体" w:hint="eastAsia"/>
                <w:b/>
                <w:bCs/>
                <w:kern w:val="0"/>
                <w:szCs w:val="21"/>
              </w:rPr>
              <w:t>（万元）</w:t>
            </w:r>
          </w:p>
        </w:tc>
        <w:tc>
          <w:tcPr>
            <w:tcW w:w="1361" w:type="dxa"/>
            <w:tcBorders>
              <w:top w:val="single" w:sz="4" w:space="0" w:color="000000"/>
              <w:left w:val="single" w:sz="4" w:space="0" w:color="000000"/>
              <w:bottom w:val="single" w:sz="4" w:space="0" w:color="000000"/>
              <w:right w:val="single" w:sz="4" w:space="0" w:color="000000"/>
            </w:tcBorders>
            <w:shd w:val="clear" w:color="auto" w:fill="DEEBF6" w:themeFill="accent1" w:themeFillTint="32"/>
            <w:noWrap/>
            <w:vAlign w:val="center"/>
          </w:tcPr>
          <w:p w:rsidR="00E50F2F" w:rsidRDefault="00E50F2F" w:rsidP="00AA7BE9">
            <w:pPr>
              <w:widowControl/>
              <w:jc w:val="center"/>
              <w:rPr>
                <w:rFonts w:asciiTheme="majorEastAsia" w:eastAsiaTheme="majorEastAsia" w:hAnsiTheme="majorEastAsia" w:cs="宋体"/>
                <w:b/>
                <w:bCs/>
                <w:kern w:val="0"/>
                <w:szCs w:val="21"/>
              </w:rPr>
            </w:pPr>
            <w:r>
              <w:rPr>
                <w:rFonts w:asciiTheme="majorEastAsia" w:eastAsiaTheme="majorEastAsia" w:hAnsiTheme="majorEastAsia" w:cs="宋体" w:hint="eastAsia"/>
                <w:b/>
                <w:bCs/>
                <w:kern w:val="0"/>
                <w:szCs w:val="21"/>
              </w:rPr>
              <w:t>执行率</w:t>
            </w:r>
          </w:p>
          <w:p w:rsidR="00E50F2F" w:rsidRDefault="00E50F2F" w:rsidP="00AA7BE9">
            <w:pPr>
              <w:widowControl/>
              <w:jc w:val="center"/>
              <w:rPr>
                <w:rFonts w:asciiTheme="majorEastAsia" w:eastAsiaTheme="majorEastAsia" w:hAnsiTheme="majorEastAsia" w:cs="宋体"/>
                <w:b/>
                <w:bCs/>
                <w:kern w:val="0"/>
                <w:szCs w:val="21"/>
              </w:rPr>
            </w:pPr>
            <w:r>
              <w:rPr>
                <w:rFonts w:asciiTheme="majorEastAsia" w:eastAsiaTheme="majorEastAsia" w:hAnsiTheme="majorEastAsia" w:cs="宋体" w:hint="eastAsia"/>
                <w:b/>
                <w:bCs/>
                <w:kern w:val="0"/>
                <w:szCs w:val="21"/>
              </w:rPr>
              <w:t>（%）</w:t>
            </w:r>
          </w:p>
        </w:tc>
      </w:tr>
      <w:tr w:rsidR="00E50F2F" w:rsidTr="00AA7BE9">
        <w:trPr>
          <w:trHeight w:val="460"/>
          <w:jc w:val="center"/>
        </w:trPr>
        <w:tc>
          <w:tcPr>
            <w:tcW w:w="64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widowControl/>
              <w:jc w:val="center"/>
              <w:textAlignment w:val="center"/>
              <w:rPr>
                <w:rFonts w:ascii="宋体" w:hAnsi="宋体" w:cs="宋体"/>
                <w:sz w:val="22"/>
                <w:szCs w:val="22"/>
              </w:rPr>
            </w:pPr>
            <w:r>
              <w:rPr>
                <w:rFonts w:ascii="宋体" w:hAnsi="宋体" w:cs="宋体" w:hint="eastAsia"/>
                <w:kern w:val="0"/>
                <w:sz w:val="22"/>
                <w:szCs w:val="22"/>
                <w:lang w:bidi="ar"/>
              </w:rPr>
              <w:t>1</w:t>
            </w:r>
          </w:p>
        </w:tc>
        <w:tc>
          <w:tcPr>
            <w:tcW w:w="3341"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left"/>
              <w:rPr>
                <w:rFonts w:ascii="宋体" w:hAnsi="宋体" w:cs="宋体"/>
                <w:szCs w:val="21"/>
              </w:rPr>
            </w:pPr>
            <w:r>
              <w:rPr>
                <w:rFonts w:ascii="宋体" w:hAnsi="宋体" w:cs="宋体" w:hint="eastAsia"/>
                <w:color w:val="000000"/>
                <w:kern w:val="0"/>
                <w:szCs w:val="21"/>
              </w:rPr>
              <w:t>双电源开关自动</w:t>
            </w:r>
            <w:proofErr w:type="gramStart"/>
            <w:r>
              <w:rPr>
                <w:rFonts w:ascii="宋体" w:hAnsi="宋体" w:cs="宋体" w:hint="eastAsia"/>
                <w:color w:val="000000"/>
                <w:kern w:val="0"/>
                <w:szCs w:val="21"/>
              </w:rPr>
              <w:t>互投柜</w:t>
            </w:r>
            <w:proofErr w:type="gramEnd"/>
          </w:p>
        </w:tc>
        <w:tc>
          <w:tcPr>
            <w:tcW w:w="147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widowControl/>
              <w:jc w:val="right"/>
              <w:rPr>
                <w:rFonts w:ascii="宋体" w:hAnsi="宋体" w:cs="宋体"/>
                <w:szCs w:val="21"/>
              </w:rPr>
            </w:pPr>
            <w:r>
              <w:rPr>
                <w:rFonts w:ascii="宋体" w:hAnsi="宋体" w:cs="宋体" w:hint="eastAsia"/>
                <w:color w:val="000000"/>
                <w:kern w:val="0"/>
                <w:szCs w:val="21"/>
              </w:rPr>
              <w:t xml:space="preserve">13.00 </w:t>
            </w:r>
          </w:p>
        </w:tc>
        <w:tc>
          <w:tcPr>
            <w:tcW w:w="1657"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widowControl/>
              <w:jc w:val="right"/>
              <w:rPr>
                <w:rFonts w:ascii="宋体" w:hAnsi="宋体" w:cs="宋体"/>
                <w:szCs w:val="21"/>
              </w:rPr>
            </w:pPr>
            <w:r>
              <w:rPr>
                <w:rFonts w:ascii="宋体" w:hAnsi="宋体" w:cs="宋体" w:hint="eastAsia"/>
                <w:kern w:val="0"/>
                <w:szCs w:val="21"/>
              </w:rPr>
              <w:t xml:space="preserve">12.37 </w:t>
            </w:r>
          </w:p>
        </w:tc>
        <w:tc>
          <w:tcPr>
            <w:tcW w:w="136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widowControl/>
              <w:jc w:val="right"/>
              <w:textAlignment w:val="center"/>
              <w:rPr>
                <w:rFonts w:ascii="宋体" w:hAnsi="宋体" w:cs="宋体"/>
                <w:szCs w:val="21"/>
              </w:rPr>
            </w:pPr>
            <w:r>
              <w:rPr>
                <w:rFonts w:ascii="宋体" w:hAnsi="宋体" w:cs="宋体" w:hint="eastAsia"/>
                <w:color w:val="000000"/>
                <w:kern w:val="0"/>
                <w:szCs w:val="21"/>
                <w:lang w:bidi="ar"/>
              </w:rPr>
              <w:t>95.15%</w:t>
            </w:r>
          </w:p>
        </w:tc>
      </w:tr>
      <w:tr w:rsidR="00E50F2F" w:rsidTr="00AA7BE9">
        <w:trPr>
          <w:trHeight w:val="460"/>
          <w:jc w:val="center"/>
        </w:trPr>
        <w:tc>
          <w:tcPr>
            <w:tcW w:w="64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widowControl/>
              <w:jc w:val="center"/>
              <w:textAlignment w:val="center"/>
              <w:rPr>
                <w:rFonts w:ascii="宋体" w:hAnsi="宋体" w:cs="宋体"/>
                <w:sz w:val="22"/>
                <w:szCs w:val="22"/>
              </w:rPr>
            </w:pPr>
            <w:r>
              <w:rPr>
                <w:rFonts w:ascii="宋体" w:hAnsi="宋体" w:cs="宋体" w:hint="eastAsia"/>
                <w:kern w:val="0"/>
                <w:sz w:val="22"/>
                <w:szCs w:val="22"/>
                <w:lang w:bidi="ar"/>
              </w:rPr>
              <w:t>2</w:t>
            </w:r>
          </w:p>
        </w:tc>
        <w:tc>
          <w:tcPr>
            <w:tcW w:w="3341"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left"/>
              <w:rPr>
                <w:rFonts w:ascii="宋体" w:hAnsi="宋体" w:cs="宋体"/>
                <w:szCs w:val="21"/>
              </w:rPr>
            </w:pPr>
            <w:r>
              <w:rPr>
                <w:rFonts w:ascii="宋体" w:hAnsi="宋体" w:cs="宋体" w:hint="eastAsia"/>
                <w:kern w:val="0"/>
                <w:szCs w:val="21"/>
              </w:rPr>
              <w:t>低压电缆</w:t>
            </w:r>
          </w:p>
        </w:tc>
        <w:tc>
          <w:tcPr>
            <w:tcW w:w="147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widowControl/>
              <w:jc w:val="right"/>
              <w:rPr>
                <w:rFonts w:ascii="宋体" w:hAnsi="宋体" w:cs="宋体"/>
                <w:szCs w:val="21"/>
              </w:rPr>
            </w:pPr>
            <w:r>
              <w:rPr>
                <w:rFonts w:ascii="宋体" w:hAnsi="宋体" w:cs="宋体" w:hint="eastAsia"/>
                <w:color w:val="000000"/>
                <w:kern w:val="0"/>
                <w:szCs w:val="21"/>
              </w:rPr>
              <w:t xml:space="preserve">83.00 </w:t>
            </w:r>
          </w:p>
        </w:tc>
        <w:tc>
          <w:tcPr>
            <w:tcW w:w="1657"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widowControl/>
              <w:jc w:val="right"/>
              <w:rPr>
                <w:rFonts w:ascii="宋体" w:hAnsi="宋体" w:cs="宋体"/>
                <w:szCs w:val="21"/>
              </w:rPr>
            </w:pPr>
            <w:r>
              <w:rPr>
                <w:rFonts w:ascii="宋体" w:hAnsi="宋体" w:cs="宋体" w:hint="eastAsia"/>
                <w:kern w:val="0"/>
                <w:szCs w:val="21"/>
              </w:rPr>
              <w:t xml:space="preserve">76.80 </w:t>
            </w:r>
          </w:p>
        </w:tc>
        <w:tc>
          <w:tcPr>
            <w:tcW w:w="136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widowControl/>
              <w:jc w:val="right"/>
              <w:textAlignment w:val="center"/>
              <w:rPr>
                <w:rFonts w:ascii="宋体" w:hAnsi="宋体" w:cs="宋体"/>
                <w:szCs w:val="21"/>
              </w:rPr>
            </w:pPr>
            <w:r>
              <w:rPr>
                <w:rFonts w:ascii="宋体" w:hAnsi="宋体" w:cs="宋体" w:hint="eastAsia"/>
                <w:color w:val="000000"/>
                <w:kern w:val="0"/>
                <w:szCs w:val="21"/>
                <w:lang w:bidi="ar"/>
              </w:rPr>
              <w:t>92.53%</w:t>
            </w:r>
          </w:p>
        </w:tc>
      </w:tr>
      <w:tr w:rsidR="00E50F2F" w:rsidTr="00AA7BE9">
        <w:trPr>
          <w:trHeight w:val="460"/>
          <w:jc w:val="center"/>
        </w:trPr>
        <w:tc>
          <w:tcPr>
            <w:tcW w:w="64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widowControl/>
              <w:jc w:val="center"/>
              <w:textAlignment w:val="center"/>
              <w:rPr>
                <w:rFonts w:ascii="宋体" w:hAnsi="宋体" w:cs="宋体"/>
                <w:sz w:val="22"/>
                <w:szCs w:val="22"/>
              </w:rPr>
            </w:pPr>
            <w:r>
              <w:rPr>
                <w:rFonts w:ascii="宋体" w:hAnsi="宋体" w:cs="宋体" w:hint="eastAsia"/>
                <w:kern w:val="0"/>
                <w:sz w:val="22"/>
                <w:szCs w:val="22"/>
                <w:lang w:bidi="ar"/>
              </w:rPr>
              <w:t>3</w:t>
            </w:r>
          </w:p>
        </w:tc>
        <w:tc>
          <w:tcPr>
            <w:tcW w:w="3341"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left"/>
              <w:rPr>
                <w:rFonts w:ascii="宋体" w:hAnsi="宋体" w:cs="宋体"/>
                <w:szCs w:val="21"/>
              </w:rPr>
            </w:pPr>
            <w:r>
              <w:rPr>
                <w:rFonts w:ascii="宋体" w:hAnsi="宋体" w:cs="宋体" w:hint="eastAsia"/>
                <w:color w:val="000000"/>
                <w:kern w:val="0"/>
                <w:szCs w:val="21"/>
              </w:rPr>
              <w:t>生产系统核心防火墙</w:t>
            </w:r>
          </w:p>
        </w:tc>
        <w:tc>
          <w:tcPr>
            <w:tcW w:w="147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widowControl/>
              <w:jc w:val="right"/>
              <w:rPr>
                <w:rFonts w:ascii="宋体" w:hAnsi="宋体" w:cs="宋体"/>
                <w:szCs w:val="21"/>
              </w:rPr>
            </w:pPr>
            <w:r>
              <w:rPr>
                <w:rFonts w:ascii="宋体" w:hAnsi="宋体" w:cs="宋体" w:hint="eastAsia"/>
                <w:color w:val="000000"/>
                <w:kern w:val="0"/>
                <w:szCs w:val="21"/>
              </w:rPr>
              <w:t xml:space="preserve">60.00 </w:t>
            </w:r>
          </w:p>
        </w:tc>
        <w:tc>
          <w:tcPr>
            <w:tcW w:w="1657"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widowControl/>
              <w:jc w:val="right"/>
              <w:rPr>
                <w:rFonts w:ascii="宋体" w:hAnsi="宋体" w:cs="宋体"/>
                <w:szCs w:val="21"/>
              </w:rPr>
            </w:pPr>
            <w:r>
              <w:rPr>
                <w:rFonts w:ascii="宋体" w:hAnsi="宋体" w:cs="宋体" w:hint="eastAsia"/>
                <w:kern w:val="0"/>
                <w:szCs w:val="21"/>
              </w:rPr>
              <w:t xml:space="preserve">58.70 </w:t>
            </w:r>
          </w:p>
        </w:tc>
        <w:tc>
          <w:tcPr>
            <w:tcW w:w="136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widowControl/>
              <w:jc w:val="right"/>
              <w:textAlignment w:val="center"/>
              <w:rPr>
                <w:rFonts w:ascii="宋体" w:hAnsi="宋体" w:cs="宋体"/>
                <w:szCs w:val="21"/>
              </w:rPr>
            </w:pPr>
            <w:r>
              <w:rPr>
                <w:rFonts w:ascii="宋体" w:hAnsi="宋体" w:cs="宋体" w:hint="eastAsia"/>
                <w:color w:val="000000"/>
                <w:kern w:val="0"/>
                <w:szCs w:val="21"/>
                <w:lang w:bidi="ar"/>
              </w:rPr>
              <w:t>97.83%</w:t>
            </w:r>
          </w:p>
        </w:tc>
      </w:tr>
      <w:tr w:rsidR="00E50F2F" w:rsidTr="00AA7BE9">
        <w:trPr>
          <w:trHeight w:val="460"/>
          <w:jc w:val="center"/>
        </w:trPr>
        <w:tc>
          <w:tcPr>
            <w:tcW w:w="64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widowControl/>
              <w:jc w:val="center"/>
              <w:textAlignment w:val="center"/>
              <w:rPr>
                <w:rFonts w:ascii="宋体" w:hAnsi="宋体" w:cs="宋体"/>
                <w:sz w:val="22"/>
                <w:szCs w:val="22"/>
              </w:rPr>
            </w:pPr>
            <w:r>
              <w:rPr>
                <w:rFonts w:ascii="宋体" w:hAnsi="宋体" w:cs="宋体" w:hint="eastAsia"/>
                <w:kern w:val="0"/>
                <w:sz w:val="22"/>
                <w:szCs w:val="22"/>
                <w:lang w:bidi="ar"/>
              </w:rPr>
              <w:t>4</w:t>
            </w:r>
          </w:p>
        </w:tc>
        <w:tc>
          <w:tcPr>
            <w:tcW w:w="3341"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left"/>
              <w:rPr>
                <w:rFonts w:ascii="宋体" w:hAnsi="宋体" w:cs="宋体"/>
                <w:szCs w:val="21"/>
              </w:rPr>
            </w:pPr>
            <w:r>
              <w:rPr>
                <w:rFonts w:ascii="宋体" w:hAnsi="宋体" w:cs="宋体" w:hint="eastAsia"/>
                <w:color w:val="000000"/>
                <w:kern w:val="0"/>
                <w:szCs w:val="21"/>
              </w:rPr>
              <w:t>生产系统外联路由器</w:t>
            </w:r>
          </w:p>
        </w:tc>
        <w:tc>
          <w:tcPr>
            <w:tcW w:w="147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widowControl/>
              <w:jc w:val="right"/>
              <w:rPr>
                <w:rFonts w:ascii="宋体" w:hAnsi="宋体" w:cs="宋体"/>
                <w:szCs w:val="21"/>
              </w:rPr>
            </w:pPr>
            <w:r>
              <w:rPr>
                <w:rFonts w:ascii="宋体" w:hAnsi="宋体" w:cs="宋体" w:hint="eastAsia"/>
                <w:color w:val="000000"/>
                <w:kern w:val="0"/>
                <w:szCs w:val="21"/>
              </w:rPr>
              <w:t xml:space="preserve">30.00 </w:t>
            </w:r>
          </w:p>
        </w:tc>
        <w:tc>
          <w:tcPr>
            <w:tcW w:w="1657"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widowControl/>
              <w:jc w:val="right"/>
              <w:rPr>
                <w:rFonts w:ascii="宋体" w:hAnsi="宋体" w:cs="宋体"/>
                <w:szCs w:val="21"/>
              </w:rPr>
            </w:pPr>
            <w:r>
              <w:rPr>
                <w:rFonts w:ascii="宋体" w:hAnsi="宋体" w:cs="宋体" w:hint="eastAsia"/>
                <w:kern w:val="0"/>
                <w:szCs w:val="21"/>
              </w:rPr>
              <w:t xml:space="preserve">28.90 </w:t>
            </w:r>
          </w:p>
        </w:tc>
        <w:tc>
          <w:tcPr>
            <w:tcW w:w="136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widowControl/>
              <w:jc w:val="right"/>
              <w:textAlignment w:val="center"/>
              <w:rPr>
                <w:rFonts w:ascii="宋体" w:hAnsi="宋体" w:cs="宋体"/>
                <w:szCs w:val="21"/>
              </w:rPr>
            </w:pPr>
            <w:r>
              <w:rPr>
                <w:rFonts w:ascii="宋体" w:hAnsi="宋体" w:cs="宋体" w:hint="eastAsia"/>
                <w:color w:val="000000"/>
                <w:kern w:val="0"/>
                <w:szCs w:val="21"/>
                <w:lang w:bidi="ar"/>
              </w:rPr>
              <w:t>96.33%</w:t>
            </w:r>
          </w:p>
        </w:tc>
      </w:tr>
      <w:tr w:rsidR="00E50F2F" w:rsidTr="00AA7BE9">
        <w:trPr>
          <w:trHeight w:val="460"/>
          <w:jc w:val="center"/>
        </w:trPr>
        <w:tc>
          <w:tcPr>
            <w:tcW w:w="64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widowControl/>
              <w:jc w:val="center"/>
              <w:textAlignment w:val="center"/>
              <w:rPr>
                <w:rFonts w:ascii="宋体" w:hAnsi="宋体" w:cs="宋体"/>
                <w:sz w:val="22"/>
                <w:szCs w:val="22"/>
              </w:rPr>
            </w:pPr>
            <w:r>
              <w:rPr>
                <w:rFonts w:ascii="宋体" w:hAnsi="宋体" w:cs="宋体" w:hint="eastAsia"/>
                <w:kern w:val="0"/>
                <w:sz w:val="22"/>
                <w:szCs w:val="22"/>
                <w:lang w:bidi="ar"/>
              </w:rPr>
              <w:t>5</w:t>
            </w:r>
          </w:p>
        </w:tc>
        <w:tc>
          <w:tcPr>
            <w:tcW w:w="3341"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left"/>
              <w:rPr>
                <w:rFonts w:ascii="宋体" w:hAnsi="宋体" w:cs="宋体"/>
                <w:szCs w:val="21"/>
              </w:rPr>
            </w:pPr>
            <w:r>
              <w:rPr>
                <w:rFonts w:ascii="宋体" w:hAnsi="宋体" w:cs="宋体" w:hint="eastAsia"/>
                <w:color w:val="000000"/>
                <w:kern w:val="0"/>
                <w:szCs w:val="21"/>
              </w:rPr>
              <w:t>生产系统服务器</w:t>
            </w:r>
          </w:p>
        </w:tc>
        <w:tc>
          <w:tcPr>
            <w:tcW w:w="147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widowControl/>
              <w:jc w:val="right"/>
              <w:rPr>
                <w:rFonts w:ascii="宋体" w:hAnsi="宋体" w:cs="宋体"/>
                <w:szCs w:val="21"/>
              </w:rPr>
            </w:pPr>
            <w:r>
              <w:rPr>
                <w:rFonts w:ascii="宋体" w:hAnsi="宋体" w:cs="宋体" w:hint="eastAsia"/>
                <w:color w:val="000000"/>
                <w:kern w:val="0"/>
                <w:szCs w:val="21"/>
              </w:rPr>
              <w:t xml:space="preserve">75.00 </w:t>
            </w:r>
          </w:p>
        </w:tc>
        <w:tc>
          <w:tcPr>
            <w:tcW w:w="1657"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widowControl/>
              <w:jc w:val="right"/>
              <w:rPr>
                <w:rFonts w:ascii="宋体" w:hAnsi="宋体" w:cs="宋体"/>
                <w:szCs w:val="21"/>
              </w:rPr>
            </w:pPr>
            <w:r>
              <w:rPr>
                <w:rFonts w:ascii="宋体" w:hAnsi="宋体" w:cs="宋体" w:hint="eastAsia"/>
                <w:kern w:val="0"/>
                <w:szCs w:val="21"/>
              </w:rPr>
              <w:t xml:space="preserve">74.20 </w:t>
            </w:r>
          </w:p>
        </w:tc>
        <w:tc>
          <w:tcPr>
            <w:tcW w:w="136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widowControl/>
              <w:jc w:val="right"/>
              <w:textAlignment w:val="center"/>
              <w:rPr>
                <w:rFonts w:ascii="宋体" w:hAnsi="宋体" w:cs="宋体"/>
                <w:szCs w:val="21"/>
              </w:rPr>
            </w:pPr>
            <w:r>
              <w:rPr>
                <w:rFonts w:ascii="宋体" w:hAnsi="宋体" w:cs="宋体" w:hint="eastAsia"/>
                <w:color w:val="000000"/>
                <w:kern w:val="0"/>
                <w:szCs w:val="21"/>
                <w:lang w:bidi="ar"/>
              </w:rPr>
              <w:t>98.93%</w:t>
            </w:r>
          </w:p>
        </w:tc>
      </w:tr>
      <w:tr w:rsidR="00E50F2F" w:rsidTr="00AA7BE9">
        <w:trPr>
          <w:trHeight w:val="460"/>
          <w:jc w:val="center"/>
        </w:trPr>
        <w:tc>
          <w:tcPr>
            <w:tcW w:w="64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widowControl/>
              <w:jc w:val="center"/>
              <w:textAlignment w:val="center"/>
              <w:rPr>
                <w:rFonts w:ascii="宋体" w:hAnsi="宋体" w:cs="宋体"/>
                <w:sz w:val="22"/>
                <w:szCs w:val="22"/>
              </w:rPr>
            </w:pPr>
            <w:r>
              <w:rPr>
                <w:rFonts w:ascii="宋体" w:hAnsi="宋体" w:cs="宋体" w:hint="eastAsia"/>
                <w:kern w:val="0"/>
                <w:sz w:val="22"/>
                <w:szCs w:val="22"/>
                <w:lang w:bidi="ar"/>
              </w:rPr>
              <w:t>6</w:t>
            </w:r>
          </w:p>
        </w:tc>
        <w:tc>
          <w:tcPr>
            <w:tcW w:w="3341"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left"/>
              <w:rPr>
                <w:rFonts w:ascii="宋体" w:hAnsi="宋体" w:cs="宋体"/>
                <w:szCs w:val="21"/>
              </w:rPr>
            </w:pPr>
            <w:r>
              <w:rPr>
                <w:rFonts w:ascii="宋体" w:hAnsi="宋体" w:cs="宋体" w:hint="eastAsia"/>
                <w:color w:val="000000"/>
                <w:kern w:val="0"/>
                <w:szCs w:val="21"/>
              </w:rPr>
              <w:t>生产系统带外管理防火墙</w:t>
            </w:r>
          </w:p>
        </w:tc>
        <w:tc>
          <w:tcPr>
            <w:tcW w:w="147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widowControl/>
              <w:jc w:val="right"/>
              <w:rPr>
                <w:rFonts w:ascii="宋体" w:hAnsi="宋体" w:cs="宋体"/>
                <w:szCs w:val="21"/>
              </w:rPr>
            </w:pPr>
            <w:r>
              <w:rPr>
                <w:rFonts w:ascii="宋体" w:hAnsi="宋体" w:cs="宋体" w:hint="eastAsia"/>
                <w:color w:val="000000"/>
                <w:kern w:val="0"/>
                <w:szCs w:val="21"/>
              </w:rPr>
              <w:t xml:space="preserve">5.00 </w:t>
            </w:r>
          </w:p>
        </w:tc>
        <w:tc>
          <w:tcPr>
            <w:tcW w:w="1657"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widowControl/>
              <w:jc w:val="right"/>
              <w:rPr>
                <w:rFonts w:ascii="宋体" w:hAnsi="宋体" w:cs="宋体"/>
                <w:szCs w:val="21"/>
              </w:rPr>
            </w:pPr>
            <w:r>
              <w:rPr>
                <w:rFonts w:ascii="宋体" w:hAnsi="宋体" w:cs="宋体" w:hint="eastAsia"/>
                <w:kern w:val="0"/>
                <w:szCs w:val="21"/>
              </w:rPr>
              <w:t xml:space="preserve">4.60 </w:t>
            </w:r>
          </w:p>
        </w:tc>
        <w:tc>
          <w:tcPr>
            <w:tcW w:w="136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widowControl/>
              <w:jc w:val="right"/>
              <w:textAlignment w:val="center"/>
              <w:rPr>
                <w:rFonts w:ascii="宋体" w:hAnsi="宋体" w:cs="宋体"/>
                <w:szCs w:val="21"/>
              </w:rPr>
            </w:pPr>
            <w:r>
              <w:rPr>
                <w:rFonts w:ascii="宋体" w:hAnsi="宋体" w:cs="宋体" w:hint="eastAsia"/>
                <w:color w:val="000000"/>
                <w:kern w:val="0"/>
                <w:szCs w:val="21"/>
                <w:lang w:bidi="ar"/>
              </w:rPr>
              <w:t>92.00%</w:t>
            </w:r>
          </w:p>
        </w:tc>
      </w:tr>
      <w:tr w:rsidR="00E50F2F" w:rsidTr="00AA7BE9">
        <w:trPr>
          <w:trHeight w:val="460"/>
          <w:jc w:val="center"/>
        </w:trPr>
        <w:tc>
          <w:tcPr>
            <w:tcW w:w="64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widowControl/>
              <w:jc w:val="center"/>
              <w:textAlignment w:val="center"/>
              <w:rPr>
                <w:rFonts w:ascii="宋体" w:hAnsi="宋体" w:cs="宋体"/>
                <w:sz w:val="22"/>
                <w:szCs w:val="22"/>
              </w:rPr>
            </w:pPr>
            <w:r>
              <w:rPr>
                <w:rFonts w:ascii="宋体" w:hAnsi="宋体" w:cs="宋体" w:hint="eastAsia"/>
                <w:kern w:val="0"/>
                <w:sz w:val="22"/>
                <w:szCs w:val="22"/>
                <w:lang w:bidi="ar"/>
              </w:rPr>
              <w:t>7</w:t>
            </w:r>
          </w:p>
        </w:tc>
        <w:tc>
          <w:tcPr>
            <w:tcW w:w="3341"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left"/>
              <w:rPr>
                <w:rFonts w:ascii="宋体" w:hAnsi="宋体" w:cs="宋体"/>
                <w:szCs w:val="21"/>
              </w:rPr>
            </w:pPr>
            <w:r>
              <w:rPr>
                <w:rFonts w:ascii="宋体" w:hAnsi="宋体" w:cs="宋体" w:hint="eastAsia"/>
                <w:color w:val="000000"/>
                <w:kern w:val="0"/>
                <w:szCs w:val="21"/>
              </w:rPr>
              <w:t>生产系统接入交换机</w:t>
            </w:r>
          </w:p>
        </w:tc>
        <w:tc>
          <w:tcPr>
            <w:tcW w:w="147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widowControl/>
              <w:jc w:val="right"/>
              <w:rPr>
                <w:rFonts w:ascii="宋体" w:hAnsi="宋体" w:cs="宋体"/>
                <w:szCs w:val="21"/>
              </w:rPr>
            </w:pPr>
            <w:r>
              <w:rPr>
                <w:rFonts w:ascii="宋体" w:hAnsi="宋体" w:cs="宋体" w:hint="eastAsia"/>
                <w:color w:val="000000"/>
                <w:kern w:val="0"/>
                <w:szCs w:val="21"/>
              </w:rPr>
              <w:t xml:space="preserve">20.00 </w:t>
            </w:r>
          </w:p>
        </w:tc>
        <w:tc>
          <w:tcPr>
            <w:tcW w:w="1657"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widowControl/>
              <w:jc w:val="right"/>
              <w:rPr>
                <w:rFonts w:ascii="宋体" w:hAnsi="宋体" w:cs="宋体"/>
                <w:szCs w:val="21"/>
              </w:rPr>
            </w:pPr>
            <w:r>
              <w:rPr>
                <w:rFonts w:ascii="宋体" w:hAnsi="宋体" w:cs="宋体" w:hint="eastAsia"/>
                <w:kern w:val="0"/>
                <w:szCs w:val="21"/>
              </w:rPr>
              <w:t xml:space="preserve">19.84 </w:t>
            </w:r>
          </w:p>
        </w:tc>
        <w:tc>
          <w:tcPr>
            <w:tcW w:w="136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widowControl/>
              <w:jc w:val="right"/>
              <w:textAlignment w:val="center"/>
              <w:rPr>
                <w:rFonts w:ascii="宋体" w:hAnsi="宋体" w:cs="宋体"/>
                <w:szCs w:val="21"/>
              </w:rPr>
            </w:pPr>
            <w:r>
              <w:rPr>
                <w:rFonts w:ascii="宋体" w:hAnsi="宋体" w:cs="宋体" w:hint="eastAsia"/>
                <w:color w:val="000000"/>
                <w:kern w:val="0"/>
                <w:szCs w:val="21"/>
                <w:lang w:bidi="ar"/>
              </w:rPr>
              <w:t>99.20%</w:t>
            </w:r>
          </w:p>
        </w:tc>
      </w:tr>
      <w:tr w:rsidR="00E50F2F" w:rsidTr="00AA7BE9">
        <w:trPr>
          <w:trHeight w:val="460"/>
          <w:jc w:val="center"/>
        </w:trPr>
        <w:tc>
          <w:tcPr>
            <w:tcW w:w="64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widowControl/>
              <w:jc w:val="center"/>
              <w:textAlignment w:val="center"/>
              <w:rPr>
                <w:rFonts w:ascii="宋体" w:hAnsi="宋体" w:cs="宋体"/>
                <w:sz w:val="22"/>
                <w:szCs w:val="22"/>
              </w:rPr>
            </w:pPr>
            <w:r>
              <w:rPr>
                <w:rFonts w:ascii="宋体" w:hAnsi="宋体" w:cs="宋体" w:hint="eastAsia"/>
                <w:kern w:val="0"/>
                <w:sz w:val="22"/>
                <w:szCs w:val="22"/>
                <w:lang w:bidi="ar"/>
              </w:rPr>
              <w:t>8</w:t>
            </w:r>
          </w:p>
        </w:tc>
        <w:tc>
          <w:tcPr>
            <w:tcW w:w="3341"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left"/>
              <w:rPr>
                <w:rFonts w:ascii="宋体" w:hAnsi="宋体" w:cs="宋体"/>
                <w:szCs w:val="21"/>
              </w:rPr>
            </w:pPr>
            <w:r>
              <w:rPr>
                <w:rFonts w:ascii="宋体" w:hAnsi="宋体" w:cs="宋体" w:hint="eastAsia"/>
                <w:color w:val="000000"/>
                <w:kern w:val="0"/>
                <w:szCs w:val="21"/>
              </w:rPr>
              <w:t>生产机房精密空调</w:t>
            </w:r>
          </w:p>
        </w:tc>
        <w:tc>
          <w:tcPr>
            <w:tcW w:w="147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widowControl/>
              <w:jc w:val="right"/>
              <w:rPr>
                <w:rFonts w:ascii="宋体" w:hAnsi="宋体" w:cs="宋体"/>
                <w:szCs w:val="21"/>
              </w:rPr>
            </w:pPr>
            <w:r>
              <w:rPr>
                <w:rFonts w:ascii="宋体" w:hAnsi="宋体" w:cs="宋体" w:hint="eastAsia"/>
                <w:color w:val="000000"/>
                <w:kern w:val="0"/>
                <w:szCs w:val="21"/>
              </w:rPr>
              <w:t xml:space="preserve">90.00 </w:t>
            </w:r>
          </w:p>
        </w:tc>
        <w:tc>
          <w:tcPr>
            <w:tcW w:w="1657"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widowControl/>
              <w:jc w:val="right"/>
              <w:rPr>
                <w:rFonts w:ascii="宋体" w:hAnsi="宋体" w:cs="宋体"/>
                <w:szCs w:val="21"/>
              </w:rPr>
            </w:pPr>
            <w:r>
              <w:rPr>
                <w:rFonts w:ascii="宋体" w:hAnsi="宋体" w:cs="宋体" w:hint="eastAsia"/>
                <w:kern w:val="0"/>
                <w:szCs w:val="21"/>
              </w:rPr>
              <w:t xml:space="preserve">86.33 </w:t>
            </w:r>
          </w:p>
        </w:tc>
        <w:tc>
          <w:tcPr>
            <w:tcW w:w="136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widowControl/>
              <w:jc w:val="right"/>
              <w:textAlignment w:val="center"/>
              <w:rPr>
                <w:rFonts w:ascii="宋体" w:hAnsi="宋体" w:cs="宋体"/>
                <w:szCs w:val="21"/>
              </w:rPr>
            </w:pPr>
            <w:r>
              <w:rPr>
                <w:rFonts w:ascii="宋体" w:hAnsi="宋体" w:cs="宋体" w:hint="eastAsia"/>
                <w:color w:val="000000"/>
                <w:kern w:val="0"/>
                <w:szCs w:val="21"/>
                <w:lang w:bidi="ar"/>
              </w:rPr>
              <w:t>95.92%</w:t>
            </w:r>
          </w:p>
        </w:tc>
      </w:tr>
      <w:tr w:rsidR="00E50F2F" w:rsidTr="00AA7BE9">
        <w:trPr>
          <w:trHeight w:val="460"/>
          <w:jc w:val="center"/>
        </w:trPr>
        <w:tc>
          <w:tcPr>
            <w:tcW w:w="64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widowControl/>
              <w:jc w:val="center"/>
              <w:textAlignment w:val="center"/>
              <w:rPr>
                <w:rFonts w:ascii="宋体" w:hAnsi="宋体" w:cs="宋体"/>
                <w:sz w:val="22"/>
                <w:szCs w:val="22"/>
              </w:rPr>
            </w:pPr>
            <w:r>
              <w:rPr>
                <w:rFonts w:ascii="宋体" w:hAnsi="宋体" w:cs="宋体" w:hint="eastAsia"/>
                <w:kern w:val="0"/>
                <w:sz w:val="22"/>
                <w:szCs w:val="22"/>
                <w:lang w:bidi="ar"/>
              </w:rPr>
              <w:t>9</w:t>
            </w:r>
          </w:p>
        </w:tc>
        <w:tc>
          <w:tcPr>
            <w:tcW w:w="3341"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left"/>
              <w:rPr>
                <w:rFonts w:ascii="宋体" w:hAnsi="宋体" w:cs="宋体"/>
                <w:szCs w:val="21"/>
              </w:rPr>
            </w:pPr>
            <w:r>
              <w:rPr>
                <w:rFonts w:ascii="宋体" w:hAnsi="宋体" w:cs="宋体" w:hint="eastAsia"/>
                <w:color w:val="000000"/>
                <w:kern w:val="0"/>
                <w:szCs w:val="21"/>
              </w:rPr>
              <w:t>生产系统存储设备</w:t>
            </w:r>
          </w:p>
        </w:tc>
        <w:tc>
          <w:tcPr>
            <w:tcW w:w="147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widowControl/>
              <w:jc w:val="right"/>
              <w:rPr>
                <w:rFonts w:ascii="宋体" w:hAnsi="宋体" w:cs="宋体"/>
                <w:szCs w:val="21"/>
              </w:rPr>
            </w:pPr>
            <w:r>
              <w:rPr>
                <w:rFonts w:ascii="宋体" w:hAnsi="宋体" w:cs="宋体" w:hint="eastAsia"/>
                <w:color w:val="000000"/>
                <w:kern w:val="0"/>
                <w:szCs w:val="21"/>
              </w:rPr>
              <w:t xml:space="preserve">20.00 </w:t>
            </w:r>
          </w:p>
        </w:tc>
        <w:tc>
          <w:tcPr>
            <w:tcW w:w="1657"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widowControl/>
              <w:jc w:val="right"/>
              <w:rPr>
                <w:rFonts w:ascii="宋体" w:hAnsi="宋体" w:cs="宋体"/>
                <w:szCs w:val="21"/>
              </w:rPr>
            </w:pPr>
            <w:r>
              <w:rPr>
                <w:rFonts w:ascii="宋体" w:hAnsi="宋体" w:cs="宋体" w:hint="eastAsia"/>
                <w:kern w:val="0"/>
                <w:szCs w:val="21"/>
              </w:rPr>
              <w:t xml:space="preserve">19.76 </w:t>
            </w:r>
          </w:p>
        </w:tc>
        <w:tc>
          <w:tcPr>
            <w:tcW w:w="136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widowControl/>
              <w:jc w:val="right"/>
              <w:textAlignment w:val="center"/>
              <w:rPr>
                <w:rFonts w:ascii="宋体" w:hAnsi="宋体" w:cs="宋体"/>
                <w:szCs w:val="21"/>
              </w:rPr>
            </w:pPr>
            <w:r>
              <w:rPr>
                <w:rFonts w:ascii="宋体" w:hAnsi="宋体" w:cs="宋体" w:hint="eastAsia"/>
                <w:color w:val="000000"/>
                <w:kern w:val="0"/>
                <w:szCs w:val="21"/>
                <w:lang w:bidi="ar"/>
              </w:rPr>
              <w:t>98.80%</w:t>
            </w:r>
          </w:p>
        </w:tc>
      </w:tr>
      <w:tr w:rsidR="00E50F2F" w:rsidTr="00AA7BE9">
        <w:trPr>
          <w:trHeight w:val="460"/>
          <w:jc w:val="center"/>
        </w:trPr>
        <w:tc>
          <w:tcPr>
            <w:tcW w:w="64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widowControl/>
              <w:jc w:val="center"/>
              <w:textAlignment w:val="center"/>
              <w:rPr>
                <w:rFonts w:ascii="宋体" w:hAnsi="宋体" w:cs="宋体"/>
                <w:sz w:val="22"/>
                <w:szCs w:val="22"/>
              </w:rPr>
            </w:pPr>
            <w:r>
              <w:rPr>
                <w:rFonts w:ascii="宋体" w:hAnsi="宋体" w:cs="宋体" w:hint="eastAsia"/>
                <w:kern w:val="0"/>
                <w:sz w:val="22"/>
                <w:szCs w:val="22"/>
                <w:lang w:bidi="ar"/>
              </w:rPr>
              <w:t>10</w:t>
            </w:r>
          </w:p>
        </w:tc>
        <w:tc>
          <w:tcPr>
            <w:tcW w:w="334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widowControl/>
              <w:jc w:val="left"/>
              <w:rPr>
                <w:rFonts w:ascii="宋体" w:hAnsi="宋体" w:cs="宋体"/>
                <w:szCs w:val="21"/>
              </w:rPr>
            </w:pPr>
            <w:r>
              <w:rPr>
                <w:rFonts w:ascii="宋体" w:hAnsi="宋体" w:cs="宋体" w:hint="eastAsia"/>
                <w:color w:val="000000"/>
                <w:kern w:val="0"/>
                <w:szCs w:val="21"/>
              </w:rPr>
              <w:t>生产系统蜜罐探针</w:t>
            </w:r>
          </w:p>
        </w:tc>
        <w:tc>
          <w:tcPr>
            <w:tcW w:w="147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widowControl/>
              <w:jc w:val="right"/>
              <w:rPr>
                <w:rFonts w:ascii="宋体" w:hAnsi="宋体" w:cs="宋体"/>
                <w:szCs w:val="21"/>
              </w:rPr>
            </w:pPr>
            <w:r>
              <w:rPr>
                <w:rFonts w:ascii="宋体" w:hAnsi="宋体" w:cs="宋体" w:hint="eastAsia"/>
                <w:color w:val="000000"/>
                <w:kern w:val="0"/>
                <w:szCs w:val="21"/>
              </w:rPr>
              <w:t xml:space="preserve">5.00 </w:t>
            </w:r>
          </w:p>
        </w:tc>
        <w:tc>
          <w:tcPr>
            <w:tcW w:w="1657"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widowControl/>
              <w:jc w:val="right"/>
              <w:rPr>
                <w:rFonts w:ascii="宋体" w:hAnsi="宋体" w:cs="宋体"/>
                <w:szCs w:val="21"/>
              </w:rPr>
            </w:pPr>
            <w:r>
              <w:rPr>
                <w:rFonts w:ascii="宋体" w:hAnsi="宋体" w:cs="宋体" w:hint="eastAsia"/>
                <w:kern w:val="0"/>
                <w:szCs w:val="21"/>
              </w:rPr>
              <w:t xml:space="preserve">4.93 </w:t>
            </w:r>
          </w:p>
        </w:tc>
        <w:tc>
          <w:tcPr>
            <w:tcW w:w="136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widowControl/>
              <w:jc w:val="right"/>
              <w:textAlignment w:val="center"/>
              <w:rPr>
                <w:rFonts w:ascii="宋体" w:hAnsi="宋体" w:cs="宋体"/>
                <w:szCs w:val="21"/>
              </w:rPr>
            </w:pPr>
            <w:r>
              <w:rPr>
                <w:rFonts w:ascii="宋体" w:hAnsi="宋体" w:cs="宋体" w:hint="eastAsia"/>
                <w:color w:val="000000"/>
                <w:kern w:val="0"/>
                <w:szCs w:val="21"/>
                <w:lang w:bidi="ar"/>
              </w:rPr>
              <w:t>98.60%</w:t>
            </w:r>
          </w:p>
        </w:tc>
      </w:tr>
      <w:tr w:rsidR="00E50F2F" w:rsidTr="00AA7BE9">
        <w:trPr>
          <w:trHeight w:val="460"/>
          <w:jc w:val="center"/>
        </w:trPr>
        <w:tc>
          <w:tcPr>
            <w:tcW w:w="64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widowControl/>
              <w:jc w:val="center"/>
              <w:textAlignment w:val="center"/>
              <w:rPr>
                <w:rFonts w:ascii="宋体" w:hAnsi="宋体" w:cs="宋体"/>
                <w:sz w:val="22"/>
                <w:szCs w:val="22"/>
              </w:rPr>
            </w:pPr>
            <w:r>
              <w:rPr>
                <w:rFonts w:ascii="宋体" w:hAnsi="宋体" w:cs="宋体" w:hint="eastAsia"/>
                <w:kern w:val="0"/>
                <w:sz w:val="22"/>
                <w:szCs w:val="22"/>
                <w:lang w:bidi="ar"/>
              </w:rPr>
              <w:t>11</w:t>
            </w:r>
          </w:p>
        </w:tc>
        <w:tc>
          <w:tcPr>
            <w:tcW w:w="3341"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left"/>
              <w:rPr>
                <w:rFonts w:ascii="宋体" w:hAnsi="宋体" w:cs="宋体"/>
                <w:szCs w:val="21"/>
              </w:rPr>
            </w:pPr>
            <w:r>
              <w:rPr>
                <w:rFonts w:ascii="宋体" w:hAnsi="宋体" w:cs="宋体" w:hint="eastAsia"/>
                <w:color w:val="000000"/>
                <w:kern w:val="0"/>
                <w:szCs w:val="21"/>
              </w:rPr>
              <w:t>开奖监控机房办公一体机</w:t>
            </w:r>
          </w:p>
        </w:tc>
        <w:tc>
          <w:tcPr>
            <w:tcW w:w="147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widowControl/>
              <w:jc w:val="right"/>
              <w:rPr>
                <w:rFonts w:ascii="宋体" w:hAnsi="宋体" w:cs="宋体"/>
                <w:szCs w:val="21"/>
              </w:rPr>
            </w:pPr>
            <w:r>
              <w:rPr>
                <w:rFonts w:ascii="宋体" w:hAnsi="宋体" w:cs="宋体" w:hint="eastAsia"/>
                <w:color w:val="000000"/>
                <w:kern w:val="0"/>
                <w:szCs w:val="21"/>
              </w:rPr>
              <w:t xml:space="preserve">2.00 </w:t>
            </w:r>
          </w:p>
        </w:tc>
        <w:tc>
          <w:tcPr>
            <w:tcW w:w="1657"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widowControl/>
              <w:jc w:val="right"/>
              <w:rPr>
                <w:rFonts w:ascii="宋体" w:hAnsi="宋体" w:cs="宋体"/>
                <w:szCs w:val="21"/>
              </w:rPr>
            </w:pPr>
            <w:r>
              <w:rPr>
                <w:rFonts w:ascii="宋体" w:hAnsi="宋体" w:cs="宋体" w:hint="eastAsia"/>
                <w:kern w:val="0"/>
                <w:szCs w:val="21"/>
              </w:rPr>
              <w:t xml:space="preserve">1.78 </w:t>
            </w:r>
          </w:p>
        </w:tc>
        <w:tc>
          <w:tcPr>
            <w:tcW w:w="136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widowControl/>
              <w:jc w:val="right"/>
              <w:textAlignment w:val="center"/>
              <w:rPr>
                <w:rFonts w:ascii="宋体" w:hAnsi="宋体" w:cs="宋体"/>
                <w:szCs w:val="21"/>
              </w:rPr>
            </w:pPr>
            <w:r>
              <w:rPr>
                <w:rFonts w:ascii="宋体" w:hAnsi="宋体" w:cs="宋体" w:hint="eastAsia"/>
                <w:color w:val="000000"/>
                <w:kern w:val="0"/>
                <w:szCs w:val="21"/>
                <w:lang w:bidi="ar"/>
              </w:rPr>
              <w:t>89.00%</w:t>
            </w:r>
          </w:p>
        </w:tc>
      </w:tr>
      <w:tr w:rsidR="00E50F2F" w:rsidTr="00AA7BE9">
        <w:trPr>
          <w:trHeight w:val="460"/>
          <w:jc w:val="center"/>
        </w:trPr>
        <w:tc>
          <w:tcPr>
            <w:tcW w:w="64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widowControl/>
              <w:jc w:val="center"/>
              <w:textAlignment w:val="center"/>
              <w:rPr>
                <w:rFonts w:ascii="宋体" w:hAnsi="宋体" w:cs="宋体"/>
                <w:sz w:val="22"/>
                <w:szCs w:val="22"/>
              </w:rPr>
            </w:pPr>
            <w:r>
              <w:rPr>
                <w:rFonts w:ascii="宋体" w:hAnsi="宋体" w:cs="宋体" w:hint="eastAsia"/>
                <w:kern w:val="0"/>
                <w:sz w:val="22"/>
                <w:szCs w:val="22"/>
                <w:lang w:bidi="ar"/>
              </w:rPr>
              <w:t>12</w:t>
            </w:r>
          </w:p>
        </w:tc>
        <w:tc>
          <w:tcPr>
            <w:tcW w:w="334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widowControl/>
              <w:jc w:val="left"/>
              <w:rPr>
                <w:rFonts w:ascii="宋体" w:hAnsi="宋体" w:cs="宋体"/>
                <w:szCs w:val="21"/>
              </w:rPr>
            </w:pPr>
            <w:r>
              <w:rPr>
                <w:rFonts w:ascii="宋体" w:hAnsi="宋体" w:cs="宋体" w:hint="eastAsia"/>
                <w:color w:val="000000"/>
                <w:kern w:val="0"/>
                <w:szCs w:val="21"/>
              </w:rPr>
              <w:t>开奖监控机房桌面工作站</w:t>
            </w:r>
          </w:p>
        </w:tc>
        <w:tc>
          <w:tcPr>
            <w:tcW w:w="147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widowControl/>
              <w:jc w:val="right"/>
              <w:rPr>
                <w:rFonts w:ascii="宋体" w:hAnsi="宋体" w:cs="宋体"/>
                <w:szCs w:val="21"/>
              </w:rPr>
            </w:pPr>
            <w:r>
              <w:rPr>
                <w:rFonts w:ascii="宋体" w:hAnsi="宋体" w:cs="宋体" w:hint="eastAsia"/>
                <w:color w:val="000000"/>
                <w:kern w:val="0"/>
                <w:szCs w:val="21"/>
              </w:rPr>
              <w:t xml:space="preserve">14.00 </w:t>
            </w:r>
          </w:p>
        </w:tc>
        <w:tc>
          <w:tcPr>
            <w:tcW w:w="1657"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widowControl/>
              <w:jc w:val="right"/>
              <w:rPr>
                <w:rFonts w:ascii="宋体" w:hAnsi="宋体" w:cs="宋体"/>
                <w:szCs w:val="21"/>
              </w:rPr>
            </w:pPr>
            <w:r>
              <w:rPr>
                <w:rFonts w:ascii="宋体" w:hAnsi="宋体" w:cs="宋体" w:hint="eastAsia"/>
                <w:kern w:val="0"/>
                <w:szCs w:val="21"/>
              </w:rPr>
              <w:t xml:space="preserve">13.51 </w:t>
            </w:r>
          </w:p>
        </w:tc>
        <w:tc>
          <w:tcPr>
            <w:tcW w:w="136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widowControl/>
              <w:jc w:val="right"/>
              <w:textAlignment w:val="center"/>
              <w:rPr>
                <w:rFonts w:ascii="宋体" w:hAnsi="宋体" w:cs="宋体"/>
                <w:szCs w:val="21"/>
              </w:rPr>
            </w:pPr>
            <w:r>
              <w:rPr>
                <w:rFonts w:ascii="宋体" w:hAnsi="宋体" w:cs="宋体" w:hint="eastAsia"/>
                <w:color w:val="000000"/>
                <w:kern w:val="0"/>
                <w:szCs w:val="21"/>
                <w:lang w:bidi="ar"/>
              </w:rPr>
              <w:t>96.50%</w:t>
            </w:r>
          </w:p>
        </w:tc>
      </w:tr>
      <w:tr w:rsidR="00E50F2F" w:rsidTr="00AA7BE9">
        <w:trPr>
          <w:trHeight w:val="460"/>
          <w:jc w:val="center"/>
        </w:trPr>
        <w:tc>
          <w:tcPr>
            <w:tcW w:w="64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widowControl/>
              <w:jc w:val="center"/>
              <w:textAlignment w:val="center"/>
              <w:rPr>
                <w:rFonts w:ascii="宋体" w:hAnsi="宋体" w:cs="宋体"/>
                <w:kern w:val="0"/>
                <w:sz w:val="22"/>
                <w:szCs w:val="22"/>
                <w:lang w:bidi="ar"/>
              </w:rPr>
            </w:pPr>
            <w:r>
              <w:rPr>
                <w:rFonts w:ascii="宋体" w:hAnsi="宋体" w:cs="宋体" w:hint="eastAsia"/>
                <w:kern w:val="0"/>
                <w:sz w:val="22"/>
                <w:szCs w:val="22"/>
                <w:lang w:bidi="ar"/>
              </w:rPr>
              <w:t>13</w:t>
            </w:r>
          </w:p>
        </w:tc>
        <w:tc>
          <w:tcPr>
            <w:tcW w:w="334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widowControl/>
              <w:jc w:val="left"/>
              <w:rPr>
                <w:rFonts w:ascii="宋体" w:hAnsi="宋体" w:cs="宋体"/>
                <w:kern w:val="0"/>
                <w:szCs w:val="21"/>
                <w:lang w:bidi="ar"/>
              </w:rPr>
            </w:pPr>
            <w:r>
              <w:rPr>
                <w:rFonts w:ascii="宋体" w:hAnsi="宋体" w:cs="宋体" w:hint="eastAsia"/>
                <w:color w:val="000000"/>
                <w:kern w:val="0"/>
                <w:szCs w:val="21"/>
              </w:rPr>
              <w:t>办公系统语音网关</w:t>
            </w:r>
          </w:p>
        </w:tc>
        <w:tc>
          <w:tcPr>
            <w:tcW w:w="147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widowControl/>
              <w:jc w:val="right"/>
              <w:rPr>
                <w:rFonts w:ascii="宋体" w:hAnsi="宋体" w:cs="宋体"/>
                <w:kern w:val="0"/>
                <w:szCs w:val="21"/>
                <w:lang w:bidi="ar"/>
              </w:rPr>
            </w:pPr>
            <w:r>
              <w:rPr>
                <w:rFonts w:ascii="宋体" w:hAnsi="宋体" w:cs="宋体" w:hint="eastAsia"/>
                <w:color w:val="000000"/>
                <w:kern w:val="0"/>
                <w:szCs w:val="21"/>
              </w:rPr>
              <w:t xml:space="preserve">10.00 </w:t>
            </w:r>
          </w:p>
        </w:tc>
        <w:tc>
          <w:tcPr>
            <w:tcW w:w="1657"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widowControl/>
              <w:jc w:val="right"/>
              <w:rPr>
                <w:rFonts w:ascii="宋体" w:hAnsi="宋体" w:cs="宋体"/>
                <w:kern w:val="0"/>
                <w:szCs w:val="21"/>
                <w:lang w:bidi="ar"/>
              </w:rPr>
            </w:pPr>
            <w:r>
              <w:rPr>
                <w:rFonts w:ascii="宋体" w:hAnsi="宋体" w:cs="宋体" w:hint="eastAsia"/>
                <w:kern w:val="0"/>
                <w:szCs w:val="21"/>
              </w:rPr>
              <w:t xml:space="preserve">9.65 </w:t>
            </w:r>
          </w:p>
        </w:tc>
        <w:tc>
          <w:tcPr>
            <w:tcW w:w="136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widowControl/>
              <w:jc w:val="right"/>
              <w:textAlignment w:val="center"/>
              <w:rPr>
                <w:rFonts w:ascii="宋体" w:hAnsi="宋体" w:cs="宋体"/>
                <w:kern w:val="0"/>
                <w:szCs w:val="21"/>
                <w:lang w:bidi="ar"/>
              </w:rPr>
            </w:pPr>
            <w:r>
              <w:rPr>
                <w:rFonts w:ascii="宋体" w:hAnsi="宋体" w:cs="宋体" w:hint="eastAsia"/>
                <w:color w:val="000000"/>
                <w:kern w:val="0"/>
                <w:szCs w:val="21"/>
                <w:lang w:bidi="ar"/>
              </w:rPr>
              <w:t>96.50%</w:t>
            </w:r>
          </w:p>
        </w:tc>
      </w:tr>
      <w:tr w:rsidR="00E50F2F" w:rsidTr="00AA7BE9">
        <w:trPr>
          <w:trHeight w:val="460"/>
          <w:jc w:val="center"/>
        </w:trPr>
        <w:tc>
          <w:tcPr>
            <w:tcW w:w="64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widowControl/>
              <w:jc w:val="center"/>
              <w:textAlignment w:val="center"/>
              <w:rPr>
                <w:rFonts w:ascii="宋体" w:hAnsi="宋体" w:cs="宋体"/>
                <w:kern w:val="0"/>
                <w:sz w:val="22"/>
                <w:szCs w:val="22"/>
                <w:lang w:bidi="ar"/>
              </w:rPr>
            </w:pPr>
            <w:r>
              <w:rPr>
                <w:rFonts w:ascii="宋体" w:hAnsi="宋体" w:cs="宋体" w:hint="eastAsia"/>
                <w:kern w:val="0"/>
                <w:sz w:val="22"/>
                <w:szCs w:val="22"/>
                <w:lang w:bidi="ar"/>
              </w:rPr>
              <w:t>14</w:t>
            </w:r>
          </w:p>
        </w:tc>
        <w:tc>
          <w:tcPr>
            <w:tcW w:w="334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widowControl/>
              <w:jc w:val="left"/>
              <w:rPr>
                <w:rFonts w:ascii="宋体" w:hAnsi="宋体" w:cs="宋体"/>
                <w:kern w:val="0"/>
                <w:szCs w:val="21"/>
                <w:lang w:bidi="ar"/>
              </w:rPr>
            </w:pPr>
            <w:r>
              <w:rPr>
                <w:rFonts w:ascii="宋体" w:hAnsi="宋体" w:cs="宋体" w:hint="eastAsia"/>
                <w:color w:val="000000"/>
                <w:kern w:val="0"/>
                <w:szCs w:val="21"/>
              </w:rPr>
              <w:t>办公</w:t>
            </w:r>
            <w:proofErr w:type="gramStart"/>
            <w:r>
              <w:rPr>
                <w:rFonts w:ascii="宋体" w:hAnsi="宋体" w:cs="宋体" w:hint="eastAsia"/>
                <w:color w:val="000000"/>
                <w:kern w:val="0"/>
                <w:szCs w:val="21"/>
              </w:rPr>
              <w:t>系统天</w:t>
            </w:r>
            <w:proofErr w:type="gramEnd"/>
            <w:r>
              <w:rPr>
                <w:rFonts w:ascii="宋体" w:hAnsi="宋体" w:cs="宋体" w:hint="eastAsia"/>
                <w:color w:val="000000"/>
                <w:kern w:val="0"/>
                <w:szCs w:val="21"/>
              </w:rPr>
              <w:t>眼探针</w:t>
            </w:r>
          </w:p>
        </w:tc>
        <w:tc>
          <w:tcPr>
            <w:tcW w:w="147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widowControl/>
              <w:jc w:val="right"/>
              <w:rPr>
                <w:rFonts w:ascii="宋体" w:hAnsi="宋体" w:cs="宋体"/>
                <w:kern w:val="0"/>
                <w:szCs w:val="21"/>
                <w:lang w:bidi="ar"/>
              </w:rPr>
            </w:pPr>
            <w:r>
              <w:rPr>
                <w:rFonts w:ascii="宋体" w:hAnsi="宋体" w:cs="宋体" w:hint="eastAsia"/>
                <w:color w:val="000000"/>
                <w:kern w:val="0"/>
                <w:szCs w:val="21"/>
              </w:rPr>
              <w:t xml:space="preserve">13.00 </w:t>
            </w:r>
          </w:p>
        </w:tc>
        <w:tc>
          <w:tcPr>
            <w:tcW w:w="1657"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widowControl/>
              <w:jc w:val="right"/>
              <w:rPr>
                <w:rFonts w:ascii="宋体" w:hAnsi="宋体" w:cs="宋体"/>
                <w:kern w:val="0"/>
                <w:szCs w:val="21"/>
                <w:lang w:bidi="ar"/>
              </w:rPr>
            </w:pPr>
            <w:r>
              <w:rPr>
                <w:rFonts w:ascii="宋体" w:hAnsi="宋体" w:cs="宋体" w:hint="eastAsia"/>
                <w:kern w:val="0"/>
                <w:szCs w:val="21"/>
              </w:rPr>
              <w:t xml:space="preserve">12.41 </w:t>
            </w:r>
          </w:p>
        </w:tc>
        <w:tc>
          <w:tcPr>
            <w:tcW w:w="136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widowControl/>
              <w:jc w:val="right"/>
              <w:textAlignment w:val="center"/>
              <w:rPr>
                <w:rFonts w:ascii="宋体" w:hAnsi="宋体" w:cs="宋体"/>
                <w:kern w:val="0"/>
                <w:szCs w:val="21"/>
                <w:lang w:bidi="ar"/>
              </w:rPr>
            </w:pPr>
            <w:r>
              <w:rPr>
                <w:rFonts w:ascii="宋体" w:hAnsi="宋体" w:cs="宋体" w:hint="eastAsia"/>
                <w:color w:val="000000"/>
                <w:kern w:val="0"/>
                <w:szCs w:val="21"/>
                <w:lang w:bidi="ar"/>
              </w:rPr>
              <w:t>95.46%</w:t>
            </w:r>
          </w:p>
        </w:tc>
      </w:tr>
      <w:tr w:rsidR="00E50F2F" w:rsidTr="00AA7BE9">
        <w:trPr>
          <w:trHeight w:val="460"/>
          <w:jc w:val="center"/>
        </w:trPr>
        <w:tc>
          <w:tcPr>
            <w:tcW w:w="64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widowControl/>
              <w:jc w:val="center"/>
              <w:textAlignment w:val="center"/>
              <w:rPr>
                <w:rFonts w:ascii="宋体" w:hAnsi="宋体" w:cs="宋体"/>
                <w:kern w:val="0"/>
                <w:sz w:val="22"/>
                <w:szCs w:val="22"/>
                <w:lang w:bidi="ar"/>
              </w:rPr>
            </w:pPr>
            <w:r>
              <w:rPr>
                <w:rFonts w:ascii="宋体" w:hAnsi="宋体" w:cs="宋体" w:hint="eastAsia"/>
                <w:kern w:val="0"/>
                <w:sz w:val="22"/>
                <w:szCs w:val="22"/>
                <w:lang w:bidi="ar"/>
              </w:rPr>
              <w:t>15</w:t>
            </w:r>
          </w:p>
        </w:tc>
        <w:tc>
          <w:tcPr>
            <w:tcW w:w="334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widowControl/>
              <w:jc w:val="left"/>
              <w:rPr>
                <w:rFonts w:ascii="宋体" w:hAnsi="宋体" w:cs="宋体"/>
                <w:kern w:val="0"/>
                <w:szCs w:val="21"/>
                <w:lang w:bidi="ar"/>
              </w:rPr>
            </w:pPr>
            <w:r>
              <w:rPr>
                <w:rFonts w:ascii="宋体" w:hAnsi="宋体" w:cs="宋体" w:hint="eastAsia"/>
                <w:color w:val="000000"/>
                <w:kern w:val="0"/>
                <w:szCs w:val="21"/>
              </w:rPr>
              <w:t>办公系统服务器</w:t>
            </w:r>
          </w:p>
        </w:tc>
        <w:tc>
          <w:tcPr>
            <w:tcW w:w="147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widowControl/>
              <w:jc w:val="right"/>
              <w:rPr>
                <w:rFonts w:ascii="宋体" w:hAnsi="宋体" w:cs="宋体"/>
                <w:kern w:val="0"/>
                <w:szCs w:val="21"/>
                <w:lang w:bidi="ar"/>
              </w:rPr>
            </w:pPr>
            <w:r>
              <w:rPr>
                <w:rFonts w:ascii="宋体" w:hAnsi="宋体" w:cs="宋体" w:hint="eastAsia"/>
                <w:color w:val="000000"/>
                <w:kern w:val="0"/>
                <w:szCs w:val="21"/>
              </w:rPr>
              <w:t xml:space="preserve">15.00 </w:t>
            </w:r>
          </w:p>
        </w:tc>
        <w:tc>
          <w:tcPr>
            <w:tcW w:w="1657"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widowControl/>
              <w:jc w:val="right"/>
              <w:rPr>
                <w:rFonts w:ascii="宋体" w:hAnsi="宋体" w:cs="宋体"/>
                <w:kern w:val="0"/>
                <w:szCs w:val="21"/>
                <w:lang w:bidi="ar"/>
              </w:rPr>
            </w:pPr>
            <w:r>
              <w:rPr>
                <w:rFonts w:ascii="宋体" w:hAnsi="宋体" w:cs="宋体" w:hint="eastAsia"/>
                <w:kern w:val="0"/>
                <w:szCs w:val="21"/>
              </w:rPr>
              <w:t xml:space="preserve">14.58 </w:t>
            </w:r>
          </w:p>
        </w:tc>
        <w:tc>
          <w:tcPr>
            <w:tcW w:w="136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widowControl/>
              <w:jc w:val="right"/>
              <w:textAlignment w:val="center"/>
              <w:rPr>
                <w:rFonts w:ascii="宋体" w:hAnsi="宋体" w:cs="宋体"/>
                <w:kern w:val="0"/>
                <w:szCs w:val="21"/>
                <w:lang w:bidi="ar"/>
              </w:rPr>
            </w:pPr>
            <w:r>
              <w:rPr>
                <w:rFonts w:ascii="宋体" w:hAnsi="宋体" w:cs="宋体" w:hint="eastAsia"/>
                <w:color w:val="000000"/>
                <w:kern w:val="0"/>
                <w:szCs w:val="21"/>
                <w:lang w:bidi="ar"/>
              </w:rPr>
              <w:t>97.20%</w:t>
            </w:r>
          </w:p>
        </w:tc>
      </w:tr>
      <w:tr w:rsidR="00E50F2F" w:rsidTr="00AA7BE9">
        <w:trPr>
          <w:trHeight w:val="460"/>
          <w:jc w:val="center"/>
        </w:trPr>
        <w:tc>
          <w:tcPr>
            <w:tcW w:w="64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widowControl/>
              <w:jc w:val="center"/>
              <w:textAlignment w:val="center"/>
              <w:rPr>
                <w:rFonts w:ascii="宋体" w:hAnsi="宋体" w:cs="宋体"/>
                <w:kern w:val="0"/>
                <w:sz w:val="22"/>
                <w:szCs w:val="22"/>
                <w:lang w:bidi="ar"/>
              </w:rPr>
            </w:pPr>
            <w:r>
              <w:rPr>
                <w:rFonts w:ascii="宋体" w:hAnsi="宋体" w:cs="宋体" w:hint="eastAsia"/>
                <w:kern w:val="0"/>
                <w:sz w:val="22"/>
                <w:szCs w:val="22"/>
                <w:lang w:bidi="ar"/>
              </w:rPr>
              <w:t>16</w:t>
            </w:r>
          </w:p>
        </w:tc>
        <w:tc>
          <w:tcPr>
            <w:tcW w:w="334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widowControl/>
              <w:jc w:val="left"/>
              <w:rPr>
                <w:rFonts w:ascii="宋体" w:hAnsi="宋体" w:cs="宋体"/>
                <w:kern w:val="0"/>
                <w:szCs w:val="21"/>
                <w:lang w:bidi="ar"/>
              </w:rPr>
            </w:pPr>
            <w:r>
              <w:rPr>
                <w:rFonts w:ascii="宋体" w:hAnsi="宋体" w:cs="宋体" w:hint="eastAsia"/>
                <w:color w:val="000000"/>
                <w:kern w:val="0"/>
                <w:szCs w:val="21"/>
              </w:rPr>
              <w:t>办公系统核心交换机</w:t>
            </w:r>
          </w:p>
        </w:tc>
        <w:tc>
          <w:tcPr>
            <w:tcW w:w="147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widowControl/>
              <w:jc w:val="right"/>
              <w:rPr>
                <w:rFonts w:ascii="宋体" w:hAnsi="宋体" w:cs="宋体"/>
                <w:kern w:val="0"/>
                <w:szCs w:val="21"/>
                <w:lang w:bidi="ar"/>
              </w:rPr>
            </w:pPr>
            <w:r>
              <w:rPr>
                <w:rFonts w:ascii="宋体" w:hAnsi="宋体" w:cs="宋体" w:hint="eastAsia"/>
                <w:color w:val="000000"/>
                <w:kern w:val="0"/>
                <w:szCs w:val="21"/>
              </w:rPr>
              <w:t xml:space="preserve">78.00 </w:t>
            </w:r>
          </w:p>
        </w:tc>
        <w:tc>
          <w:tcPr>
            <w:tcW w:w="1657"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widowControl/>
              <w:jc w:val="right"/>
              <w:rPr>
                <w:rFonts w:ascii="宋体" w:hAnsi="宋体" w:cs="宋体"/>
                <w:kern w:val="0"/>
                <w:szCs w:val="21"/>
                <w:lang w:bidi="ar"/>
              </w:rPr>
            </w:pPr>
            <w:r>
              <w:rPr>
                <w:rFonts w:ascii="宋体" w:hAnsi="宋体" w:cs="宋体" w:hint="eastAsia"/>
                <w:kern w:val="0"/>
                <w:szCs w:val="21"/>
              </w:rPr>
              <w:t xml:space="preserve">77.00 </w:t>
            </w:r>
          </w:p>
        </w:tc>
        <w:tc>
          <w:tcPr>
            <w:tcW w:w="136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widowControl/>
              <w:jc w:val="right"/>
              <w:textAlignment w:val="center"/>
              <w:rPr>
                <w:rFonts w:ascii="宋体" w:hAnsi="宋体" w:cs="宋体"/>
                <w:kern w:val="0"/>
                <w:szCs w:val="21"/>
                <w:lang w:bidi="ar"/>
              </w:rPr>
            </w:pPr>
            <w:r>
              <w:rPr>
                <w:rFonts w:ascii="宋体" w:hAnsi="宋体" w:cs="宋体" w:hint="eastAsia"/>
                <w:color w:val="000000"/>
                <w:kern w:val="0"/>
                <w:szCs w:val="21"/>
                <w:lang w:bidi="ar"/>
              </w:rPr>
              <w:t>98.72%</w:t>
            </w:r>
          </w:p>
        </w:tc>
      </w:tr>
      <w:tr w:rsidR="00E50F2F" w:rsidTr="00AA7BE9">
        <w:trPr>
          <w:trHeight w:val="460"/>
          <w:jc w:val="center"/>
        </w:trPr>
        <w:tc>
          <w:tcPr>
            <w:tcW w:w="64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widowControl/>
              <w:jc w:val="center"/>
              <w:textAlignment w:val="center"/>
              <w:rPr>
                <w:rFonts w:ascii="宋体" w:hAnsi="宋体" w:cs="宋体"/>
                <w:kern w:val="0"/>
                <w:sz w:val="22"/>
                <w:szCs w:val="22"/>
                <w:lang w:bidi="ar"/>
              </w:rPr>
            </w:pPr>
            <w:r>
              <w:rPr>
                <w:rFonts w:ascii="宋体" w:hAnsi="宋体" w:cs="宋体" w:hint="eastAsia"/>
                <w:kern w:val="0"/>
                <w:sz w:val="22"/>
                <w:szCs w:val="22"/>
                <w:lang w:bidi="ar"/>
              </w:rPr>
              <w:t>17</w:t>
            </w:r>
          </w:p>
        </w:tc>
        <w:tc>
          <w:tcPr>
            <w:tcW w:w="334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widowControl/>
              <w:jc w:val="left"/>
              <w:rPr>
                <w:rFonts w:ascii="宋体" w:hAnsi="宋体" w:cs="宋体"/>
                <w:kern w:val="0"/>
                <w:szCs w:val="21"/>
                <w:lang w:bidi="ar"/>
              </w:rPr>
            </w:pPr>
            <w:r>
              <w:rPr>
                <w:rFonts w:ascii="宋体" w:hAnsi="宋体" w:cs="宋体" w:hint="eastAsia"/>
                <w:color w:val="000000"/>
                <w:kern w:val="0"/>
                <w:szCs w:val="21"/>
              </w:rPr>
              <w:t>办公系统杀毒软件（企业版1套）</w:t>
            </w:r>
          </w:p>
        </w:tc>
        <w:tc>
          <w:tcPr>
            <w:tcW w:w="147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widowControl/>
              <w:jc w:val="right"/>
              <w:rPr>
                <w:rFonts w:ascii="宋体" w:hAnsi="宋体" w:cs="宋体"/>
                <w:kern w:val="0"/>
                <w:szCs w:val="21"/>
                <w:lang w:bidi="ar"/>
              </w:rPr>
            </w:pPr>
            <w:r>
              <w:rPr>
                <w:rFonts w:ascii="宋体" w:hAnsi="宋体" w:cs="宋体" w:hint="eastAsia"/>
                <w:color w:val="000000"/>
                <w:kern w:val="0"/>
                <w:szCs w:val="21"/>
              </w:rPr>
              <w:t xml:space="preserve">20.00 </w:t>
            </w:r>
          </w:p>
        </w:tc>
        <w:tc>
          <w:tcPr>
            <w:tcW w:w="1657"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widowControl/>
              <w:jc w:val="right"/>
              <w:rPr>
                <w:rFonts w:ascii="宋体" w:hAnsi="宋体" w:cs="宋体"/>
                <w:kern w:val="0"/>
                <w:szCs w:val="21"/>
                <w:lang w:bidi="ar"/>
              </w:rPr>
            </w:pPr>
            <w:r>
              <w:rPr>
                <w:rFonts w:ascii="宋体" w:hAnsi="宋体" w:cs="宋体" w:hint="eastAsia"/>
                <w:kern w:val="0"/>
                <w:szCs w:val="21"/>
              </w:rPr>
              <w:t xml:space="preserve">19.78 </w:t>
            </w:r>
          </w:p>
        </w:tc>
        <w:tc>
          <w:tcPr>
            <w:tcW w:w="136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widowControl/>
              <w:jc w:val="right"/>
              <w:textAlignment w:val="center"/>
              <w:rPr>
                <w:rFonts w:ascii="宋体" w:hAnsi="宋体" w:cs="宋体"/>
                <w:kern w:val="0"/>
                <w:szCs w:val="21"/>
                <w:lang w:bidi="ar"/>
              </w:rPr>
            </w:pPr>
            <w:r>
              <w:rPr>
                <w:rFonts w:ascii="宋体" w:hAnsi="宋体" w:cs="宋体" w:hint="eastAsia"/>
                <w:color w:val="000000"/>
                <w:kern w:val="0"/>
                <w:szCs w:val="21"/>
                <w:lang w:bidi="ar"/>
              </w:rPr>
              <w:t>98.90%</w:t>
            </w:r>
          </w:p>
        </w:tc>
      </w:tr>
      <w:tr w:rsidR="00E50F2F" w:rsidTr="00AA7BE9">
        <w:trPr>
          <w:trHeight w:val="460"/>
          <w:jc w:val="center"/>
        </w:trPr>
        <w:tc>
          <w:tcPr>
            <w:tcW w:w="64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widowControl/>
              <w:jc w:val="center"/>
              <w:textAlignment w:val="center"/>
              <w:rPr>
                <w:rFonts w:ascii="宋体" w:hAnsi="宋体" w:cs="宋体"/>
                <w:kern w:val="0"/>
                <w:sz w:val="22"/>
                <w:szCs w:val="22"/>
                <w:lang w:bidi="ar"/>
              </w:rPr>
            </w:pPr>
            <w:r>
              <w:rPr>
                <w:rFonts w:ascii="宋体" w:hAnsi="宋体" w:cs="宋体" w:hint="eastAsia"/>
                <w:kern w:val="0"/>
                <w:sz w:val="22"/>
                <w:szCs w:val="22"/>
                <w:lang w:bidi="ar"/>
              </w:rPr>
              <w:t>18</w:t>
            </w:r>
          </w:p>
        </w:tc>
        <w:tc>
          <w:tcPr>
            <w:tcW w:w="334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widowControl/>
              <w:jc w:val="left"/>
              <w:rPr>
                <w:rFonts w:ascii="宋体" w:hAnsi="宋体" w:cs="宋体"/>
                <w:kern w:val="0"/>
                <w:szCs w:val="21"/>
                <w:lang w:bidi="ar"/>
              </w:rPr>
            </w:pPr>
            <w:r>
              <w:rPr>
                <w:rFonts w:ascii="宋体" w:hAnsi="宋体" w:cs="宋体" w:hint="eastAsia"/>
                <w:color w:val="000000"/>
                <w:kern w:val="0"/>
                <w:szCs w:val="21"/>
              </w:rPr>
              <w:t>硬盘录像机</w:t>
            </w:r>
          </w:p>
        </w:tc>
        <w:tc>
          <w:tcPr>
            <w:tcW w:w="147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widowControl/>
              <w:jc w:val="right"/>
              <w:rPr>
                <w:rFonts w:ascii="宋体" w:hAnsi="宋体" w:cs="宋体"/>
                <w:kern w:val="0"/>
                <w:szCs w:val="21"/>
                <w:lang w:bidi="ar"/>
              </w:rPr>
            </w:pPr>
            <w:r>
              <w:rPr>
                <w:rFonts w:ascii="宋体" w:hAnsi="宋体" w:cs="宋体" w:hint="eastAsia"/>
                <w:color w:val="000000"/>
                <w:kern w:val="0"/>
                <w:szCs w:val="21"/>
              </w:rPr>
              <w:t xml:space="preserve">4.04 </w:t>
            </w:r>
          </w:p>
        </w:tc>
        <w:tc>
          <w:tcPr>
            <w:tcW w:w="1657"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widowControl/>
              <w:jc w:val="right"/>
              <w:rPr>
                <w:rFonts w:ascii="宋体" w:hAnsi="宋体" w:cs="宋体"/>
                <w:kern w:val="0"/>
                <w:szCs w:val="21"/>
                <w:lang w:bidi="ar"/>
              </w:rPr>
            </w:pPr>
            <w:r>
              <w:rPr>
                <w:rFonts w:ascii="宋体" w:hAnsi="宋体" w:cs="宋体" w:hint="eastAsia"/>
                <w:kern w:val="0"/>
                <w:szCs w:val="21"/>
              </w:rPr>
              <w:t xml:space="preserve">3.88 </w:t>
            </w:r>
          </w:p>
        </w:tc>
        <w:tc>
          <w:tcPr>
            <w:tcW w:w="136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widowControl/>
              <w:jc w:val="right"/>
              <w:textAlignment w:val="center"/>
              <w:rPr>
                <w:rFonts w:ascii="宋体" w:hAnsi="宋体" w:cs="宋体"/>
                <w:kern w:val="0"/>
                <w:szCs w:val="21"/>
                <w:lang w:bidi="ar"/>
              </w:rPr>
            </w:pPr>
            <w:r>
              <w:rPr>
                <w:rFonts w:ascii="宋体" w:hAnsi="宋体" w:cs="宋体" w:hint="eastAsia"/>
                <w:color w:val="000000"/>
                <w:kern w:val="0"/>
                <w:szCs w:val="21"/>
                <w:lang w:bidi="ar"/>
              </w:rPr>
              <w:t>96.04%</w:t>
            </w:r>
          </w:p>
        </w:tc>
      </w:tr>
      <w:tr w:rsidR="00E50F2F" w:rsidTr="00AA7BE9">
        <w:trPr>
          <w:trHeight w:val="460"/>
          <w:jc w:val="center"/>
        </w:trPr>
        <w:tc>
          <w:tcPr>
            <w:tcW w:w="64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widowControl/>
              <w:jc w:val="center"/>
              <w:textAlignment w:val="center"/>
              <w:rPr>
                <w:rFonts w:ascii="宋体" w:hAnsi="宋体" w:cs="宋体"/>
                <w:kern w:val="0"/>
                <w:sz w:val="22"/>
                <w:szCs w:val="22"/>
                <w:lang w:bidi="ar"/>
              </w:rPr>
            </w:pPr>
            <w:r>
              <w:rPr>
                <w:rFonts w:ascii="宋体" w:hAnsi="宋体" w:cs="宋体" w:hint="eastAsia"/>
                <w:kern w:val="0"/>
                <w:sz w:val="22"/>
                <w:szCs w:val="22"/>
                <w:lang w:bidi="ar"/>
              </w:rPr>
              <w:t>19</w:t>
            </w:r>
          </w:p>
        </w:tc>
        <w:tc>
          <w:tcPr>
            <w:tcW w:w="334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widowControl/>
              <w:jc w:val="left"/>
              <w:rPr>
                <w:rFonts w:ascii="宋体" w:hAnsi="宋体" w:cs="宋体"/>
                <w:kern w:val="0"/>
                <w:szCs w:val="21"/>
                <w:lang w:bidi="ar"/>
              </w:rPr>
            </w:pPr>
            <w:r>
              <w:rPr>
                <w:rFonts w:ascii="宋体" w:hAnsi="宋体" w:cs="宋体" w:hint="eastAsia"/>
                <w:color w:val="000000"/>
                <w:kern w:val="0"/>
                <w:szCs w:val="21"/>
              </w:rPr>
              <w:t>门禁系统服务器</w:t>
            </w:r>
          </w:p>
        </w:tc>
        <w:tc>
          <w:tcPr>
            <w:tcW w:w="147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widowControl/>
              <w:jc w:val="right"/>
              <w:rPr>
                <w:rFonts w:ascii="宋体" w:hAnsi="宋体" w:cs="宋体"/>
                <w:kern w:val="0"/>
                <w:szCs w:val="21"/>
                <w:lang w:bidi="ar"/>
              </w:rPr>
            </w:pPr>
            <w:r>
              <w:rPr>
                <w:rFonts w:ascii="宋体" w:hAnsi="宋体" w:cs="宋体" w:hint="eastAsia"/>
                <w:color w:val="000000"/>
                <w:kern w:val="0"/>
                <w:szCs w:val="21"/>
              </w:rPr>
              <w:t xml:space="preserve">3.50 </w:t>
            </w:r>
          </w:p>
        </w:tc>
        <w:tc>
          <w:tcPr>
            <w:tcW w:w="1657"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widowControl/>
              <w:jc w:val="right"/>
              <w:rPr>
                <w:rFonts w:ascii="宋体" w:hAnsi="宋体" w:cs="宋体"/>
                <w:kern w:val="0"/>
                <w:szCs w:val="21"/>
                <w:lang w:bidi="ar"/>
              </w:rPr>
            </w:pPr>
            <w:r>
              <w:rPr>
                <w:rFonts w:ascii="宋体" w:hAnsi="宋体" w:cs="宋体" w:hint="eastAsia"/>
                <w:color w:val="000000"/>
                <w:kern w:val="0"/>
                <w:szCs w:val="21"/>
              </w:rPr>
              <w:t xml:space="preserve">3.45 </w:t>
            </w:r>
          </w:p>
        </w:tc>
        <w:tc>
          <w:tcPr>
            <w:tcW w:w="136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widowControl/>
              <w:jc w:val="right"/>
              <w:textAlignment w:val="center"/>
              <w:rPr>
                <w:rFonts w:ascii="宋体" w:hAnsi="宋体" w:cs="宋体"/>
                <w:kern w:val="0"/>
                <w:szCs w:val="21"/>
                <w:lang w:bidi="ar"/>
              </w:rPr>
            </w:pPr>
            <w:r>
              <w:rPr>
                <w:rFonts w:ascii="宋体" w:hAnsi="宋体" w:cs="宋体" w:hint="eastAsia"/>
                <w:color w:val="000000"/>
                <w:kern w:val="0"/>
                <w:szCs w:val="21"/>
                <w:lang w:bidi="ar"/>
              </w:rPr>
              <w:t>98.57%</w:t>
            </w:r>
          </w:p>
        </w:tc>
      </w:tr>
      <w:tr w:rsidR="00E50F2F" w:rsidTr="00AA7BE9">
        <w:trPr>
          <w:trHeight w:val="460"/>
          <w:jc w:val="center"/>
        </w:trPr>
        <w:tc>
          <w:tcPr>
            <w:tcW w:w="64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widowControl/>
              <w:jc w:val="center"/>
              <w:textAlignment w:val="center"/>
              <w:rPr>
                <w:rFonts w:ascii="宋体" w:hAnsi="宋体" w:cs="宋体"/>
                <w:kern w:val="0"/>
                <w:sz w:val="22"/>
                <w:szCs w:val="22"/>
                <w:lang w:bidi="ar"/>
              </w:rPr>
            </w:pPr>
            <w:r>
              <w:rPr>
                <w:rFonts w:ascii="宋体" w:hAnsi="宋体" w:cs="宋体" w:hint="eastAsia"/>
                <w:kern w:val="0"/>
                <w:sz w:val="22"/>
                <w:szCs w:val="22"/>
                <w:lang w:bidi="ar"/>
              </w:rPr>
              <w:t>20</w:t>
            </w:r>
          </w:p>
        </w:tc>
        <w:tc>
          <w:tcPr>
            <w:tcW w:w="334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widowControl/>
              <w:jc w:val="left"/>
              <w:rPr>
                <w:rFonts w:ascii="宋体" w:hAnsi="宋体" w:cs="宋体"/>
                <w:kern w:val="0"/>
                <w:szCs w:val="21"/>
                <w:lang w:bidi="ar"/>
              </w:rPr>
            </w:pPr>
            <w:r>
              <w:rPr>
                <w:rFonts w:ascii="宋体" w:hAnsi="宋体" w:cs="宋体" w:hint="eastAsia"/>
                <w:color w:val="000000"/>
                <w:kern w:val="0"/>
                <w:szCs w:val="21"/>
              </w:rPr>
              <w:t>办公及实物固定资产系统服务器</w:t>
            </w:r>
          </w:p>
        </w:tc>
        <w:tc>
          <w:tcPr>
            <w:tcW w:w="147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widowControl/>
              <w:jc w:val="right"/>
              <w:rPr>
                <w:rFonts w:ascii="宋体" w:hAnsi="宋体" w:cs="宋体"/>
                <w:kern w:val="0"/>
                <w:szCs w:val="21"/>
                <w:lang w:bidi="ar"/>
              </w:rPr>
            </w:pPr>
            <w:r>
              <w:rPr>
                <w:rFonts w:ascii="宋体" w:hAnsi="宋体" w:cs="宋体" w:hint="eastAsia"/>
                <w:color w:val="000000"/>
                <w:kern w:val="0"/>
                <w:szCs w:val="21"/>
              </w:rPr>
              <w:t xml:space="preserve">3.50 </w:t>
            </w:r>
          </w:p>
        </w:tc>
        <w:tc>
          <w:tcPr>
            <w:tcW w:w="1657"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widowControl/>
              <w:jc w:val="right"/>
              <w:rPr>
                <w:rFonts w:ascii="宋体" w:hAnsi="宋体" w:cs="宋体"/>
                <w:kern w:val="0"/>
                <w:szCs w:val="21"/>
                <w:lang w:bidi="ar"/>
              </w:rPr>
            </w:pPr>
            <w:r>
              <w:rPr>
                <w:rFonts w:ascii="宋体" w:hAnsi="宋体" w:cs="宋体" w:hint="eastAsia"/>
                <w:color w:val="000000"/>
                <w:kern w:val="0"/>
                <w:szCs w:val="21"/>
              </w:rPr>
              <w:t xml:space="preserve">3.45 </w:t>
            </w:r>
          </w:p>
        </w:tc>
        <w:tc>
          <w:tcPr>
            <w:tcW w:w="136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widowControl/>
              <w:jc w:val="right"/>
              <w:textAlignment w:val="center"/>
              <w:rPr>
                <w:rFonts w:ascii="宋体" w:hAnsi="宋体" w:cs="宋体"/>
                <w:kern w:val="0"/>
                <w:szCs w:val="21"/>
                <w:lang w:bidi="ar"/>
              </w:rPr>
            </w:pPr>
            <w:r>
              <w:rPr>
                <w:rFonts w:ascii="宋体" w:hAnsi="宋体" w:cs="宋体" w:hint="eastAsia"/>
                <w:color w:val="000000"/>
                <w:kern w:val="0"/>
                <w:szCs w:val="21"/>
                <w:lang w:bidi="ar"/>
              </w:rPr>
              <w:t>98.57%</w:t>
            </w:r>
          </w:p>
        </w:tc>
      </w:tr>
      <w:tr w:rsidR="00E50F2F" w:rsidTr="00AA7BE9">
        <w:trPr>
          <w:trHeight w:val="460"/>
          <w:jc w:val="center"/>
        </w:trPr>
        <w:tc>
          <w:tcPr>
            <w:tcW w:w="64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widowControl/>
              <w:jc w:val="center"/>
              <w:textAlignment w:val="center"/>
              <w:rPr>
                <w:rFonts w:ascii="宋体" w:hAnsi="宋体" w:cs="宋体"/>
                <w:kern w:val="0"/>
                <w:sz w:val="22"/>
                <w:szCs w:val="22"/>
                <w:lang w:bidi="ar"/>
              </w:rPr>
            </w:pPr>
            <w:r>
              <w:rPr>
                <w:rFonts w:ascii="宋体" w:hAnsi="宋体" w:cs="宋体" w:hint="eastAsia"/>
                <w:kern w:val="0"/>
                <w:sz w:val="22"/>
                <w:szCs w:val="22"/>
                <w:lang w:bidi="ar"/>
              </w:rPr>
              <w:t>21</w:t>
            </w:r>
          </w:p>
        </w:tc>
        <w:tc>
          <w:tcPr>
            <w:tcW w:w="334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widowControl/>
              <w:jc w:val="left"/>
              <w:rPr>
                <w:rFonts w:ascii="宋体" w:hAnsi="宋体" w:cs="宋体"/>
                <w:kern w:val="0"/>
                <w:szCs w:val="21"/>
                <w:lang w:bidi="ar"/>
              </w:rPr>
            </w:pPr>
            <w:proofErr w:type="gramStart"/>
            <w:r>
              <w:rPr>
                <w:rFonts w:ascii="宋体" w:hAnsi="宋体" w:cs="宋体" w:hint="eastAsia"/>
                <w:color w:val="000000"/>
                <w:kern w:val="0"/>
                <w:szCs w:val="21"/>
              </w:rPr>
              <w:t>海康威视管理</w:t>
            </w:r>
            <w:proofErr w:type="gramEnd"/>
            <w:r>
              <w:rPr>
                <w:rFonts w:ascii="宋体" w:hAnsi="宋体" w:cs="宋体" w:hint="eastAsia"/>
                <w:color w:val="000000"/>
                <w:kern w:val="0"/>
                <w:szCs w:val="21"/>
              </w:rPr>
              <w:t>平台服务器</w:t>
            </w:r>
          </w:p>
        </w:tc>
        <w:tc>
          <w:tcPr>
            <w:tcW w:w="147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widowControl/>
              <w:jc w:val="right"/>
              <w:rPr>
                <w:rFonts w:ascii="宋体" w:hAnsi="宋体" w:cs="宋体"/>
                <w:kern w:val="0"/>
                <w:szCs w:val="21"/>
                <w:lang w:bidi="ar"/>
              </w:rPr>
            </w:pPr>
            <w:r>
              <w:rPr>
                <w:rFonts w:ascii="宋体" w:hAnsi="宋体" w:cs="宋体" w:hint="eastAsia"/>
                <w:color w:val="000000"/>
                <w:kern w:val="0"/>
                <w:szCs w:val="21"/>
              </w:rPr>
              <w:t xml:space="preserve">9.36 </w:t>
            </w:r>
          </w:p>
        </w:tc>
        <w:tc>
          <w:tcPr>
            <w:tcW w:w="1657"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widowControl/>
              <w:jc w:val="right"/>
              <w:rPr>
                <w:rFonts w:ascii="宋体" w:hAnsi="宋体" w:cs="宋体"/>
                <w:kern w:val="0"/>
                <w:szCs w:val="21"/>
                <w:lang w:bidi="ar"/>
              </w:rPr>
            </w:pPr>
            <w:r>
              <w:rPr>
                <w:rFonts w:ascii="宋体" w:hAnsi="宋体" w:cs="宋体" w:hint="eastAsia"/>
                <w:color w:val="000000"/>
                <w:kern w:val="0"/>
                <w:szCs w:val="21"/>
              </w:rPr>
              <w:t xml:space="preserve">0.00 </w:t>
            </w:r>
          </w:p>
        </w:tc>
        <w:tc>
          <w:tcPr>
            <w:tcW w:w="136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widowControl/>
              <w:jc w:val="right"/>
              <w:textAlignment w:val="center"/>
              <w:rPr>
                <w:rFonts w:ascii="宋体" w:hAnsi="宋体" w:cs="宋体"/>
                <w:kern w:val="0"/>
                <w:szCs w:val="21"/>
                <w:lang w:bidi="ar"/>
              </w:rPr>
            </w:pPr>
            <w:r>
              <w:rPr>
                <w:rFonts w:ascii="宋体" w:hAnsi="宋体" w:cs="宋体" w:hint="eastAsia"/>
                <w:color w:val="000000"/>
                <w:kern w:val="0"/>
                <w:szCs w:val="21"/>
                <w:lang w:bidi="ar"/>
              </w:rPr>
              <w:t>0.00%</w:t>
            </w:r>
          </w:p>
        </w:tc>
      </w:tr>
      <w:tr w:rsidR="00E50F2F" w:rsidTr="00AA7BE9">
        <w:trPr>
          <w:trHeight w:val="492"/>
          <w:jc w:val="center"/>
        </w:trPr>
        <w:tc>
          <w:tcPr>
            <w:tcW w:w="3986" w:type="dxa"/>
            <w:gridSpan w:val="2"/>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widowControl/>
              <w:jc w:val="center"/>
              <w:textAlignment w:val="center"/>
              <w:rPr>
                <w:rFonts w:ascii="宋体" w:hAnsi="宋体" w:cs="宋体"/>
                <w:b/>
                <w:bCs/>
                <w:sz w:val="22"/>
                <w:szCs w:val="22"/>
              </w:rPr>
            </w:pPr>
            <w:r>
              <w:rPr>
                <w:rFonts w:ascii="宋体" w:hAnsi="宋体" w:cs="宋体" w:hint="eastAsia"/>
                <w:b/>
                <w:bCs/>
                <w:kern w:val="0"/>
                <w:sz w:val="22"/>
                <w:szCs w:val="22"/>
                <w:lang w:bidi="ar"/>
              </w:rPr>
              <w:t>合计</w:t>
            </w:r>
          </w:p>
        </w:tc>
        <w:tc>
          <w:tcPr>
            <w:tcW w:w="147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widowControl/>
              <w:jc w:val="right"/>
              <w:textAlignment w:val="center"/>
              <w:rPr>
                <w:rFonts w:ascii="宋体" w:hAnsi="宋体" w:cs="宋体"/>
                <w:b/>
                <w:bCs/>
                <w:kern w:val="0"/>
                <w:sz w:val="22"/>
                <w:szCs w:val="22"/>
                <w:lang w:bidi="ar"/>
              </w:rPr>
            </w:pPr>
            <w:r>
              <w:rPr>
                <w:rFonts w:ascii="宋体" w:hAnsi="宋体" w:cs="宋体" w:hint="eastAsia"/>
                <w:b/>
                <w:bCs/>
                <w:kern w:val="0"/>
                <w:sz w:val="22"/>
                <w:szCs w:val="22"/>
                <w:lang w:bidi="ar"/>
              </w:rPr>
              <w:t xml:space="preserve">573.40 </w:t>
            </w:r>
          </w:p>
        </w:tc>
        <w:tc>
          <w:tcPr>
            <w:tcW w:w="1657"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widowControl/>
              <w:jc w:val="right"/>
              <w:textAlignment w:val="center"/>
              <w:rPr>
                <w:rFonts w:ascii="宋体" w:hAnsi="宋体" w:cs="宋体"/>
                <w:b/>
                <w:bCs/>
                <w:kern w:val="0"/>
                <w:sz w:val="22"/>
                <w:szCs w:val="22"/>
                <w:lang w:bidi="ar"/>
              </w:rPr>
            </w:pPr>
            <w:r>
              <w:rPr>
                <w:rFonts w:ascii="宋体" w:hAnsi="宋体" w:cs="宋体" w:hint="eastAsia"/>
                <w:b/>
                <w:bCs/>
                <w:kern w:val="0"/>
                <w:sz w:val="22"/>
                <w:szCs w:val="22"/>
                <w:lang w:bidi="ar"/>
              </w:rPr>
              <w:t xml:space="preserve">545.92 </w:t>
            </w:r>
          </w:p>
        </w:tc>
        <w:tc>
          <w:tcPr>
            <w:tcW w:w="136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widowControl/>
              <w:jc w:val="right"/>
              <w:textAlignment w:val="center"/>
              <w:rPr>
                <w:rFonts w:ascii="宋体" w:hAnsi="宋体" w:cs="宋体"/>
                <w:b/>
                <w:bCs/>
                <w:sz w:val="22"/>
                <w:szCs w:val="22"/>
              </w:rPr>
            </w:pPr>
            <w:r>
              <w:rPr>
                <w:rFonts w:ascii="宋体" w:hAnsi="宋体" w:cs="宋体" w:hint="eastAsia"/>
                <w:b/>
                <w:bCs/>
                <w:kern w:val="0"/>
                <w:sz w:val="22"/>
                <w:szCs w:val="22"/>
                <w:lang w:bidi="ar"/>
              </w:rPr>
              <w:t>95.21%</w:t>
            </w:r>
          </w:p>
        </w:tc>
      </w:tr>
    </w:tbl>
    <w:p w:rsidR="00E50F2F" w:rsidRDefault="00E50F2F" w:rsidP="00E50F2F">
      <w:pPr>
        <w:numPr>
          <w:ilvl w:val="0"/>
          <w:numId w:val="1"/>
        </w:numPr>
        <w:spacing w:line="360" w:lineRule="auto"/>
        <w:ind w:firstLineChars="200" w:firstLine="643"/>
        <w:outlineLvl w:val="1"/>
        <w:rPr>
          <w:rFonts w:ascii="楷体_GB2312" w:eastAsia="楷体_GB2312" w:hAnsi="楷体_GB2312" w:cs="楷体_GB2312"/>
          <w:b/>
          <w:bCs/>
          <w:sz w:val="32"/>
          <w:szCs w:val="32"/>
        </w:rPr>
      </w:pPr>
      <w:bookmarkStart w:id="13" w:name="_Toc2722"/>
      <w:bookmarkStart w:id="14" w:name="_Toc103607499"/>
      <w:bookmarkStart w:id="15" w:name="_Toc103617245"/>
      <w:bookmarkStart w:id="16" w:name="_Toc103676869"/>
      <w:bookmarkStart w:id="17" w:name="_Toc23244"/>
      <w:r>
        <w:rPr>
          <w:rFonts w:ascii="楷体_GB2312" w:eastAsia="楷体_GB2312" w:hAnsi="楷体_GB2312" w:cs="楷体_GB2312" w:hint="eastAsia"/>
          <w:b/>
          <w:bCs/>
          <w:sz w:val="32"/>
          <w:szCs w:val="32"/>
        </w:rPr>
        <w:t>项目绩效目标</w:t>
      </w:r>
      <w:bookmarkEnd w:id="13"/>
      <w:bookmarkEnd w:id="14"/>
      <w:bookmarkEnd w:id="15"/>
      <w:bookmarkEnd w:id="16"/>
      <w:bookmarkEnd w:id="17"/>
    </w:p>
    <w:p w:rsidR="00E50F2F" w:rsidRDefault="00E50F2F" w:rsidP="00E50F2F">
      <w:pPr>
        <w:pStyle w:val="aa"/>
        <w:spacing w:line="360" w:lineRule="auto"/>
        <w:ind w:firstLineChars="200" w:firstLine="643"/>
        <w:outlineLvl w:val="2"/>
        <w:rPr>
          <w:b/>
          <w:bCs/>
          <w:sz w:val="32"/>
          <w:szCs w:val="32"/>
        </w:rPr>
      </w:pPr>
      <w:r>
        <w:rPr>
          <w:rFonts w:hint="eastAsia"/>
          <w:b/>
          <w:bCs/>
          <w:sz w:val="32"/>
          <w:szCs w:val="32"/>
        </w:rPr>
        <w:t>1.总体目标</w:t>
      </w:r>
    </w:p>
    <w:p w:rsidR="00E50F2F" w:rsidRDefault="00E50F2F" w:rsidP="00E50F2F">
      <w:pPr>
        <w:pStyle w:val="aa"/>
        <w:spacing w:line="360" w:lineRule="auto"/>
        <w:ind w:firstLineChars="200" w:firstLine="640"/>
        <w:rPr>
          <w:sz w:val="32"/>
          <w:szCs w:val="32"/>
        </w:rPr>
      </w:pPr>
      <w:r>
        <w:rPr>
          <w:rFonts w:hint="eastAsia"/>
          <w:sz w:val="32"/>
          <w:szCs w:val="32"/>
        </w:rPr>
        <w:lastRenderedPageBreak/>
        <w:t>通过更新防火墙、交换机、路由器、服务器等，保证彩票销售系统的稳定、安全平稳运行，保证生产系统设备的正常运转；依据北京市正版化软件的使用要求，采购安全软件，保证数据安全；购置办公及实物固定资产系统服务器、视频监控系统后台设备、门禁系统服务器，保障日常办公业务正常开展。</w:t>
      </w:r>
    </w:p>
    <w:p w:rsidR="00E50F2F" w:rsidRDefault="00E50F2F" w:rsidP="00E50F2F">
      <w:pPr>
        <w:pStyle w:val="aa"/>
        <w:spacing w:line="360" w:lineRule="auto"/>
        <w:ind w:firstLineChars="200" w:firstLine="643"/>
        <w:outlineLvl w:val="2"/>
        <w:rPr>
          <w:b/>
          <w:bCs/>
          <w:sz w:val="32"/>
          <w:szCs w:val="32"/>
        </w:rPr>
      </w:pPr>
      <w:r>
        <w:rPr>
          <w:rFonts w:hint="eastAsia"/>
          <w:b/>
          <w:bCs/>
          <w:sz w:val="32"/>
          <w:szCs w:val="32"/>
        </w:rPr>
        <w:t>2.绩效指标</w:t>
      </w:r>
    </w:p>
    <w:p w:rsidR="00E50F2F" w:rsidRDefault="00E50F2F" w:rsidP="00E50F2F">
      <w:pPr>
        <w:adjustRightInd w:val="0"/>
        <w:snapToGrid w:val="0"/>
        <w:spacing w:line="360" w:lineRule="auto"/>
        <w:ind w:firstLineChars="200" w:firstLine="640"/>
        <w:rPr>
          <w:rFonts w:ascii="仿宋_GB2312" w:eastAsia="仿宋_GB2312" w:hAnsi="仿宋_GB2312" w:cs="仿宋_GB2312"/>
          <w:sz w:val="32"/>
          <w:szCs w:val="32"/>
        </w:rPr>
      </w:pPr>
      <w:r>
        <w:rPr>
          <w:rFonts w:ascii="仿宋_GB2312" w:eastAsia="仿宋_GB2312" w:hAnsi="仿宋_GB2312" w:cs="仿宋_GB2312" w:hint="eastAsia"/>
          <w:sz w:val="32"/>
          <w:szCs w:val="32"/>
        </w:rPr>
        <w:t>专用设备及材料购置项目设置了项目三级绩效指标，详见表</w:t>
      </w:r>
      <w:r>
        <w:rPr>
          <w:rFonts w:ascii="仿宋_GB2312" w:eastAsia="仿宋_GB2312" w:hAnsi="仿宋_GB2312" w:cs="仿宋_GB2312"/>
          <w:sz w:val="32"/>
          <w:szCs w:val="32"/>
        </w:rPr>
        <w:t>3</w:t>
      </w:r>
      <w:r>
        <w:rPr>
          <w:rFonts w:ascii="仿宋_GB2312" w:eastAsia="仿宋_GB2312" w:hAnsi="仿宋_GB2312" w:cs="仿宋_GB2312" w:hint="eastAsia"/>
          <w:sz w:val="32"/>
          <w:szCs w:val="32"/>
        </w:rPr>
        <w:t>。</w:t>
      </w:r>
    </w:p>
    <w:p w:rsidR="00E50F2F" w:rsidRDefault="00E50F2F" w:rsidP="00E50F2F">
      <w:pPr>
        <w:pStyle w:val="aa"/>
        <w:ind w:firstLine="0"/>
        <w:jc w:val="center"/>
        <w:rPr>
          <w:rFonts w:ascii="黑体" w:eastAsia="黑体" w:hAnsi="黑体"/>
          <w:sz w:val="24"/>
          <w:szCs w:val="24"/>
        </w:rPr>
      </w:pPr>
      <w:r>
        <w:rPr>
          <w:rFonts w:ascii="黑体" w:eastAsia="黑体" w:hAnsi="黑体" w:hint="eastAsia"/>
          <w:sz w:val="24"/>
          <w:szCs w:val="24"/>
        </w:rPr>
        <w:t>表</w:t>
      </w:r>
      <w:r>
        <w:rPr>
          <w:rFonts w:ascii="黑体" w:eastAsia="黑体" w:hAnsi="黑体"/>
          <w:sz w:val="24"/>
          <w:szCs w:val="24"/>
        </w:rPr>
        <w:t>3 202</w:t>
      </w:r>
      <w:r>
        <w:rPr>
          <w:rFonts w:ascii="黑体" w:eastAsia="黑体" w:hAnsi="黑体" w:hint="eastAsia"/>
          <w:sz w:val="24"/>
          <w:szCs w:val="24"/>
        </w:rPr>
        <w:t>3年专用设备及材料购置项目绩效指标表</w:t>
      </w:r>
    </w:p>
    <w:tbl>
      <w:tblPr>
        <w:tblW w:w="5000" w:type="pct"/>
        <w:tblLook w:val="04A0" w:firstRow="1" w:lastRow="0" w:firstColumn="1" w:lastColumn="0" w:noHBand="0" w:noVBand="1"/>
      </w:tblPr>
      <w:tblGrid>
        <w:gridCol w:w="1295"/>
        <w:gridCol w:w="1569"/>
        <w:gridCol w:w="4015"/>
        <w:gridCol w:w="1417"/>
      </w:tblGrid>
      <w:tr w:rsidR="00E50F2F" w:rsidTr="00AA7BE9">
        <w:trPr>
          <w:trHeight w:val="456"/>
          <w:tblHeader/>
        </w:trPr>
        <w:tc>
          <w:tcPr>
            <w:tcW w:w="780" w:type="pct"/>
            <w:tcBorders>
              <w:top w:val="single" w:sz="4" w:space="0" w:color="000000"/>
              <w:left w:val="single" w:sz="4" w:space="0" w:color="000000"/>
              <w:bottom w:val="single" w:sz="4" w:space="0" w:color="000000"/>
              <w:right w:val="single" w:sz="4" w:space="0" w:color="000000"/>
            </w:tcBorders>
            <w:shd w:val="clear" w:color="auto" w:fill="DEEAF6" w:themeFill="accent1" w:themeFillTint="33"/>
            <w:vAlign w:val="center"/>
          </w:tcPr>
          <w:p w:rsidR="00E50F2F" w:rsidRDefault="00E50F2F" w:rsidP="00AA7BE9">
            <w:pPr>
              <w:widowControl/>
              <w:jc w:val="center"/>
              <w:rPr>
                <w:rFonts w:asciiTheme="majorEastAsia" w:eastAsiaTheme="majorEastAsia" w:hAnsiTheme="majorEastAsia" w:cs="宋体"/>
                <w:b/>
                <w:bCs/>
                <w:kern w:val="0"/>
                <w:szCs w:val="21"/>
              </w:rPr>
            </w:pPr>
            <w:r>
              <w:rPr>
                <w:rFonts w:asciiTheme="majorEastAsia" w:eastAsiaTheme="majorEastAsia" w:hAnsiTheme="majorEastAsia" w:cs="宋体" w:hint="eastAsia"/>
                <w:b/>
                <w:bCs/>
                <w:kern w:val="0"/>
                <w:szCs w:val="21"/>
              </w:rPr>
              <w:t>一级指标</w:t>
            </w:r>
          </w:p>
        </w:tc>
        <w:tc>
          <w:tcPr>
            <w:tcW w:w="945" w:type="pct"/>
            <w:tcBorders>
              <w:top w:val="single" w:sz="4" w:space="0" w:color="000000"/>
              <w:left w:val="single" w:sz="4" w:space="0" w:color="000000"/>
              <w:bottom w:val="single" w:sz="4" w:space="0" w:color="000000"/>
              <w:right w:val="single" w:sz="4" w:space="0" w:color="000000"/>
            </w:tcBorders>
            <w:shd w:val="clear" w:color="auto" w:fill="DEEAF6" w:themeFill="accent1" w:themeFillTint="33"/>
            <w:vAlign w:val="center"/>
          </w:tcPr>
          <w:p w:rsidR="00E50F2F" w:rsidRDefault="00E50F2F" w:rsidP="00AA7BE9">
            <w:pPr>
              <w:widowControl/>
              <w:jc w:val="center"/>
              <w:rPr>
                <w:rFonts w:asciiTheme="majorEastAsia" w:eastAsiaTheme="majorEastAsia" w:hAnsiTheme="majorEastAsia" w:cs="宋体"/>
                <w:b/>
                <w:bCs/>
                <w:kern w:val="0"/>
                <w:szCs w:val="21"/>
              </w:rPr>
            </w:pPr>
            <w:r>
              <w:rPr>
                <w:rFonts w:asciiTheme="majorEastAsia" w:eastAsiaTheme="majorEastAsia" w:hAnsiTheme="majorEastAsia" w:cs="宋体" w:hint="eastAsia"/>
                <w:b/>
                <w:bCs/>
                <w:kern w:val="0"/>
                <w:szCs w:val="21"/>
              </w:rPr>
              <w:t>二级指标</w:t>
            </w:r>
          </w:p>
        </w:tc>
        <w:tc>
          <w:tcPr>
            <w:tcW w:w="2419" w:type="pct"/>
            <w:tcBorders>
              <w:top w:val="single" w:sz="4" w:space="0" w:color="000000"/>
              <w:left w:val="single" w:sz="4" w:space="0" w:color="000000"/>
              <w:bottom w:val="single" w:sz="4" w:space="0" w:color="000000"/>
              <w:right w:val="single" w:sz="4" w:space="0" w:color="000000"/>
            </w:tcBorders>
            <w:shd w:val="clear" w:color="auto" w:fill="DEEAF6" w:themeFill="accent1" w:themeFillTint="33"/>
            <w:vAlign w:val="center"/>
          </w:tcPr>
          <w:p w:rsidR="00E50F2F" w:rsidRDefault="00E50F2F" w:rsidP="00AA7BE9">
            <w:pPr>
              <w:widowControl/>
              <w:jc w:val="center"/>
              <w:rPr>
                <w:rFonts w:asciiTheme="majorEastAsia" w:eastAsiaTheme="majorEastAsia" w:hAnsiTheme="majorEastAsia" w:cs="宋体"/>
                <w:b/>
                <w:bCs/>
                <w:kern w:val="0"/>
                <w:szCs w:val="21"/>
              </w:rPr>
            </w:pPr>
            <w:r>
              <w:rPr>
                <w:rFonts w:asciiTheme="majorEastAsia" w:eastAsiaTheme="majorEastAsia" w:hAnsiTheme="majorEastAsia" w:cs="宋体" w:hint="eastAsia"/>
                <w:b/>
                <w:bCs/>
                <w:kern w:val="0"/>
                <w:szCs w:val="21"/>
              </w:rPr>
              <w:t>三级指标</w:t>
            </w:r>
          </w:p>
        </w:tc>
        <w:tc>
          <w:tcPr>
            <w:tcW w:w="854" w:type="pct"/>
            <w:tcBorders>
              <w:top w:val="single" w:sz="4" w:space="0" w:color="000000"/>
              <w:left w:val="single" w:sz="4" w:space="0" w:color="000000"/>
              <w:right w:val="single" w:sz="4" w:space="0" w:color="000000"/>
            </w:tcBorders>
            <w:shd w:val="clear" w:color="auto" w:fill="DEEAF6" w:themeFill="accent1" w:themeFillTint="33"/>
            <w:vAlign w:val="center"/>
          </w:tcPr>
          <w:p w:rsidR="00E50F2F" w:rsidRDefault="00E50F2F" w:rsidP="00AA7BE9">
            <w:pPr>
              <w:widowControl/>
              <w:jc w:val="center"/>
              <w:rPr>
                <w:rFonts w:asciiTheme="majorEastAsia" w:eastAsiaTheme="majorEastAsia" w:hAnsiTheme="majorEastAsia" w:cs="宋体"/>
                <w:b/>
                <w:bCs/>
                <w:kern w:val="0"/>
                <w:szCs w:val="21"/>
              </w:rPr>
            </w:pPr>
            <w:r>
              <w:rPr>
                <w:rFonts w:asciiTheme="majorEastAsia" w:eastAsiaTheme="majorEastAsia" w:hAnsiTheme="majorEastAsia" w:cs="宋体" w:hint="eastAsia"/>
                <w:b/>
                <w:bCs/>
                <w:kern w:val="0"/>
                <w:szCs w:val="21"/>
              </w:rPr>
              <w:t>年度指标值</w:t>
            </w:r>
          </w:p>
        </w:tc>
      </w:tr>
      <w:tr w:rsidR="00E50F2F" w:rsidTr="00AA7BE9">
        <w:trPr>
          <w:trHeight w:val="20"/>
        </w:trPr>
        <w:tc>
          <w:tcPr>
            <w:tcW w:w="780"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rPr>
                <w:rFonts w:asciiTheme="majorEastAsia" w:eastAsiaTheme="majorEastAsia" w:hAnsiTheme="majorEastAsia" w:cs="宋体"/>
                <w:kern w:val="0"/>
                <w:szCs w:val="21"/>
              </w:rPr>
            </w:pPr>
            <w:r>
              <w:rPr>
                <w:rFonts w:asciiTheme="majorEastAsia" w:eastAsiaTheme="majorEastAsia" w:hAnsiTheme="majorEastAsia" w:cs="宋体" w:hint="eastAsia"/>
                <w:kern w:val="0"/>
                <w:szCs w:val="21"/>
              </w:rPr>
              <w:t>成本指标</w:t>
            </w:r>
          </w:p>
        </w:tc>
        <w:tc>
          <w:tcPr>
            <w:tcW w:w="945"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rPr>
                <w:rFonts w:asciiTheme="majorEastAsia" w:eastAsiaTheme="majorEastAsia" w:hAnsiTheme="majorEastAsia" w:cs="宋体"/>
                <w:kern w:val="0"/>
                <w:szCs w:val="21"/>
              </w:rPr>
            </w:pPr>
            <w:r>
              <w:rPr>
                <w:rFonts w:asciiTheme="majorEastAsia" w:eastAsiaTheme="majorEastAsia" w:hAnsiTheme="majorEastAsia" w:cs="宋体" w:hint="eastAsia"/>
                <w:kern w:val="0"/>
                <w:szCs w:val="21"/>
              </w:rPr>
              <w:t>经济成本指标</w:t>
            </w:r>
          </w:p>
        </w:tc>
        <w:tc>
          <w:tcPr>
            <w:tcW w:w="2419"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left"/>
              <w:rPr>
                <w:rFonts w:asciiTheme="majorEastAsia" w:eastAsiaTheme="majorEastAsia" w:hAnsiTheme="majorEastAsia" w:cs="宋体"/>
                <w:kern w:val="0"/>
                <w:szCs w:val="21"/>
              </w:rPr>
            </w:pPr>
            <w:r>
              <w:rPr>
                <w:rFonts w:asciiTheme="majorEastAsia" w:eastAsiaTheme="majorEastAsia" w:hAnsiTheme="majorEastAsia" w:cs="宋体" w:hint="eastAsia"/>
                <w:kern w:val="0"/>
                <w:szCs w:val="21"/>
              </w:rPr>
              <w:t>参照政府采购目录择优选择，成本控制在年度预算范围内。</w:t>
            </w:r>
          </w:p>
        </w:tc>
        <w:tc>
          <w:tcPr>
            <w:tcW w:w="854"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Theme="majorEastAsia" w:eastAsiaTheme="majorEastAsia" w:hAnsiTheme="majorEastAsia" w:cs="宋体"/>
                <w:kern w:val="0"/>
                <w:szCs w:val="21"/>
              </w:rPr>
            </w:pPr>
            <w:r>
              <w:rPr>
                <w:rFonts w:ascii="宋体" w:hAnsi="宋体" w:cs="宋体" w:hint="eastAsia"/>
                <w:kern w:val="0"/>
                <w:sz w:val="18"/>
                <w:szCs w:val="18"/>
              </w:rPr>
              <w:t>≤477万元</w:t>
            </w:r>
          </w:p>
        </w:tc>
      </w:tr>
      <w:tr w:rsidR="00E50F2F" w:rsidTr="00AA7BE9">
        <w:trPr>
          <w:trHeight w:val="20"/>
        </w:trPr>
        <w:tc>
          <w:tcPr>
            <w:tcW w:w="780"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rPr>
                <w:rFonts w:asciiTheme="majorEastAsia" w:eastAsiaTheme="majorEastAsia" w:hAnsiTheme="majorEastAsia" w:cs="宋体"/>
                <w:kern w:val="0"/>
                <w:szCs w:val="21"/>
              </w:rPr>
            </w:pPr>
            <w:r>
              <w:rPr>
                <w:rFonts w:asciiTheme="majorEastAsia" w:eastAsiaTheme="majorEastAsia" w:hAnsiTheme="majorEastAsia" w:cs="宋体" w:hint="eastAsia"/>
                <w:kern w:val="0"/>
                <w:szCs w:val="21"/>
              </w:rPr>
              <w:t>产出指标</w:t>
            </w:r>
          </w:p>
        </w:tc>
        <w:tc>
          <w:tcPr>
            <w:tcW w:w="945"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rPr>
                <w:rFonts w:asciiTheme="majorEastAsia" w:eastAsiaTheme="majorEastAsia" w:hAnsiTheme="majorEastAsia" w:cs="宋体"/>
                <w:kern w:val="0"/>
                <w:szCs w:val="21"/>
              </w:rPr>
            </w:pPr>
            <w:r>
              <w:rPr>
                <w:rFonts w:asciiTheme="majorEastAsia" w:eastAsiaTheme="majorEastAsia" w:hAnsiTheme="majorEastAsia" w:cs="宋体" w:hint="eastAsia"/>
                <w:kern w:val="0"/>
                <w:szCs w:val="21"/>
              </w:rPr>
              <w:t>数量指标</w:t>
            </w:r>
          </w:p>
        </w:tc>
        <w:tc>
          <w:tcPr>
            <w:tcW w:w="2419"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left"/>
              <w:rPr>
                <w:rFonts w:asciiTheme="majorEastAsia" w:eastAsiaTheme="majorEastAsia" w:hAnsiTheme="majorEastAsia" w:cs="宋体"/>
                <w:kern w:val="0"/>
                <w:szCs w:val="21"/>
              </w:rPr>
            </w:pPr>
            <w:r>
              <w:rPr>
                <w:rFonts w:ascii="宋体" w:hAnsi="宋体" w:cs="宋体" w:hint="eastAsia"/>
                <w:color w:val="000000"/>
                <w:kern w:val="0"/>
                <w:szCs w:val="21"/>
              </w:rPr>
              <w:t>生产系统核心防火墙</w:t>
            </w:r>
          </w:p>
        </w:tc>
        <w:tc>
          <w:tcPr>
            <w:tcW w:w="854"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rPr>
                <w:rFonts w:ascii="宋体" w:hAnsi="宋体" w:cs="宋体"/>
                <w:color w:val="000000"/>
                <w:kern w:val="0"/>
                <w:szCs w:val="21"/>
              </w:rPr>
            </w:pPr>
            <w:r>
              <w:rPr>
                <w:rFonts w:ascii="宋体" w:hAnsi="宋体" w:cs="宋体" w:hint="eastAsia"/>
                <w:color w:val="000000"/>
                <w:kern w:val="0"/>
                <w:szCs w:val="21"/>
              </w:rPr>
              <w:t>2台</w:t>
            </w:r>
          </w:p>
        </w:tc>
      </w:tr>
      <w:tr w:rsidR="00E50F2F" w:rsidTr="00AA7BE9">
        <w:trPr>
          <w:trHeight w:val="20"/>
        </w:trPr>
        <w:tc>
          <w:tcPr>
            <w:tcW w:w="780" w:type="pct"/>
            <w:vMerge/>
            <w:tcBorders>
              <w:top w:val="single" w:sz="4" w:space="0" w:color="000000"/>
              <w:left w:val="single" w:sz="4" w:space="0" w:color="000000"/>
              <w:bottom w:val="single" w:sz="4" w:space="0" w:color="000000"/>
              <w:right w:val="single" w:sz="4" w:space="0" w:color="000000"/>
            </w:tcBorders>
            <w:vAlign w:val="center"/>
          </w:tcPr>
          <w:p w:rsidR="00E50F2F" w:rsidRDefault="00E50F2F" w:rsidP="00AA7BE9">
            <w:pPr>
              <w:widowControl/>
              <w:jc w:val="left"/>
              <w:rPr>
                <w:rFonts w:asciiTheme="majorEastAsia" w:eastAsiaTheme="majorEastAsia" w:hAnsiTheme="majorEastAsia" w:cs="宋体"/>
                <w:kern w:val="0"/>
                <w:szCs w:val="21"/>
              </w:rPr>
            </w:pPr>
          </w:p>
        </w:tc>
        <w:tc>
          <w:tcPr>
            <w:tcW w:w="945" w:type="pct"/>
            <w:vMerge/>
            <w:tcBorders>
              <w:top w:val="single" w:sz="4" w:space="0" w:color="000000"/>
              <w:left w:val="single" w:sz="4" w:space="0" w:color="000000"/>
              <w:bottom w:val="single" w:sz="4" w:space="0" w:color="000000"/>
              <w:right w:val="single" w:sz="4" w:space="0" w:color="000000"/>
            </w:tcBorders>
            <w:vAlign w:val="center"/>
          </w:tcPr>
          <w:p w:rsidR="00E50F2F" w:rsidRDefault="00E50F2F" w:rsidP="00AA7BE9">
            <w:pPr>
              <w:widowControl/>
              <w:jc w:val="left"/>
              <w:rPr>
                <w:rFonts w:asciiTheme="majorEastAsia" w:eastAsiaTheme="majorEastAsia" w:hAnsiTheme="majorEastAsia" w:cs="宋体"/>
                <w:kern w:val="0"/>
                <w:szCs w:val="21"/>
              </w:rPr>
            </w:pPr>
          </w:p>
        </w:tc>
        <w:tc>
          <w:tcPr>
            <w:tcW w:w="2419"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left"/>
              <w:rPr>
                <w:rFonts w:asciiTheme="majorEastAsia" w:eastAsiaTheme="majorEastAsia" w:hAnsiTheme="majorEastAsia" w:cs="宋体"/>
                <w:kern w:val="0"/>
                <w:szCs w:val="21"/>
              </w:rPr>
            </w:pPr>
            <w:r>
              <w:rPr>
                <w:rFonts w:ascii="宋体" w:hAnsi="宋体" w:cs="宋体" w:hint="eastAsia"/>
                <w:color w:val="000000"/>
                <w:kern w:val="0"/>
                <w:szCs w:val="21"/>
              </w:rPr>
              <w:t>生产系统外联路由器</w:t>
            </w:r>
          </w:p>
        </w:tc>
        <w:tc>
          <w:tcPr>
            <w:tcW w:w="854"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rPr>
                <w:rFonts w:ascii="宋体" w:hAnsi="宋体" w:cs="宋体"/>
                <w:color w:val="000000"/>
                <w:kern w:val="0"/>
                <w:szCs w:val="21"/>
              </w:rPr>
            </w:pPr>
            <w:r>
              <w:rPr>
                <w:rFonts w:ascii="宋体" w:hAnsi="宋体" w:cs="宋体" w:hint="eastAsia"/>
                <w:color w:val="000000"/>
                <w:kern w:val="0"/>
                <w:szCs w:val="21"/>
              </w:rPr>
              <w:t>2台</w:t>
            </w:r>
          </w:p>
        </w:tc>
      </w:tr>
      <w:tr w:rsidR="00E50F2F" w:rsidTr="00AA7BE9">
        <w:trPr>
          <w:trHeight w:val="20"/>
        </w:trPr>
        <w:tc>
          <w:tcPr>
            <w:tcW w:w="780" w:type="pct"/>
            <w:vMerge/>
            <w:tcBorders>
              <w:top w:val="single" w:sz="4" w:space="0" w:color="000000"/>
              <w:left w:val="single" w:sz="4" w:space="0" w:color="000000"/>
              <w:bottom w:val="single" w:sz="4" w:space="0" w:color="000000"/>
              <w:right w:val="single" w:sz="4" w:space="0" w:color="000000"/>
            </w:tcBorders>
            <w:vAlign w:val="center"/>
          </w:tcPr>
          <w:p w:rsidR="00E50F2F" w:rsidRDefault="00E50F2F" w:rsidP="00AA7BE9">
            <w:pPr>
              <w:widowControl/>
              <w:jc w:val="left"/>
              <w:rPr>
                <w:rFonts w:asciiTheme="majorEastAsia" w:eastAsiaTheme="majorEastAsia" w:hAnsiTheme="majorEastAsia" w:cs="宋体"/>
                <w:kern w:val="0"/>
                <w:szCs w:val="21"/>
              </w:rPr>
            </w:pPr>
          </w:p>
        </w:tc>
        <w:tc>
          <w:tcPr>
            <w:tcW w:w="945" w:type="pct"/>
            <w:vMerge/>
            <w:tcBorders>
              <w:top w:val="single" w:sz="4" w:space="0" w:color="000000"/>
              <w:left w:val="single" w:sz="4" w:space="0" w:color="000000"/>
              <w:bottom w:val="single" w:sz="4" w:space="0" w:color="000000"/>
              <w:right w:val="single" w:sz="4" w:space="0" w:color="000000"/>
            </w:tcBorders>
            <w:vAlign w:val="center"/>
          </w:tcPr>
          <w:p w:rsidR="00E50F2F" w:rsidRDefault="00E50F2F" w:rsidP="00AA7BE9">
            <w:pPr>
              <w:widowControl/>
              <w:jc w:val="left"/>
              <w:rPr>
                <w:rFonts w:asciiTheme="majorEastAsia" w:eastAsiaTheme="majorEastAsia" w:hAnsiTheme="majorEastAsia" w:cs="宋体"/>
                <w:kern w:val="0"/>
                <w:szCs w:val="21"/>
              </w:rPr>
            </w:pPr>
          </w:p>
        </w:tc>
        <w:tc>
          <w:tcPr>
            <w:tcW w:w="2419"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left"/>
              <w:rPr>
                <w:rFonts w:asciiTheme="majorEastAsia" w:eastAsiaTheme="majorEastAsia" w:hAnsiTheme="majorEastAsia" w:cs="宋体"/>
                <w:kern w:val="0"/>
                <w:szCs w:val="21"/>
              </w:rPr>
            </w:pPr>
            <w:r>
              <w:rPr>
                <w:rFonts w:ascii="宋体" w:hAnsi="宋体" w:cs="宋体" w:hint="eastAsia"/>
                <w:color w:val="000000"/>
                <w:kern w:val="0"/>
                <w:szCs w:val="21"/>
              </w:rPr>
              <w:t>生产系统服务器</w:t>
            </w:r>
          </w:p>
        </w:tc>
        <w:tc>
          <w:tcPr>
            <w:tcW w:w="854"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rPr>
                <w:rFonts w:ascii="宋体" w:hAnsi="宋体" w:cs="宋体"/>
                <w:color w:val="000000"/>
                <w:kern w:val="0"/>
                <w:szCs w:val="21"/>
              </w:rPr>
            </w:pPr>
            <w:r>
              <w:rPr>
                <w:rFonts w:ascii="宋体" w:hAnsi="宋体" w:cs="宋体" w:hint="eastAsia"/>
                <w:color w:val="000000"/>
                <w:kern w:val="0"/>
                <w:szCs w:val="21"/>
              </w:rPr>
              <w:t>5台</w:t>
            </w:r>
          </w:p>
        </w:tc>
      </w:tr>
      <w:tr w:rsidR="00E50F2F" w:rsidTr="00AA7BE9">
        <w:trPr>
          <w:trHeight w:val="20"/>
        </w:trPr>
        <w:tc>
          <w:tcPr>
            <w:tcW w:w="780" w:type="pct"/>
            <w:vMerge/>
            <w:tcBorders>
              <w:top w:val="single" w:sz="4" w:space="0" w:color="000000"/>
              <w:left w:val="single" w:sz="4" w:space="0" w:color="000000"/>
              <w:bottom w:val="single" w:sz="4" w:space="0" w:color="000000"/>
              <w:right w:val="single" w:sz="4" w:space="0" w:color="000000"/>
            </w:tcBorders>
            <w:vAlign w:val="center"/>
          </w:tcPr>
          <w:p w:rsidR="00E50F2F" w:rsidRDefault="00E50F2F" w:rsidP="00AA7BE9">
            <w:pPr>
              <w:widowControl/>
              <w:jc w:val="left"/>
              <w:rPr>
                <w:rFonts w:asciiTheme="majorEastAsia" w:eastAsiaTheme="majorEastAsia" w:hAnsiTheme="majorEastAsia" w:cs="宋体"/>
                <w:kern w:val="0"/>
                <w:szCs w:val="21"/>
              </w:rPr>
            </w:pPr>
          </w:p>
        </w:tc>
        <w:tc>
          <w:tcPr>
            <w:tcW w:w="945" w:type="pct"/>
            <w:vMerge/>
            <w:tcBorders>
              <w:top w:val="single" w:sz="4" w:space="0" w:color="000000"/>
              <w:left w:val="single" w:sz="4" w:space="0" w:color="000000"/>
              <w:bottom w:val="single" w:sz="4" w:space="0" w:color="000000"/>
              <w:right w:val="single" w:sz="4" w:space="0" w:color="000000"/>
            </w:tcBorders>
            <w:vAlign w:val="center"/>
          </w:tcPr>
          <w:p w:rsidR="00E50F2F" w:rsidRDefault="00E50F2F" w:rsidP="00AA7BE9">
            <w:pPr>
              <w:widowControl/>
              <w:jc w:val="left"/>
              <w:rPr>
                <w:rFonts w:asciiTheme="majorEastAsia" w:eastAsiaTheme="majorEastAsia" w:hAnsiTheme="majorEastAsia" w:cs="宋体"/>
                <w:kern w:val="0"/>
                <w:szCs w:val="21"/>
              </w:rPr>
            </w:pPr>
          </w:p>
        </w:tc>
        <w:tc>
          <w:tcPr>
            <w:tcW w:w="2419"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left"/>
              <w:rPr>
                <w:rFonts w:asciiTheme="majorEastAsia" w:eastAsiaTheme="majorEastAsia" w:hAnsiTheme="majorEastAsia" w:cs="宋体"/>
                <w:kern w:val="0"/>
                <w:szCs w:val="21"/>
              </w:rPr>
            </w:pPr>
            <w:r>
              <w:rPr>
                <w:rFonts w:ascii="宋体" w:hAnsi="宋体" w:cs="宋体" w:hint="eastAsia"/>
                <w:color w:val="000000"/>
                <w:kern w:val="0"/>
                <w:szCs w:val="21"/>
              </w:rPr>
              <w:t>生产系统带外管理防火墙</w:t>
            </w:r>
          </w:p>
        </w:tc>
        <w:tc>
          <w:tcPr>
            <w:tcW w:w="854"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rPr>
                <w:rFonts w:ascii="宋体" w:hAnsi="宋体" w:cs="宋体"/>
                <w:color w:val="000000"/>
                <w:kern w:val="0"/>
                <w:szCs w:val="21"/>
              </w:rPr>
            </w:pPr>
            <w:r>
              <w:rPr>
                <w:rFonts w:ascii="宋体" w:hAnsi="宋体" w:cs="宋体" w:hint="eastAsia"/>
                <w:color w:val="000000"/>
                <w:kern w:val="0"/>
                <w:szCs w:val="21"/>
              </w:rPr>
              <w:t>1台</w:t>
            </w:r>
          </w:p>
        </w:tc>
      </w:tr>
      <w:tr w:rsidR="00E50F2F" w:rsidTr="00AA7BE9">
        <w:trPr>
          <w:trHeight w:val="20"/>
        </w:trPr>
        <w:tc>
          <w:tcPr>
            <w:tcW w:w="780" w:type="pct"/>
            <w:vMerge/>
            <w:tcBorders>
              <w:top w:val="single" w:sz="4" w:space="0" w:color="000000"/>
              <w:left w:val="single" w:sz="4" w:space="0" w:color="000000"/>
              <w:bottom w:val="single" w:sz="4" w:space="0" w:color="000000"/>
              <w:right w:val="single" w:sz="4" w:space="0" w:color="000000"/>
            </w:tcBorders>
            <w:vAlign w:val="center"/>
          </w:tcPr>
          <w:p w:rsidR="00E50F2F" w:rsidRDefault="00E50F2F" w:rsidP="00AA7BE9">
            <w:pPr>
              <w:widowControl/>
              <w:jc w:val="left"/>
              <w:rPr>
                <w:rFonts w:asciiTheme="majorEastAsia" w:eastAsiaTheme="majorEastAsia" w:hAnsiTheme="majorEastAsia" w:cs="宋体"/>
                <w:kern w:val="0"/>
                <w:szCs w:val="21"/>
              </w:rPr>
            </w:pPr>
          </w:p>
        </w:tc>
        <w:tc>
          <w:tcPr>
            <w:tcW w:w="945" w:type="pct"/>
            <w:vMerge/>
            <w:tcBorders>
              <w:top w:val="single" w:sz="4" w:space="0" w:color="000000"/>
              <w:left w:val="single" w:sz="4" w:space="0" w:color="000000"/>
              <w:bottom w:val="single" w:sz="4" w:space="0" w:color="000000"/>
              <w:right w:val="single" w:sz="4" w:space="0" w:color="000000"/>
            </w:tcBorders>
            <w:vAlign w:val="center"/>
          </w:tcPr>
          <w:p w:rsidR="00E50F2F" w:rsidRDefault="00E50F2F" w:rsidP="00AA7BE9">
            <w:pPr>
              <w:widowControl/>
              <w:jc w:val="left"/>
              <w:rPr>
                <w:rFonts w:asciiTheme="majorEastAsia" w:eastAsiaTheme="majorEastAsia" w:hAnsiTheme="majorEastAsia" w:cs="宋体"/>
                <w:kern w:val="0"/>
                <w:szCs w:val="21"/>
              </w:rPr>
            </w:pPr>
          </w:p>
        </w:tc>
        <w:tc>
          <w:tcPr>
            <w:tcW w:w="2419"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left"/>
              <w:rPr>
                <w:rFonts w:asciiTheme="majorEastAsia" w:eastAsiaTheme="majorEastAsia" w:hAnsiTheme="majorEastAsia" w:cs="宋体"/>
                <w:kern w:val="0"/>
                <w:szCs w:val="21"/>
              </w:rPr>
            </w:pPr>
            <w:r>
              <w:rPr>
                <w:rFonts w:ascii="宋体" w:hAnsi="宋体" w:cs="宋体" w:hint="eastAsia"/>
                <w:color w:val="000000"/>
                <w:kern w:val="0"/>
                <w:szCs w:val="21"/>
              </w:rPr>
              <w:t>生产系统接入交换机</w:t>
            </w:r>
          </w:p>
        </w:tc>
        <w:tc>
          <w:tcPr>
            <w:tcW w:w="854"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rPr>
                <w:rFonts w:ascii="宋体" w:hAnsi="宋体" w:cs="宋体"/>
                <w:color w:val="000000"/>
                <w:kern w:val="0"/>
                <w:szCs w:val="21"/>
              </w:rPr>
            </w:pPr>
            <w:r>
              <w:rPr>
                <w:rFonts w:ascii="宋体" w:hAnsi="宋体" w:cs="宋体" w:hint="eastAsia"/>
                <w:color w:val="000000"/>
                <w:kern w:val="0"/>
                <w:szCs w:val="21"/>
              </w:rPr>
              <w:t>8台</w:t>
            </w:r>
          </w:p>
        </w:tc>
      </w:tr>
      <w:tr w:rsidR="00E50F2F" w:rsidTr="00AA7BE9">
        <w:trPr>
          <w:trHeight w:val="20"/>
        </w:trPr>
        <w:tc>
          <w:tcPr>
            <w:tcW w:w="780" w:type="pct"/>
            <w:vMerge/>
            <w:tcBorders>
              <w:top w:val="single" w:sz="4" w:space="0" w:color="000000"/>
              <w:left w:val="single" w:sz="4" w:space="0" w:color="000000"/>
              <w:bottom w:val="single" w:sz="4" w:space="0" w:color="000000"/>
              <w:right w:val="single" w:sz="4" w:space="0" w:color="000000"/>
            </w:tcBorders>
            <w:vAlign w:val="center"/>
          </w:tcPr>
          <w:p w:rsidR="00E50F2F" w:rsidRDefault="00E50F2F" w:rsidP="00AA7BE9">
            <w:pPr>
              <w:widowControl/>
              <w:jc w:val="left"/>
              <w:rPr>
                <w:rFonts w:asciiTheme="majorEastAsia" w:eastAsiaTheme="majorEastAsia" w:hAnsiTheme="majorEastAsia" w:cs="宋体"/>
                <w:kern w:val="0"/>
                <w:szCs w:val="21"/>
              </w:rPr>
            </w:pPr>
          </w:p>
        </w:tc>
        <w:tc>
          <w:tcPr>
            <w:tcW w:w="945" w:type="pct"/>
            <w:vMerge/>
            <w:tcBorders>
              <w:top w:val="single" w:sz="4" w:space="0" w:color="000000"/>
              <w:left w:val="single" w:sz="4" w:space="0" w:color="000000"/>
              <w:bottom w:val="single" w:sz="4" w:space="0" w:color="000000"/>
              <w:right w:val="single" w:sz="4" w:space="0" w:color="000000"/>
            </w:tcBorders>
            <w:vAlign w:val="center"/>
          </w:tcPr>
          <w:p w:rsidR="00E50F2F" w:rsidRDefault="00E50F2F" w:rsidP="00AA7BE9">
            <w:pPr>
              <w:widowControl/>
              <w:jc w:val="left"/>
              <w:rPr>
                <w:rFonts w:asciiTheme="majorEastAsia" w:eastAsiaTheme="majorEastAsia" w:hAnsiTheme="majorEastAsia" w:cs="宋体"/>
                <w:kern w:val="0"/>
                <w:szCs w:val="21"/>
              </w:rPr>
            </w:pPr>
          </w:p>
        </w:tc>
        <w:tc>
          <w:tcPr>
            <w:tcW w:w="2419"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left"/>
              <w:rPr>
                <w:rFonts w:asciiTheme="majorEastAsia" w:eastAsiaTheme="majorEastAsia" w:hAnsiTheme="majorEastAsia" w:cs="宋体"/>
                <w:kern w:val="0"/>
                <w:szCs w:val="21"/>
              </w:rPr>
            </w:pPr>
            <w:r>
              <w:rPr>
                <w:rFonts w:ascii="宋体" w:hAnsi="宋体" w:cs="宋体" w:hint="eastAsia"/>
                <w:color w:val="000000"/>
                <w:kern w:val="0"/>
                <w:szCs w:val="21"/>
              </w:rPr>
              <w:t>生产机房精密空调</w:t>
            </w:r>
          </w:p>
        </w:tc>
        <w:tc>
          <w:tcPr>
            <w:tcW w:w="854"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rPr>
                <w:rFonts w:ascii="宋体" w:hAnsi="宋体" w:cs="宋体"/>
                <w:color w:val="000000"/>
                <w:kern w:val="0"/>
                <w:szCs w:val="21"/>
              </w:rPr>
            </w:pPr>
            <w:r>
              <w:rPr>
                <w:rFonts w:ascii="宋体" w:hAnsi="宋体" w:cs="宋体" w:hint="eastAsia"/>
                <w:color w:val="000000"/>
                <w:kern w:val="0"/>
                <w:szCs w:val="21"/>
              </w:rPr>
              <w:t>2台</w:t>
            </w:r>
          </w:p>
        </w:tc>
      </w:tr>
      <w:tr w:rsidR="00E50F2F" w:rsidTr="00AA7BE9">
        <w:trPr>
          <w:trHeight w:val="20"/>
        </w:trPr>
        <w:tc>
          <w:tcPr>
            <w:tcW w:w="780" w:type="pct"/>
            <w:vMerge/>
            <w:tcBorders>
              <w:top w:val="single" w:sz="4" w:space="0" w:color="000000"/>
              <w:left w:val="single" w:sz="4" w:space="0" w:color="000000"/>
              <w:bottom w:val="single" w:sz="4" w:space="0" w:color="000000"/>
              <w:right w:val="single" w:sz="4" w:space="0" w:color="000000"/>
            </w:tcBorders>
            <w:vAlign w:val="center"/>
          </w:tcPr>
          <w:p w:rsidR="00E50F2F" w:rsidRDefault="00E50F2F" w:rsidP="00AA7BE9">
            <w:pPr>
              <w:widowControl/>
              <w:jc w:val="left"/>
              <w:rPr>
                <w:rFonts w:asciiTheme="majorEastAsia" w:eastAsiaTheme="majorEastAsia" w:hAnsiTheme="majorEastAsia" w:cs="宋体"/>
                <w:kern w:val="0"/>
                <w:szCs w:val="21"/>
              </w:rPr>
            </w:pPr>
          </w:p>
        </w:tc>
        <w:tc>
          <w:tcPr>
            <w:tcW w:w="945" w:type="pct"/>
            <w:vMerge/>
            <w:tcBorders>
              <w:top w:val="single" w:sz="4" w:space="0" w:color="000000"/>
              <w:left w:val="single" w:sz="4" w:space="0" w:color="000000"/>
              <w:bottom w:val="single" w:sz="4" w:space="0" w:color="000000"/>
              <w:right w:val="single" w:sz="4" w:space="0" w:color="000000"/>
            </w:tcBorders>
            <w:vAlign w:val="center"/>
          </w:tcPr>
          <w:p w:rsidR="00E50F2F" w:rsidRDefault="00E50F2F" w:rsidP="00AA7BE9">
            <w:pPr>
              <w:widowControl/>
              <w:jc w:val="left"/>
              <w:rPr>
                <w:rFonts w:asciiTheme="majorEastAsia" w:eastAsiaTheme="majorEastAsia" w:hAnsiTheme="majorEastAsia" w:cs="宋体"/>
                <w:kern w:val="0"/>
                <w:szCs w:val="21"/>
              </w:rPr>
            </w:pPr>
          </w:p>
        </w:tc>
        <w:tc>
          <w:tcPr>
            <w:tcW w:w="2419"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left"/>
              <w:rPr>
                <w:rFonts w:asciiTheme="majorEastAsia" w:eastAsiaTheme="majorEastAsia" w:hAnsiTheme="majorEastAsia" w:cs="宋体"/>
                <w:kern w:val="0"/>
                <w:szCs w:val="21"/>
              </w:rPr>
            </w:pPr>
            <w:r>
              <w:rPr>
                <w:rFonts w:ascii="宋体" w:hAnsi="宋体" w:cs="宋体" w:hint="eastAsia"/>
                <w:color w:val="000000"/>
                <w:kern w:val="0"/>
                <w:szCs w:val="21"/>
              </w:rPr>
              <w:t>生产系统存储设备</w:t>
            </w:r>
          </w:p>
        </w:tc>
        <w:tc>
          <w:tcPr>
            <w:tcW w:w="854"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rPr>
                <w:rFonts w:ascii="宋体" w:hAnsi="宋体" w:cs="宋体"/>
                <w:color w:val="000000"/>
                <w:kern w:val="0"/>
                <w:szCs w:val="21"/>
              </w:rPr>
            </w:pPr>
            <w:r>
              <w:rPr>
                <w:rFonts w:ascii="宋体" w:hAnsi="宋体" w:cs="宋体" w:hint="eastAsia"/>
                <w:color w:val="000000"/>
                <w:kern w:val="0"/>
                <w:szCs w:val="21"/>
              </w:rPr>
              <w:t>1台</w:t>
            </w:r>
          </w:p>
        </w:tc>
      </w:tr>
      <w:tr w:rsidR="00E50F2F" w:rsidTr="00AA7BE9">
        <w:trPr>
          <w:trHeight w:val="20"/>
        </w:trPr>
        <w:tc>
          <w:tcPr>
            <w:tcW w:w="780" w:type="pct"/>
            <w:vMerge/>
            <w:tcBorders>
              <w:top w:val="single" w:sz="4" w:space="0" w:color="000000"/>
              <w:left w:val="single" w:sz="4" w:space="0" w:color="000000"/>
              <w:bottom w:val="single" w:sz="4" w:space="0" w:color="000000"/>
              <w:right w:val="single" w:sz="4" w:space="0" w:color="000000"/>
            </w:tcBorders>
            <w:vAlign w:val="center"/>
          </w:tcPr>
          <w:p w:rsidR="00E50F2F" w:rsidRDefault="00E50F2F" w:rsidP="00AA7BE9">
            <w:pPr>
              <w:widowControl/>
              <w:jc w:val="left"/>
              <w:rPr>
                <w:rFonts w:asciiTheme="majorEastAsia" w:eastAsiaTheme="majorEastAsia" w:hAnsiTheme="majorEastAsia" w:cs="宋体"/>
                <w:kern w:val="0"/>
                <w:szCs w:val="21"/>
              </w:rPr>
            </w:pPr>
          </w:p>
        </w:tc>
        <w:tc>
          <w:tcPr>
            <w:tcW w:w="945" w:type="pct"/>
            <w:vMerge/>
            <w:tcBorders>
              <w:top w:val="single" w:sz="4" w:space="0" w:color="000000"/>
              <w:left w:val="single" w:sz="4" w:space="0" w:color="000000"/>
              <w:bottom w:val="single" w:sz="4" w:space="0" w:color="000000"/>
              <w:right w:val="single" w:sz="4" w:space="0" w:color="000000"/>
            </w:tcBorders>
            <w:vAlign w:val="center"/>
          </w:tcPr>
          <w:p w:rsidR="00E50F2F" w:rsidRDefault="00E50F2F" w:rsidP="00AA7BE9">
            <w:pPr>
              <w:widowControl/>
              <w:jc w:val="left"/>
              <w:rPr>
                <w:rFonts w:asciiTheme="majorEastAsia" w:eastAsiaTheme="majorEastAsia" w:hAnsiTheme="majorEastAsia" w:cs="宋体"/>
                <w:kern w:val="0"/>
                <w:szCs w:val="21"/>
              </w:rPr>
            </w:pPr>
          </w:p>
        </w:tc>
        <w:tc>
          <w:tcPr>
            <w:tcW w:w="2419"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left"/>
              <w:rPr>
                <w:rFonts w:asciiTheme="majorEastAsia" w:eastAsiaTheme="majorEastAsia" w:hAnsiTheme="majorEastAsia" w:cs="宋体"/>
                <w:kern w:val="0"/>
                <w:szCs w:val="21"/>
              </w:rPr>
            </w:pPr>
            <w:r>
              <w:rPr>
                <w:rFonts w:ascii="宋体" w:hAnsi="宋体" w:cs="宋体" w:hint="eastAsia"/>
                <w:color w:val="000000"/>
                <w:kern w:val="0"/>
                <w:szCs w:val="21"/>
              </w:rPr>
              <w:t>生产系统蜜罐探针</w:t>
            </w:r>
          </w:p>
        </w:tc>
        <w:tc>
          <w:tcPr>
            <w:tcW w:w="854"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rPr>
                <w:rFonts w:ascii="宋体" w:hAnsi="宋体" w:cs="宋体"/>
                <w:color w:val="000000"/>
                <w:kern w:val="0"/>
                <w:szCs w:val="21"/>
              </w:rPr>
            </w:pPr>
            <w:r>
              <w:rPr>
                <w:rFonts w:ascii="宋体" w:hAnsi="宋体" w:cs="宋体" w:hint="eastAsia"/>
                <w:color w:val="000000"/>
                <w:kern w:val="0"/>
                <w:szCs w:val="21"/>
              </w:rPr>
              <w:t>5台</w:t>
            </w:r>
          </w:p>
        </w:tc>
      </w:tr>
      <w:tr w:rsidR="00E50F2F" w:rsidTr="00AA7BE9">
        <w:trPr>
          <w:trHeight w:val="20"/>
        </w:trPr>
        <w:tc>
          <w:tcPr>
            <w:tcW w:w="780" w:type="pct"/>
            <w:vMerge/>
            <w:tcBorders>
              <w:top w:val="single" w:sz="4" w:space="0" w:color="000000"/>
              <w:left w:val="single" w:sz="4" w:space="0" w:color="000000"/>
              <w:bottom w:val="single" w:sz="4" w:space="0" w:color="000000"/>
              <w:right w:val="single" w:sz="4" w:space="0" w:color="000000"/>
            </w:tcBorders>
            <w:vAlign w:val="center"/>
          </w:tcPr>
          <w:p w:rsidR="00E50F2F" w:rsidRDefault="00E50F2F" w:rsidP="00AA7BE9">
            <w:pPr>
              <w:widowControl/>
              <w:jc w:val="left"/>
              <w:rPr>
                <w:rFonts w:asciiTheme="majorEastAsia" w:eastAsiaTheme="majorEastAsia" w:hAnsiTheme="majorEastAsia" w:cs="宋体"/>
                <w:kern w:val="0"/>
                <w:szCs w:val="21"/>
              </w:rPr>
            </w:pPr>
          </w:p>
        </w:tc>
        <w:tc>
          <w:tcPr>
            <w:tcW w:w="945" w:type="pct"/>
            <w:vMerge/>
            <w:tcBorders>
              <w:top w:val="single" w:sz="4" w:space="0" w:color="000000"/>
              <w:left w:val="single" w:sz="4" w:space="0" w:color="000000"/>
              <w:bottom w:val="single" w:sz="4" w:space="0" w:color="000000"/>
              <w:right w:val="single" w:sz="4" w:space="0" w:color="000000"/>
            </w:tcBorders>
            <w:vAlign w:val="center"/>
          </w:tcPr>
          <w:p w:rsidR="00E50F2F" w:rsidRDefault="00E50F2F" w:rsidP="00AA7BE9">
            <w:pPr>
              <w:widowControl/>
              <w:jc w:val="left"/>
              <w:rPr>
                <w:rFonts w:asciiTheme="majorEastAsia" w:eastAsiaTheme="majorEastAsia" w:hAnsiTheme="majorEastAsia" w:cs="宋体"/>
                <w:kern w:val="0"/>
                <w:szCs w:val="21"/>
              </w:rPr>
            </w:pPr>
          </w:p>
        </w:tc>
        <w:tc>
          <w:tcPr>
            <w:tcW w:w="2419"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left"/>
              <w:rPr>
                <w:rFonts w:asciiTheme="majorEastAsia" w:eastAsiaTheme="majorEastAsia" w:hAnsiTheme="majorEastAsia" w:cs="宋体"/>
                <w:kern w:val="0"/>
                <w:szCs w:val="21"/>
              </w:rPr>
            </w:pPr>
            <w:r>
              <w:rPr>
                <w:rFonts w:ascii="宋体" w:hAnsi="宋体" w:cs="宋体" w:hint="eastAsia"/>
                <w:color w:val="000000"/>
                <w:kern w:val="0"/>
                <w:szCs w:val="21"/>
              </w:rPr>
              <w:t>开奖监控机房办公一体机</w:t>
            </w:r>
          </w:p>
        </w:tc>
        <w:tc>
          <w:tcPr>
            <w:tcW w:w="854"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rPr>
                <w:rFonts w:ascii="宋体" w:hAnsi="宋体" w:cs="宋体"/>
                <w:color w:val="000000"/>
                <w:kern w:val="0"/>
                <w:szCs w:val="21"/>
              </w:rPr>
            </w:pPr>
            <w:r>
              <w:rPr>
                <w:rFonts w:ascii="宋体" w:hAnsi="宋体" w:cs="宋体" w:hint="eastAsia"/>
                <w:color w:val="000000"/>
                <w:kern w:val="0"/>
                <w:szCs w:val="21"/>
              </w:rPr>
              <w:t>2台</w:t>
            </w:r>
          </w:p>
        </w:tc>
      </w:tr>
      <w:tr w:rsidR="00E50F2F" w:rsidTr="00AA7BE9">
        <w:trPr>
          <w:trHeight w:val="20"/>
        </w:trPr>
        <w:tc>
          <w:tcPr>
            <w:tcW w:w="780" w:type="pct"/>
            <w:vMerge/>
            <w:tcBorders>
              <w:top w:val="single" w:sz="4" w:space="0" w:color="000000"/>
              <w:left w:val="single" w:sz="4" w:space="0" w:color="000000"/>
              <w:bottom w:val="single" w:sz="4" w:space="0" w:color="000000"/>
              <w:right w:val="single" w:sz="4" w:space="0" w:color="000000"/>
            </w:tcBorders>
            <w:vAlign w:val="center"/>
          </w:tcPr>
          <w:p w:rsidR="00E50F2F" w:rsidRDefault="00E50F2F" w:rsidP="00AA7BE9">
            <w:pPr>
              <w:widowControl/>
              <w:jc w:val="left"/>
              <w:rPr>
                <w:rFonts w:asciiTheme="majorEastAsia" w:eastAsiaTheme="majorEastAsia" w:hAnsiTheme="majorEastAsia" w:cs="宋体"/>
                <w:kern w:val="0"/>
                <w:szCs w:val="21"/>
              </w:rPr>
            </w:pPr>
          </w:p>
        </w:tc>
        <w:tc>
          <w:tcPr>
            <w:tcW w:w="945" w:type="pct"/>
            <w:vMerge/>
            <w:tcBorders>
              <w:top w:val="single" w:sz="4" w:space="0" w:color="000000"/>
              <w:left w:val="single" w:sz="4" w:space="0" w:color="000000"/>
              <w:bottom w:val="single" w:sz="4" w:space="0" w:color="000000"/>
              <w:right w:val="single" w:sz="4" w:space="0" w:color="000000"/>
            </w:tcBorders>
            <w:vAlign w:val="center"/>
          </w:tcPr>
          <w:p w:rsidR="00E50F2F" w:rsidRDefault="00E50F2F" w:rsidP="00AA7BE9">
            <w:pPr>
              <w:widowControl/>
              <w:jc w:val="left"/>
              <w:rPr>
                <w:rFonts w:asciiTheme="majorEastAsia" w:eastAsiaTheme="majorEastAsia" w:hAnsiTheme="majorEastAsia" w:cs="宋体"/>
                <w:kern w:val="0"/>
                <w:szCs w:val="21"/>
              </w:rPr>
            </w:pPr>
          </w:p>
        </w:tc>
        <w:tc>
          <w:tcPr>
            <w:tcW w:w="2419"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left"/>
              <w:rPr>
                <w:rFonts w:asciiTheme="majorEastAsia" w:eastAsiaTheme="majorEastAsia" w:hAnsiTheme="majorEastAsia" w:cs="宋体"/>
                <w:kern w:val="0"/>
                <w:szCs w:val="21"/>
              </w:rPr>
            </w:pPr>
            <w:r>
              <w:rPr>
                <w:rFonts w:ascii="宋体" w:hAnsi="宋体" w:cs="宋体" w:hint="eastAsia"/>
                <w:color w:val="000000"/>
                <w:kern w:val="0"/>
                <w:szCs w:val="21"/>
              </w:rPr>
              <w:t>开奖监控机房桌面工作站</w:t>
            </w:r>
          </w:p>
        </w:tc>
        <w:tc>
          <w:tcPr>
            <w:tcW w:w="854"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rPr>
                <w:rFonts w:ascii="宋体" w:hAnsi="宋体" w:cs="宋体"/>
                <w:color w:val="000000"/>
                <w:kern w:val="0"/>
                <w:szCs w:val="21"/>
              </w:rPr>
            </w:pPr>
            <w:r>
              <w:rPr>
                <w:rFonts w:ascii="宋体" w:hAnsi="宋体" w:cs="宋体" w:hint="eastAsia"/>
                <w:color w:val="000000"/>
                <w:kern w:val="0"/>
                <w:szCs w:val="21"/>
              </w:rPr>
              <w:t>7台</w:t>
            </w:r>
          </w:p>
        </w:tc>
      </w:tr>
      <w:tr w:rsidR="00E50F2F" w:rsidTr="00AA7BE9">
        <w:trPr>
          <w:trHeight w:val="20"/>
        </w:trPr>
        <w:tc>
          <w:tcPr>
            <w:tcW w:w="780" w:type="pct"/>
            <w:vMerge/>
            <w:tcBorders>
              <w:top w:val="single" w:sz="4" w:space="0" w:color="000000"/>
              <w:left w:val="single" w:sz="4" w:space="0" w:color="000000"/>
              <w:bottom w:val="single" w:sz="4" w:space="0" w:color="000000"/>
              <w:right w:val="single" w:sz="4" w:space="0" w:color="000000"/>
            </w:tcBorders>
            <w:vAlign w:val="center"/>
          </w:tcPr>
          <w:p w:rsidR="00E50F2F" w:rsidRDefault="00E50F2F" w:rsidP="00AA7BE9">
            <w:pPr>
              <w:widowControl/>
              <w:jc w:val="left"/>
              <w:rPr>
                <w:rFonts w:asciiTheme="majorEastAsia" w:eastAsiaTheme="majorEastAsia" w:hAnsiTheme="majorEastAsia" w:cs="宋体"/>
                <w:kern w:val="0"/>
                <w:szCs w:val="21"/>
              </w:rPr>
            </w:pPr>
          </w:p>
        </w:tc>
        <w:tc>
          <w:tcPr>
            <w:tcW w:w="945" w:type="pct"/>
            <w:vMerge/>
            <w:tcBorders>
              <w:top w:val="single" w:sz="4" w:space="0" w:color="000000"/>
              <w:left w:val="single" w:sz="4" w:space="0" w:color="000000"/>
              <w:bottom w:val="single" w:sz="4" w:space="0" w:color="000000"/>
              <w:right w:val="single" w:sz="4" w:space="0" w:color="000000"/>
            </w:tcBorders>
            <w:vAlign w:val="center"/>
          </w:tcPr>
          <w:p w:rsidR="00E50F2F" w:rsidRDefault="00E50F2F" w:rsidP="00AA7BE9">
            <w:pPr>
              <w:widowControl/>
              <w:jc w:val="left"/>
              <w:rPr>
                <w:rFonts w:asciiTheme="majorEastAsia" w:eastAsiaTheme="majorEastAsia" w:hAnsiTheme="majorEastAsia" w:cs="宋体"/>
                <w:kern w:val="0"/>
                <w:szCs w:val="21"/>
              </w:rPr>
            </w:pPr>
          </w:p>
        </w:tc>
        <w:tc>
          <w:tcPr>
            <w:tcW w:w="2419"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left"/>
              <w:rPr>
                <w:rFonts w:asciiTheme="majorEastAsia" w:eastAsiaTheme="majorEastAsia" w:hAnsiTheme="majorEastAsia" w:cs="宋体"/>
                <w:kern w:val="0"/>
                <w:szCs w:val="21"/>
              </w:rPr>
            </w:pPr>
            <w:r>
              <w:rPr>
                <w:rFonts w:ascii="宋体" w:hAnsi="宋体" w:cs="宋体" w:hint="eastAsia"/>
                <w:color w:val="000000"/>
                <w:kern w:val="0"/>
                <w:szCs w:val="21"/>
              </w:rPr>
              <w:t>办公系统语音网关</w:t>
            </w:r>
          </w:p>
        </w:tc>
        <w:tc>
          <w:tcPr>
            <w:tcW w:w="854"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rPr>
                <w:rFonts w:ascii="宋体" w:hAnsi="宋体" w:cs="宋体"/>
                <w:color w:val="000000"/>
                <w:kern w:val="0"/>
                <w:szCs w:val="21"/>
              </w:rPr>
            </w:pPr>
            <w:r>
              <w:rPr>
                <w:rFonts w:ascii="宋体" w:hAnsi="宋体" w:cs="宋体" w:hint="eastAsia"/>
                <w:color w:val="000000"/>
                <w:kern w:val="0"/>
                <w:szCs w:val="21"/>
              </w:rPr>
              <w:t>1台</w:t>
            </w:r>
          </w:p>
        </w:tc>
      </w:tr>
      <w:tr w:rsidR="00E50F2F" w:rsidTr="00AA7BE9">
        <w:trPr>
          <w:trHeight w:val="20"/>
        </w:trPr>
        <w:tc>
          <w:tcPr>
            <w:tcW w:w="780" w:type="pct"/>
            <w:vMerge/>
            <w:tcBorders>
              <w:top w:val="single" w:sz="4" w:space="0" w:color="000000"/>
              <w:left w:val="single" w:sz="4" w:space="0" w:color="000000"/>
              <w:bottom w:val="single" w:sz="4" w:space="0" w:color="000000"/>
              <w:right w:val="single" w:sz="4" w:space="0" w:color="000000"/>
            </w:tcBorders>
            <w:vAlign w:val="center"/>
          </w:tcPr>
          <w:p w:rsidR="00E50F2F" w:rsidRDefault="00E50F2F" w:rsidP="00AA7BE9">
            <w:pPr>
              <w:widowControl/>
              <w:jc w:val="left"/>
              <w:rPr>
                <w:rFonts w:asciiTheme="majorEastAsia" w:eastAsiaTheme="majorEastAsia" w:hAnsiTheme="majorEastAsia" w:cs="宋体"/>
                <w:kern w:val="0"/>
                <w:szCs w:val="21"/>
              </w:rPr>
            </w:pPr>
          </w:p>
        </w:tc>
        <w:tc>
          <w:tcPr>
            <w:tcW w:w="945" w:type="pct"/>
            <w:vMerge/>
            <w:tcBorders>
              <w:top w:val="single" w:sz="4" w:space="0" w:color="000000"/>
              <w:left w:val="single" w:sz="4" w:space="0" w:color="000000"/>
              <w:bottom w:val="single" w:sz="4" w:space="0" w:color="000000"/>
              <w:right w:val="single" w:sz="4" w:space="0" w:color="000000"/>
            </w:tcBorders>
            <w:vAlign w:val="center"/>
          </w:tcPr>
          <w:p w:rsidR="00E50F2F" w:rsidRDefault="00E50F2F" w:rsidP="00AA7BE9">
            <w:pPr>
              <w:widowControl/>
              <w:jc w:val="left"/>
              <w:rPr>
                <w:rFonts w:asciiTheme="majorEastAsia" w:eastAsiaTheme="majorEastAsia" w:hAnsiTheme="majorEastAsia" w:cs="宋体"/>
                <w:kern w:val="0"/>
                <w:szCs w:val="21"/>
              </w:rPr>
            </w:pPr>
          </w:p>
        </w:tc>
        <w:tc>
          <w:tcPr>
            <w:tcW w:w="2419"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left"/>
              <w:rPr>
                <w:rFonts w:asciiTheme="majorEastAsia" w:eastAsiaTheme="majorEastAsia" w:hAnsiTheme="majorEastAsia" w:cs="宋体"/>
                <w:kern w:val="0"/>
                <w:szCs w:val="21"/>
              </w:rPr>
            </w:pPr>
            <w:r>
              <w:rPr>
                <w:rFonts w:ascii="宋体" w:hAnsi="宋体" w:cs="宋体" w:hint="eastAsia"/>
                <w:color w:val="000000"/>
                <w:kern w:val="0"/>
                <w:szCs w:val="21"/>
              </w:rPr>
              <w:t>办公</w:t>
            </w:r>
            <w:proofErr w:type="gramStart"/>
            <w:r>
              <w:rPr>
                <w:rFonts w:ascii="宋体" w:hAnsi="宋体" w:cs="宋体" w:hint="eastAsia"/>
                <w:color w:val="000000"/>
                <w:kern w:val="0"/>
                <w:szCs w:val="21"/>
              </w:rPr>
              <w:t>系统天</w:t>
            </w:r>
            <w:proofErr w:type="gramEnd"/>
            <w:r>
              <w:rPr>
                <w:rFonts w:ascii="宋体" w:hAnsi="宋体" w:cs="宋体" w:hint="eastAsia"/>
                <w:color w:val="000000"/>
                <w:kern w:val="0"/>
                <w:szCs w:val="21"/>
              </w:rPr>
              <w:t>眼探针</w:t>
            </w:r>
          </w:p>
        </w:tc>
        <w:tc>
          <w:tcPr>
            <w:tcW w:w="854"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rPr>
                <w:rFonts w:ascii="宋体" w:hAnsi="宋体" w:cs="宋体"/>
                <w:color w:val="000000"/>
                <w:kern w:val="0"/>
                <w:szCs w:val="21"/>
              </w:rPr>
            </w:pPr>
            <w:r>
              <w:rPr>
                <w:rFonts w:ascii="宋体" w:hAnsi="宋体" w:cs="宋体" w:hint="eastAsia"/>
                <w:color w:val="000000"/>
                <w:kern w:val="0"/>
                <w:szCs w:val="21"/>
              </w:rPr>
              <w:t>1台</w:t>
            </w:r>
          </w:p>
        </w:tc>
      </w:tr>
      <w:tr w:rsidR="00E50F2F" w:rsidTr="00AA7BE9">
        <w:trPr>
          <w:trHeight w:val="20"/>
        </w:trPr>
        <w:tc>
          <w:tcPr>
            <w:tcW w:w="780" w:type="pct"/>
            <w:vMerge/>
            <w:tcBorders>
              <w:top w:val="single" w:sz="4" w:space="0" w:color="000000"/>
              <w:left w:val="single" w:sz="4" w:space="0" w:color="000000"/>
              <w:bottom w:val="single" w:sz="4" w:space="0" w:color="000000"/>
              <w:right w:val="single" w:sz="4" w:space="0" w:color="000000"/>
            </w:tcBorders>
            <w:vAlign w:val="center"/>
          </w:tcPr>
          <w:p w:rsidR="00E50F2F" w:rsidRDefault="00E50F2F" w:rsidP="00AA7BE9">
            <w:pPr>
              <w:widowControl/>
              <w:jc w:val="left"/>
              <w:rPr>
                <w:rFonts w:asciiTheme="majorEastAsia" w:eastAsiaTheme="majorEastAsia" w:hAnsiTheme="majorEastAsia" w:cs="宋体"/>
                <w:kern w:val="0"/>
                <w:szCs w:val="21"/>
              </w:rPr>
            </w:pPr>
          </w:p>
        </w:tc>
        <w:tc>
          <w:tcPr>
            <w:tcW w:w="945" w:type="pct"/>
            <w:vMerge/>
            <w:tcBorders>
              <w:top w:val="single" w:sz="4" w:space="0" w:color="000000"/>
              <w:left w:val="single" w:sz="4" w:space="0" w:color="000000"/>
              <w:bottom w:val="single" w:sz="4" w:space="0" w:color="000000"/>
              <w:right w:val="single" w:sz="4" w:space="0" w:color="000000"/>
            </w:tcBorders>
            <w:vAlign w:val="center"/>
          </w:tcPr>
          <w:p w:rsidR="00E50F2F" w:rsidRDefault="00E50F2F" w:rsidP="00AA7BE9">
            <w:pPr>
              <w:widowControl/>
              <w:jc w:val="left"/>
              <w:rPr>
                <w:rFonts w:asciiTheme="majorEastAsia" w:eastAsiaTheme="majorEastAsia" w:hAnsiTheme="majorEastAsia" w:cs="宋体"/>
                <w:kern w:val="0"/>
                <w:szCs w:val="21"/>
              </w:rPr>
            </w:pPr>
          </w:p>
        </w:tc>
        <w:tc>
          <w:tcPr>
            <w:tcW w:w="2419"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left"/>
              <w:rPr>
                <w:rFonts w:asciiTheme="majorEastAsia" w:eastAsiaTheme="majorEastAsia" w:hAnsiTheme="majorEastAsia" w:cs="宋体"/>
                <w:kern w:val="0"/>
                <w:szCs w:val="21"/>
              </w:rPr>
            </w:pPr>
            <w:r>
              <w:rPr>
                <w:rFonts w:ascii="宋体" w:hAnsi="宋体" w:cs="宋体" w:hint="eastAsia"/>
                <w:color w:val="000000"/>
                <w:kern w:val="0"/>
                <w:szCs w:val="21"/>
              </w:rPr>
              <w:t>办公系统服务器</w:t>
            </w:r>
          </w:p>
        </w:tc>
        <w:tc>
          <w:tcPr>
            <w:tcW w:w="854"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rPr>
                <w:rFonts w:ascii="宋体" w:hAnsi="宋体" w:cs="宋体"/>
                <w:color w:val="000000"/>
                <w:kern w:val="0"/>
                <w:szCs w:val="21"/>
              </w:rPr>
            </w:pPr>
            <w:r>
              <w:rPr>
                <w:rFonts w:ascii="宋体" w:hAnsi="宋体" w:cs="宋体" w:hint="eastAsia"/>
                <w:color w:val="000000"/>
                <w:kern w:val="0"/>
                <w:szCs w:val="21"/>
              </w:rPr>
              <w:t>3台</w:t>
            </w:r>
          </w:p>
        </w:tc>
      </w:tr>
      <w:tr w:rsidR="00E50F2F" w:rsidTr="00AA7BE9">
        <w:trPr>
          <w:trHeight w:val="20"/>
        </w:trPr>
        <w:tc>
          <w:tcPr>
            <w:tcW w:w="780" w:type="pct"/>
            <w:vMerge/>
            <w:tcBorders>
              <w:top w:val="single" w:sz="4" w:space="0" w:color="000000"/>
              <w:left w:val="single" w:sz="4" w:space="0" w:color="000000"/>
              <w:bottom w:val="single" w:sz="4" w:space="0" w:color="000000"/>
              <w:right w:val="single" w:sz="4" w:space="0" w:color="000000"/>
            </w:tcBorders>
            <w:vAlign w:val="center"/>
          </w:tcPr>
          <w:p w:rsidR="00E50F2F" w:rsidRDefault="00E50F2F" w:rsidP="00AA7BE9">
            <w:pPr>
              <w:widowControl/>
              <w:jc w:val="left"/>
              <w:rPr>
                <w:rFonts w:asciiTheme="majorEastAsia" w:eastAsiaTheme="majorEastAsia" w:hAnsiTheme="majorEastAsia" w:cs="宋体"/>
                <w:kern w:val="0"/>
                <w:szCs w:val="21"/>
              </w:rPr>
            </w:pPr>
          </w:p>
        </w:tc>
        <w:tc>
          <w:tcPr>
            <w:tcW w:w="945" w:type="pct"/>
            <w:vMerge/>
            <w:tcBorders>
              <w:top w:val="single" w:sz="4" w:space="0" w:color="000000"/>
              <w:left w:val="single" w:sz="4" w:space="0" w:color="000000"/>
              <w:bottom w:val="single" w:sz="4" w:space="0" w:color="000000"/>
              <w:right w:val="single" w:sz="4" w:space="0" w:color="000000"/>
            </w:tcBorders>
            <w:vAlign w:val="center"/>
          </w:tcPr>
          <w:p w:rsidR="00E50F2F" w:rsidRDefault="00E50F2F" w:rsidP="00AA7BE9">
            <w:pPr>
              <w:widowControl/>
              <w:jc w:val="left"/>
              <w:rPr>
                <w:rFonts w:asciiTheme="majorEastAsia" w:eastAsiaTheme="majorEastAsia" w:hAnsiTheme="majorEastAsia" w:cs="宋体"/>
                <w:kern w:val="0"/>
                <w:szCs w:val="21"/>
              </w:rPr>
            </w:pPr>
          </w:p>
        </w:tc>
        <w:tc>
          <w:tcPr>
            <w:tcW w:w="2419"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left"/>
              <w:rPr>
                <w:rFonts w:asciiTheme="majorEastAsia" w:eastAsiaTheme="majorEastAsia" w:hAnsiTheme="majorEastAsia" w:cs="宋体"/>
                <w:kern w:val="0"/>
                <w:szCs w:val="21"/>
              </w:rPr>
            </w:pPr>
            <w:r>
              <w:rPr>
                <w:rFonts w:ascii="宋体" w:hAnsi="宋体" w:cs="宋体" w:hint="eastAsia"/>
                <w:color w:val="000000"/>
                <w:kern w:val="0"/>
                <w:szCs w:val="21"/>
              </w:rPr>
              <w:t>办公系统核心交换机</w:t>
            </w:r>
          </w:p>
        </w:tc>
        <w:tc>
          <w:tcPr>
            <w:tcW w:w="854"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rPr>
                <w:rFonts w:ascii="宋体" w:hAnsi="宋体" w:cs="宋体"/>
                <w:color w:val="000000"/>
                <w:kern w:val="0"/>
                <w:szCs w:val="21"/>
              </w:rPr>
            </w:pPr>
            <w:r>
              <w:rPr>
                <w:rFonts w:ascii="宋体" w:hAnsi="宋体" w:cs="宋体" w:hint="eastAsia"/>
                <w:color w:val="000000"/>
                <w:kern w:val="0"/>
                <w:szCs w:val="21"/>
              </w:rPr>
              <w:t>2台</w:t>
            </w:r>
          </w:p>
        </w:tc>
      </w:tr>
      <w:tr w:rsidR="00E50F2F" w:rsidTr="00AA7BE9">
        <w:trPr>
          <w:trHeight w:val="20"/>
        </w:trPr>
        <w:tc>
          <w:tcPr>
            <w:tcW w:w="780" w:type="pct"/>
            <w:vMerge/>
            <w:tcBorders>
              <w:top w:val="single" w:sz="4" w:space="0" w:color="000000"/>
              <w:left w:val="single" w:sz="4" w:space="0" w:color="000000"/>
              <w:bottom w:val="single" w:sz="4" w:space="0" w:color="000000"/>
              <w:right w:val="single" w:sz="4" w:space="0" w:color="000000"/>
            </w:tcBorders>
            <w:vAlign w:val="center"/>
          </w:tcPr>
          <w:p w:rsidR="00E50F2F" w:rsidRDefault="00E50F2F" w:rsidP="00AA7BE9">
            <w:pPr>
              <w:widowControl/>
              <w:jc w:val="left"/>
              <w:rPr>
                <w:rFonts w:asciiTheme="majorEastAsia" w:eastAsiaTheme="majorEastAsia" w:hAnsiTheme="majorEastAsia" w:cs="宋体"/>
                <w:kern w:val="0"/>
                <w:szCs w:val="21"/>
              </w:rPr>
            </w:pPr>
          </w:p>
        </w:tc>
        <w:tc>
          <w:tcPr>
            <w:tcW w:w="945" w:type="pct"/>
            <w:vMerge/>
            <w:tcBorders>
              <w:top w:val="single" w:sz="4" w:space="0" w:color="000000"/>
              <w:left w:val="single" w:sz="4" w:space="0" w:color="000000"/>
              <w:bottom w:val="single" w:sz="4" w:space="0" w:color="000000"/>
              <w:right w:val="single" w:sz="4" w:space="0" w:color="000000"/>
            </w:tcBorders>
            <w:vAlign w:val="center"/>
          </w:tcPr>
          <w:p w:rsidR="00E50F2F" w:rsidRDefault="00E50F2F" w:rsidP="00AA7BE9">
            <w:pPr>
              <w:widowControl/>
              <w:jc w:val="left"/>
              <w:rPr>
                <w:rFonts w:asciiTheme="majorEastAsia" w:eastAsiaTheme="majorEastAsia" w:hAnsiTheme="majorEastAsia" w:cs="宋体"/>
                <w:kern w:val="0"/>
                <w:szCs w:val="21"/>
              </w:rPr>
            </w:pPr>
          </w:p>
        </w:tc>
        <w:tc>
          <w:tcPr>
            <w:tcW w:w="2419"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left"/>
              <w:rPr>
                <w:rFonts w:asciiTheme="majorEastAsia" w:eastAsiaTheme="majorEastAsia" w:hAnsiTheme="majorEastAsia" w:cs="宋体"/>
                <w:kern w:val="0"/>
                <w:szCs w:val="21"/>
              </w:rPr>
            </w:pPr>
            <w:r>
              <w:rPr>
                <w:rFonts w:ascii="宋体" w:hAnsi="宋体" w:cs="宋体" w:hint="eastAsia"/>
                <w:color w:val="000000"/>
                <w:kern w:val="0"/>
                <w:szCs w:val="21"/>
              </w:rPr>
              <w:t>办公系统杀毒软件（企业版1套）</w:t>
            </w:r>
          </w:p>
        </w:tc>
        <w:tc>
          <w:tcPr>
            <w:tcW w:w="854"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rPr>
                <w:rFonts w:ascii="宋体" w:hAnsi="宋体" w:cs="宋体"/>
                <w:color w:val="000000"/>
                <w:kern w:val="0"/>
                <w:szCs w:val="21"/>
              </w:rPr>
            </w:pPr>
            <w:r>
              <w:rPr>
                <w:rFonts w:ascii="宋体" w:hAnsi="宋体" w:cs="宋体" w:hint="eastAsia"/>
                <w:color w:val="000000"/>
                <w:kern w:val="0"/>
                <w:szCs w:val="21"/>
              </w:rPr>
              <w:t>1套</w:t>
            </w:r>
          </w:p>
        </w:tc>
      </w:tr>
      <w:tr w:rsidR="00E50F2F" w:rsidTr="00AA7BE9">
        <w:trPr>
          <w:trHeight w:val="20"/>
        </w:trPr>
        <w:tc>
          <w:tcPr>
            <w:tcW w:w="780" w:type="pct"/>
            <w:vMerge/>
            <w:tcBorders>
              <w:top w:val="single" w:sz="4" w:space="0" w:color="000000"/>
              <w:left w:val="single" w:sz="4" w:space="0" w:color="000000"/>
              <w:bottom w:val="single" w:sz="4" w:space="0" w:color="000000"/>
              <w:right w:val="single" w:sz="4" w:space="0" w:color="000000"/>
            </w:tcBorders>
            <w:vAlign w:val="center"/>
          </w:tcPr>
          <w:p w:rsidR="00E50F2F" w:rsidRDefault="00E50F2F" w:rsidP="00AA7BE9">
            <w:pPr>
              <w:widowControl/>
              <w:jc w:val="left"/>
              <w:rPr>
                <w:rFonts w:asciiTheme="majorEastAsia" w:eastAsiaTheme="majorEastAsia" w:hAnsiTheme="majorEastAsia" w:cs="宋体"/>
                <w:kern w:val="0"/>
                <w:szCs w:val="21"/>
              </w:rPr>
            </w:pPr>
          </w:p>
        </w:tc>
        <w:tc>
          <w:tcPr>
            <w:tcW w:w="945" w:type="pct"/>
            <w:vMerge/>
            <w:tcBorders>
              <w:top w:val="single" w:sz="4" w:space="0" w:color="000000"/>
              <w:left w:val="single" w:sz="4" w:space="0" w:color="000000"/>
              <w:bottom w:val="single" w:sz="4" w:space="0" w:color="000000"/>
              <w:right w:val="single" w:sz="4" w:space="0" w:color="000000"/>
            </w:tcBorders>
            <w:vAlign w:val="center"/>
          </w:tcPr>
          <w:p w:rsidR="00E50F2F" w:rsidRDefault="00E50F2F" w:rsidP="00AA7BE9">
            <w:pPr>
              <w:widowControl/>
              <w:jc w:val="left"/>
              <w:rPr>
                <w:rFonts w:asciiTheme="majorEastAsia" w:eastAsiaTheme="majorEastAsia" w:hAnsiTheme="majorEastAsia" w:cs="宋体"/>
                <w:kern w:val="0"/>
                <w:szCs w:val="21"/>
              </w:rPr>
            </w:pPr>
          </w:p>
        </w:tc>
        <w:tc>
          <w:tcPr>
            <w:tcW w:w="2419"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left"/>
              <w:rPr>
                <w:rFonts w:asciiTheme="majorEastAsia" w:eastAsiaTheme="majorEastAsia" w:hAnsiTheme="majorEastAsia" w:cs="宋体"/>
                <w:kern w:val="0"/>
                <w:szCs w:val="21"/>
              </w:rPr>
            </w:pPr>
            <w:r>
              <w:rPr>
                <w:rFonts w:ascii="宋体" w:hAnsi="宋体" w:cs="宋体" w:hint="eastAsia"/>
                <w:color w:val="000000"/>
                <w:kern w:val="0"/>
                <w:szCs w:val="21"/>
              </w:rPr>
              <w:t>硬盘录像机</w:t>
            </w:r>
          </w:p>
        </w:tc>
        <w:tc>
          <w:tcPr>
            <w:tcW w:w="854"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rPr>
                <w:rFonts w:ascii="宋体" w:hAnsi="宋体" w:cs="宋体"/>
                <w:color w:val="000000"/>
                <w:kern w:val="0"/>
                <w:szCs w:val="21"/>
              </w:rPr>
            </w:pPr>
            <w:r>
              <w:rPr>
                <w:rFonts w:ascii="宋体" w:hAnsi="宋体" w:cs="宋体" w:hint="eastAsia"/>
                <w:color w:val="000000"/>
                <w:kern w:val="0"/>
                <w:szCs w:val="21"/>
              </w:rPr>
              <w:t>1台</w:t>
            </w:r>
          </w:p>
        </w:tc>
      </w:tr>
      <w:tr w:rsidR="00E50F2F" w:rsidTr="00AA7BE9">
        <w:trPr>
          <w:trHeight w:val="20"/>
        </w:trPr>
        <w:tc>
          <w:tcPr>
            <w:tcW w:w="780" w:type="pct"/>
            <w:vMerge/>
            <w:tcBorders>
              <w:top w:val="single" w:sz="4" w:space="0" w:color="000000"/>
              <w:left w:val="single" w:sz="4" w:space="0" w:color="000000"/>
              <w:bottom w:val="single" w:sz="4" w:space="0" w:color="000000"/>
              <w:right w:val="single" w:sz="4" w:space="0" w:color="000000"/>
            </w:tcBorders>
            <w:vAlign w:val="center"/>
          </w:tcPr>
          <w:p w:rsidR="00E50F2F" w:rsidRDefault="00E50F2F" w:rsidP="00AA7BE9">
            <w:pPr>
              <w:widowControl/>
              <w:jc w:val="left"/>
              <w:rPr>
                <w:rFonts w:asciiTheme="majorEastAsia" w:eastAsiaTheme="majorEastAsia" w:hAnsiTheme="majorEastAsia" w:cs="宋体"/>
                <w:kern w:val="0"/>
                <w:szCs w:val="21"/>
              </w:rPr>
            </w:pPr>
          </w:p>
        </w:tc>
        <w:tc>
          <w:tcPr>
            <w:tcW w:w="945" w:type="pct"/>
            <w:vMerge/>
            <w:tcBorders>
              <w:top w:val="single" w:sz="4" w:space="0" w:color="000000"/>
              <w:left w:val="single" w:sz="4" w:space="0" w:color="000000"/>
              <w:bottom w:val="single" w:sz="4" w:space="0" w:color="000000"/>
              <w:right w:val="single" w:sz="4" w:space="0" w:color="000000"/>
            </w:tcBorders>
            <w:vAlign w:val="center"/>
          </w:tcPr>
          <w:p w:rsidR="00E50F2F" w:rsidRDefault="00E50F2F" w:rsidP="00AA7BE9">
            <w:pPr>
              <w:widowControl/>
              <w:jc w:val="left"/>
              <w:rPr>
                <w:rFonts w:asciiTheme="majorEastAsia" w:eastAsiaTheme="majorEastAsia" w:hAnsiTheme="majorEastAsia" w:cs="宋体"/>
                <w:kern w:val="0"/>
                <w:szCs w:val="21"/>
              </w:rPr>
            </w:pPr>
          </w:p>
        </w:tc>
        <w:tc>
          <w:tcPr>
            <w:tcW w:w="2419"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left"/>
              <w:rPr>
                <w:rFonts w:asciiTheme="majorEastAsia" w:eastAsiaTheme="majorEastAsia" w:hAnsiTheme="majorEastAsia" w:cs="宋体"/>
                <w:kern w:val="0"/>
                <w:szCs w:val="21"/>
              </w:rPr>
            </w:pPr>
            <w:r>
              <w:rPr>
                <w:rFonts w:ascii="宋体" w:hAnsi="宋体" w:cs="宋体" w:hint="eastAsia"/>
                <w:color w:val="000000"/>
                <w:kern w:val="0"/>
                <w:szCs w:val="21"/>
              </w:rPr>
              <w:t>门禁系统服务器</w:t>
            </w:r>
          </w:p>
        </w:tc>
        <w:tc>
          <w:tcPr>
            <w:tcW w:w="854"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rPr>
                <w:rFonts w:ascii="宋体" w:hAnsi="宋体" w:cs="宋体"/>
                <w:color w:val="000000"/>
                <w:kern w:val="0"/>
                <w:szCs w:val="21"/>
              </w:rPr>
            </w:pPr>
            <w:r>
              <w:rPr>
                <w:rFonts w:ascii="宋体" w:hAnsi="宋体" w:cs="宋体" w:hint="eastAsia"/>
                <w:color w:val="000000"/>
                <w:kern w:val="0"/>
                <w:szCs w:val="21"/>
              </w:rPr>
              <w:t>1台</w:t>
            </w:r>
          </w:p>
        </w:tc>
      </w:tr>
      <w:tr w:rsidR="00E50F2F" w:rsidTr="00AA7BE9">
        <w:trPr>
          <w:trHeight w:val="20"/>
        </w:trPr>
        <w:tc>
          <w:tcPr>
            <w:tcW w:w="780" w:type="pct"/>
            <w:vMerge/>
            <w:tcBorders>
              <w:top w:val="single" w:sz="4" w:space="0" w:color="000000"/>
              <w:left w:val="single" w:sz="4" w:space="0" w:color="000000"/>
              <w:bottom w:val="single" w:sz="4" w:space="0" w:color="000000"/>
              <w:right w:val="single" w:sz="4" w:space="0" w:color="000000"/>
            </w:tcBorders>
            <w:vAlign w:val="center"/>
          </w:tcPr>
          <w:p w:rsidR="00E50F2F" w:rsidRDefault="00E50F2F" w:rsidP="00AA7BE9">
            <w:pPr>
              <w:widowControl/>
              <w:jc w:val="left"/>
              <w:rPr>
                <w:rFonts w:asciiTheme="majorEastAsia" w:eastAsiaTheme="majorEastAsia" w:hAnsiTheme="majorEastAsia" w:cs="宋体"/>
                <w:kern w:val="0"/>
                <w:szCs w:val="21"/>
              </w:rPr>
            </w:pPr>
          </w:p>
        </w:tc>
        <w:tc>
          <w:tcPr>
            <w:tcW w:w="945" w:type="pct"/>
            <w:vMerge/>
            <w:tcBorders>
              <w:top w:val="single" w:sz="4" w:space="0" w:color="000000"/>
              <w:left w:val="single" w:sz="4" w:space="0" w:color="000000"/>
              <w:bottom w:val="single" w:sz="4" w:space="0" w:color="000000"/>
              <w:right w:val="single" w:sz="4" w:space="0" w:color="000000"/>
            </w:tcBorders>
            <w:vAlign w:val="center"/>
          </w:tcPr>
          <w:p w:rsidR="00E50F2F" w:rsidRDefault="00E50F2F" w:rsidP="00AA7BE9">
            <w:pPr>
              <w:widowControl/>
              <w:jc w:val="left"/>
              <w:rPr>
                <w:rFonts w:asciiTheme="majorEastAsia" w:eastAsiaTheme="majorEastAsia" w:hAnsiTheme="majorEastAsia" w:cs="宋体"/>
                <w:kern w:val="0"/>
                <w:szCs w:val="21"/>
              </w:rPr>
            </w:pPr>
          </w:p>
        </w:tc>
        <w:tc>
          <w:tcPr>
            <w:tcW w:w="2419"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left"/>
              <w:rPr>
                <w:rFonts w:asciiTheme="majorEastAsia" w:eastAsiaTheme="majorEastAsia" w:hAnsiTheme="majorEastAsia" w:cs="宋体"/>
                <w:kern w:val="0"/>
                <w:szCs w:val="21"/>
              </w:rPr>
            </w:pPr>
            <w:r>
              <w:rPr>
                <w:rFonts w:ascii="宋体" w:hAnsi="宋体" w:cs="宋体" w:hint="eastAsia"/>
                <w:color w:val="000000"/>
                <w:kern w:val="0"/>
                <w:szCs w:val="21"/>
              </w:rPr>
              <w:t>办公及实物固定资产系统服务器</w:t>
            </w:r>
          </w:p>
        </w:tc>
        <w:tc>
          <w:tcPr>
            <w:tcW w:w="854"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rPr>
                <w:rFonts w:ascii="宋体" w:hAnsi="宋体" w:cs="宋体"/>
                <w:color w:val="000000"/>
                <w:kern w:val="0"/>
                <w:szCs w:val="21"/>
              </w:rPr>
            </w:pPr>
            <w:r>
              <w:rPr>
                <w:rFonts w:ascii="宋体" w:hAnsi="宋体" w:cs="宋体" w:hint="eastAsia"/>
                <w:color w:val="000000"/>
                <w:kern w:val="0"/>
                <w:szCs w:val="21"/>
              </w:rPr>
              <w:t>1台</w:t>
            </w:r>
          </w:p>
        </w:tc>
      </w:tr>
      <w:tr w:rsidR="00E50F2F" w:rsidTr="00AA7BE9">
        <w:trPr>
          <w:trHeight w:val="20"/>
        </w:trPr>
        <w:tc>
          <w:tcPr>
            <w:tcW w:w="780" w:type="pct"/>
            <w:vMerge/>
            <w:tcBorders>
              <w:top w:val="single" w:sz="4" w:space="0" w:color="000000"/>
              <w:left w:val="single" w:sz="4" w:space="0" w:color="000000"/>
              <w:bottom w:val="single" w:sz="4" w:space="0" w:color="000000"/>
              <w:right w:val="single" w:sz="4" w:space="0" w:color="000000"/>
            </w:tcBorders>
            <w:vAlign w:val="center"/>
          </w:tcPr>
          <w:p w:rsidR="00E50F2F" w:rsidRDefault="00E50F2F" w:rsidP="00AA7BE9">
            <w:pPr>
              <w:widowControl/>
              <w:jc w:val="left"/>
              <w:rPr>
                <w:rFonts w:asciiTheme="majorEastAsia" w:eastAsiaTheme="majorEastAsia" w:hAnsiTheme="majorEastAsia" w:cs="宋体"/>
                <w:kern w:val="0"/>
                <w:szCs w:val="21"/>
              </w:rPr>
            </w:pPr>
          </w:p>
        </w:tc>
        <w:tc>
          <w:tcPr>
            <w:tcW w:w="945" w:type="pct"/>
            <w:vMerge/>
            <w:tcBorders>
              <w:top w:val="single" w:sz="4" w:space="0" w:color="000000"/>
              <w:left w:val="single" w:sz="4" w:space="0" w:color="000000"/>
              <w:bottom w:val="single" w:sz="4" w:space="0" w:color="000000"/>
              <w:right w:val="single" w:sz="4" w:space="0" w:color="000000"/>
            </w:tcBorders>
            <w:vAlign w:val="center"/>
          </w:tcPr>
          <w:p w:rsidR="00E50F2F" w:rsidRDefault="00E50F2F" w:rsidP="00AA7BE9">
            <w:pPr>
              <w:widowControl/>
              <w:jc w:val="left"/>
              <w:rPr>
                <w:rFonts w:asciiTheme="majorEastAsia" w:eastAsiaTheme="majorEastAsia" w:hAnsiTheme="majorEastAsia" w:cs="宋体"/>
                <w:kern w:val="0"/>
                <w:szCs w:val="21"/>
              </w:rPr>
            </w:pPr>
          </w:p>
        </w:tc>
        <w:tc>
          <w:tcPr>
            <w:tcW w:w="2419"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left"/>
              <w:rPr>
                <w:rFonts w:asciiTheme="majorEastAsia" w:eastAsiaTheme="majorEastAsia" w:hAnsiTheme="majorEastAsia" w:cs="宋体"/>
                <w:kern w:val="0"/>
                <w:szCs w:val="21"/>
              </w:rPr>
            </w:pPr>
            <w:proofErr w:type="gramStart"/>
            <w:r>
              <w:rPr>
                <w:rFonts w:ascii="宋体" w:hAnsi="宋体" w:cs="宋体" w:hint="eastAsia"/>
                <w:color w:val="000000"/>
                <w:kern w:val="0"/>
                <w:szCs w:val="21"/>
              </w:rPr>
              <w:t>海康威视管理</w:t>
            </w:r>
            <w:proofErr w:type="gramEnd"/>
            <w:r>
              <w:rPr>
                <w:rFonts w:ascii="宋体" w:hAnsi="宋体" w:cs="宋体" w:hint="eastAsia"/>
                <w:color w:val="000000"/>
                <w:kern w:val="0"/>
                <w:szCs w:val="21"/>
              </w:rPr>
              <w:t>平台服务器</w:t>
            </w:r>
          </w:p>
        </w:tc>
        <w:tc>
          <w:tcPr>
            <w:tcW w:w="854"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rPr>
                <w:rFonts w:ascii="宋体" w:hAnsi="宋体" w:cs="宋体"/>
                <w:color w:val="000000"/>
                <w:kern w:val="0"/>
                <w:szCs w:val="21"/>
              </w:rPr>
            </w:pPr>
            <w:r>
              <w:rPr>
                <w:rFonts w:ascii="宋体" w:hAnsi="宋体" w:cs="宋体" w:hint="eastAsia"/>
                <w:color w:val="000000"/>
                <w:kern w:val="0"/>
                <w:szCs w:val="21"/>
              </w:rPr>
              <w:t>2台</w:t>
            </w:r>
          </w:p>
        </w:tc>
      </w:tr>
      <w:tr w:rsidR="00E50F2F" w:rsidTr="00AA7BE9">
        <w:trPr>
          <w:trHeight w:val="20"/>
        </w:trPr>
        <w:tc>
          <w:tcPr>
            <w:tcW w:w="780" w:type="pct"/>
            <w:vMerge/>
            <w:tcBorders>
              <w:top w:val="single" w:sz="4" w:space="0" w:color="000000"/>
              <w:left w:val="single" w:sz="4" w:space="0" w:color="000000"/>
              <w:bottom w:val="single" w:sz="4" w:space="0" w:color="000000"/>
              <w:right w:val="single" w:sz="4" w:space="0" w:color="000000"/>
            </w:tcBorders>
            <w:vAlign w:val="center"/>
          </w:tcPr>
          <w:p w:rsidR="00E50F2F" w:rsidRDefault="00E50F2F" w:rsidP="00AA7BE9">
            <w:pPr>
              <w:widowControl/>
              <w:jc w:val="left"/>
              <w:rPr>
                <w:rFonts w:asciiTheme="majorEastAsia" w:eastAsiaTheme="majorEastAsia" w:hAnsiTheme="majorEastAsia" w:cs="宋体"/>
                <w:kern w:val="0"/>
                <w:szCs w:val="21"/>
              </w:rPr>
            </w:pPr>
          </w:p>
        </w:tc>
        <w:tc>
          <w:tcPr>
            <w:tcW w:w="945"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rPr>
                <w:rFonts w:asciiTheme="majorEastAsia" w:eastAsiaTheme="majorEastAsia" w:hAnsiTheme="majorEastAsia" w:cs="宋体"/>
                <w:kern w:val="0"/>
                <w:szCs w:val="21"/>
              </w:rPr>
            </w:pPr>
            <w:r>
              <w:rPr>
                <w:rFonts w:asciiTheme="majorEastAsia" w:eastAsiaTheme="majorEastAsia" w:hAnsiTheme="majorEastAsia" w:cs="宋体" w:hint="eastAsia"/>
                <w:kern w:val="0"/>
                <w:szCs w:val="21"/>
              </w:rPr>
              <w:t>质量指标</w:t>
            </w:r>
          </w:p>
        </w:tc>
        <w:tc>
          <w:tcPr>
            <w:tcW w:w="2419"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left"/>
              <w:rPr>
                <w:rFonts w:ascii="宋体" w:hAnsi="宋体" w:cs="宋体"/>
                <w:color w:val="000000"/>
                <w:kern w:val="0"/>
                <w:szCs w:val="21"/>
              </w:rPr>
            </w:pPr>
            <w:r>
              <w:rPr>
                <w:rFonts w:ascii="宋体" w:hAnsi="宋体" w:cs="宋体" w:hint="eastAsia"/>
                <w:color w:val="000000"/>
                <w:kern w:val="0"/>
                <w:szCs w:val="21"/>
              </w:rPr>
              <w:t>体彩实体渠道专卖店业务事件处置率</w:t>
            </w:r>
          </w:p>
        </w:tc>
        <w:tc>
          <w:tcPr>
            <w:tcW w:w="854"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rPr>
                <w:rFonts w:ascii="宋体" w:hAnsi="宋体" w:cs="宋体"/>
                <w:color w:val="000000"/>
                <w:kern w:val="0"/>
                <w:szCs w:val="21"/>
              </w:rPr>
            </w:pPr>
            <w:r>
              <w:rPr>
                <w:rFonts w:ascii="宋体" w:hAnsi="宋体" w:cs="宋体" w:hint="eastAsia"/>
                <w:color w:val="000000"/>
                <w:kern w:val="0"/>
                <w:szCs w:val="21"/>
              </w:rPr>
              <w:t>≥90%</w:t>
            </w:r>
          </w:p>
        </w:tc>
      </w:tr>
      <w:tr w:rsidR="00E50F2F" w:rsidTr="00AA7BE9">
        <w:trPr>
          <w:trHeight w:val="20"/>
        </w:trPr>
        <w:tc>
          <w:tcPr>
            <w:tcW w:w="780" w:type="pct"/>
            <w:vMerge/>
            <w:tcBorders>
              <w:top w:val="single" w:sz="4" w:space="0" w:color="000000"/>
              <w:left w:val="single" w:sz="4" w:space="0" w:color="000000"/>
              <w:bottom w:val="single" w:sz="4" w:space="0" w:color="000000"/>
              <w:right w:val="single" w:sz="4" w:space="0" w:color="000000"/>
            </w:tcBorders>
            <w:vAlign w:val="center"/>
          </w:tcPr>
          <w:p w:rsidR="00E50F2F" w:rsidRDefault="00E50F2F" w:rsidP="00AA7BE9">
            <w:pPr>
              <w:widowControl/>
              <w:jc w:val="left"/>
              <w:rPr>
                <w:rFonts w:asciiTheme="majorEastAsia" w:eastAsiaTheme="majorEastAsia" w:hAnsiTheme="majorEastAsia" w:cs="宋体"/>
                <w:kern w:val="0"/>
                <w:szCs w:val="21"/>
              </w:rPr>
            </w:pPr>
          </w:p>
        </w:tc>
        <w:tc>
          <w:tcPr>
            <w:tcW w:w="945" w:type="pct"/>
            <w:vMerge/>
            <w:tcBorders>
              <w:top w:val="single" w:sz="4" w:space="0" w:color="000000"/>
              <w:left w:val="single" w:sz="4" w:space="0" w:color="000000"/>
              <w:bottom w:val="single" w:sz="4" w:space="0" w:color="000000"/>
              <w:right w:val="single" w:sz="4" w:space="0" w:color="000000"/>
            </w:tcBorders>
            <w:vAlign w:val="center"/>
          </w:tcPr>
          <w:p w:rsidR="00E50F2F" w:rsidRDefault="00E50F2F" w:rsidP="00AA7BE9">
            <w:pPr>
              <w:widowControl/>
              <w:jc w:val="left"/>
              <w:rPr>
                <w:rFonts w:asciiTheme="majorEastAsia" w:eastAsiaTheme="majorEastAsia" w:hAnsiTheme="majorEastAsia" w:cs="宋体"/>
                <w:kern w:val="0"/>
                <w:szCs w:val="21"/>
              </w:rPr>
            </w:pPr>
          </w:p>
        </w:tc>
        <w:tc>
          <w:tcPr>
            <w:tcW w:w="2419"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left"/>
              <w:rPr>
                <w:rFonts w:ascii="宋体" w:hAnsi="宋体" w:cs="宋体"/>
                <w:color w:val="000000"/>
                <w:kern w:val="0"/>
                <w:szCs w:val="21"/>
              </w:rPr>
            </w:pPr>
            <w:r>
              <w:rPr>
                <w:rFonts w:ascii="宋体" w:hAnsi="宋体" w:cs="宋体" w:hint="eastAsia"/>
                <w:color w:val="000000"/>
                <w:kern w:val="0"/>
                <w:szCs w:val="21"/>
              </w:rPr>
              <w:t>办公系统客服系统事件处置率</w:t>
            </w:r>
          </w:p>
        </w:tc>
        <w:tc>
          <w:tcPr>
            <w:tcW w:w="854"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rPr>
                <w:rFonts w:ascii="宋体" w:hAnsi="宋体" w:cs="宋体"/>
                <w:color w:val="000000"/>
                <w:kern w:val="0"/>
                <w:szCs w:val="21"/>
              </w:rPr>
            </w:pPr>
            <w:r>
              <w:rPr>
                <w:rFonts w:ascii="宋体" w:hAnsi="宋体" w:cs="宋体" w:hint="eastAsia"/>
                <w:color w:val="000000"/>
                <w:kern w:val="0"/>
                <w:szCs w:val="21"/>
              </w:rPr>
              <w:t>≥90%</w:t>
            </w:r>
          </w:p>
        </w:tc>
      </w:tr>
      <w:tr w:rsidR="00E50F2F" w:rsidTr="00AA7BE9">
        <w:trPr>
          <w:trHeight w:val="20"/>
        </w:trPr>
        <w:tc>
          <w:tcPr>
            <w:tcW w:w="780" w:type="pct"/>
            <w:vMerge/>
            <w:tcBorders>
              <w:top w:val="single" w:sz="4" w:space="0" w:color="000000"/>
              <w:left w:val="single" w:sz="4" w:space="0" w:color="000000"/>
              <w:bottom w:val="single" w:sz="4" w:space="0" w:color="000000"/>
              <w:right w:val="single" w:sz="4" w:space="0" w:color="000000"/>
            </w:tcBorders>
            <w:vAlign w:val="center"/>
          </w:tcPr>
          <w:p w:rsidR="00E50F2F" w:rsidRDefault="00E50F2F" w:rsidP="00AA7BE9">
            <w:pPr>
              <w:widowControl/>
              <w:jc w:val="left"/>
              <w:rPr>
                <w:rFonts w:asciiTheme="majorEastAsia" w:eastAsiaTheme="majorEastAsia" w:hAnsiTheme="majorEastAsia" w:cs="宋体"/>
                <w:kern w:val="0"/>
                <w:szCs w:val="21"/>
              </w:rPr>
            </w:pPr>
          </w:p>
        </w:tc>
        <w:tc>
          <w:tcPr>
            <w:tcW w:w="945" w:type="pct"/>
            <w:vMerge/>
            <w:tcBorders>
              <w:top w:val="single" w:sz="4" w:space="0" w:color="000000"/>
              <w:left w:val="single" w:sz="4" w:space="0" w:color="000000"/>
              <w:bottom w:val="single" w:sz="4" w:space="0" w:color="000000"/>
              <w:right w:val="single" w:sz="4" w:space="0" w:color="000000"/>
            </w:tcBorders>
            <w:vAlign w:val="center"/>
          </w:tcPr>
          <w:p w:rsidR="00E50F2F" w:rsidRDefault="00E50F2F" w:rsidP="00AA7BE9">
            <w:pPr>
              <w:widowControl/>
              <w:jc w:val="left"/>
              <w:rPr>
                <w:rFonts w:asciiTheme="majorEastAsia" w:eastAsiaTheme="majorEastAsia" w:hAnsiTheme="majorEastAsia" w:cs="宋体"/>
                <w:kern w:val="0"/>
                <w:szCs w:val="21"/>
              </w:rPr>
            </w:pPr>
          </w:p>
        </w:tc>
        <w:tc>
          <w:tcPr>
            <w:tcW w:w="2419"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left"/>
              <w:rPr>
                <w:rFonts w:ascii="宋体" w:hAnsi="宋体" w:cs="宋体"/>
                <w:color w:val="000000"/>
                <w:kern w:val="0"/>
                <w:szCs w:val="21"/>
              </w:rPr>
            </w:pPr>
            <w:r>
              <w:rPr>
                <w:rFonts w:ascii="宋体" w:hAnsi="宋体" w:cs="宋体" w:hint="eastAsia"/>
                <w:color w:val="000000"/>
                <w:kern w:val="0"/>
                <w:szCs w:val="21"/>
              </w:rPr>
              <w:t>体育彩票销售系统事件处置率</w:t>
            </w:r>
          </w:p>
        </w:tc>
        <w:tc>
          <w:tcPr>
            <w:tcW w:w="854"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rPr>
                <w:rFonts w:ascii="宋体" w:hAnsi="宋体" w:cs="宋体"/>
                <w:color w:val="000000"/>
                <w:kern w:val="0"/>
                <w:szCs w:val="21"/>
              </w:rPr>
            </w:pPr>
            <w:r>
              <w:rPr>
                <w:rFonts w:ascii="宋体" w:hAnsi="宋体" w:cs="宋体" w:hint="eastAsia"/>
                <w:color w:val="000000"/>
                <w:kern w:val="0"/>
                <w:szCs w:val="21"/>
              </w:rPr>
              <w:t>≥90%</w:t>
            </w:r>
          </w:p>
        </w:tc>
      </w:tr>
      <w:tr w:rsidR="00E50F2F" w:rsidTr="00AA7BE9">
        <w:trPr>
          <w:trHeight w:val="402"/>
        </w:trPr>
        <w:tc>
          <w:tcPr>
            <w:tcW w:w="780" w:type="pct"/>
            <w:vMerge/>
            <w:tcBorders>
              <w:top w:val="single" w:sz="4" w:space="0" w:color="000000"/>
              <w:left w:val="single" w:sz="4" w:space="0" w:color="000000"/>
              <w:bottom w:val="single" w:sz="4" w:space="0" w:color="000000"/>
              <w:right w:val="single" w:sz="4" w:space="0" w:color="000000"/>
            </w:tcBorders>
            <w:vAlign w:val="center"/>
          </w:tcPr>
          <w:p w:rsidR="00E50F2F" w:rsidRDefault="00E50F2F" w:rsidP="00AA7BE9">
            <w:pPr>
              <w:widowControl/>
              <w:jc w:val="left"/>
              <w:rPr>
                <w:rFonts w:asciiTheme="majorEastAsia" w:eastAsiaTheme="majorEastAsia" w:hAnsiTheme="majorEastAsia" w:cs="宋体"/>
                <w:kern w:val="0"/>
                <w:szCs w:val="21"/>
              </w:rPr>
            </w:pPr>
          </w:p>
        </w:tc>
        <w:tc>
          <w:tcPr>
            <w:tcW w:w="945"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spacing w:line="240" w:lineRule="exact"/>
              <w:jc w:val="center"/>
              <w:rPr>
                <w:rFonts w:asciiTheme="majorEastAsia" w:eastAsiaTheme="majorEastAsia" w:hAnsiTheme="majorEastAsia" w:cs="宋体"/>
                <w:kern w:val="0"/>
                <w:szCs w:val="21"/>
              </w:rPr>
            </w:pPr>
            <w:r>
              <w:rPr>
                <w:rFonts w:asciiTheme="majorEastAsia" w:eastAsiaTheme="majorEastAsia" w:hAnsiTheme="majorEastAsia" w:cs="宋体" w:hint="eastAsia"/>
                <w:kern w:val="0"/>
                <w:szCs w:val="21"/>
              </w:rPr>
              <w:t>时效指标</w:t>
            </w:r>
          </w:p>
        </w:tc>
        <w:tc>
          <w:tcPr>
            <w:tcW w:w="2419"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left"/>
              <w:rPr>
                <w:rFonts w:ascii="宋体" w:hAnsi="宋体" w:cs="宋体"/>
                <w:color w:val="000000"/>
                <w:kern w:val="0"/>
                <w:szCs w:val="21"/>
              </w:rPr>
            </w:pPr>
            <w:r>
              <w:rPr>
                <w:rFonts w:ascii="宋体" w:hAnsi="宋体" w:cs="宋体" w:hint="eastAsia"/>
                <w:color w:val="000000"/>
                <w:kern w:val="0"/>
                <w:szCs w:val="21"/>
              </w:rPr>
              <w:t>完成采购时间</w:t>
            </w:r>
          </w:p>
        </w:tc>
        <w:tc>
          <w:tcPr>
            <w:tcW w:w="854"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rPr>
                <w:rFonts w:ascii="宋体" w:hAnsi="宋体" w:cs="宋体"/>
                <w:color w:val="000000"/>
                <w:kern w:val="0"/>
                <w:szCs w:val="21"/>
              </w:rPr>
            </w:pPr>
            <w:r>
              <w:rPr>
                <w:rFonts w:ascii="宋体" w:hAnsi="宋体" w:cs="宋体" w:hint="eastAsia"/>
                <w:color w:val="000000"/>
                <w:kern w:val="0"/>
                <w:szCs w:val="21"/>
              </w:rPr>
              <w:t>≤10月</w:t>
            </w:r>
          </w:p>
        </w:tc>
      </w:tr>
      <w:tr w:rsidR="00E50F2F" w:rsidTr="00AA7BE9">
        <w:trPr>
          <w:trHeight w:val="446"/>
        </w:trPr>
        <w:tc>
          <w:tcPr>
            <w:tcW w:w="780" w:type="pct"/>
            <w:vMerge w:val="restart"/>
            <w:tcBorders>
              <w:top w:val="single" w:sz="4" w:space="0" w:color="000000"/>
              <w:left w:val="single" w:sz="4" w:space="0" w:color="000000"/>
              <w:right w:val="single" w:sz="4" w:space="0" w:color="000000"/>
            </w:tcBorders>
            <w:shd w:val="clear" w:color="auto" w:fill="auto"/>
            <w:vAlign w:val="center"/>
          </w:tcPr>
          <w:p w:rsidR="00E50F2F" w:rsidRDefault="00E50F2F" w:rsidP="00AA7BE9">
            <w:pPr>
              <w:widowControl/>
              <w:jc w:val="center"/>
              <w:rPr>
                <w:rFonts w:asciiTheme="majorEastAsia" w:eastAsiaTheme="majorEastAsia" w:hAnsiTheme="majorEastAsia" w:cs="宋体"/>
                <w:kern w:val="0"/>
                <w:szCs w:val="21"/>
              </w:rPr>
            </w:pPr>
            <w:r>
              <w:rPr>
                <w:rFonts w:asciiTheme="majorEastAsia" w:eastAsiaTheme="majorEastAsia" w:hAnsiTheme="majorEastAsia" w:cs="宋体" w:hint="eastAsia"/>
                <w:kern w:val="0"/>
                <w:szCs w:val="21"/>
              </w:rPr>
              <w:t>效益指标</w:t>
            </w:r>
          </w:p>
        </w:tc>
        <w:tc>
          <w:tcPr>
            <w:tcW w:w="945"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rPr>
                <w:rFonts w:asciiTheme="majorEastAsia" w:eastAsiaTheme="majorEastAsia" w:hAnsiTheme="majorEastAsia" w:cs="宋体"/>
                <w:kern w:val="0"/>
                <w:szCs w:val="21"/>
              </w:rPr>
            </w:pPr>
            <w:r>
              <w:rPr>
                <w:rFonts w:asciiTheme="majorEastAsia" w:eastAsiaTheme="majorEastAsia" w:hAnsiTheme="majorEastAsia" w:cs="宋体" w:hint="eastAsia"/>
                <w:kern w:val="0"/>
                <w:szCs w:val="21"/>
              </w:rPr>
              <w:t>经济效益指标</w:t>
            </w:r>
          </w:p>
        </w:tc>
        <w:tc>
          <w:tcPr>
            <w:tcW w:w="2419"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left"/>
              <w:rPr>
                <w:rFonts w:ascii="宋体" w:hAnsi="宋体" w:cs="宋体"/>
                <w:color w:val="000000"/>
                <w:kern w:val="0"/>
                <w:szCs w:val="21"/>
              </w:rPr>
            </w:pPr>
            <w:r>
              <w:rPr>
                <w:rFonts w:ascii="宋体" w:hAnsi="宋体" w:cs="宋体" w:hint="eastAsia"/>
                <w:color w:val="000000"/>
                <w:kern w:val="0"/>
                <w:szCs w:val="21"/>
              </w:rPr>
              <w:t>年度体育彩票销量持续稳定</w:t>
            </w:r>
          </w:p>
        </w:tc>
        <w:tc>
          <w:tcPr>
            <w:tcW w:w="854"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rPr>
                <w:rFonts w:ascii="宋体" w:hAnsi="宋体" w:cs="宋体"/>
                <w:color w:val="000000"/>
                <w:kern w:val="0"/>
                <w:szCs w:val="21"/>
              </w:rPr>
            </w:pPr>
            <w:r>
              <w:rPr>
                <w:rFonts w:ascii="宋体" w:hAnsi="宋体" w:cs="宋体" w:hint="eastAsia"/>
                <w:color w:val="000000"/>
                <w:kern w:val="0"/>
                <w:szCs w:val="21"/>
              </w:rPr>
              <w:t>＞77亿元</w:t>
            </w:r>
          </w:p>
        </w:tc>
      </w:tr>
      <w:tr w:rsidR="00E50F2F" w:rsidTr="00AA7BE9">
        <w:trPr>
          <w:trHeight w:val="20"/>
        </w:trPr>
        <w:tc>
          <w:tcPr>
            <w:tcW w:w="780" w:type="pct"/>
            <w:vMerge/>
            <w:tcBorders>
              <w:left w:val="single" w:sz="4" w:space="0" w:color="000000"/>
              <w:right w:val="single" w:sz="4" w:space="0" w:color="000000"/>
            </w:tcBorders>
            <w:vAlign w:val="center"/>
          </w:tcPr>
          <w:p w:rsidR="00E50F2F" w:rsidRDefault="00E50F2F" w:rsidP="00AA7BE9">
            <w:pPr>
              <w:widowControl/>
              <w:jc w:val="left"/>
              <w:rPr>
                <w:rFonts w:asciiTheme="majorEastAsia" w:eastAsiaTheme="majorEastAsia" w:hAnsiTheme="majorEastAsia" w:cs="宋体"/>
                <w:kern w:val="0"/>
                <w:szCs w:val="21"/>
              </w:rPr>
            </w:pPr>
          </w:p>
        </w:tc>
        <w:tc>
          <w:tcPr>
            <w:tcW w:w="945"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rPr>
                <w:rFonts w:asciiTheme="majorEastAsia" w:eastAsiaTheme="majorEastAsia" w:hAnsiTheme="majorEastAsia" w:cs="宋体"/>
                <w:kern w:val="0"/>
                <w:szCs w:val="21"/>
              </w:rPr>
            </w:pPr>
            <w:r>
              <w:rPr>
                <w:rFonts w:asciiTheme="majorEastAsia" w:eastAsiaTheme="majorEastAsia" w:hAnsiTheme="majorEastAsia" w:cs="宋体" w:hint="eastAsia"/>
                <w:kern w:val="0"/>
                <w:szCs w:val="21"/>
              </w:rPr>
              <w:t>社会效益指标</w:t>
            </w:r>
          </w:p>
        </w:tc>
        <w:tc>
          <w:tcPr>
            <w:tcW w:w="2419"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left"/>
              <w:rPr>
                <w:rFonts w:ascii="宋体" w:hAnsi="宋体" w:cs="宋体"/>
                <w:color w:val="000000"/>
                <w:kern w:val="0"/>
                <w:szCs w:val="21"/>
              </w:rPr>
            </w:pPr>
            <w:r>
              <w:rPr>
                <w:rFonts w:ascii="宋体" w:hAnsi="宋体" w:cs="宋体" w:hint="eastAsia"/>
                <w:color w:val="000000"/>
                <w:kern w:val="0"/>
                <w:szCs w:val="21"/>
              </w:rPr>
              <w:t>彩票销售系统平稳运行，无重大责任事故。</w:t>
            </w:r>
          </w:p>
        </w:tc>
        <w:tc>
          <w:tcPr>
            <w:tcW w:w="854"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rPr>
                <w:rFonts w:ascii="宋体" w:hAnsi="宋体" w:cs="宋体"/>
                <w:color w:val="000000"/>
                <w:kern w:val="0"/>
                <w:szCs w:val="21"/>
              </w:rPr>
            </w:pPr>
            <w:r>
              <w:rPr>
                <w:rFonts w:ascii="宋体" w:hAnsi="宋体" w:cs="宋体" w:hint="eastAsia"/>
                <w:color w:val="000000"/>
                <w:kern w:val="0"/>
                <w:szCs w:val="21"/>
              </w:rPr>
              <w:t>0起</w:t>
            </w:r>
          </w:p>
        </w:tc>
      </w:tr>
      <w:tr w:rsidR="00E50F2F" w:rsidTr="00AA7BE9">
        <w:trPr>
          <w:trHeight w:val="20"/>
        </w:trPr>
        <w:tc>
          <w:tcPr>
            <w:tcW w:w="780" w:type="pct"/>
            <w:vMerge/>
            <w:tcBorders>
              <w:left w:val="single" w:sz="4" w:space="0" w:color="000000"/>
              <w:right w:val="single" w:sz="4" w:space="0" w:color="000000"/>
            </w:tcBorders>
            <w:vAlign w:val="center"/>
          </w:tcPr>
          <w:p w:rsidR="00E50F2F" w:rsidRDefault="00E50F2F" w:rsidP="00AA7BE9">
            <w:pPr>
              <w:widowControl/>
              <w:jc w:val="left"/>
              <w:rPr>
                <w:rFonts w:asciiTheme="majorEastAsia" w:eastAsiaTheme="majorEastAsia" w:hAnsiTheme="majorEastAsia" w:cs="宋体"/>
                <w:kern w:val="0"/>
                <w:szCs w:val="21"/>
              </w:rPr>
            </w:pPr>
          </w:p>
        </w:tc>
        <w:tc>
          <w:tcPr>
            <w:tcW w:w="945" w:type="pct"/>
            <w:vMerge w:val="restart"/>
            <w:tcBorders>
              <w:top w:val="single" w:sz="4" w:space="0" w:color="000000"/>
              <w:left w:val="single" w:sz="4" w:space="0" w:color="000000"/>
              <w:right w:val="single" w:sz="4" w:space="0" w:color="000000"/>
            </w:tcBorders>
            <w:shd w:val="clear" w:color="auto" w:fill="auto"/>
            <w:vAlign w:val="center"/>
          </w:tcPr>
          <w:p w:rsidR="00E50F2F" w:rsidRDefault="00E50F2F" w:rsidP="00AA7BE9">
            <w:pPr>
              <w:widowControl/>
              <w:jc w:val="center"/>
              <w:rPr>
                <w:rFonts w:asciiTheme="majorEastAsia" w:eastAsiaTheme="majorEastAsia" w:hAnsiTheme="majorEastAsia" w:cs="宋体"/>
                <w:kern w:val="0"/>
                <w:szCs w:val="21"/>
              </w:rPr>
            </w:pPr>
            <w:r>
              <w:rPr>
                <w:rFonts w:asciiTheme="majorEastAsia" w:eastAsiaTheme="majorEastAsia" w:hAnsiTheme="majorEastAsia" w:cs="宋体" w:hint="eastAsia"/>
                <w:kern w:val="0"/>
                <w:szCs w:val="21"/>
              </w:rPr>
              <w:t>可持续影响指标</w:t>
            </w:r>
          </w:p>
        </w:tc>
        <w:tc>
          <w:tcPr>
            <w:tcW w:w="2419"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left"/>
              <w:rPr>
                <w:rFonts w:ascii="宋体" w:hAnsi="宋体" w:cs="宋体"/>
                <w:color w:val="000000"/>
                <w:kern w:val="0"/>
                <w:szCs w:val="21"/>
              </w:rPr>
            </w:pPr>
            <w:r>
              <w:rPr>
                <w:rFonts w:ascii="宋体" w:hAnsi="宋体" w:cs="宋体" w:hint="eastAsia"/>
                <w:color w:val="000000"/>
                <w:kern w:val="0"/>
                <w:szCs w:val="21"/>
              </w:rPr>
              <w:t>彩票销售系统信息安全等级保护三级测评</w:t>
            </w:r>
          </w:p>
        </w:tc>
        <w:tc>
          <w:tcPr>
            <w:tcW w:w="854"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rPr>
                <w:rFonts w:ascii="宋体" w:hAnsi="宋体" w:cs="宋体"/>
                <w:color w:val="000000"/>
                <w:kern w:val="0"/>
                <w:szCs w:val="21"/>
              </w:rPr>
            </w:pPr>
            <w:r>
              <w:rPr>
                <w:rFonts w:ascii="宋体" w:hAnsi="宋体" w:cs="宋体" w:hint="eastAsia"/>
                <w:color w:val="000000"/>
                <w:kern w:val="0"/>
                <w:szCs w:val="21"/>
              </w:rPr>
              <w:t>通过</w:t>
            </w:r>
          </w:p>
        </w:tc>
      </w:tr>
      <w:tr w:rsidR="00E50F2F" w:rsidTr="00AA7BE9">
        <w:trPr>
          <w:trHeight w:val="20"/>
        </w:trPr>
        <w:tc>
          <w:tcPr>
            <w:tcW w:w="780" w:type="pct"/>
            <w:vMerge/>
            <w:tcBorders>
              <w:left w:val="single" w:sz="4" w:space="0" w:color="000000"/>
              <w:bottom w:val="single" w:sz="4" w:space="0" w:color="000000"/>
              <w:right w:val="single" w:sz="4" w:space="0" w:color="000000"/>
            </w:tcBorders>
            <w:vAlign w:val="center"/>
          </w:tcPr>
          <w:p w:rsidR="00E50F2F" w:rsidRDefault="00E50F2F" w:rsidP="00AA7BE9">
            <w:pPr>
              <w:widowControl/>
              <w:jc w:val="left"/>
              <w:rPr>
                <w:rFonts w:asciiTheme="majorEastAsia" w:eastAsiaTheme="majorEastAsia" w:hAnsiTheme="majorEastAsia" w:cs="宋体"/>
                <w:kern w:val="0"/>
                <w:szCs w:val="21"/>
              </w:rPr>
            </w:pPr>
          </w:p>
        </w:tc>
        <w:tc>
          <w:tcPr>
            <w:tcW w:w="945" w:type="pct"/>
            <w:vMerge/>
            <w:tcBorders>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rPr>
                <w:rFonts w:asciiTheme="majorEastAsia" w:eastAsiaTheme="majorEastAsia" w:hAnsiTheme="majorEastAsia" w:cs="宋体"/>
                <w:kern w:val="0"/>
                <w:szCs w:val="21"/>
              </w:rPr>
            </w:pPr>
          </w:p>
        </w:tc>
        <w:tc>
          <w:tcPr>
            <w:tcW w:w="2419"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left"/>
              <w:rPr>
                <w:rFonts w:ascii="宋体" w:hAnsi="宋体" w:cs="宋体"/>
                <w:color w:val="000000"/>
                <w:kern w:val="0"/>
                <w:szCs w:val="21"/>
              </w:rPr>
            </w:pPr>
            <w:r>
              <w:rPr>
                <w:rFonts w:ascii="宋体" w:hAnsi="宋体" w:cs="宋体" w:hint="eastAsia"/>
                <w:color w:val="000000"/>
                <w:kern w:val="0"/>
                <w:szCs w:val="21"/>
              </w:rPr>
              <w:t>设备可正常使用年限</w:t>
            </w:r>
          </w:p>
        </w:tc>
        <w:tc>
          <w:tcPr>
            <w:tcW w:w="854"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rPr>
                <w:rFonts w:ascii="宋体" w:hAnsi="宋体" w:cs="宋体"/>
                <w:color w:val="000000"/>
                <w:kern w:val="0"/>
                <w:szCs w:val="21"/>
              </w:rPr>
            </w:pPr>
            <w:r>
              <w:rPr>
                <w:rFonts w:ascii="宋体" w:hAnsi="宋体" w:cs="宋体" w:hint="eastAsia"/>
                <w:color w:val="000000"/>
                <w:kern w:val="0"/>
                <w:szCs w:val="21"/>
              </w:rPr>
              <w:t>≥6年</w:t>
            </w:r>
          </w:p>
        </w:tc>
      </w:tr>
      <w:tr w:rsidR="00E50F2F" w:rsidTr="00AA7BE9">
        <w:trPr>
          <w:trHeight w:val="20"/>
        </w:trPr>
        <w:tc>
          <w:tcPr>
            <w:tcW w:w="780"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rPr>
                <w:rFonts w:asciiTheme="majorEastAsia" w:eastAsiaTheme="majorEastAsia" w:hAnsiTheme="majorEastAsia" w:cs="宋体"/>
                <w:kern w:val="0"/>
                <w:szCs w:val="21"/>
              </w:rPr>
            </w:pPr>
            <w:r>
              <w:rPr>
                <w:rFonts w:asciiTheme="majorEastAsia" w:eastAsiaTheme="majorEastAsia" w:hAnsiTheme="majorEastAsia" w:cs="宋体" w:hint="eastAsia"/>
                <w:kern w:val="0"/>
                <w:szCs w:val="21"/>
              </w:rPr>
              <w:t>满意度指标</w:t>
            </w:r>
          </w:p>
        </w:tc>
        <w:tc>
          <w:tcPr>
            <w:tcW w:w="945"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rPr>
                <w:rFonts w:asciiTheme="majorEastAsia" w:eastAsiaTheme="majorEastAsia" w:hAnsiTheme="majorEastAsia" w:cs="宋体"/>
                <w:kern w:val="0"/>
                <w:szCs w:val="21"/>
              </w:rPr>
            </w:pPr>
            <w:r>
              <w:rPr>
                <w:rFonts w:asciiTheme="majorEastAsia" w:eastAsiaTheme="majorEastAsia" w:hAnsiTheme="majorEastAsia" w:cs="宋体" w:hint="eastAsia"/>
                <w:kern w:val="0"/>
                <w:szCs w:val="21"/>
              </w:rPr>
              <w:t>服务对象满意度指标</w:t>
            </w:r>
          </w:p>
        </w:tc>
        <w:tc>
          <w:tcPr>
            <w:tcW w:w="2419"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left"/>
              <w:rPr>
                <w:rFonts w:asciiTheme="majorEastAsia" w:eastAsiaTheme="majorEastAsia" w:hAnsiTheme="majorEastAsia" w:cs="宋体"/>
                <w:kern w:val="0"/>
                <w:szCs w:val="21"/>
              </w:rPr>
            </w:pPr>
            <w:r>
              <w:rPr>
                <w:rFonts w:asciiTheme="majorEastAsia" w:eastAsiaTheme="majorEastAsia" w:hAnsiTheme="majorEastAsia" w:cs="宋体" w:hint="eastAsia"/>
                <w:kern w:val="0"/>
                <w:szCs w:val="21"/>
              </w:rPr>
              <w:t>实体渠道服务商专管员</w:t>
            </w:r>
          </w:p>
        </w:tc>
        <w:tc>
          <w:tcPr>
            <w:tcW w:w="854"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rPr>
                <w:rFonts w:ascii="宋体" w:hAnsi="宋体" w:cs="宋体"/>
                <w:color w:val="000000"/>
                <w:kern w:val="0"/>
                <w:szCs w:val="21"/>
              </w:rPr>
            </w:pPr>
            <w:r>
              <w:rPr>
                <w:rFonts w:ascii="宋体" w:hAnsi="宋体" w:cs="宋体" w:hint="eastAsia"/>
                <w:color w:val="000000"/>
                <w:kern w:val="0"/>
                <w:szCs w:val="21"/>
              </w:rPr>
              <w:t>≥90%</w:t>
            </w:r>
          </w:p>
        </w:tc>
      </w:tr>
      <w:tr w:rsidR="00E50F2F" w:rsidTr="00AA7BE9">
        <w:trPr>
          <w:trHeight w:val="20"/>
        </w:trPr>
        <w:tc>
          <w:tcPr>
            <w:tcW w:w="780" w:type="pct"/>
            <w:vMerge/>
            <w:tcBorders>
              <w:top w:val="single" w:sz="4" w:space="0" w:color="000000"/>
              <w:left w:val="single" w:sz="4" w:space="0" w:color="000000"/>
              <w:bottom w:val="single" w:sz="4" w:space="0" w:color="000000"/>
              <w:right w:val="single" w:sz="4" w:space="0" w:color="000000"/>
            </w:tcBorders>
            <w:vAlign w:val="center"/>
          </w:tcPr>
          <w:p w:rsidR="00E50F2F" w:rsidRDefault="00E50F2F" w:rsidP="00AA7BE9">
            <w:pPr>
              <w:widowControl/>
              <w:jc w:val="left"/>
              <w:rPr>
                <w:rFonts w:asciiTheme="majorEastAsia" w:eastAsiaTheme="majorEastAsia" w:hAnsiTheme="majorEastAsia" w:cs="宋体"/>
                <w:kern w:val="0"/>
                <w:szCs w:val="21"/>
              </w:rPr>
            </w:pPr>
          </w:p>
        </w:tc>
        <w:tc>
          <w:tcPr>
            <w:tcW w:w="945" w:type="pct"/>
            <w:vMerge/>
            <w:tcBorders>
              <w:top w:val="single" w:sz="4" w:space="0" w:color="000000"/>
              <w:left w:val="single" w:sz="4" w:space="0" w:color="000000"/>
              <w:bottom w:val="single" w:sz="4" w:space="0" w:color="000000"/>
              <w:right w:val="single" w:sz="4" w:space="0" w:color="000000"/>
            </w:tcBorders>
            <w:vAlign w:val="center"/>
          </w:tcPr>
          <w:p w:rsidR="00E50F2F" w:rsidRDefault="00E50F2F" w:rsidP="00AA7BE9">
            <w:pPr>
              <w:widowControl/>
              <w:jc w:val="left"/>
              <w:rPr>
                <w:rFonts w:asciiTheme="majorEastAsia" w:eastAsiaTheme="majorEastAsia" w:hAnsiTheme="majorEastAsia" w:cs="宋体"/>
                <w:kern w:val="0"/>
                <w:szCs w:val="21"/>
              </w:rPr>
            </w:pPr>
          </w:p>
        </w:tc>
        <w:tc>
          <w:tcPr>
            <w:tcW w:w="2419"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left"/>
              <w:rPr>
                <w:rFonts w:asciiTheme="majorEastAsia" w:eastAsiaTheme="majorEastAsia" w:hAnsiTheme="majorEastAsia" w:cs="宋体"/>
                <w:kern w:val="0"/>
                <w:szCs w:val="21"/>
              </w:rPr>
            </w:pPr>
            <w:r>
              <w:rPr>
                <w:rFonts w:asciiTheme="majorEastAsia" w:eastAsiaTheme="majorEastAsia" w:hAnsiTheme="majorEastAsia" w:cs="宋体" w:hint="eastAsia"/>
                <w:kern w:val="0"/>
                <w:szCs w:val="21"/>
              </w:rPr>
              <w:t>实体渠道门店销售员</w:t>
            </w:r>
          </w:p>
        </w:tc>
        <w:tc>
          <w:tcPr>
            <w:tcW w:w="854"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rPr>
                <w:rFonts w:ascii="宋体" w:hAnsi="宋体" w:cs="宋体"/>
                <w:color w:val="000000"/>
                <w:kern w:val="0"/>
                <w:szCs w:val="21"/>
              </w:rPr>
            </w:pPr>
            <w:r>
              <w:rPr>
                <w:rFonts w:ascii="宋体" w:hAnsi="宋体" w:cs="宋体" w:hint="eastAsia"/>
                <w:color w:val="000000"/>
                <w:kern w:val="0"/>
                <w:szCs w:val="21"/>
              </w:rPr>
              <w:t>≥90%</w:t>
            </w:r>
          </w:p>
        </w:tc>
      </w:tr>
      <w:tr w:rsidR="00E50F2F" w:rsidTr="00AA7BE9">
        <w:trPr>
          <w:trHeight w:val="20"/>
        </w:trPr>
        <w:tc>
          <w:tcPr>
            <w:tcW w:w="780" w:type="pct"/>
            <w:vMerge/>
            <w:tcBorders>
              <w:top w:val="single" w:sz="4" w:space="0" w:color="000000"/>
              <w:left w:val="single" w:sz="4" w:space="0" w:color="000000"/>
              <w:bottom w:val="single" w:sz="4" w:space="0" w:color="000000"/>
              <w:right w:val="single" w:sz="4" w:space="0" w:color="000000"/>
            </w:tcBorders>
            <w:vAlign w:val="center"/>
          </w:tcPr>
          <w:p w:rsidR="00E50F2F" w:rsidRDefault="00E50F2F" w:rsidP="00AA7BE9">
            <w:pPr>
              <w:widowControl/>
              <w:jc w:val="left"/>
              <w:rPr>
                <w:rFonts w:asciiTheme="majorEastAsia" w:eastAsiaTheme="majorEastAsia" w:hAnsiTheme="majorEastAsia" w:cs="宋体"/>
                <w:kern w:val="0"/>
                <w:szCs w:val="21"/>
              </w:rPr>
            </w:pPr>
          </w:p>
        </w:tc>
        <w:tc>
          <w:tcPr>
            <w:tcW w:w="945" w:type="pct"/>
            <w:vMerge/>
            <w:tcBorders>
              <w:top w:val="single" w:sz="4" w:space="0" w:color="000000"/>
              <w:left w:val="single" w:sz="4" w:space="0" w:color="000000"/>
              <w:bottom w:val="single" w:sz="4" w:space="0" w:color="000000"/>
              <w:right w:val="single" w:sz="4" w:space="0" w:color="000000"/>
            </w:tcBorders>
            <w:vAlign w:val="center"/>
          </w:tcPr>
          <w:p w:rsidR="00E50F2F" w:rsidRDefault="00E50F2F" w:rsidP="00AA7BE9">
            <w:pPr>
              <w:widowControl/>
              <w:jc w:val="left"/>
              <w:rPr>
                <w:rFonts w:asciiTheme="majorEastAsia" w:eastAsiaTheme="majorEastAsia" w:hAnsiTheme="majorEastAsia" w:cs="宋体"/>
                <w:kern w:val="0"/>
                <w:szCs w:val="21"/>
              </w:rPr>
            </w:pPr>
          </w:p>
        </w:tc>
        <w:tc>
          <w:tcPr>
            <w:tcW w:w="2419"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left"/>
              <w:rPr>
                <w:rFonts w:asciiTheme="majorEastAsia" w:eastAsiaTheme="majorEastAsia" w:hAnsiTheme="majorEastAsia" w:cs="宋体"/>
                <w:kern w:val="0"/>
                <w:szCs w:val="21"/>
              </w:rPr>
            </w:pPr>
            <w:r>
              <w:rPr>
                <w:rFonts w:asciiTheme="majorEastAsia" w:eastAsiaTheme="majorEastAsia" w:hAnsiTheme="majorEastAsia" w:cs="宋体" w:hint="eastAsia"/>
                <w:kern w:val="0"/>
                <w:szCs w:val="21"/>
              </w:rPr>
              <w:t>中心系统维护技术人员</w:t>
            </w:r>
          </w:p>
        </w:tc>
        <w:tc>
          <w:tcPr>
            <w:tcW w:w="854"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rPr>
                <w:rFonts w:ascii="宋体" w:hAnsi="宋体" w:cs="宋体"/>
                <w:color w:val="000000"/>
                <w:kern w:val="0"/>
                <w:szCs w:val="21"/>
              </w:rPr>
            </w:pPr>
            <w:r>
              <w:rPr>
                <w:rFonts w:ascii="宋体" w:hAnsi="宋体" w:cs="宋体" w:hint="eastAsia"/>
                <w:color w:val="000000"/>
                <w:kern w:val="0"/>
                <w:szCs w:val="21"/>
              </w:rPr>
              <w:t>≥90%</w:t>
            </w:r>
          </w:p>
        </w:tc>
      </w:tr>
    </w:tbl>
    <w:p w:rsidR="00E50F2F" w:rsidRDefault="00E50F2F" w:rsidP="00E50F2F">
      <w:pPr>
        <w:spacing w:line="360" w:lineRule="auto"/>
        <w:ind w:firstLineChars="200" w:firstLine="640"/>
        <w:outlineLvl w:val="0"/>
        <w:rPr>
          <w:rFonts w:ascii="黑体" w:eastAsia="黑体" w:hAnsi="黑体" w:cs="黑体"/>
          <w:sz w:val="32"/>
          <w:szCs w:val="32"/>
        </w:rPr>
      </w:pPr>
      <w:bookmarkStart w:id="18" w:name="_Toc103676870"/>
      <w:bookmarkStart w:id="19" w:name="_Toc103617246"/>
      <w:bookmarkStart w:id="20" w:name="_Toc103607500"/>
      <w:bookmarkStart w:id="21" w:name="_Toc11544"/>
      <w:bookmarkStart w:id="22" w:name="_Toc7155"/>
      <w:r>
        <w:rPr>
          <w:rFonts w:ascii="黑体" w:eastAsia="黑体" w:hAnsi="黑体" w:cs="黑体" w:hint="eastAsia"/>
          <w:sz w:val="32"/>
          <w:szCs w:val="32"/>
        </w:rPr>
        <w:t>二、绩效评价工作开展情况</w:t>
      </w:r>
      <w:bookmarkEnd w:id="18"/>
      <w:bookmarkEnd w:id="19"/>
      <w:bookmarkEnd w:id="20"/>
      <w:bookmarkEnd w:id="21"/>
      <w:bookmarkEnd w:id="22"/>
    </w:p>
    <w:p w:rsidR="00E50F2F" w:rsidRDefault="00E50F2F" w:rsidP="00E50F2F">
      <w:pPr>
        <w:spacing w:line="360" w:lineRule="auto"/>
        <w:ind w:firstLineChars="200" w:firstLine="643"/>
        <w:outlineLvl w:val="1"/>
        <w:rPr>
          <w:rFonts w:ascii="楷体_GB2312" w:eastAsia="楷体_GB2312" w:hAnsi="楷体_GB2312" w:cs="楷体_GB2312"/>
          <w:b/>
          <w:bCs/>
          <w:sz w:val="32"/>
          <w:szCs w:val="32"/>
        </w:rPr>
      </w:pPr>
      <w:bookmarkStart w:id="23" w:name="_Toc103607501"/>
      <w:bookmarkStart w:id="24" w:name="_Toc103617247"/>
      <w:bookmarkStart w:id="25" w:name="_Toc2821"/>
      <w:bookmarkStart w:id="26" w:name="_Toc6881"/>
      <w:bookmarkStart w:id="27" w:name="_Toc103676871"/>
      <w:r>
        <w:rPr>
          <w:rFonts w:ascii="楷体_GB2312" w:eastAsia="楷体_GB2312" w:hAnsi="楷体_GB2312" w:cs="楷体_GB2312" w:hint="eastAsia"/>
          <w:b/>
          <w:bCs/>
          <w:sz w:val="32"/>
          <w:szCs w:val="32"/>
        </w:rPr>
        <w:t>（一）绩效评价目的、对象和范围</w:t>
      </w:r>
      <w:bookmarkEnd w:id="23"/>
      <w:bookmarkEnd w:id="24"/>
      <w:bookmarkEnd w:id="25"/>
      <w:bookmarkEnd w:id="26"/>
      <w:bookmarkEnd w:id="27"/>
    </w:p>
    <w:p w:rsidR="00E50F2F" w:rsidRDefault="00E50F2F" w:rsidP="00E50F2F">
      <w:pPr>
        <w:pStyle w:val="aa"/>
        <w:spacing w:line="360" w:lineRule="auto"/>
        <w:ind w:firstLineChars="200" w:firstLine="643"/>
        <w:outlineLvl w:val="2"/>
        <w:rPr>
          <w:b/>
          <w:bCs/>
          <w:sz w:val="32"/>
          <w:szCs w:val="32"/>
        </w:rPr>
      </w:pPr>
      <w:bookmarkStart w:id="28" w:name="_Toc103607502"/>
      <w:r>
        <w:rPr>
          <w:rFonts w:hint="eastAsia"/>
          <w:b/>
          <w:bCs/>
          <w:sz w:val="32"/>
          <w:szCs w:val="32"/>
        </w:rPr>
        <w:t>1.评价目的</w:t>
      </w:r>
      <w:bookmarkEnd w:id="28"/>
    </w:p>
    <w:p w:rsidR="00E50F2F" w:rsidRDefault="00E50F2F" w:rsidP="00E50F2F">
      <w:pPr>
        <w:pStyle w:val="af0"/>
        <w:spacing w:before="0" w:after="0" w:line="360" w:lineRule="auto"/>
        <w:ind w:firstLineChars="200" w:firstLine="640"/>
        <w:jc w:val="both"/>
        <w:outlineLvl w:val="9"/>
        <w:rPr>
          <w:rFonts w:ascii="仿宋_GB2312" w:eastAsia="仿宋_GB2312" w:hAnsi="Times New Roman"/>
          <w:b w:val="0"/>
          <w:szCs w:val="32"/>
        </w:rPr>
      </w:pPr>
      <w:bookmarkStart w:id="29" w:name="_Toc20680"/>
      <w:bookmarkStart w:id="30" w:name="_Toc4047"/>
      <w:r>
        <w:rPr>
          <w:rFonts w:ascii="仿宋_GB2312" w:eastAsia="仿宋_GB2312" w:hAnsi="Times New Roman" w:hint="eastAsia"/>
          <w:b w:val="0"/>
          <w:szCs w:val="32"/>
        </w:rPr>
        <w:t>通过对项目经济性、效率性和效果性的分析，梳理总结项目决策、项目管理和项目绩效中存在的问题，为项目单位改进工作提供建议和依据，提高科学决策水平，促进项目单位树立以结果为导向的绩效管理理念，规范项目管理，保障财政资金使用的规范性、安全性。</w:t>
      </w:r>
      <w:bookmarkEnd w:id="29"/>
      <w:bookmarkEnd w:id="30"/>
    </w:p>
    <w:p w:rsidR="00E50F2F" w:rsidRDefault="00E50F2F" w:rsidP="00E50F2F">
      <w:pPr>
        <w:pStyle w:val="aa"/>
        <w:spacing w:line="360" w:lineRule="auto"/>
        <w:ind w:firstLineChars="200" w:firstLine="643"/>
        <w:outlineLvl w:val="2"/>
        <w:rPr>
          <w:b/>
          <w:bCs/>
          <w:sz w:val="32"/>
          <w:szCs w:val="32"/>
        </w:rPr>
      </w:pPr>
      <w:bookmarkStart w:id="31" w:name="_Toc103607503"/>
      <w:r>
        <w:rPr>
          <w:rFonts w:hint="eastAsia"/>
          <w:b/>
          <w:bCs/>
          <w:sz w:val="32"/>
          <w:szCs w:val="32"/>
        </w:rPr>
        <w:t>2.评价对象和范围</w:t>
      </w:r>
      <w:bookmarkEnd w:id="31"/>
    </w:p>
    <w:p w:rsidR="00E50F2F" w:rsidRDefault="00E50F2F" w:rsidP="00E50F2F">
      <w:pPr>
        <w:pStyle w:val="af0"/>
        <w:spacing w:before="0" w:after="0" w:line="360" w:lineRule="auto"/>
        <w:ind w:firstLineChars="200" w:firstLine="640"/>
        <w:jc w:val="both"/>
        <w:outlineLvl w:val="9"/>
        <w:rPr>
          <w:rFonts w:ascii="仿宋_GB2312" w:eastAsia="仿宋_GB2312" w:hAnsi="仿宋_GB2312" w:cs="仿宋_GB2312"/>
          <w:b w:val="0"/>
          <w:bCs/>
          <w:szCs w:val="32"/>
        </w:rPr>
      </w:pPr>
      <w:bookmarkStart w:id="32" w:name="_Toc31709"/>
      <w:bookmarkStart w:id="33" w:name="_Toc30719"/>
      <w:r>
        <w:rPr>
          <w:rFonts w:ascii="仿宋_GB2312" w:eastAsia="仿宋_GB2312" w:hAnsi="仿宋_GB2312" w:cs="仿宋_GB2312" w:hint="eastAsia"/>
          <w:b w:val="0"/>
          <w:bCs/>
          <w:szCs w:val="32"/>
        </w:rPr>
        <w:t>评价对象为北京市体育彩票管理中心2023年专用设备及材料购置项目；评价范围为专用设备及材料购置项目决策、过程、产出、效益四个维</w:t>
      </w:r>
      <w:proofErr w:type="gramStart"/>
      <w:r>
        <w:rPr>
          <w:rFonts w:ascii="仿宋_GB2312" w:eastAsia="仿宋_GB2312" w:hAnsi="仿宋_GB2312" w:cs="仿宋_GB2312" w:hint="eastAsia"/>
          <w:b w:val="0"/>
          <w:bCs/>
          <w:szCs w:val="32"/>
        </w:rPr>
        <w:t>度相关</w:t>
      </w:r>
      <w:proofErr w:type="gramEnd"/>
      <w:r>
        <w:rPr>
          <w:rFonts w:ascii="仿宋_GB2312" w:eastAsia="仿宋_GB2312" w:hAnsi="仿宋_GB2312" w:cs="仿宋_GB2312" w:hint="eastAsia"/>
          <w:b w:val="0"/>
          <w:bCs/>
          <w:szCs w:val="32"/>
        </w:rPr>
        <w:t>的项目资料，以纸质资料为主要评价依据。</w:t>
      </w:r>
      <w:bookmarkEnd w:id="32"/>
      <w:bookmarkEnd w:id="33"/>
    </w:p>
    <w:p w:rsidR="00E50F2F" w:rsidRDefault="00E50F2F" w:rsidP="00E50F2F">
      <w:pPr>
        <w:spacing w:line="360" w:lineRule="auto"/>
        <w:ind w:firstLineChars="200" w:firstLine="643"/>
        <w:outlineLvl w:val="1"/>
        <w:rPr>
          <w:rFonts w:ascii="楷体_GB2312" w:eastAsia="楷体_GB2312" w:hAnsi="楷体_GB2312" w:cs="楷体_GB2312"/>
          <w:b/>
          <w:bCs/>
          <w:sz w:val="32"/>
          <w:szCs w:val="32"/>
        </w:rPr>
      </w:pPr>
      <w:bookmarkStart w:id="34" w:name="_Toc14111"/>
      <w:bookmarkStart w:id="35" w:name="_Toc103676872"/>
      <w:bookmarkStart w:id="36" w:name="_Toc5003"/>
      <w:bookmarkStart w:id="37" w:name="_Toc103617248"/>
      <w:bookmarkStart w:id="38" w:name="_Toc103607504"/>
      <w:r>
        <w:rPr>
          <w:rFonts w:ascii="楷体_GB2312" w:eastAsia="楷体_GB2312" w:hAnsi="楷体_GB2312" w:cs="楷体_GB2312" w:hint="eastAsia"/>
          <w:b/>
          <w:bCs/>
          <w:sz w:val="32"/>
          <w:szCs w:val="32"/>
        </w:rPr>
        <w:t>（二）绩效评价原则、评价指标体系、评价方法、评价标准等</w:t>
      </w:r>
      <w:bookmarkEnd w:id="34"/>
      <w:bookmarkEnd w:id="35"/>
      <w:bookmarkEnd w:id="36"/>
      <w:bookmarkEnd w:id="37"/>
      <w:bookmarkEnd w:id="38"/>
    </w:p>
    <w:p w:rsidR="00E50F2F" w:rsidRDefault="00E50F2F" w:rsidP="00E50F2F">
      <w:pPr>
        <w:pStyle w:val="aa"/>
        <w:spacing w:line="360" w:lineRule="auto"/>
        <w:ind w:firstLineChars="200" w:firstLine="643"/>
        <w:outlineLvl w:val="2"/>
        <w:rPr>
          <w:b/>
          <w:bCs/>
          <w:sz w:val="32"/>
          <w:szCs w:val="32"/>
        </w:rPr>
      </w:pPr>
      <w:bookmarkStart w:id="39" w:name="_Toc103607505"/>
      <w:r>
        <w:rPr>
          <w:rFonts w:hint="eastAsia"/>
          <w:b/>
          <w:bCs/>
          <w:sz w:val="32"/>
          <w:szCs w:val="32"/>
        </w:rPr>
        <w:t>1.评价原则及方法</w:t>
      </w:r>
      <w:bookmarkEnd w:id="39"/>
    </w:p>
    <w:p w:rsidR="00E50F2F" w:rsidRDefault="00E50F2F" w:rsidP="00E50F2F">
      <w:pPr>
        <w:spacing w:line="360" w:lineRule="auto"/>
        <w:ind w:firstLineChars="200" w:firstLine="640"/>
        <w:rPr>
          <w:rFonts w:ascii="仿宋_GB2312" w:eastAsia="仿宋_GB2312" w:hAnsi="仿宋_GB2312" w:cs="仿宋_GB2312"/>
          <w:bCs/>
          <w:sz w:val="32"/>
          <w:szCs w:val="32"/>
        </w:rPr>
      </w:pPr>
      <w:r>
        <w:rPr>
          <w:rFonts w:ascii="仿宋_GB2312" w:eastAsia="仿宋_GB2312" w:hAnsi="仿宋_GB2312" w:cs="仿宋_GB2312" w:hint="eastAsia"/>
          <w:bCs/>
          <w:sz w:val="32"/>
          <w:szCs w:val="32"/>
        </w:rPr>
        <w:lastRenderedPageBreak/>
        <w:t>评价工作遵循“客观、公正、科学、规范”的原则，综合采用统计分析、因素分析、成本效益分析、对比分析等方法，对反映项目决策、管理、绩效等内容的资料和数据进行分析，梳理项目问题并分析成因，根据专家评议结果形成评价结论并提出建设性意见。</w:t>
      </w:r>
    </w:p>
    <w:p w:rsidR="00E50F2F" w:rsidRDefault="00E50F2F" w:rsidP="00E50F2F">
      <w:pPr>
        <w:pStyle w:val="aa"/>
        <w:spacing w:line="360" w:lineRule="auto"/>
        <w:ind w:firstLineChars="200" w:firstLine="643"/>
        <w:outlineLvl w:val="2"/>
        <w:rPr>
          <w:b/>
          <w:bCs/>
          <w:sz w:val="32"/>
          <w:szCs w:val="32"/>
        </w:rPr>
      </w:pPr>
      <w:bookmarkStart w:id="40" w:name="_Toc103607506"/>
      <w:r>
        <w:rPr>
          <w:rFonts w:hint="eastAsia"/>
          <w:b/>
          <w:bCs/>
          <w:sz w:val="32"/>
          <w:szCs w:val="32"/>
        </w:rPr>
        <w:t>2.评价指标体系</w:t>
      </w:r>
      <w:bookmarkEnd w:id="40"/>
    </w:p>
    <w:p w:rsidR="00E50F2F" w:rsidRDefault="00E50F2F" w:rsidP="00E50F2F">
      <w:pPr>
        <w:spacing w:line="360" w:lineRule="auto"/>
        <w:ind w:firstLineChars="200" w:firstLine="640"/>
        <w:rPr>
          <w:rFonts w:ascii="仿宋_GB2312" w:eastAsia="仿宋_GB2312" w:hAnsi="仿宋_GB2312" w:cs="仿宋_GB2312"/>
          <w:bCs/>
          <w:sz w:val="32"/>
          <w:szCs w:val="32"/>
        </w:rPr>
      </w:pPr>
      <w:r>
        <w:rPr>
          <w:rFonts w:ascii="仿宋_GB2312" w:eastAsia="仿宋_GB2312" w:hAnsi="仿宋_GB2312" w:cs="仿宋_GB2312" w:hint="eastAsia"/>
          <w:bCs/>
          <w:sz w:val="32"/>
          <w:szCs w:val="32"/>
        </w:rPr>
        <w:t>评价工作组根据北京市财政支出项目绩效评价体系框架，围绕决策、过程、产出和效益四个维度分解制定“专用设备及材料购置项目”绩效评价指标体系，并根据指标的重要性与相关性确定权重，参考历史数据及绩效评价等级要求确定评分标准。评价指标体系包括一级指标4个，二级指标12个，三级指标19个，详见附件5。</w:t>
      </w:r>
    </w:p>
    <w:p w:rsidR="00E50F2F" w:rsidRDefault="00E50F2F" w:rsidP="00E50F2F">
      <w:pPr>
        <w:spacing w:line="360" w:lineRule="auto"/>
        <w:ind w:firstLineChars="200" w:firstLine="643"/>
        <w:outlineLvl w:val="1"/>
        <w:rPr>
          <w:rFonts w:ascii="楷体_GB2312" w:eastAsia="楷体_GB2312" w:hAnsi="楷体_GB2312" w:cs="楷体_GB2312"/>
          <w:b/>
          <w:bCs/>
          <w:sz w:val="32"/>
          <w:szCs w:val="32"/>
        </w:rPr>
      </w:pPr>
      <w:bookmarkStart w:id="41" w:name="_Toc31493"/>
      <w:bookmarkStart w:id="42" w:name="_Toc103676873"/>
      <w:bookmarkStart w:id="43" w:name="_Toc2435"/>
      <w:bookmarkStart w:id="44" w:name="_Toc103617249"/>
      <w:bookmarkStart w:id="45" w:name="_Toc103607507"/>
      <w:r>
        <w:rPr>
          <w:rFonts w:ascii="楷体_GB2312" w:eastAsia="楷体_GB2312" w:hAnsi="楷体_GB2312" w:cs="楷体_GB2312" w:hint="eastAsia"/>
          <w:b/>
          <w:bCs/>
          <w:sz w:val="32"/>
          <w:szCs w:val="32"/>
        </w:rPr>
        <w:t>（三）绩效评价工作过程</w:t>
      </w:r>
      <w:bookmarkEnd w:id="41"/>
      <w:bookmarkEnd w:id="42"/>
      <w:bookmarkEnd w:id="43"/>
      <w:bookmarkEnd w:id="44"/>
      <w:bookmarkEnd w:id="45"/>
    </w:p>
    <w:p w:rsidR="00E50F2F" w:rsidRDefault="00E50F2F" w:rsidP="00E50F2F">
      <w:pPr>
        <w:pStyle w:val="aa"/>
        <w:spacing w:line="360" w:lineRule="auto"/>
        <w:ind w:firstLineChars="200" w:firstLine="643"/>
        <w:outlineLvl w:val="2"/>
        <w:rPr>
          <w:b/>
          <w:bCs/>
          <w:sz w:val="32"/>
          <w:szCs w:val="32"/>
        </w:rPr>
      </w:pPr>
      <w:bookmarkStart w:id="46" w:name="_Toc103607508"/>
      <w:r>
        <w:rPr>
          <w:rFonts w:hint="eastAsia"/>
          <w:b/>
          <w:bCs/>
          <w:sz w:val="32"/>
          <w:szCs w:val="32"/>
        </w:rPr>
        <w:t>1.前期准备情况</w:t>
      </w:r>
      <w:bookmarkEnd w:id="46"/>
    </w:p>
    <w:p w:rsidR="00E50F2F" w:rsidRDefault="00E50F2F" w:rsidP="00E50F2F">
      <w:pPr>
        <w:spacing w:line="360" w:lineRule="auto"/>
        <w:ind w:firstLineChars="200" w:firstLine="640"/>
        <w:rPr>
          <w:rFonts w:ascii="仿宋_GB2312" w:eastAsia="仿宋_GB2312" w:hAnsi="仿宋_GB2312" w:cs="仿宋_GB2312"/>
          <w:bCs/>
          <w:sz w:val="32"/>
          <w:szCs w:val="32"/>
        </w:rPr>
      </w:pPr>
      <w:r>
        <w:rPr>
          <w:rFonts w:ascii="仿宋_GB2312" w:eastAsia="仿宋_GB2312" w:hAnsi="仿宋_GB2312" w:cs="仿宋_GB2312" w:hint="eastAsia"/>
          <w:bCs/>
          <w:sz w:val="32"/>
          <w:szCs w:val="32"/>
        </w:rPr>
        <w:t>参与评价机构组建评价工作组并进行内部培训，邀请绩效管理专家作为全程专家，对评价工作进行全过程跟踪，与项目单位建立沟通协调工作机制并进行针对性培训。</w:t>
      </w:r>
    </w:p>
    <w:p w:rsidR="00E50F2F" w:rsidRDefault="00E50F2F" w:rsidP="00E50F2F">
      <w:pPr>
        <w:pStyle w:val="aa"/>
        <w:spacing w:line="360" w:lineRule="auto"/>
        <w:ind w:firstLineChars="200" w:firstLine="643"/>
        <w:outlineLvl w:val="2"/>
        <w:rPr>
          <w:b/>
          <w:bCs/>
          <w:sz w:val="32"/>
          <w:szCs w:val="32"/>
        </w:rPr>
      </w:pPr>
      <w:bookmarkStart w:id="47" w:name="_Toc103607509"/>
      <w:r>
        <w:rPr>
          <w:rFonts w:hint="eastAsia"/>
          <w:b/>
          <w:bCs/>
          <w:sz w:val="32"/>
          <w:szCs w:val="32"/>
        </w:rPr>
        <w:t>2.资料信息汇总</w:t>
      </w:r>
      <w:bookmarkEnd w:id="47"/>
    </w:p>
    <w:p w:rsidR="00E50F2F" w:rsidRDefault="00E50F2F" w:rsidP="00E50F2F">
      <w:pPr>
        <w:spacing w:line="360" w:lineRule="auto"/>
        <w:ind w:firstLineChars="200" w:firstLine="640"/>
        <w:rPr>
          <w:rFonts w:ascii="仿宋_GB2312" w:eastAsia="仿宋_GB2312" w:hAnsi="仿宋_GB2312" w:cs="仿宋_GB2312"/>
          <w:bCs/>
          <w:sz w:val="32"/>
          <w:szCs w:val="32"/>
        </w:rPr>
      </w:pPr>
      <w:r>
        <w:rPr>
          <w:rFonts w:ascii="仿宋_GB2312" w:eastAsia="仿宋_GB2312" w:hAnsi="仿宋_GB2312" w:cs="仿宋_GB2312" w:hint="eastAsia"/>
          <w:bCs/>
          <w:sz w:val="32"/>
          <w:szCs w:val="32"/>
        </w:rPr>
        <w:t>根据绩效评价要求收集相应资料，围绕项目决策、项目管理和项目绩效进行资料梳理，通过现场与非现场结合的方式对资料真实性进行审核，对存疑情况与项目单位进行沟通确认。</w:t>
      </w:r>
    </w:p>
    <w:p w:rsidR="00E50F2F" w:rsidRDefault="00E50F2F" w:rsidP="00E50F2F">
      <w:pPr>
        <w:pStyle w:val="aa"/>
        <w:spacing w:line="360" w:lineRule="auto"/>
        <w:ind w:firstLineChars="200" w:firstLine="643"/>
        <w:outlineLvl w:val="2"/>
        <w:rPr>
          <w:b/>
          <w:bCs/>
          <w:sz w:val="32"/>
          <w:szCs w:val="32"/>
        </w:rPr>
      </w:pPr>
      <w:bookmarkStart w:id="48" w:name="_Toc103607510"/>
      <w:r>
        <w:rPr>
          <w:rFonts w:hint="eastAsia"/>
          <w:b/>
          <w:bCs/>
          <w:sz w:val="32"/>
          <w:szCs w:val="32"/>
        </w:rPr>
        <w:lastRenderedPageBreak/>
        <w:t>3.评价分析</w:t>
      </w:r>
      <w:bookmarkEnd w:id="48"/>
    </w:p>
    <w:p w:rsidR="00E50F2F" w:rsidRDefault="00E50F2F" w:rsidP="00E50F2F">
      <w:pPr>
        <w:spacing w:line="360" w:lineRule="auto"/>
        <w:ind w:firstLineChars="200" w:firstLine="640"/>
        <w:rPr>
          <w:rFonts w:ascii="仿宋_GB2312" w:eastAsia="仿宋_GB2312" w:hAnsi="仿宋_GB2312" w:cs="仿宋_GB2312"/>
          <w:bCs/>
          <w:sz w:val="32"/>
          <w:szCs w:val="32"/>
        </w:rPr>
      </w:pPr>
      <w:r>
        <w:rPr>
          <w:rFonts w:ascii="仿宋_GB2312" w:eastAsia="仿宋_GB2312" w:hAnsi="仿宋_GB2312" w:cs="仿宋_GB2312" w:hint="eastAsia"/>
          <w:bCs/>
          <w:sz w:val="32"/>
          <w:szCs w:val="32"/>
        </w:rPr>
        <w:t>评价工作组综合采用统计分析、因素分析、成本效益分析、对比分析等方法，围绕项目决策、过程、产出和效益进行初步分析，梳理项目存在问题。</w:t>
      </w:r>
    </w:p>
    <w:p w:rsidR="00E50F2F" w:rsidRDefault="00E50F2F" w:rsidP="00E50F2F">
      <w:pPr>
        <w:pStyle w:val="aa"/>
        <w:spacing w:line="360" w:lineRule="auto"/>
        <w:ind w:firstLineChars="200" w:firstLine="643"/>
        <w:outlineLvl w:val="2"/>
        <w:rPr>
          <w:b/>
          <w:bCs/>
          <w:sz w:val="32"/>
          <w:szCs w:val="32"/>
        </w:rPr>
      </w:pPr>
      <w:bookmarkStart w:id="49" w:name="_Toc103607511"/>
      <w:r>
        <w:rPr>
          <w:rFonts w:hint="eastAsia"/>
          <w:b/>
          <w:bCs/>
          <w:sz w:val="32"/>
          <w:szCs w:val="32"/>
        </w:rPr>
        <w:t>4.专家评议</w:t>
      </w:r>
      <w:bookmarkEnd w:id="49"/>
    </w:p>
    <w:p w:rsidR="00E50F2F" w:rsidRDefault="00E50F2F" w:rsidP="00E50F2F">
      <w:pPr>
        <w:spacing w:line="360" w:lineRule="auto"/>
        <w:ind w:firstLineChars="200" w:firstLine="640"/>
        <w:rPr>
          <w:rFonts w:ascii="仿宋_GB2312" w:eastAsia="仿宋_GB2312" w:hAnsi="仿宋_GB2312" w:cs="仿宋_GB2312"/>
          <w:bCs/>
          <w:sz w:val="32"/>
          <w:szCs w:val="32"/>
        </w:rPr>
      </w:pPr>
      <w:r>
        <w:rPr>
          <w:rFonts w:ascii="仿宋_GB2312" w:eastAsia="仿宋_GB2312" w:hAnsi="仿宋_GB2312" w:cs="仿宋_GB2312" w:hint="eastAsia"/>
          <w:bCs/>
          <w:sz w:val="32"/>
          <w:szCs w:val="32"/>
        </w:rPr>
        <w:t>评价工作组组织召开专家评价会，根据项目实际情况，细化调整评价指标体系，明确指标权重和评分标准，与项目单位进行现场沟通，形成绩效评价结论。</w:t>
      </w:r>
    </w:p>
    <w:p w:rsidR="00E50F2F" w:rsidRDefault="00E50F2F" w:rsidP="00E50F2F">
      <w:pPr>
        <w:pStyle w:val="aa"/>
        <w:spacing w:line="360" w:lineRule="auto"/>
        <w:ind w:firstLineChars="200" w:firstLine="643"/>
        <w:outlineLvl w:val="2"/>
        <w:rPr>
          <w:b/>
          <w:bCs/>
          <w:sz w:val="32"/>
          <w:szCs w:val="32"/>
        </w:rPr>
      </w:pPr>
      <w:bookmarkStart w:id="50" w:name="_Toc103607512"/>
      <w:r>
        <w:rPr>
          <w:rFonts w:hint="eastAsia"/>
          <w:b/>
          <w:bCs/>
          <w:sz w:val="32"/>
          <w:szCs w:val="32"/>
        </w:rPr>
        <w:t>5.出具报告</w:t>
      </w:r>
      <w:bookmarkEnd w:id="50"/>
    </w:p>
    <w:p w:rsidR="00E50F2F" w:rsidRDefault="00E50F2F" w:rsidP="00E50F2F">
      <w:pPr>
        <w:spacing w:line="360" w:lineRule="auto"/>
        <w:ind w:firstLineChars="200" w:firstLine="640"/>
        <w:rPr>
          <w:rFonts w:ascii="仿宋_GB2312" w:eastAsia="仿宋_GB2312" w:hAnsi="仿宋_GB2312" w:cs="仿宋_GB2312"/>
          <w:bCs/>
          <w:sz w:val="32"/>
          <w:szCs w:val="32"/>
        </w:rPr>
      </w:pPr>
      <w:r>
        <w:rPr>
          <w:rFonts w:ascii="仿宋_GB2312" w:eastAsia="仿宋_GB2312" w:hAnsi="仿宋_GB2312" w:cs="仿宋_GB2312" w:hint="eastAsia"/>
          <w:bCs/>
          <w:sz w:val="32"/>
          <w:szCs w:val="32"/>
        </w:rPr>
        <w:t>评价工作组结合工作组审核结果和专家评价意见，对项目决策、管理和绩效情况进行综合分析，形成绩效评价报告。</w:t>
      </w:r>
    </w:p>
    <w:p w:rsidR="00E50F2F" w:rsidRDefault="00E50F2F" w:rsidP="00E50F2F">
      <w:pPr>
        <w:spacing w:line="600" w:lineRule="exact"/>
        <w:ind w:firstLineChars="200" w:firstLine="640"/>
        <w:outlineLvl w:val="0"/>
        <w:rPr>
          <w:rFonts w:ascii="黑体" w:eastAsia="黑体" w:hAnsi="黑体" w:cs="黑体"/>
          <w:sz w:val="32"/>
          <w:szCs w:val="32"/>
        </w:rPr>
      </w:pPr>
      <w:bookmarkStart w:id="51" w:name="_Toc103607513"/>
      <w:bookmarkStart w:id="52" w:name="_Toc12931"/>
      <w:bookmarkStart w:id="53" w:name="_Toc103676874"/>
      <w:bookmarkStart w:id="54" w:name="_Toc103617250"/>
      <w:bookmarkStart w:id="55" w:name="_Toc6453"/>
      <w:r>
        <w:rPr>
          <w:rFonts w:ascii="黑体" w:eastAsia="黑体" w:hAnsi="黑体" w:cs="黑体" w:hint="eastAsia"/>
          <w:sz w:val="32"/>
          <w:szCs w:val="32"/>
        </w:rPr>
        <w:t>三、综合评价情况及评价结论</w:t>
      </w:r>
      <w:bookmarkEnd w:id="51"/>
      <w:bookmarkEnd w:id="52"/>
      <w:bookmarkEnd w:id="53"/>
      <w:bookmarkEnd w:id="54"/>
      <w:bookmarkEnd w:id="55"/>
    </w:p>
    <w:p w:rsidR="00E50F2F" w:rsidRDefault="00E50F2F" w:rsidP="00E50F2F">
      <w:pPr>
        <w:spacing w:line="360" w:lineRule="auto"/>
        <w:ind w:firstLineChars="200" w:firstLine="643"/>
        <w:rPr>
          <w:lang w:bidi="ar"/>
        </w:rPr>
      </w:pPr>
      <w:r>
        <w:rPr>
          <w:rFonts w:ascii="仿宋_GB2312" w:eastAsia="仿宋_GB2312" w:hAnsi="仿宋_GB2312" w:cs="仿宋_GB2312" w:hint="eastAsia"/>
          <w:b/>
          <w:sz w:val="32"/>
          <w:szCs w:val="32"/>
          <w:lang w:bidi="ar"/>
        </w:rPr>
        <w:t>绩效评价得分为85.32分，评价等级为“良好”。</w:t>
      </w:r>
      <w:r>
        <w:rPr>
          <w:rFonts w:ascii="仿宋_GB2312" w:eastAsia="仿宋_GB2312" w:hAnsi="仿宋_GB2312" w:cs="仿宋_GB2312" w:hint="eastAsia"/>
          <w:bCs/>
          <w:kern w:val="0"/>
          <w:sz w:val="32"/>
          <w:szCs w:val="32"/>
          <w:lang w:bidi="ar"/>
        </w:rPr>
        <w:t>项目立项依据充分、程序规范，资金到位及时，分配合理，业务财务管理制度较为完整。2023年工作计划完成率较高，全年北京市体育彩票销量108.24亿元，超额完成预期目标，通过各子项目的实施，对体育彩票销售系统稳定运行起到了有效的技术保障作用，提升了中心办公工作效率，保障了北京市体育彩票销售数据的安全性。但项目也存在项目整体统筹不够到位、个别绩效指标设置不完整、固定资产报废不够及时、部分设备购置执行进度滞后等问题。一级指标得分情况见表4。</w:t>
      </w:r>
    </w:p>
    <w:p w:rsidR="00E50F2F" w:rsidRDefault="00E50F2F" w:rsidP="00E50F2F">
      <w:pPr>
        <w:pStyle w:val="2"/>
        <w:spacing w:after="0" w:line="240" w:lineRule="auto"/>
        <w:ind w:leftChars="0" w:left="0"/>
        <w:jc w:val="center"/>
        <w:rPr>
          <w:rFonts w:ascii="黑体" w:eastAsia="黑体" w:hAnsi="黑体" w:cs="黑体"/>
          <w:bCs/>
          <w:sz w:val="28"/>
          <w:szCs w:val="28"/>
        </w:rPr>
      </w:pPr>
      <w:r>
        <w:rPr>
          <w:rFonts w:ascii="黑体" w:eastAsia="黑体" w:hAnsi="黑体" w:cs="黑体" w:hint="eastAsia"/>
          <w:bCs/>
          <w:sz w:val="24"/>
        </w:rPr>
        <w:lastRenderedPageBreak/>
        <w:t>表4 2023年专用设备及材料购置项目绩效评价结论一览表</w:t>
      </w:r>
    </w:p>
    <w:tbl>
      <w:tblPr>
        <w:tblW w:w="71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ayout w:type="fixed"/>
        <w:tblCellMar>
          <w:left w:w="57" w:type="dxa"/>
          <w:right w:w="57" w:type="dxa"/>
        </w:tblCellMar>
        <w:tblLook w:val="04A0" w:firstRow="1" w:lastRow="0" w:firstColumn="1" w:lastColumn="0" w:noHBand="0" w:noVBand="1"/>
      </w:tblPr>
      <w:tblGrid>
        <w:gridCol w:w="2250"/>
        <w:gridCol w:w="1800"/>
        <w:gridCol w:w="1566"/>
        <w:gridCol w:w="1566"/>
      </w:tblGrid>
      <w:tr w:rsidR="00E50F2F" w:rsidTr="00AA7BE9">
        <w:trPr>
          <w:cantSplit/>
          <w:trHeight w:val="442"/>
          <w:tblHeader/>
          <w:jc w:val="center"/>
        </w:trPr>
        <w:tc>
          <w:tcPr>
            <w:tcW w:w="2250" w:type="dxa"/>
            <w:shd w:val="clear" w:color="auto" w:fill="DEEBF6" w:themeFill="accent1" w:themeFillTint="32"/>
            <w:vAlign w:val="center"/>
          </w:tcPr>
          <w:p w:rsidR="00E50F2F" w:rsidRDefault="00E50F2F" w:rsidP="00AA7BE9">
            <w:pPr>
              <w:adjustRightInd w:val="0"/>
              <w:snapToGrid w:val="0"/>
              <w:spacing w:before="120" w:after="60" w:line="300" w:lineRule="auto"/>
              <w:jc w:val="center"/>
              <w:rPr>
                <w:rFonts w:ascii="宋体" w:hAnsi="宋体" w:cs="宋体"/>
                <w:b/>
                <w:szCs w:val="21"/>
              </w:rPr>
            </w:pPr>
            <w:r>
              <w:rPr>
                <w:rFonts w:ascii="宋体" w:hAnsi="宋体" w:cs="宋体" w:hint="eastAsia"/>
                <w:b/>
                <w:szCs w:val="21"/>
              </w:rPr>
              <w:t>评价内容</w:t>
            </w:r>
          </w:p>
        </w:tc>
        <w:tc>
          <w:tcPr>
            <w:tcW w:w="1800" w:type="dxa"/>
            <w:shd w:val="clear" w:color="auto" w:fill="DEEBF6" w:themeFill="accent1" w:themeFillTint="32"/>
            <w:vAlign w:val="center"/>
          </w:tcPr>
          <w:p w:rsidR="00E50F2F" w:rsidRDefault="00E50F2F" w:rsidP="00AA7BE9">
            <w:pPr>
              <w:adjustRightInd w:val="0"/>
              <w:snapToGrid w:val="0"/>
              <w:spacing w:before="120" w:after="60" w:line="300" w:lineRule="auto"/>
              <w:jc w:val="center"/>
              <w:rPr>
                <w:rFonts w:ascii="宋体" w:hAnsi="宋体" w:cs="宋体"/>
                <w:b/>
                <w:szCs w:val="21"/>
              </w:rPr>
            </w:pPr>
            <w:r>
              <w:rPr>
                <w:rFonts w:ascii="宋体" w:hAnsi="宋体" w:cs="宋体" w:hint="eastAsia"/>
                <w:b/>
                <w:szCs w:val="21"/>
              </w:rPr>
              <w:t>分值</w:t>
            </w:r>
          </w:p>
        </w:tc>
        <w:tc>
          <w:tcPr>
            <w:tcW w:w="1566" w:type="dxa"/>
            <w:shd w:val="clear" w:color="auto" w:fill="DEEBF6" w:themeFill="accent1" w:themeFillTint="32"/>
            <w:vAlign w:val="center"/>
          </w:tcPr>
          <w:p w:rsidR="00E50F2F" w:rsidRDefault="00E50F2F" w:rsidP="00AA7BE9">
            <w:pPr>
              <w:adjustRightInd w:val="0"/>
              <w:snapToGrid w:val="0"/>
              <w:spacing w:before="120" w:after="60" w:line="300" w:lineRule="auto"/>
              <w:jc w:val="center"/>
              <w:rPr>
                <w:rFonts w:ascii="宋体" w:hAnsi="宋体" w:cs="宋体"/>
                <w:b/>
                <w:szCs w:val="21"/>
              </w:rPr>
            </w:pPr>
            <w:r>
              <w:rPr>
                <w:rFonts w:ascii="宋体" w:hAnsi="宋体" w:cs="宋体" w:hint="eastAsia"/>
                <w:b/>
                <w:szCs w:val="21"/>
              </w:rPr>
              <w:t>评价得分</w:t>
            </w:r>
          </w:p>
        </w:tc>
        <w:tc>
          <w:tcPr>
            <w:tcW w:w="1566" w:type="dxa"/>
            <w:shd w:val="clear" w:color="auto" w:fill="DEEBF6" w:themeFill="accent1" w:themeFillTint="32"/>
            <w:vAlign w:val="center"/>
          </w:tcPr>
          <w:p w:rsidR="00E50F2F" w:rsidRDefault="00E50F2F" w:rsidP="00AA7BE9">
            <w:pPr>
              <w:adjustRightInd w:val="0"/>
              <w:snapToGrid w:val="0"/>
              <w:spacing w:before="120" w:after="60" w:line="300" w:lineRule="auto"/>
              <w:jc w:val="center"/>
              <w:rPr>
                <w:rFonts w:ascii="宋体" w:hAnsi="宋体" w:cs="宋体"/>
                <w:b/>
                <w:szCs w:val="21"/>
              </w:rPr>
            </w:pPr>
            <w:r>
              <w:rPr>
                <w:rFonts w:ascii="宋体" w:hAnsi="宋体" w:cs="宋体" w:hint="eastAsia"/>
                <w:b/>
                <w:szCs w:val="21"/>
              </w:rPr>
              <w:t>得分占比</w:t>
            </w:r>
          </w:p>
        </w:tc>
      </w:tr>
      <w:tr w:rsidR="00E50F2F" w:rsidTr="00AA7BE9">
        <w:trPr>
          <w:cantSplit/>
          <w:trHeight w:val="532"/>
          <w:jc w:val="center"/>
        </w:trPr>
        <w:tc>
          <w:tcPr>
            <w:tcW w:w="2250" w:type="dxa"/>
            <w:shd w:val="clear" w:color="auto" w:fill="FFFFFF"/>
            <w:vAlign w:val="center"/>
          </w:tcPr>
          <w:p w:rsidR="00E50F2F" w:rsidRDefault="00E50F2F" w:rsidP="00AA7BE9">
            <w:pPr>
              <w:pStyle w:val="a7"/>
              <w:adjustRightInd w:val="0"/>
              <w:snapToGrid w:val="0"/>
              <w:spacing w:before="120" w:after="60" w:line="300" w:lineRule="auto"/>
              <w:ind w:firstLine="0"/>
              <w:jc w:val="center"/>
              <w:rPr>
                <w:rFonts w:ascii="宋体" w:hAnsi="宋体" w:cs="宋体"/>
                <w:bCs/>
                <w:szCs w:val="21"/>
              </w:rPr>
            </w:pPr>
            <w:r>
              <w:rPr>
                <w:rFonts w:ascii="宋体" w:hAnsi="宋体" w:cs="宋体" w:hint="eastAsia"/>
                <w:bCs/>
                <w:szCs w:val="21"/>
              </w:rPr>
              <w:t>决策</w:t>
            </w:r>
          </w:p>
        </w:tc>
        <w:tc>
          <w:tcPr>
            <w:tcW w:w="1800" w:type="dxa"/>
            <w:shd w:val="clear" w:color="auto" w:fill="FFFFFF"/>
            <w:vAlign w:val="center"/>
          </w:tcPr>
          <w:p w:rsidR="00E50F2F" w:rsidRDefault="00E50F2F" w:rsidP="00AA7BE9">
            <w:pPr>
              <w:adjustRightInd w:val="0"/>
              <w:snapToGrid w:val="0"/>
              <w:jc w:val="center"/>
              <w:rPr>
                <w:rFonts w:ascii="宋体" w:hAnsi="宋体" w:cs="宋体"/>
                <w:bCs/>
                <w:szCs w:val="21"/>
              </w:rPr>
            </w:pPr>
            <w:r>
              <w:rPr>
                <w:rFonts w:ascii="宋体" w:hAnsi="宋体" w:cs="宋体" w:hint="eastAsia"/>
                <w:bCs/>
                <w:szCs w:val="21"/>
              </w:rPr>
              <w:t>20.00</w:t>
            </w:r>
          </w:p>
        </w:tc>
        <w:tc>
          <w:tcPr>
            <w:tcW w:w="1566" w:type="dxa"/>
            <w:shd w:val="clear" w:color="auto" w:fill="FFFFFF"/>
            <w:vAlign w:val="center"/>
          </w:tcPr>
          <w:p w:rsidR="00E50F2F" w:rsidRDefault="00E50F2F" w:rsidP="00AA7BE9">
            <w:pPr>
              <w:widowControl/>
              <w:jc w:val="center"/>
              <w:textAlignment w:val="center"/>
              <w:rPr>
                <w:rFonts w:ascii="宋体" w:hAnsi="宋体" w:cs="宋体"/>
                <w:bCs/>
                <w:szCs w:val="21"/>
              </w:rPr>
            </w:pPr>
            <w:r>
              <w:rPr>
                <w:rFonts w:ascii="宋体" w:hAnsi="宋体" w:cs="宋体" w:hint="eastAsia"/>
                <w:kern w:val="0"/>
                <w:szCs w:val="21"/>
                <w:lang w:bidi="ar"/>
              </w:rPr>
              <w:t xml:space="preserve">15.74 </w:t>
            </w:r>
          </w:p>
        </w:tc>
        <w:tc>
          <w:tcPr>
            <w:tcW w:w="1566" w:type="dxa"/>
            <w:shd w:val="clear" w:color="auto" w:fill="FFFFFF"/>
            <w:vAlign w:val="center"/>
          </w:tcPr>
          <w:p w:rsidR="00E50F2F" w:rsidRDefault="00E50F2F" w:rsidP="00AA7BE9">
            <w:pPr>
              <w:widowControl/>
              <w:jc w:val="center"/>
              <w:textAlignment w:val="center"/>
              <w:rPr>
                <w:rFonts w:ascii="宋体" w:hAnsi="宋体" w:cs="宋体"/>
                <w:bCs/>
                <w:szCs w:val="21"/>
              </w:rPr>
            </w:pPr>
            <w:r>
              <w:rPr>
                <w:rFonts w:ascii="宋体" w:hAnsi="宋体" w:cs="宋体" w:hint="eastAsia"/>
                <w:kern w:val="0"/>
                <w:szCs w:val="21"/>
                <w:lang w:bidi="ar"/>
              </w:rPr>
              <w:t>78.70%</w:t>
            </w:r>
          </w:p>
        </w:tc>
      </w:tr>
      <w:tr w:rsidR="00E50F2F" w:rsidTr="00AA7BE9">
        <w:trPr>
          <w:cantSplit/>
          <w:trHeight w:val="532"/>
          <w:jc w:val="center"/>
        </w:trPr>
        <w:tc>
          <w:tcPr>
            <w:tcW w:w="2250" w:type="dxa"/>
            <w:shd w:val="clear" w:color="auto" w:fill="FFFFFF"/>
            <w:vAlign w:val="center"/>
          </w:tcPr>
          <w:p w:rsidR="00E50F2F" w:rsidRDefault="00E50F2F" w:rsidP="00AA7BE9">
            <w:pPr>
              <w:adjustRightInd w:val="0"/>
              <w:snapToGrid w:val="0"/>
              <w:spacing w:before="120" w:after="60" w:line="300" w:lineRule="auto"/>
              <w:jc w:val="center"/>
              <w:rPr>
                <w:rFonts w:ascii="宋体" w:hAnsi="宋体" w:cs="宋体"/>
                <w:bCs/>
                <w:szCs w:val="21"/>
              </w:rPr>
            </w:pPr>
            <w:r>
              <w:rPr>
                <w:rFonts w:ascii="宋体" w:hAnsi="宋体" w:cs="宋体" w:hint="eastAsia"/>
                <w:bCs/>
                <w:szCs w:val="21"/>
              </w:rPr>
              <w:t>过程</w:t>
            </w:r>
          </w:p>
        </w:tc>
        <w:tc>
          <w:tcPr>
            <w:tcW w:w="1800" w:type="dxa"/>
            <w:shd w:val="clear" w:color="auto" w:fill="FFFFFF"/>
            <w:vAlign w:val="center"/>
          </w:tcPr>
          <w:p w:rsidR="00E50F2F" w:rsidRDefault="00E50F2F" w:rsidP="00AA7BE9">
            <w:pPr>
              <w:adjustRightInd w:val="0"/>
              <w:snapToGrid w:val="0"/>
              <w:jc w:val="center"/>
              <w:rPr>
                <w:rFonts w:ascii="宋体" w:hAnsi="宋体" w:cs="宋体"/>
                <w:bCs/>
                <w:szCs w:val="21"/>
              </w:rPr>
            </w:pPr>
            <w:r>
              <w:rPr>
                <w:rFonts w:ascii="宋体" w:hAnsi="宋体" w:cs="宋体" w:hint="eastAsia"/>
                <w:bCs/>
                <w:szCs w:val="21"/>
              </w:rPr>
              <w:t>20.00</w:t>
            </w:r>
          </w:p>
        </w:tc>
        <w:tc>
          <w:tcPr>
            <w:tcW w:w="1566" w:type="dxa"/>
            <w:shd w:val="clear" w:color="auto" w:fill="FFFFFF"/>
            <w:vAlign w:val="center"/>
          </w:tcPr>
          <w:p w:rsidR="00E50F2F" w:rsidRDefault="00E50F2F" w:rsidP="00AA7BE9">
            <w:pPr>
              <w:widowControl/>
              <w:jc w:val="center"/>
              <w:textAlignment w:val="center"/>
              <w:rPr>
                <w:rFonts w:ascii="宋体" w:hAnsi="宋体" w:cs="宋体"/>
                <w:bCs/>
                <w:szCs w:val="21"/>
              </w:rPr>
            </w:pPr>
            <w:r>
              <w:rPr>
                <w:rFonts w:ascii="宋体" w:hAnsi="宋体" w:cs="宋体" w:hint="eastAsia"/>
                <w:kern w:val="0"/>
                <w:szCs w:val="21"/>
                <w:lang w:bidi="ar"/>
              </w:rPr>
              <w:t>18.08</w:t>
            </w:r>
          </w:p>
        </w:tc>
        <w:tc>
          <w:tcPr>
            <w:tcW w:w="1566" w:type="dxa"/>
            <w:shd w:val="clear" w:color="auto" w:fill="FFFFFF"/>
            <w:vAlign w:val="center"/>
          </w:tcPr>
          <w:p w:rsidR="00E50F2F" w:rsidRDefault="00E50F2F" w:rsidP="00AA7BE9">
            <w:pPr>
              <w:widowControl/>
              <w:jc w:val="center"/>
              <w:textAlignment w:val="center"/>
              <w:rPr>
                <w:rFonts w:ascii="宋体" w:hAnsi="宋体" w:cs="宋体"/>
                <w:bCs/>
                <w:szCs w:val="21"/>
              </w:rPr>
            </w:pPr>
            <w:r>
              <w:rPr>
                <w:rFonts w:ascii="宋体" w:hAnsi="宋体" w:cs="宋体" w:hint="eastAsia"/>
                <w:kern w:val="0"/>
                <w:szCs w:val="21"/>
                <w:lang w:bidi="ar"/>
              </w:rPr>
              <w:t>90.40%</w:t>
            </w:r>
          </w:p>
        </w:tc>
      </w:tr>
      <w:tr w:rsidR="00E50F2F" w:rsidTr="00AA7BE9">
        <w:trPr>
          <w:cantSplit/>
          <w:trHeight w:val="532"/>
          <w:jc w:val="center"/>
        </w:trPr>
        <w:tc>
          <w:tcPr>
            <w:tcW w:w="2250" w:type="dxa"/>
            <w:shd w:val="clear" w:color="auto" w:fill="FFFFFF"/>
            <w:vAlign w:val="center"/>
          </w:tcPr>
          <w:p w:rsidR="00E50F2F" w:rsidRDefault="00E50F2F" w:rsidP="00AA7BE9">
            <w:pPr>
              <w:adjustRightInd w:val="0"/>
              <w:snapToGrid w:val="0"/>
              <w:spacing w:before="120" w:after="60" w:line="300" w:lineRule="auto"/>
              <w:jc w:val="center"/>
              <w:rPr>
                <w:rFonts w:ascii="宋体" w:hAnsi="宋体" w:cs="宋体"/>
                <w:bCs/>
                <w:szCs w:val="21"/>
              </w:rPr>
            </w:pPr>
            <w:r>
              <w:rPr>
                <w:rFonts w:ascii="宋体" w:hAnsi="宋体" w:cs="宋体" w:hint="eastAsia"/>
                <w:bCs/>
                <w:szCs w:val="21"/>
              </w:rPr>
              <w:t>产出</w:t>
            </w:r>
          </w:p>
        </w:tc>
        <w:tc>
          <w:tcPr>
            <w:tcW w:w="1800" w:type="dxa"/>
            <w:shd w:val="clear" w:color="auto" w:fill="FFFFFF"/>
            <w:vAlign w:val="center"/>
          </w:tcPr>
          <w:p w:rsidR="00E50F2F" w:rsidRDefault="00E50F2F" w:rsidP="00AA7BE9">
            <w:pPr>
              <w:adjustRightInd w:val="0"/>
              <w:snapToGrid w:val="0"/>
              <w:jc w:val="center"/>
              <w:rPr>
                <w:rFonts w:ascii="宋体" w:hAnsi="宋体" w:cs="宋体"/>
                <w:bCs/>
                <w:szCs w:val="21"/>
              </w:rPr>
            </w:pPr>
            <w:r>
              <w:rPr>
                <w:rFonts w:ascii="宋体" w:hAnsi="宋体" w:cs="宋体"/>
                <w:bCs/>
                <w:szCs w:val="21"/>
              </w:rPr>
              <w:t>3</w:t>
            </w:r>
            <w:r>
              <w:rPr>
                <w:rFonts w:ascii="宋体" w:hAnsi="宋体" w:cs="宋体" w:hint="eastAsia"/>
                <w:bCs/>
                <w:szCs w:val="21"/>
              </w:rPr>
              <w:t>0.00</w:t>
            </w:r>
          </w:p>
        </w:tc>
        <w:tc>
          <w:tcPr>
            <w:tcW w:w="1566" w:type="dxa"/>
            <w:shd w:val="clear" w:color="auto" w:fill="FFFFFF"/>
            <w:vAlign w:val="center"/>
          </w:tcPr>
          <w:p w:rsidR="00E50F2F" w:rsidRDefault="00E50F2F" w:rsidP="00AA7BE9">
            <w:pPr>
              <w:widowControl/>
              <w:jc w:val="center"/>
              <w:textAlignment w:val="center"/>
              <w:rPr>
                <w:rFonts w:ascii="宋体" w:hAnsi="宋体" w:cs="宋体"/>
                <w:bCs/>
                <w:szCs w:val="21"/>
              </w:rPr>
            </w:pPr>
            <w:r>
              <w:rPr>
                <w:rFonts w:ascii="宋体" w:hAnsi="宋体" w:cs="宋体" w:hint="eastAsia"/>
                <w:kern w:val="0"/>
                <w:szCs w:val="21"/>
                <w:lang w:bidi="ar"/>
              </w:rPr>
              <w:t>26.00</w:t>
            </w:r>
          </w:p>
        </w:tc>
        <w:tc>
          <w:tcPr>
            <w:tcW w:w="1566" w:type="dxa"/>
            <w:shd w:val="clear" w:color="auto" w:fill="FFFFFF"/>
            <w:vAlign w:val="center"/>
          </w:tcPr>
          <w:p w:rsidR="00E50F2F" w:rsidRDefault="00E50F2F" w:rsidP="00AA7BE9">
            <w:pPr>
              <w:widowControl/>
              <w:jc w:val="center"/>
              <w:textAlignment w:val="center"/>
              <w:rPr>
                <w:rFonts w:ascii="宋体" w:hAnsi="宋体" w:cs="宋体"/>
                <w:bCs/>
                <w:szCs w:val="21"/>
              </w:rPr>
            </w:pPr>
            <w:r>
              <w:rPr>
                <w:rFonts w:ascii="宋体" w:hAnsi="宋体" w:cs="宋体" w:hint="eastAsia"/>
                <w:kern w:val="0"/>
                <w:szCs w:val="21"/>
                <w:lang w:bidi="ar"/>
              </w:rPr>
              <w:t>86.67%</w:t>
            </w:r>
          </w:p>
        </w:tc>
      </w:tr>
      <w:tr w:rsidR="00E50F2F" w:rsidTr="00AA7BE9">
        <w:trPr>
          <w:cantSplit/>
          <w:trHeight w:val="532"/>
          <w:jc w:val="center"/>
        </w:trPr>
        <w:tc>
          <w:tcPr>
            <w:tcW w:w="2250" w:type="dxa"/>
            <w:shd w:val="clear" w:color="auto" w:fill="FFFFFF"/>
            <w:vAlign w:val="center"/>
          </w:tcPr>
          <w:p w:rsidR="00E50F2F" w:rsidRDefault="00E50F2F" w:rsidP="00AA7BE9">
            <w:pPr>
              <w:adjustRightInd w:val="0"/>
              <w:snapToGrid w:val="0"/>
              <w:spacing w:before="120" w:after="60" w:line="300" w:lineRule="auto"/>
              <w:jc w:val="center"/>
              <w:rPr>
                <w:rFonts w:ascii="宋体" w:hAnsi="宋体" w:cs="宋体"/>
                <w:bCs/>
                <w:szCs w:val="21"/>
              </w:rPr>
            </w:pPr>
            <w:r>
              <w:rPr>
                <w:rFonts w:ascii="宋体" w:hAnsi="宋体" w:cs="宋体" w:hint="eastAsia"/>
                <w:bCs/>
                <w:szCs w:val="21"/>
              </w:rPr>
              <w:t>效益</w:t>
            </w:r>
          </w:p>
        </w:tc>
        <w:tc>
          <w:tcPr>
            <w:tcW w:w="1800" w:type="dxa"/>
            <w:shd w:val="clear" w:color="auto" w:fill="FFFFFF"/>
            <w:vAlign w:val="center"/>
          </w:tcPr>
          <w:p w:rsidR="00E50F2F" w:rsidRDefault="00E50F2F" w:rsidP="00AA7BE9">
            <w:pPr>
              <w:adjustRightInd w:val="0"/>
              <w:snapToGrid w:val="0"/>
              <w:jc w:val="center"/>
              <w:rPr>
                <w:rFonts w:ascii="宋体" w:hAnsi="宋体" w:cs="宋体"/>
                <w:bCs/>
                <w:szCs w:val="21"/>
              </w:rPr>
            </w:pPr>
            <w:r>
              <w:rPr>
                <w:rFonts w:ascii="宋体" w:hAnsi="宋体" w:cs="宋体" w:hint="eastAsia"/>
                <w:bCs/>
                <w:szCs w:val="21"/>
              </w:rPr>
              <w:t>30.00</w:t>
            </w:r>
          </w:p>
        </w:tc>
        <w:tc>
          <w:tcPr>
            <w:tcW w:w="1566" w:type="dxa"/>
            <w:shd w:val="clear" w:color="auto" w:fill="FFFFFF"/>
            <w:vAlign w:val="center"/>
          </w:tcPr>
          <w:p w:rsidR="00E50F2F" w:rsidRDefault="00E50F2F" w:rsidP="00AA7BE9">
            <w:pPr>
              <w:widowControl/>
              <w:jc w:val="center"/>
              <w:textAlignment w:val="center"/>
              <w:rPr>
                <w:rFonts w:ascii="宋体" w:hAnsi="宋体" w:cs="宋体"/>
                <w:bCs/>
                <w:szCs w:val="21"/>
              </w:rPr>
            </w:pPr>
            <w:r>
              <w:rPr>
                <w:rFonts w:ascii="宋体" w:hAnsi="宋体" w:cs="宋体" w:hint="eastAsia"/>
                <w:kern w:val="0"/>
                <w:szCs w:val="21"/>
                <w:lang w:bidi="ar"/>
              </w:rPr>
              <w:t xml:space="preserve">25.50 </w:t>
            </w:r>
          </w:p>
        </w:tc>
        <w:tc>
          <w:tcPr>
            <w:tcW w:w="1566" w:type="dxa"/>
            <w:shd w:val="clear" w:color="auto" w:fill="FFFFFF"/>
            <w:vAlign w:val="center"/>
          </w:tcPr>
          <w:p w:rsidR="00E50F2F" w:rsidRDefault="00E50F2F" w:rsidP="00AA7BE9">
            <w:pPr>
              <w:widowControl/>
              <w:jc w:val="center"/>
              <w:textAlignment w:val="center"/>
              <w:rPr>
                <w:rFonts w:ascii="宋体" w:hAnsi="宋体" w:cs="宋体"/>
                <w:bCs/>
                <w:szCs w:val="21"/>
              </w:rPr>
            </w:pPr>
            <w:r>
              <w:rPr>
                <w:rFonts w:ascii="宋体" w:hAnsi="宋体" w:cs="宋体" w:hint="eastAsia"/>
                <w:kern w:val="0"/>
                <w:szCs w:val="21"/>
                <w:lang w:bidi="ar"/>
              </w:rPr>
              <w:t>85.00%</w:t>
            </w:r>
          </w:p>
        </w:tc>
      </w:tr>
      <w:tr w:rsidR="00E50F2F" w:rsidTr="00AA7BE9">
        <w:trPr>
          <w:cantSplit/>
          <w:trHeight w:val="530"/>
          <w:jc w:val="center"/>
        </w:trPr>
        <w:tc>
          <w:tcPr>
            <w:tcW w:w="2250" w:type="dxa"/>
            <w:shd w:val="clear" w:color="auto" w:fill="FFFFFF"/>
            <w:vAlign w:val="center"/>
          </w:tcPr>
          <w:p w:rsidR="00E50F2F" w:rsidRDefault="00E50F2F" w:rsidP="00AA7BE9">
            <w:pPr>
              <w:adjustRightInd w:val="0"/>
              <w:snapToGrid w:val="0"/>
              <w:spacing w:before="120" w:after="60" w:line="300" w:lineRule="auto"/>
              <w:jc w:val="center"/>
              <w:rPr>
                <w:rFonts w:ascii="宋体" w:hAnsi="宋体" w:cs="宋体"/>
                <w:b/>
                <w:szCs w:val="21"/>
              </w:rPr>
            </w:pPr>
            <w:r>
              <w:rPr>
                <w:rFonts w:ascii="宋体" w:hAnsi="宋体" w:cs="宋体" w:hint="eastAsia"/>
                <w:b/>
                <w:szCs w:val="21"/>
              </w:rPr>
              <w:t>综合得分</w:t>
            </w:r>
          </w:p>
        </w:tc>
        <w:tc>
          <w:tcPr>
            <w:tcW w:w="1800" w:type="dxa"/>
            <w:shd w:val="clear" w:color="auto" w:fill="FFFFFF"/>
            <w:vAlign w:val="center"/>
          </w:tcPr>
          <w:p w:rsidR="00E50F2F" w:rsidRDefault="00E50F2F" w:rsidP="00AA7BE9">
            <w:pPr>
              <w:adjustRightInd w:val="0"/>
              <w:snapToGrid w:val="0"/>
              <w:jc w:val="center"/>
              <w:rPr>
                <w:rFonts w:ascii="宋体" w:hAnsi="宋体" w:cs="宋体"/>
                <w:b/>
                <w:szCs w:val="21"/>
              </w:rPr>
            </w:pPr>
            <w:r>
              <w:rPr>
                <w:rFonts w:ascii="宋体" w:hAnsi="宋体" w:cs="宋体" w:hint="eastAsia"/>
                <w:b/>
                <w:szCs w:val="21"/>
              </w:rPr>
              <w:t>100.00</w:t>
            </w:r>
          </w:p>
        </w:tc>
        <w:tc>
          <w:tcPr>
            <w:tcW w:w="1566" w:type="dxa"/>
            <w:shd w:val="clear" w:color="auto" w:fill="FFFFFF"/>
            <w:vAlign w:val="center"/>
          </w:tcPr>
          <w:p w:rsidR="00E50F2F" w:rsidRDefault="00E50F2F" w:rsidP="00AA7BE9">
            <w:pPr>
              <w:widowControl/>
              <w:jc w:val="center"/>
              <w:textAlignment w:val="center"/>
              <w:rPr>
                <w:rFonts w:ascii="宋体" w:hAnsi="宋体" w:cs="宋体"/>
                <w:b/>
                <w:szCs w:val="21"/>
              </w:rPr>
            </w:pPr>
            <w:r>
              <w:rPr>
                <w:rFonts w:ascii="宋体" w:hAnsi="宋体" w:cs="宋体" w:hint="eastAsia"/>
                <w:b/>
                <w:szCs w:val="21"/>
              </w:rPr>
              <w:t>85.32</w:t>
            </w:r>
          </w:p>
        </w:tc>
        <w:tc>
          <w:tcPr>
            <w:tcW w:w="1566" w:type="dxa"/>
            <w:shd w:val="clear" w:color="auto" w:fill="FFFFFF"/>
            <w:vAlign w:val="center"/>
          </w:tcPr>
          <w:p w:rsidR="00E50F2F" w:rsidRDefault="00E50F2F" w:rsidP="00AA7BE9">
            <w:pPr>
              <w:widowControl/>
              <w:jc w:val="center"/>
              <w:textAlignment w:val="center"/>
              <w:rPr>
                <w:rFonts w:ascii="宋体" w:hAnsi="宋体" w:cs="宋体"/>
                <w:b/>
                <w:szCs w:val="21"/>
              </w:rPr>
            </w:pPr>
            <w:r>
              <w:rPr>
                <w:rFonts w:ascii="宋体" w:hAnsi="宋体" w:cs="宋体" w:hint="eastAsia"/>
                <w:b/>
                <w:bCs/>
                <w:kern w:val="0"/>
                <w:szCs w:val="21"/>
                <w:lang w:bidi="ar"/>
              </w:rPr>
              <w:t>85.32%</w:t>
            </w:r>
          </w:p>
        </w:tc>
      </w:tr>
      <w:tr w:rsidR="00E50F2F" w:rsidTr="00AA7BE9">
        <w:trPr>
          <w:cantSplit/>
          <w:trHeight w:val="492"/>
          <w:jc w:val="center"/>
        </w:trPr>
        <w:tc>
          <w:tcPr>
            <w:tcW w:w="2250" w:type="dxa"/>
            <w:shd w:val="clear" w:color="auto" w:fill="FFFFFF"/>
            <w:vAlign w:val="center"/>
          </w:tcPr>
          <w:p w:rsidR="00E50F2F" w:rsidRDefault="00E50F2F" w:rsidP="00AA7BE9">
            <w:pPr>
              <w:adjustRightInd w:val="0"/>
              <w:snapToGrid w:val="0"/>
              <w:spacing w:before="120" w:after="60" w:line="300" w:lineRule="auto"/>
              <w:jc w:val="center"/>
              <w:rPr>
                <w:rFonts w:ascii="宋体" w:hAnsi="宋体" w:cs="宋体"/>
                <w:b/>
                <w:szCs w:val="21"/>
              </w:rPr>
            </w:pPr>
            <w:r>
              <w:rPr>
                <w:rFonts w:ascii="宋体" w:hAnsi="宋体" w:cs="宋体" w:hint="eastAsia"/>
                <w:b/>
                <w:szCs w:val="21"/>
              </w:rPr>
              <w:t>绩效评定级别</w:t>
            </w:r>
          </w:p>
        </w:tc>
        <w:tc>
          <w:tcPr>
            <w:tcW w:w="4932" w:type="dxa"/>
            <w:gridSpan w:val="3"/>
            <w:shd w:val="clear" w:color="auto" w:fill="FFFFFF"/>
            <w:vAlign w:val="center"/>
          </w:tcPr>
          <w:p w:rsidR="00E50F2F" w:rsidRDefault="00E50F2F" w:rsidP="00AA7BE9">
            <w:pPr>
              <w:adjustRightInd w:val="0"/>
              <w:snapToGrid w:val="0"/>
              <w:jc w:val="center"/>
              <w:rPr>
                <w:rFonts w:ascii="宋体" w:hAnsi="宋体" w:cs="宋体"/>
                <w:b/>
                <w:szCs w:val="21"/>
              </w:rPr>
            </w:pPr>
            <w:r>
              <w:rPr>
                <w:rFonts w:ascii="宋体" w:hAnsi="宋体" w:cs="宋体" w:hint="eastAsia"/>
                <w:b/>
                <w:szCs w:val="21"/>
              </w:rPr>
              <w:t>良好</w:t>
            </w:r>
          </w:p>
        </w:tc>
      </w:tr>
    </w:tbl>
    <w:p w:rsidR="00E50F2F" w:rsidRDefault="00E50F2F" w:rsidP="00E50F2F">
      <w:pPr>
        <w:spacing w:line="360" w:lineRule="auto"/>
        <w:ind w:firstLineChars="200" w:firstLine="640"/>
        <w:outlineLvl w:val="0"/>
        <w:rPr>
          <w:rFonts w:ascii="黑体" w:eastAsia="黑体" w:hAnsi="黑体" w:cs="黑体"/>
          <w:sz w:val="32"/>
          <w:szCs w:val="32"/>
        </w:rPr>
      </w:pPr>
      <w:bookmarkStart w:id="56" w:name="_Toc29436"/>
      <w:bookmarkStart w:id="57" w:name="_Toc5614"/>
      <w:bookmarkStart w:id="58" w:name="_Toc103607514"/>
      <w:bookmarkStart w:id="59" w:name="_Toc103676875"/>
      <w:bookmarkStart w:id="60" w:name="_Toc103617251"/>
      <w:r>
        <w:rPr>
          <w:rFonts w:ascii="黑体" w:eastAsia="黑体" w:hAnsi="黑体" w:cs="黑体" w:hint="eastAsia"/>
          <w:sz w:val="32"/>
          <w:szCs w:val="32"/>
        </w:rPr>
        <w:t>四、绩效评价指标分析</w:t>
      </w:r>
      <w:bookmarkEnd w:id="56"/>
      <w:bookmarkEnd w:id="57"/>
      <w:bookmarkEnd w:id="58"/>
      <w:bookmarkEnd w:id="59"/>
      <w:bookmarkEnd w:id="60"/>
    </w:p>
    <w:p w:rsidR="00E50F2F" w:rsidRDefault="00E50F2F" w:rsidP="00E50F2F">
      <w:pPr>
        <w:spacing w:line="360" w:lineRule="auto"/>
        <w:ind w:firstLineChars="200" w:firstLine="643"/>
        <w:outlineLvl w:val="1"/>
        <w:rPr>
          <w:rFonts w:ascii="楷体_GB2312" w:eastAsia="楷体_GB2312" w:hAnsi="楷体_GB2312" w:cs="楷体_GB2312"/>
          <w:b/>
          <w:bCs/>
          <w:sz w:val="32"/>
          <w:szCs w:val="32"/>
        </w:rPr>
      </w:pPr>
      <w:bookmarkStart w:id="61" w:name="_Toc29186"/>
      <w:bookmarkStart w:id="62" w:name="_Toc103676876"/>
      <w:bookmarkStart w:id="63" w:name="_Toc21418"/>
      <w:bookmarkStart w:id="64" w:name="_Toc103617252"/>
      <w:bookmarkStart w:id="65" w:name="_Toc103607515"/>
      <w:r>
        <w:rPr>
          <w:rFonts w:ascii="楷体_GB2312" w:eastAsia="楷体_GB2312" w:hAnsi="楷体_GB2312" w:cs="楷体_GB2312" w:hint="eastAsia"/>
          <w:b/>
          <w:bCs/>
          <w:sz w:val="32"/>
          <w:szCs w:val="32"/>
        </w:rPr>
        <w:t>（一）项目决策情况</w:t>
      </w:r>
      <w:bookmarkEnd w:id="61"/>
      <w:bookmarkEnd w:id="62"/>
      <w:bookmarkEnd w:id="63"/>
      <w:bookmarkEnd w:id="64"/>
      <w:bookmarkEnd w:id="65"/>
    </w:p>
    <w:p w:rsidR="00E50F2F" w:rsidRDefault="00E50F2F" w:rsidP="00E50F2F">
      <w:pPr>
        <w:spacing w:line="360" w:lineRule="auto"/>
        <w:ind w:firstLineChars="200" w:firstLine="643"/>
        <w:outlineLvl w:val="2"/>
        <w:rPr>
          <w:rFonts w:ascii="仿宋_GB2312" w:eastAsia="仿宋_GB2312" w:hAnsi="仿宋_GB2312" w:cs="仿宋_GB2312"/>
          <w:b/>
          <w:sz w:val="32"/>
        </w:rPr>
      </w:pPr>
      <w:r>
        <w:rPr>
          <w:rFonts w:ascii="仿宋_GB2312" w:eastAsia="仿宋_GB2312" w:hAnsi="仿宋_GB2312" w:cs="仿宋_GB2312" w:hint="eastAsia"/>
          <w:b/>
          <w:sz w:val="32"/>
        </w:rPr>
        <w:t>1.项目立项</w:t>
      </w:r>
    </w:p>
    <w:p w:rsidR="00E50F2F" w:rsidRDefault="00E50F2F" w:rsidP="00E50F2F">
      <w:pPr>
        <w:pStyle w:val="aa"/>
        <w:spacing w:line="360" w:lineRule="auto"/>
        <w:ind w:firstLineChars="200" w:firstLine="640"/>
        <w:rPr>
          <w:rFonts w:hAnsi="仿宋_GB2312" w:cs="仿宋_GB2312"/>
          <w:sz w:val="32"/>
          <w:szCs w:val="32"/>
        </w:rPr>
      </w:pPr>
      <w:r>
        <w:rPr>
          <w:rFonts w:hAnsi="仿宋_GB2312" w:cs="仿宋_GB2312" w:hint="eastAsia"/>
          <w:sz w:val="32"/>
          <w:szCs w:val="32"/>
        </w:rPr>
        <w:t>项目立项依据较为充分，符合体育彩票发展相关政策和规划要求，具有现实需求，符合部门职能。项目立项程序较为规范，申报年度预算时，项目按照</w:t>
      </w:r>
      <w:proofErr w:type="gramStart"/>
      <w:r>
        <w:rPr>
          <w:rFonts w:hAnsi="仿宋_GB2312" w:cs="仿宋_GB2312" w:hint="eastAsia"/>
          <w:sz w:val="32"/>
          <w:szCs w:val="32"/>
        </w:rPr>
        <w:t>市体彩中心</w:t>
      </w:r>
      <w:proofErr w:type="gramEnd"/>
      <w:r>
        <w:rPr>
          <w:rFonts w:hAnsi="仿宋_GB2312" w:cs="仿宋_GB2312" w:hint="eastAsia"/>
          <w:sz w:val="32"/>
          <w:szCs w:val="32"/>
        </w:rPr>
        <w:t>预算编审内部控制流程开展申报工作。预算申报启动阶段，专用设备及材料购置项目由技术运营部牵头，在中心内部开展更新、新购专用设备及材料需求调研，本次设备购置任务由技术运营部、综合部共同完成。技术运营部、综合部根据各自采购需求和采购计划，按照预算模板格式填写项目申报文本，由技术运营部汇总后形成专用设备及材料购置项目预算申报文本材料，经分管主任审核后，由财务部审核。待</w:t>
      </w:r>
      <w:proofErr w:type="gramStart"/>
      <w:r>
        <w:rPr>
          <w:rFonts w:hAnsi="仿宋_GB2312" w:cs="仿宋_GB2312" w:hint="eastAsia"/>
          <w:sz w:val="32"/>
          <w:szCs w:val="32"/>
        </w:rPr>
        <w:t>市体彩中心</w:t>
      </w:r>
      <w:proofErr w:type="gramEnd"/>
      <w:r>
        <w:rPr>
          <w:rFonts w:hAnsi="仿宋_GB2312" w:cs="仿宋_GB2312" w:hint="eastAsia"/>
          <w:sz w:val="32"/>
          <w:szCs w:val="32"/>
        </w:rPr>
        <w:t>支委会审议通过后，报市财政局审批。项目立项程序规范，审批文件、材料符合相关要求，且在申报预算时，中心对各</w:t>
      </w:r>
      <w:r>
        <w:rPr>
          <w:rFonts w:hAnsi="仿宋_GB2312" w:cs="仿宋_GB2312" w:hint="eastAsia"/>
          <w:sz w:val="32"/>
          <w:szCs w:val="32"/>
        </w:rPr>
        <w:lastRenderedPageBreak/>
        <w:t>项目进行了事前绩效评估和预算评审，规范项目申报工作。但目前项目为不同部门分别制定采购需求和计划，项目缺乏统筹管理，缺少统一要求的采购需求说明及现状调研分析，如基于更新设备的</w:t>
      </w:r>
      <w:proofErr w:type="gramStart"/>
      <w:r>
        <w:rPr>
          <w:rFonts w:hAnsi="仿宋_GB2312" w:cs="仿宋_GB2312" w:hint="eastAsia"/>
          <w:sz w:val="32"/>
          <w:szCs w:val="32"/>
        </w:rPr>
        <w:t>相关台</w:t>
      </w:r>
      <w:proofErr w:type="gramEnd"/>
      <w:r>
        <w:rPr>
          <w:rFonts w:hAnsi="仿宋_GB2312" w:cs="仿宋_GB2312" w:hint="eastAsia"/>
          <w:sz w:val="32"/>
          <w:szCs w:val="32"/>
        </w:rPr>
        <w:t>账、运行状态、维修记录等基础资料，旧设备已到达财政规定的年限，继续运行的经济性、风险性说明；基于新增设备的采购理由、选型分析、现有软硬件环境是否能够满足新购设备的运行要求等。</w:t>
      </w:r>
    </w:p>
    <w:p w:rsidR="00E50F2F" w:rsidRDefault="00E50F2F" w:rsidP="00E50F2F">
      <w:pPr>
        <w:pStyle w:val="aa"/>
        <w:spacing w:line="360" w:lineRule="auto"/>
        <w:ind w:firstLineChars="200" w:firstLine="643"/>
        <w:outlineLvl w:val="2"/>
        <w:rPr>
          <w:rFonts w:hAnsi="仿宋_GB2312" w:cs="仿宋_GB2312"/>
          <w:b/>
          <w:bCs/>
          <w:sz w:val="32"/>
          <w:szCs w:val="32"/>
        </w:rPr>
      </w:pPr>
      <w:r>
        <w:rPr>
          <w:rFonts w:hAnsi="仿宋_GB2312" w:cs="仿宋_GB2312" w:hint="eastAsia"/>
          <w:b/>
          <w:bCs/>
          <w:sz w:val="32"/>
          <w:szCs w:val="32"/>
        </w:rPr>
        <w:t>2.绩效目标</w:t>
      </w:r>
    </w:p>
    <w:p w:rsidR="00E50F2F" w:rsidRDefault="00E50F2F" w:rsidP="00E50F2F">
      <w:pPr>
        <w:pStyle w:val="aa"/>
        <w:spacing w:line="360" w:lineRule="auto"/>
        <w:ind w:firstLineChars="200" w:firstLine="640"/>
        <w:rPr>
          <w:rFonts w:hAnsi="仿宋_GB2312" w:cs="仿宋_GB2312"/>
          <w:sz w:val="32"/>
          <w:szCs w:val="32"/>
        </w:rPr>
      </w:pPr>
      <w:r>
        <w:rPr>
          <w:rFonts w:hAnsi="仿宋_GB2312" w:cs="仿宋_GB2312" w:hint="eastAsia"/>
          <w:sz w:val="32"/>
          <w:szCs w:val="32"/>
        </w:rPr>
        <w:t>该项目在申报年度预算时，设置了年度绩效目标和绩效指标，绩效目标较为合理，指标较为细化量化，但仍存在部分指标设置不完整、与预算对应性不强等问题。</w:t>
      </w:r>
      <w:r>
        <w:rPr>
          <w:rFonts w:hAnsi="仿宋_GB2312" w:cs="仿宋_GB2312" w:hint="eastAsia"/>
          <w:b/>
          <w:bCs/>
          <w:sz w:val="32"/>
          <w:szCs w:val="32"/>
        </w:rPr>
        <w:t>一是</w:t>
      </w:r>
      <w:r>
        <w:rPr>
          <w:rFonts w:hAnsi="仿宋_GB2312" w:cs="仿宋_GB2312" w:hint="eastAsia"/>
          <w:sz w:val="32"/>
          <w:szCs w:val="32"/>
        </w:rPr>
        <w:t>绩效目标中数量指标计划采购的设备种类与预算明细种类对应性不足，缺少双电源开关自动</w:t>
      </w:r>
      <w:proofErr w:type="gramStart"/>
      <w:r>
        <w:rPr>
          <w:rFonts w:hAnsi="仿宋_GB2312" w:cs="仿宋_GB2312" w:hint="eastAsia"/>
          <w:sz w:val="32"/>
          <w:szCs w:val="32"/>
        </w:rPr>
        <w:t>互投柜</w:t>
      </w:r>
      <w:proofErr w:type="gramEnd"/>
      <w:r>
        <w:rPr>
          <w:rFonts w:hAnsi="仿宋_GB2312" w:cs="仿宋_GB2312" w:hint="eastAsia"/>
          <w:sz w:val="32"/>
          <w:szCs w:val="32"/>
        </w:rPr>
        <w:t>、低压电缆等指标。</w:t>
      </w:r>
      <w:r>
        <w:rPr>
          <w:rFonts w:hAnsi="仿宋_GB2312" w:cs="仿宋_GB2312" w:hint="eastAsia"/>
          <w:b/>
          <w:bCs/>
          <w:sz w:val="32"/>
          <w:szCs w:val="32"/>
        </w:rPr>
        <w:t>二是</w:t>
      </w:r>
      <w:r>
        <w:rPr>
          <w:rFonts w:hAnsi="仿宋_GB2312" w:cs="仿宋_GB2312" w:hint="eastAsia"/>
          <w:sz w:val="32"/>
          <w:szCs w:val="32"/>
        </w:rPr>
        <w:t>时效指标设置不完善，未设置供货商遴选、设备验收等时间节点。</w:t>
      </w:r>
      <w:r>
        <w:rPr>
          <w:rFonts w:hAnsi="仿宋_GB2312" w:cs="仿宋_GB2312" w:hint="eastAsia"/>
          <w:b/>
          <w:bCs/>
          <w:sz w:val="32"/>
          <w:szCs w:val="32"/>
        </w:rPr>
        <w:t>三是</w:t>
      </w:r>
      <w:r>
        <w:rPr>
          <w:rFonts w:hAnsi="仿宋_GB2312" w:cs="仿宋_GB2312" w:hint="eastAsia"/>
          <w:sz w:val="32"/>
          <w:szCs w:val="32"/>
        </w:rPr>
        <w:t>成本控制指标“成本控制年度预算范围内≤477万元”与申报预算对应性不强，仅考虑了生产系统设备采购成本，未考虑办公系统设备采购成本，成本指标值偏低。</w:t>
      </w:r>
      <w:r>
        <w:rPr>
          <w:rFonts w:hAnsi="仿宋_GB2312" w:cs="仿宋_GB2312" w:hint="eastAsia"/>
          <w:b/>
          <w:bCs/>
          <w:sz w:val="32"/>
          <w:szCs w:val="32"/>
        </w:rPr>
        <w:t>四是</w:t>
      </w:r>
      <w:r>
        <w:rPr>
          <w:rFonts w:hAnsi="仿宋_GB2312" w:cs="仿宋_GB2312" w:hint="eastAsia"/>
          <w:sz w:val="32"/>
          <w:szCs w:val="32"/>
        </w:rPr>
        <w:t>满意度指标设置不够精准，项目实际服务对象为中心生产、办公专用设备使用人员，但满意度指标包含了实体渠道服务商专管员、实体渠道门店销售员的满意度，与项目服务对象无明确关联。</w:t>
      </w:r>
    </w:p>
    <w:p w:rsidR="00E50F2F" w:rsidRDefault="00E50F2F" w:rsidP="00E50F2F">
      <w:pPr>
        <w:pStyle w:val="aa"/>
        <w:spacing w:line="360" w:lineRule="auto"/>
        <w:ind w:firstLineChars="200" w:firstLine="643"/>
        <w:outlineLvl w:val="2"/>
        <w:rPr>
          <w:rFonts w:hAnsi="仿宋_GB2312" w:cs="仿宋_GB2312"/>
          <w:b/>
          <w:bCs/>
          <w:sz w:val="32"/>
          <w:szCs w:val="32"/>
        </w:rPr>
      </w:pPr>
      <w:r>
        <w:rPr>
          <w:rFonts w:hAnsi="仿宋_GB2312" w:cs="仿宋_GB2312" w:hint="eastAsia"/>
          <w:b/>
          <w:bCs/>
          <w:sz w:val="32"/>
          <w:szCs w:val="32"/>
        </w:rPr>
        <w:t>3.资金投入</w:t>
      </w:r>
    </w:p>
    <w:p w:rsidR="00E50F2F" w:rsidRDefault="00E50F2F" w:rsidP="00E50F2F">
      <w:pPr>
        <w:pStyle w:val="aa"/>
        <w:spacing w:line="360" w:lineRule="auto"/>
        <w:ind w:firstLineChars="200" w:firstLine="643"/>
        <w:rPr>
          <w:rFonts w:hAnsi="仿宋_GB2312" w:cs="仿宋_GB2312"/>
          <w:sz w:val="32"/>
          <w:szCs w:val="32"/>
        </w:rPr>
      </w:pPr>
      <w:r>
        <w:rPr>
          <w:rFonts w:hAnsi="仿宋_GB2312" w:cs="仿宋_GB2312" w:hint="eastAsia"/>
          <w:b/>
          <w:bCs/>
          <w:sz w:val="32"/>
          <w:szCs w:val="32"/>
        </w:rPr>
        <w:lastRenderedPageBreak/>
        <w:t>预算编制方面。</w:t>
      </w:r>
      <w:r>
        <w:rPr>
          <w:rFonts w:hAnsi="仿宋_GB2312" w:cs="仿宋_GB2312" w:hint="eastAsia"/>
          <w:sz w:val="32"/>
          <w:szCs w:val="32"/>
        </w:rPr>
        <w:t>该项目预算编制较为细化，对于过往年度已招标项目，按照合同约定金额，确定2023年度预算，对于当年工作任务，根据工作内容，细化预算明细，并分别提出预算内容的数量、价格信息，项目按照规格型号进行了相关询价，预算编制依据市场价格制定，预算编制较为科学。</w:t>
      </w:r>
    </w:p>
    <w:p w:rsidR="00E50F2F" w:rsidRDefault="00E50F2F" w:rsidP="00E50F2F">
      <w:pPr>
        <w:pStyle w:val="aa"/>
        <w:spacing w:line="360" w:lineRule="auto"/>
        <w:ind w:firstLineChars="200" w:firstLine="643"/>
        <w:rPr>
          <w:rFonts w:hAnsi="仿宋_GB2312" w:cs="仿宋_GB2312"/>
          <w:sz w:val="32"/>
          <w:szCs w:val="32"/>
        </w:rPr>
      </w:pPr>
      <w:r>
        <w:rPr>
          <w:rFonts w:hAnsi="仿宋_GB2312" w:cs="仿宋_GB2312" w:hint="eastAsia"/>
          <w:b/>
          <w:bCs/>
          <w:sz w:val="32"/>
          <w:szCs w:val="32"/>
        </w:rPr>
        <w:t>资金分配方面。</w:t>
      </w:r>
      <w:r>
        <w:rPr>
          <w:rFonts w:hAnsi="仿宋_GB2312" w:cs="仿宋_GB2312" w:hint="eastAsia"/>
          <w:sz w:val="32"/>
          <w:szCs w:val="32"/>
        </w:rPr>
        <w:t>该项目资金分配较为合理，实际分配方向与预算基本一致，与项目内容较为匹配，通过电子卖场采购的设备，均通过电子卖场公开报价作为预算编制和资金分配的依据，项目实际执行与预算的偏离度较低。</w:t>
      </w:r>
    </w:p>
    <w:p w:rsidR="00E50F2F" w:rsidRDefault="00E50F2F" w:rsidP="00E50F2F">
      <w:pPr>
        <w:spacing w:line="360" w:lineRule="auto"/>
        <w:ind w:firstLineChars="200" w:firstLine="643"/>
        <w:outlineLvl w:val="1"/>
        <w:rPr>
          <w:rFonts w:ascii="楷体_GB2312" w:eastAsia="楷体_GB2312" w:hAnsi="楷体_GB2312" w:cs="楷体_GB2312"/>
          <w:b/>
          <w:bCs/>
          <w:sz w:val="32"/>
          <w:szCs w:val="32"/>
        </w:rPr>
      </w:pPr>
      <w:bookmarkStart w:id="66" w:name="_Toc4457"/>
      <w:bookmarkStart w:id="67" w:name="_Toc103607516"/>
      <w:bookmarkStart w:id="68" w:name="_Toc6932"/>
      <w:bookmarkStart w:id="69" w:name="_Toc103676877"/>
      <w:bookmarkStart w:id="70" w:name="_Toc103617253"/>
      <w:r>
        <w:rPr>
          <w:rFonts w:ascii="楷体_GB2312" w:eastAsia="楷体_GB2312" w:hAnsi="楷体_GB2312" w:cs="楷体_GB2312" w:hint="eastAsia"/>
          <w:b/>
          <w:bCs/>
          <w:sz w:val="32"/>
          <w:szCs w:val="32"/>
        </w:rPr>
        <w:t>（二）项目过程情况</w:t>
      </w:r>
      <w:bookmarkEnd w:id="66"/>
      <w:bookmarkEnd w:id="67"/>
      <w:bookmarkEnd w:id="68"/>
      <w:bookmarkEnd w:id="69"/>
      <w:bookmarkEnd w:id="70"/>
    </w:p>
    <w:p w:rsidR="00E50F2F" w:rsidRDefault="00E50F2F" w:rsidP="00E50F2F">
      <w:pPr>
        <w:pStyle w:val="aa"/>
        <w:spacing w:line="360" w:lineRule="auto"/>
        <w:ind w:firstLineChars="200" w:firstLine="643"/>
        <w:outlineLvl w:val="2"/>
        <w:rPr>
          <w:b/>
          <w:bCs/>
          <w:sz w:val="32"/>
          <w:szCs w:val="24"/>
        </w:rPr>
      </w:pPr>
      <w:r>
        <w:rPr>
          <w:rFonts w:hint="eastAsia"/>
          <w:b/>
          <w:bCs/>
          <w:sz w:val="32"/>
          <w:szCs w:val="24"/>
        </w:rPr>
        <w:t>1.资金管理</w:t>
      </w:r>
    </w:p>
    <w:p w:rsidR="00E50F2F" w:rsidRDefault="00E50F2F" w:rsidP="00E50F2F">
      <w:pPr>
        <w:pStyle w:val="aa"/>
        <w:spacing w:line="360" w:lineRule="auto"/>
        <w:ind w:firstLineChars="200" w:firstLine="643"/>
        <w:rPr>
          <w:sz w:val="32"/>
          <w:szCs w:val="24"/>
        </w:rPr>
      </w:pPr>
      <w:r>
        <w:rPr>
          <w:rFonts w:hint="eastAsia"/>
          <w:b/>
          <w:bCs/>
          <w:sz w:val="32"/>
          <w:szCs w:val="24"/>
        </w:rPr>
        <w:t>预算执行方面</w:t>
      </w:r>
      <w:r>
        <w:rPr>
          <w:rFonts w:hint="eastAsia"/>
          <w:sz w:val="32"/>
          <w:szCs w:val="24"/>
        </w:rPr>
        <w:t>。2023年专用设备及材料购置项目预算批复金额为573.40万元，实际到位573.40万元，资金到位率100%。截至2023年末，专用设备及材料购置项目实际支出545.92万元，结余27.48万元，预算执行率</w:t>
      </w:r>
      <w:r>
        <w:rPr>
          <w:sz w:val="32"/>
          <w:szCs w:val="24"/>
        </w:rPr>
        <w:t>95</w:t>
      </w:r>
      <w:r>
        <w:rPr>
          <w:rFonts w:hint="eastAsia"/>
          <w:sz w:val="32"/>
          <w:szCs w:val="24"/>
        </w:rPr>
        <w:t>.</w:t>
      </w:r>
      <w:r>
        <w:rPr>
          <w:sz w:val="32"/>
          <w:szCs w:val="24"/>
        </w:rPr>
        <w:t>21%</w:t>
      </w:r>
      <w:r>
        <w:rPr>
          <w:rFonts w:hint="eastAsia"/>
          <w:sz w:val="32"/>
          <w:szCs w:val="24"/>
        </w:rPr>
        <w:t>，结余资金已缴回财政。结余资金主要包括两方面，</w:t>
      </w:r>
      <w:r>
        <w:rPr>
          <w:rFonts w:hint="eastAsia"/>
          <w:b/>
          <w:bCs/>
          <w:sz w:val="32"/>
          <w:szCs w:val="24"/>
        </w:rPr>
        <w:t>一是</w:t>
      </w:r>
      <w:r>
        <w:rPr>
          <w:rFonts w:hint="eastAsia"/>
          <w:sz w:val="32"/>
          <w:szCs w:val="24"/>
        </w:rPr>
        <w:t>通过政府采购环节节约预算资金，预算结余18.12万元。</w:t>
      </w:r>
      <w:r>
        <w:rPr>
          <w:rFonts w:hint="eastAsia"/>
          <w:b/>
          <w:bCs/>
          <w:sz w:val="32"/>
          <w:szCs w:val="24"/>
        </w:rPr>
        <w:t>二是</w:t>
      </w:r>
      <w:proofErr w:type="gramStart"/>
      <w:r>
        <w:rPr>
          <w:rFonts w:hint="eastAsia"/>
          <w:sz w:val="32"/>
          <w:szCs w:val="24"/>
        </w:rPr>
        <w:t>海康威视管理</w:t>
      </w:r>
      <w:proofErr w:type="gramEnd"/>
      <w:r>
        <w:rPr>
          <w:rFonts w:hint="eastAsia"/>
          <w:sz w:val="32"/>
          <w:szCs w:val="24"/>
        </w:rPr>
        <w:t>平台服务器设备采购要围绕着中心办公楼改造项目安排采购，因2023年中心办公楼改造项目受各方政策和流程尚未完成的影响，此项设备未按计划实施采购，预算结余9.36万元。</w:t>
      </w:r>
    </w:p>
    <w:p w:rsidR="00E50F2F" w:rsidRDefault="00E50F2F" w:rsidP="00E50F2F">
      <w:pPr>
        <w:pStyle w:val="aa"/>
        <w:spacing w:line="360" w:lineRule="auto"/>
        <w:ind w:firstLineChars="200" w:firstLine="643"/>
        <w:rPr>
          <w:sz w:val="32"/>
          <w:szCs w:val="32"/>
        </w:rPr>
      </w:pPr>
      <w:r>
        <w:rPr>
          <w:rFonts w:hint="eastAsia"/>
          <w:b/>
          <w:bCs/>
          <w:sz w:val="32"/>
          <w:szCs w:val="24"/>
        </w:rPr>
        <w:t>资金使用合</w:t>
      </w:r>
      <w:proofErr w:type="gramStart"/>
      <w:r>
        <w:rPr>
          <w:rFonts w:hint="eastAsia"/>
          <w:b/>
          <w:bCs/>
          <w:sz w:val="32"/>
          <w:szCs w:val="24"/>
        </w:rPr>
        <w:t>规</w:t>
      </w:r>
      <w:proofErr w:type="gramEnd"/>
      <w:r>
        <w:rPr>
          <w:rFonts w:hint="eastAsia"/>
          <w:b/>
          <w:bCs/>
          <w:sz w:val="32"/>
          <w:szCs w:val="24"/>
        </w:rPr>
        <w:t>性方面</w:t>
      </w:r>
      <w:r>
        <w:rPr>
          <w:rFonts w:hint="eastAsia"/>
          <w:sz w:val="32"/>
          <w:szCs w:val="24"/>
        </w:rPr>
        <w:t>。该项目资金使用较为规范，不存</w:t>
      </w:r>
      <w:r>
        <w:rPr>
          <w:rFonts w:hint="eastAsia"/>
          <w:sz w:val="32"/>
          <w:szCs w:val="24"/>
        </w:rPr>
        <w:lastRenderedPageBreak/>
        <w:t>在截留、挤占、挪用、虚列支出等情况，资金拨付有完整的审批程序和手续，符合国家财经法规和财务管理制度。项目每笔支出均经过中心党支部委员会集体决策通过，签批手续齐全，严格按照合同约定支付。</w:t>
      </w:r>
    </w:p>
    <w:p w:rsidR="00E50F2F" w:rsidRDefault="00E50F2F" w:rsidP="00E50F2F">
      <w:pPr>
        <w:pStyle w:val="aa"/>
        <w:spacing w:line="360" w:lineRule="auto"/>
        <w:ind w:firstLineChars="200" w:firstLine="643"/>
        <w:outlineLvl w:val="2"/>
        <w:rPr>
          <w:b/>
          <w:bCs/>
          <w:sz w:val="32"/>
          <w:szCs w:val="32"/>
        </w:rPr>
      </w:pPr>
      <w:r>
        <w:rPr>
          <w:rFonts w:hint="eastAsia"/>
          <w:b/>
          <w:bCs/>
          <w:sz w:val="32"/>
          <w:szCs w:val="32"/>
        </w:rPr>
        <w:t>2.组织实施</w:t>
      </w:r>
    </w:p>
    <w:p w:rsidR="00E50F2F" w:rsidRDefault="00E50F2F" w:rsidP="00E50F2F">
      <w:pPr>
        <w:pStyle w:val="aa"/>
        <w:spacing w:line="360" w:lineRule="auto"/>
        <w:ind w:firstLineChars="200" w:firstLine="643"/>
        <w:rPr>
          <w:sz w:val="32"/>
          <w:szCs w:val="32"/>
        </w:rPr>
      </w:pPr>
      <w:r>
        <w:rPr>
          <w:rFonts w:hint="eastAsia"/>
          <w:b/>
          <w:bCs/>
          <w:sz w:val="32"/>
          <w:szCs w:val="32"/>
        </w:rPr>
        <w:t>制度建设方面。</w:t>
      </w:r>
      <w:r>
        <w:rPr>
          <w:rFonts w:hint="eastAsia"/>
          <w:sz w:val="32"/>
          <w:szCs w:val="32"/>
        </w:rPr>
        <w:t>该项目</w:t>
      </w:r>
      <w:proofErr w:type="gramStart"/>
      <w:r>
        <w:rPr>
          <w:rFonts w:hint="eastAsia"/>
          <w:sz w:val="32"/>
          <w:szCs w:val="32"/>
        </w:rPr>
        <w:t>业财制度</w:t>
      </w:r>
      <w:proofErr w:type="gramEnd"/>
      <w:r>
        <w:rPr>
          <w:rFonts w:hint="eastAsia"/>
          <w:sz w:val="32"/>
          <w:szCs w:val="32"/>
        </w:rPr>
        <w:t>较为完善，如</w:t>
      </w:r>
      <w:r>
        <w:rPr>
          <w:sz w:val="32"/>
          <w:szCs w:val="32"/>
        </w:rPr>
        <w:t>财务管理方面，</w:t>
      </w:r>
      <w:proofErr w:type="gramStart"/>
      <w:r>
        <w:rPr>
          <w:rFonts w:hint="eastAsia"/>
          <w:sz w:val="32"/>
          <w:szCs w:val="32"/>
        </w:rPr>
        <w:t>市体彩</w:t>
      </w:r>
      <w:r>
        <w:rPr>
          <w:sz w:val="32"/>
          <w:szCs w:val="32"/>
        </w:rPr>
        <w:t>中心</w:t>
      </w:r>
      <w:proofErr w:type="gramEnd"/>
      <w:r>
        <w:rPr>
          <w:sz w:val="32"/>
          <w:szCs w:val="32"/>
        </w:rPr>
        <w:t>制定了系列管理制度规范资金申请、支出等工作，如《北京市体育彩票管理中心体育彩票资金管理办法》《预算管理制度》《财务收支审批制度》《财务部支票管理制度》《财务部印章管理制度》等。业务管理方面，</w:t>
      </w:r>
      <w:proofErr w:type="gramStart"/>
      <w:r>
        <w:rPr>
          <w:rFonts w:hint="eastAsia"/>
          <w:sz w:val="32"/>
          <w:szCs w:val="32"/>
        </w:rPr>
        <w:t>市体彩中心</w:t>
      </w:r>
      <w:proofErr w:type="gramEnd"/>
      <w:r>
        <w:rPr>
          <w:sz w:val="32"/>
          <w:szCs w:val="32"/>
        </w:rPr>
        <w:t>为加强业务管理、提高工作执行效率，出台了《关于重大项目的实施方案》《重大项目执行组工作规范》《合同管理制度》</w:t>
      </w:r>
      <w:r>
        <w:rPr>
          <w:rFonts w:hint="eastAsia"/>
          <w:sz w:val="32"/>
          <w:szCs w:val="32"/>
        </w:rPr>
        <w:t>《北京市体育彩票管理中心固定资产管理办法》</w:t>
      </w:r>
      <w:r>
        <w:rPr>
          <w:sz w:val="32"/>
          <w:szCs w:val="32"/>
        </w:rPr>
        <w:t>等文件</w:t>
      </w:r>
      <w:r>
        <w:rPr>
          <w:rFonts w:hint="eastAsia"/>
          <w:sz w:val="32"/>
          <w:szCs w:val="32"/>
        </w:rPr>
        <w:t>，并于2023年3月修订了《北京市体育彩票管理中心项目采购管理办法》，本项目的实施有较为明确的制度文件保障，项目执行全过程有据可依。</w:t>
      </w:r>
    </w:p>
    <w:p w:rsidR="00E50F2F" w:rsidRDefault="00E50F2F" w:rsidP="00E50F2F">
      <w:pPr>
        <w:pStyle w:val="aa"/>
        <w:spacing w:line="360" w:lineRule="auto"/>
        <w:ind w:firstLineChars="200" w:firstLine="643"/>
        <w:rPr>
          <w:sz w:val="32"/>
          <w:szCs w:val="32"/>
        </w:rPr>
      </w:pPr>
      <w:r>
        <w:rPr>
          <w:rFonts w:hint="eastAsia"/>
          <w:b/>
          <w:bCs/>
          <w:sz w:val="32"/>
          <w:szCs w:val="32"/>
        </w:rPr>
        <w:t>制度执行方面</w:t>
      </w:r>
      <w:r>
        <w:rPr>
          <w:rFonts w:hint="eastAsia"/>
          <w:sz w:val="32"/>
          <w:szCs w:val="32"/>
        </w:rPr>
        <w:t>。该项目采购、合同签订、</w:t>
      </w:r>
      <w:proofErr w:type="gramStart"/>
      <w:r>
        <w:rPr>
          <w:rFonts w:hint="eastAsia"/>
          <w:sz w:val="32"/>
          <w:szCs w:val="32"/>
        </w:rPr>
        <w:t>结项验收</w:t>
      </w:r>
      <w:proofErr w:type="gramEnd"/>
      <w:r>
        <w:rPr>
          <w:rFonts w:hint="eastAsia"/>
          <w:sz w:val="32"/>
          <w:szCs w:val="32"/>
        </w:rPr>
        <w:t>等组织实施符合相关法律法规和管理规定。项目采购方面，为规范采购工作，</w:t>
      </w:r>
      <w:proofErr w:type="gramStart"/>
      <w:r>
        <w:rPr>
          <w:rFonts w:hint="eastAsia"/>
          <w:sz w:val="32"/>
          <w:szCs w:val="32"/>
        </w:rPr>
        <w:t>市体彩中心</w:t>
      </w:r>
      <w:proofErr w:type="gramEnd"/>
      <w:r>
        <w:rPr>
          <w:rFonts w:hint="eastAsia"/>
          <w:sz w:val="32"/>
          <w:szCs w:val="32"/>
        </w:rPr>
        <w:t>设置了项目管理部，主要负责采购管理工作。实际执行中，各业务部门根据预算批复及项目工作计划，编制采购需求，申请开展采购工作，项目采购部严格按照中心《北京市体育彩票管理中心项目采购管理办法》</w:t>
      </w:r>
      <w:r>
        <w:rPr>
          <w:rFonts w:hint="eastAsia"/>
          <w:sz w:val="32"/>
          <w:szCs w:val="32"/>
        </w:rPr>
        <w:lastRenderedPageBreak/>
        <w:t>开展；合同管理方面，各业务部门按照中心《合同管理办法》进行合同的订立、签订、审核、变更、中止、争议解决、保存等工作，项目合同经律所审核后签署，合同条款合理、要素齐全、审核完备；</w:t>
      </w:r>
      <w:proofErr w:type="gramStart"/>
      <w:r>
        <w:rPr>
          <w:rFonts w:hint="eastAsia"/>
          <w:sz w:val="32"/>
          <w:szCs w:val="32"/>
        </w:rPr>
        <w:t>结项验收</w:t>
      </w:r>
      <w:proofErr w:type="gramEnd"/>
      <w:r>
        <w:rPr>
          <w:rFonts w:hint="eastAsia"/>
          <w:sz w:val="32"/>
          <w:szCs w:val="32"/>
        </w:rPr>
        <w:t>方面，各项目在工作完成后，由负责的业务部门按照服务需求及合同条款逐项进行验收检查。但评价中发现，项目过程管理存在如下问题，</w:t>
      </w:r>
      <w:r>
        <w:rPr>
          <w:rFonts w:hint="eastAsia"/>
          <w:b/>
          <w:bCs/>
          <w:sz w:val="32"/>
          <w:szCs w:val="32"/>
        </w:rPr>
        <w:t>一是</w:t>
      </w:r>
      <w:r>
        <w:rPr>
          <w:rFonts w:hint="eastAsia"/>
          <w:sz w:val="32"/>
          <w:szCs w:val="32"/>
        </w:rPr>
        <w:t>年度实施方案不够完善，项目未制定专用设备及材料购置项目的整体实施方案，缺少较为细化的生产、办公设备采购程序及采购方案，设备替换、更新工作计划及进度安排等不够明确；</w:t>
      </w:r>
      <w:r>
        <w:rPr>
          <w:rFonts w:hint="eastAsia"/>
          <w:b/>
          <w:bCs/>
          <w:sz w:val="32"/>
          <w:szCs w:val="32"/>
        </w:rPr>
        <w:t>二是</w:t>
      </w:r>
      <w:r>
        <w:rPr>
          <w:rFonts w:hint="eastAsia"/>
          <w:sz w:val="32"/>
          <w:szCs w:val="32"/>
        </w:rPr>
        <w:t>项目合同条款约定不够全面，开奖监控机房桌面工作站、开奖监控机房办公一体机、生产系统服务器、生产系统接入交换机等采购合同中未明确设备的质保期限；</w:t>
      </w:r>
      <w:r>
        <w:rPr>
          <w:rFonts w:hint="eastAsia"/>
          <w:b/>
          <w:bCs/>
          <w:sz w:val="32"/>
          <w:szCs w:val="32"/>
        </w:rPr>
        <w:t>三是</w:t>
      </w:r>
      <w:r>
        <w:rPr>
          <w:rFonts w:hint="eastAsia"/>
          <w:sz w:val="32"/>
          <w:szCs w:val="32"/>
        </w:rPr>
        <w:t>部门决议中对于资产处置方案的说明不够清晰严谨。本项目替换下来的旧设备处置方案包括，旧设备分批核销和</w:t>
      </w:r>
      <w:proofErr w:type="gramStart"/>
      <w:r>
        <w:rPr>
          <w:rFonts w:hint="eastAsia"/>
          <w:sz w:val="32"/>
          <w:szCs w:val="32"/>
        </w:rPr>
        <w:t>利旧</w:t>
      </w:r>
      <w:proofErr w:type="gramEnd"/>
      <w:r>
        <w:rPr>
          <w:rFonts w:hint="eastAsia"/>
          <w:sz w:val="32"/>
          <w:szCs w:val="32"/>
        </w:rPr>
        <w:t>暂用于测试，与向支委会审议采购时审议通过的“相应替换设备拟替换后申报核销”决议不够一致，与实际资产处置方案亦存在差异；</w:t>
      </w:r>
      <w:r>
        <w:rPr>
          <w:rFonts w:hint="eastAsia"/>
          <w:b/>
          <w:bCs/>
          <w:sz w:val="32"/>
          <w:szCs w:val="32"/>
        </w:rPr>
        <w:t>四是</w:t>
      </w:r>
      <w:r>
        <w:rPr>
          <w:rFonts w:hint="eastAsia"/>
          <w:sz w:val="32"/>
          <w:szCs w:val="32"/>
        </w:rPr>
        <w:t>固定资产报废、处置手续不够及时，2023年各项更新设备采购安装验收已完成，但截至评价日，</w:t>
      </w:r>
      <w:proofErr w:type="gramStart"/>
      <w:r>
        <w:rPr>
          <w:rFonts w:hint="eastAsia"/>
          <w:sz w:val="32"/>
          <w:szCs w:val="32"/>
        </w:rPr>
        <w:t>除利旧</w:t>
      </w:r>
      <w:proofErr w:type="gramEnd"/>
      <w:r>
        <w:rPr>
          <w:rFonts w:hint="eastAsia"/>
          <w:sz w:val="32"/>
          <w:szCs w:val="32"/>
        </w:rPr>
        <w:t>设备外，其他替换的陈旧设备尚未申报固定资产核销报废程序。</w:t>
      </w:r>
    </w:p>
    <w:p w:rsidR="00E50F2F" w:rsidRDefault="00E50F2F" w:rsidP="00E50F2F">
      <w:pPr>
        <w:spacing w:line="360" w:lineRule="auto"/>
        <w:ind w:firstLineChars="200" w:firstLine="643"/>
        <w:outlineLvl w:val="1"/>
        <w:rPr>
          <w:rFonts w:ascii="楷体_GB2312" w:eastAsia="楷体_GB2312" w:hAnsi="楷体_GB2312" w:cs="楷体_GB2312"/>
          <w:b/>
          <w:bCs/>
          <w:sz w:val="32"/>
          <w:szCs w:val="32"/>
        </w:rPr>
      </w:pPr>
      <w:bookmarkStart w:id="71" w:name="_Toc103676878"/>
      <w:bookmarkStart w:id="72" w:name="_Toc9860"/>
      <w:bookmarkStart w:id="73" w:name="_Toc103617254"/>
      <w:bookmarkStart w:id="74" w:name="_Toc3039"/>
      <w:bookmarkStart w:id="75" w:name="_Toc103607517"/>
      <w:r>
        <w:rPr>
          <w:rFonts w:ascii="楷体_GB2312" w:eastAsia="楷体_GB2312" w:hAnsi="楷体_GB2312" w:cs="楷体_GB2312" w:hint="eastAsia"/>
          <w:b/>
          <w:bCs/>
          <w:sz w:val="32"/>
          <w:szCs w:val="32"/>
        </w:rPr>
        <w:t>（三）项目产出情况</w:t>
      </w:r>
      <w:bookmarkEnd w:id="71"/>
      <w:bookmarkEnd w:id="72"/>
      <w:bookmarkEnd w:id="73"/>
      <w:bookmarkEnd w:id="74"/>
      <w:bookmarkEnd w:id="75"/>
    </w:p>
    <w:p w:rsidR="00E50F2F" w:rsidRDefault="00E50F2F" w:rsidP="00E50F2F">
      <w:pPr>
        <w:pStyle w:val="aa"/>
        <w:spacing w:line="360" w:lineRule="auto"/>
        <w:ind w:firstLineChars="200" w:firstLine="643"/>
        <w:rPr>
          <w:sz w:val="32"/>
          <w:szCs w:val="24"/>
        </w:rPr>
      </w:pPr>
      <w:r>
        <w:rPr>
          <w:rFonts w:hint="eastAsia"/>
          <w:b/>
          <w:bCs/>
          <w:sz w:val="32"/>
          <w:szCs w:val="24"/>
        </w:rPr>
        <w:t>年度采购计划完成情况</w:t>
      </w:r>
      <w:r>
        <w:rPr>
          <w:rFonts w:hint="eastAsia"/>
          <w:sz w:val="32"/>
          <w:szCs w:val="24"/>
        </w:rPr>
        <w:t>。2023年该项目计划采购专用设</w:t>
      </w:r>
      <w:r>
        <w:rPr>
          <w:rFonts w:hint="eastAsia"/>
          <w:sz w:val="32"/>
          <w:szCs w:val="24"/>
        </w:rPr>
        <w:lastRenderedPageBreak/>
        <w:t>备及材料21项，共计51台套设备，1600米电缆，实际采购完成20项，49台套设备，1600米电缆，综合完成率为95.24%。设备购置明细详见表5。</w:t>
      </w:r>
    </w:p>
    <w:p w:rsidR="00E50F2F" w:rsidRDefault="00E50F2F" w:rsidP="00E50F2F">
      <w:pPr>
        <w:pStyle w:val="aa"/>
        <w:spacing w:line="360" w:lineRule="auto"/>
        <w:ind w:firstLineChars="200" w:firstLine="643"/>
        <w:rPr>
          <w:sz w:val="32"/>
          <w:szCs w:val="24"/>
        </w:rPr>
      </w:pPr>
      <w:r>
        <w:rPr>
          <w:rFonts w:hint="eastAsia"/>
          <w:b/>
          <w:bCs/>
          <w:sz w:val="32"/>
          <w:szCs w:val="24"/>
        </w:rPr>
        <w:t>未完成采购的工作，一是</w:t>
      </w:r>
      <w:proofErr w:type="gramStart"/>
      <w:r>
        <w:rPr>
          <w:rFonts w:hint="eastAsia"/>
          <w:sz w:val="32"/>
          <w:szCs w:val="24"/>
        </w:rPr>
        <w:t>海康威视管理</w:t>
      </w:r>
      <w:proofErr w:type="gramEnd"/>
      <w:r>
        <w:rPr>
          <w:rFonts w:hint="eastAsia"/>
          <w:sz w:val="32"/>
          <w:szCs w:val="24"/>
        </w:rPr>
        <w:t>平台服务器采购要围绕着中心办公楼改造项目执行，2023年中心办公楼改造项目受各方因素影响未实施，经中心支委会集体研究讨论，决定不开展</w:t>
      </w:r>
      <w:proofErr w:type="gramStart"/>
      <w:r>
        <w:rPr>
          <w:rFonts w:hint="eastAsia"/>
          <w:sz w:val="32"/>
          <w:szCs w:val="24"/>
        </w:rPr>
        <w:t>海康威视管理</w:t>
      </w:r>
      <w:proofErr w:type="gramEnd"/>
      <w:r>
        <w:rPr>
          <w:rFonts w:hint="eastAsia"/>
          <w:sz w:val="32"/>
          <w:szCs w:val="24"/>
        </w:rPr>
        <w:t>平台服务器采购。</w:t>
      </w:r>
      <w:r>
        <w:rPr>
          <w:rFonts w:hint="eastAsia"/>
          <w:b/>
          <w:bCs/>
          <w:sz w:val="32"/>
          <w:szCs w:val="24"/>
        </w:rPr>
        <w:t>二是</w:t>
      </w:r>
      <w:r>
        <w:rPr>
          <w:rFonts w:hint="eastAsia"/>
          <w:sz w:val="32"/>
          <w:szCs w:val="24"/>
        </w:rPr>
        <w:t>门禁系统服务器同样受中心办公楼改造项目未实施的影响，虽已完成采购，但无法安装，目前处于闲置状态。</w:t>
      </w:r>
    </w:p>
    <w:p w:rsidR="00E50F2F" w:rsidRDefault="00E50F2F" w:rsidP="00E50F2F">
      <w:pPr>
        <w:pStyle w:val="2"/>
        <w:spacing w:after="0" w:line="240" w:lineRule="auto"/>
        <w:ind w:leftChars="0" w:left="0"/>
        <w:jc w:val="center"/>
        <w:rPr>
          <w:rFonts w:ascii="黑体" w:eastAsia="黑体" w:hAnsi="黑体" w:cs="黑体"/>
          <w:bCs/>
          <w:sz w:val="24"/>
        </w:rPr>
      </w:pPr>
      <w:r>
        <w:rPr>
          <w:rFonts w:ascii="黑体" w:eastAsia="黑体" w:hAnsi="黑体" w:cs="黑体" w:hint="eastAsia"/>
          <w:bCs/>
          <w:sz w:val="24"/>
        </w:rPr>
        <w:t>表5 2023年度专用设备及采购购置情况明细表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92"/>
        <w:gridCol w:w="1875"/>
        <w:gridCol w:w="1951"/>
      </w:tblGrid>
      <w:tr w:rsidR="00E50F2F" w:rsidTr="00AA7BE9">
        <w:trPr>
          <w:trHeight w:val="280"/>
          <w:tblHeader/>
          <w:jc w:val="center"/>
        </w:trPr>
        <w:tc>
          <w:tcPr>
            <w:tcW w:w="3092" w:type="dxa"/>
            <w:shd w:val="clear" w:color="auto" w:fill="DEEBF6" w:themeFill="accent1" w:themeFillTint="32"/>
            <w:noWrap/>
            <w:vAlign w:val="center"/>
          </w:tcPr>
          <w:p w:rsidR="00E50F2F" w:rsidRDefault="00E50F2F" w:rsidP="00AA7BE9">
            <w:pPr>
              <w:adjustRightInd w:val="0"/>
              <w:snapToGrid w:val="0"/>
              <w:spacing w:before="120" w:after="60" w:line="300" w:lineRule="auto"/>
              <w:jc w:val="center"/>
              <w:rPr>
                <w:rFonts w:ascii="宋体" w:hAnsi="宋体" w:cs="宋体"/>
                <w:b/>
                <w:szCs w:val="21"/>
              </w:rPr>
            </w:pPr>
            <w:r>
              <w:rPr>
                <w:rFonts w:ascii="宋体" w:hAnsi="宋体" w:cs="宋体" w:hint="eastAsia"/>
                <w:b/>
                <w:szCs w:val="21"/>
              </w:rPr>
              <w:t>设备明细</w:t>
            </w:r>
          </w:p>
        </w:tc>
        <w:tc>
          <w:tcPr>
            <w:tcW w:w="1875" w:type="dxa"/>
            <w:shd w:val="clear" w:color="auto" w:fill="DEEBF6" w:themeFill="accent1" w:themeFillTint="32"/>
            <w:noWrap/>
            <w:vAlign w:val="center"/>
          </w:tcPr>
          <w:p w:rsidR="00E50F2F" w:rsidRDefault="00E50F2F" w:rsidP="00AA7BE9">
            <w:pPr>
              <w:adjustRightInd w:val="0"/>
              <w:snapToGrid w:val="0"/>
              <w:spacing w:before="120" w:after="60" w:line="300" w:lineRule="auto"/>
              <w:jc w:val="center"/>
              <w:rPr>
                <w:rFonts w:ascii="宋体" w:hAnsi="宋体" w:cs="宋体"/>
                <w:b/>
                <w:szCs w:val="21"/>
              </w:rPr>
            </w:pPr>
            <w:r>
              <w:rPr>
                <w:rFonts w:ascii="宋体" w:hAnsi="宋体" w:cs="宋体" w:hint="eastAsia"/>
                <w:b/>
                <w:szCs w:val="21"/>
              </w:rPr>
              <w:t>预计购置数量</w:t>
            </w:r>
          </w:p>
        </w:tc>
        <w:tc>
          <w:tcPr>
            <w:tcW w:w="1951" w:type="dxa"/>
            <w:shd w:val="clear" w:color="auto" w:fill="DEEBF6" w:themeFill="accent1" w:themeFillTint="32"/>
            <w:vAlign w:val="center"/>
          </w:tcPr>
          <w:p w:rsidR="00E50F2F" w:rsidRDefault="00E50F2F" w:rsidP="00AA7BE9">
            <w:pPr>
              <w:adjustRightInd w:val="0"/>
              <w:snapToGrid w:val="0"/>
              <w:spacing w:before="120" w:after="60" w:line="300" w:lineRule="auto"/>
              <w:jc w:val="center"/>
              <w:rPr>
                <w:rFonts w:ascii="宋体" w:hAnsi="宋体" w:cs="宋体"/>
                <w:b/>
                <w:szCs w:val="21"/>
              </w:rPr>
            </w:pPr>
            <w:r>
              <w:rPr>
                <w:rFonts w:ascii="宋体" w:hAnsi="宋体" w:cs="宋体" w:hint="eastAsia"/>
                <w:b/>
                <w:szCs w:val="21"/>
              </w:rPr>
              <w:t>实际购置数量</w:t>
            </w:r>
          </w:p>
        </w:tc>
      </w:tr>
      <w:tr w:rsidR="00E50F2F" w:rsidTr="00AA7BE9">
        <w:trPr>
          <w:trHeight w:val="280"/>
          <w:jc w:val="center"/>
        </w:trPr>
        <w:tc>
          <w:tcPr>
            <w:tcW w:w="3092" w:type="dxa"/>
            <w:vAlign w:val="center"/>
          </w:tcPr>
          <w:p w:rsidR="00E50F2F" w:rsidRDefault="00E50F2F" w:rsidP="00AA7BE9">
            <w:pPr>
              <w:widowControl/>
              <w:jc w:val="left"/>
              <w:rPr>
                <w:rFonts w:ascii="宋体" w:hAnsi="宋体" w:cs="宋体"/>
                <w:color w:val="000000"/>
                <w:kern w:val="0"/>
                <w:sz w:val="20"/>
                <w:szCs w:val="20"/>
              </w:rPr>
            </w:pPr>
            <w:r>
              <w:rPr>
                <w:rFonts w:ascii="宋体" w:hAnsi="宋体" w:cs="宋体" w:hint="eastAsia"/>
                <w:color w:val="000000"/>
                <w:kern w:val="0"/>
                <w:sz w:val="20"/>
                <w:szCs w:val="20"/>
              </w:rPr>
              <w:t>双电源开关自动</w:t>
            </w:r>
            <w:proofErr w:type="gramStart"/>
            <w:r>
              <w:rPr>
                <w:rFonts w:ascii="宋体" w:hAnsi="宋体" w:cs="宋体" w:hint="eastAsia"/>
                <w:color w:val="000000"/>
                <w:kern w:val="0"/>
                <w:sz w:val="20"/>
                <w:szCs w:val="20"/>
              </w:rPr>
              <w:t>互投柜</w:t>
            </w:r>
            <w:proofErr w:type="gramEnd"/>
          </w:p>
        </w:tc>
        <w:tc>
          <w:tcPr>
            <w:tcW w:w="1875" w:type="dxa"/>
            <w:vAlign w:val="center"/>
          </w:tcPr>
          <w:p w:rsidR="00E50F2F" w:rsidRDefault="00E50F2F" w:rsidP="00AA7BE9">
            <w:pPr>
              <w:widowControl/>
              <w:jc w:val="center"/>
              <w:rPr>
                <w:rFonts w:ascii="宋体" w:hAnsi="宋体" w:cs="宋体"/>
                <w:color w:val="000000"/>
                <w:kern w:val="0"/>
                <w:sz w:val="20"/>
                <w:szCs w:val="20"/>
              </w:rPr>
            </w:pPr>
            <w:r>
              <w:rPr>
                <w:rFonts w:ascii="宋体" w:hAnsi="宋体" w:cs="宋体" w:hint="eastAsia"/>
                <w:color w:val="000000"/>
                <w:kern w:val="0"/>
                <w:sz w:val="20"/>
                <w:szCs w:val="20"/>
              </w:rPr>
              <w:t>3台</w:t>
            </w:r>
          </w:p>
        </w:tc>
        <w:tc>
          <w:tcPr>
            <w:tcW w:w="1951" w:type="dxa"/>
            <w:vAlign w:val="center"/>
          </w:tcPr>
          <w:p w:rsidR="00E50F2F" w:rsidRDefault="00E50F2F" w:rsidP="00AA7BE9">
            <w:pPr>
              <w:widowControl/>
              <w:jc w:val="center"/>
              <w:rPr>
                <w:rFonts w:ascii="宋体" w:hAnsi="宋体" w:cs="宋体"/>
                <w:color w:val="000000"/>
                <w:kern w:val="0"/>
                <w:sz w:val="20"/>
                <w:szCs w:val="20"/>
              </w:rPr>
            </w:pPr>
            <w:r>
              <w:rPr>
                <w:rFonts w:ascii="宋体" w:hAnsi="宋体" w:cs="宋体" w:hint="eastAsia"/>
                <w:color w:val="000000"/>
                <w:kern w:val="0"/>
                <w:sz w:val="20"/>
                <w:szCs w:val="20"/>
              </w:rPr>
              <w:t>3台</w:t>
            </w:r>
          </w:p>
        </w:tc>
      </w:tr>
      <w:tr w:rsidR="00E50F2F" w:rsidTr="00AA7BE9">
        <w:trPr>
          <w:trHeight w:val="280"/>
          <w:jc w:val="center"/>
        </w:trPr>
        <w:tc>
          <w:tcPr>
            <w:tcW w:w="3092" w:type="dxa"/>
            <w:vAlign w:val="center"/>
          </w:tcPr>
          <w:p w:rsidR="00E50F2F" w:rsidRDefault="00E50F2F" w:rsidP="00AA7BE9">
            <w:pPr>
              <w:widowControl/>
              <w:jc w:val="left"/>
              <w:rPr>
                <w:rFonts w:ascii="宋体" w:hAnsi="宋体" w:cs="宋体"/>
                <w:kern w:val="0"/>
                <w:sz w:val="20"/>
                <w:szCs w:val="20"/>
              </w:rPr>
            </w:pPr>
            <w:r>
              <w:rPr>
                <w:rFonts w:ascii="宋体" w:hAnsi="宋体" w:cs="宋体" w:hint="eastAsia"/>
                <w:kern w:val="0"/>
                <w:sz w:val="20"/>
                <w:szCs w:val="20"/>
              </w:rPr>
              <w:t>低压电缆</w:t>
            </w:r>
          </w:p>
        </w:tc>
        <w:tc>
          <w:tcPr>
            <w:tcW w:w="1875" w:type="dxa"/>
            <w:vAlign w:val="center"/>
          </w:tcPr>
          <w:p w:rsidR="00E50F2F" w:rsidRDefault="00E50F2F" w:rsidP="00AA7BE9">
            <w:pPr>
              <w:widowControl/>
              <w:jc w:val="center"/>
              <w:rPr>
                <w:rFonts w:ascii="宋体" w:hAnsi="宋体" w:cs="宋体"/>
                <w:kern w:val="0"/>
                <w:sz w:val="20"/>
                <w:szCs w:val="20"/>
              </w:rPr>
            </w:pPr>
            <w:r>
              <w:rPr>
                <w:rFonts w:ascii="宋体" w:hAnsi="宋体" w:cs="宋体" w:hint="eastAsia"/>
                <w:kern w:val="0"/>
                <w:sz w:val="20"/>
                <w:szCs w:val="20"/>
              </w:rPr>
              <w:t>1600m</w:t>
            </w:r>
          </w:p>
        </w:tc>
        <w:tc>
          <w:tcPr>
            <w:tcW w:w="1951" w:type="dxa"/>
            <w:vAlign w:val="center"/>
          </w:tcPr>
          <w:p w:rsidR="00E50F2F" w:rsidRDefault="00E50F2F" w:rsidP="00AA7BE9">
            <w:pPr>
              <w:widowControl/>
              <w:jc w:val="center"/>
              <w:rPr>
                <w:rFonts w:ascii="宋体" w:hAnsi="宋体" w:cs="宋体"/>
                <w:kern w:val="0"/>
                <w:sz w:val="20"/>
                <w:szCs w:val="20"/>
              </w:rPr>
            </w:pPr>
            <w:r>
              <w:rPr>
                <w:rFonts w:ascii="宋体" w:hAnsi="宋体" w:cs="宋体" w:hint="eastAsia"/>
                <w:kern w:val="0"/>
                <w:sz w:val="20"/>
                <w:szCs w:val="20"/>
              </w:rPr>
              <w:t>1600m</w:t>
            </w:r>
          </w:p>
        </w:tc>
      </w:tr>
      <w:tr w:rsidR="00E50F2F" w:rsidTr="00AA7BE9">
        <w:trPr>
          <w:trHeight w:val="280"/>
          <w:jc w:val="center"/>
        </w:trPr>
        <w:tc>
          <w:tcPr>
            <w:tcW w:w="3092" w:type="dxa"/>
            <w:noWrap/>
            <w:vAlign w:val="center"/>
          </w:tcPr>
          <w:p w:rsidR="00E50F2F" w:rsidRDefault="00E50F2F" w:rsidP="00AA7BE9">
            <w:pPr>
              <w:widowControl/>
              <w:jc w:val="left"/>
              <w:rPr>
                <w:rFonts w:ascii="宋体" w:hAnsi="宋体" w:cs="宋体"/>
                <w:color w:val="000000"/>
                <w:kern w:val="0"/>
                <w:sz w:val="20"/>
                <w:szCs w:val="20"/>
              </w:rPr>
            </w:pPr>
            <w:r>
              <w:rPr>
                <w:rFonts w:ascii="宋体" w:hAnsi="宋体" w:cs="宋体" w:hint="eastAsia"/>
                <w:color w:val="000000"/>
                <w:kern w:val="0"/>
                <w:sz w:val="20"/>
                <w:szCs w:val="20"/>
              </w:rPr>
              <w:t>生产系统核心防火墙</w:t>
            </w:r>
          </w:p>
        </w:tc>
        <w:tc>
          <w:tcPr>
            <w:tcW w:w="1875" w:type="dxa"/>
            <w:noWrap/>
            <w:vAlign w:val="center"/>
          </w:tcPr>
          <w:p w:rsidR="00E50F2F" w:rsidRDefault="00E50F2F" w:rsidP="00AA7BE9">
            <w:pPr>
              <w:widowControl/>
              <w:jc w:val="center"/>
              <w:rPr>
                <w:rFonts w:ascii="宋体" w:hAnsi="宋体" w:cs="宋体"/>
                <w:color w:val="000000"/>
                <w:kern w:val="0"/>
                <w:sz w:val="20"/>
                <w:szCs w:val="20"/>
              </w:rPr>
            </w:pPr>
            <w:r>
              <w:rPr>
                <w:rFonts w:ascii="宋体" w:hAnsi="宋体" w:cs="宋体" w:hint="eastAsia"/>
                <w:color w:val="000000"/>
                <w:kern w:val="0"/>
                <w:sz w:val="20"/>
                <w:szCs w:val="20"/>
              </w:rPr>
              <w:t>2台</w:t>
            </w:r>
          </w:p>
        </w:tc>
        <w:tc>
          <w:tcPr>
            <w:tcW w:w="1951" w:type="dxa"/>
            <w:vAlign w:val="center"/>
          </w:tcPr>
          <w:p w:rsidR="00E50F2F" w:rsidRDefault="00E50F2F" w:rsidP="00AA7BE9">
            <w:pPr>
              <w:widowControl/>
              <w:jc w:val="center"/>
              <w:rPr>
                <w:rFonts w:ascii="宋体" w:hAnsi="宋体" w:cs="宋体"/>
                <w:color w:val="000000"/>
                <w:kern w:val="0"/>
                <w:sz w:val="20"/>
                <w:szCs w:val="20"/>
              </w:rPr>
            </w:pPr>
            <w:r>
              <w:rPr>
                <w:rFonts w:ascii="宋体" w:hAnsi="宋体" w:cs="宋体" w:hint="eastAsia"/>
                <w:color w:val="000000"/>
                <w:kern w:val="0"/>
                <w:sz w:val="20"/>
                <w:szCs w:val="20"/>
              </w:rPr>
              <w:t>2台</w:t>
            </w:r>
          </w:p>
        </w:tc>
      </w:tr>
      <w:tr w:rsidR="00E50F2F" w:rsidTr="00AA7BE9">
        <w:trPr>
          <w:trHeight w:val="280"/>
          <w:jc w:val="center"/>
        </w:trPr>
        <w:tc>
          <w:tcPr>
            <w:tcW w:w="3092" w:type="dxa"/>
            <w:vAlign w:val="center"/>
          </w:tcPr>
          <w:p w:rsidR="00E50F2F" w:rsidRDefault="00E50F2F" w:rsidP="00AA7BE9">
            <w:pPr>
              <w:widowControl/>
              <w:jc w:val="left"/>
              <w:rPr>
                <w:rFonts w:ascii="宋体" w:hAnsi="宋体" w:cs="宋体"/>
                <w:color w:val="000000"/>
                <w:kern w:val="0"/>
                <w:sz w:val="20"/>
                <w:szCs w:val="20"/>
              </w:rPr>
            </w:pPr>
            <w:r>
              <w:rPr>
                <w:rFonts w:ascii="宋体" w:hAnsi="宋体" w:cs="宋体" w:hint="eastAsia"/>
                <w:color w:val="000000"/>
                <w:kern w:val="0"/>
                <w:sz w:val="20"/>
                <w:szCs w:val="20"/>
              </w:rPr>
              <w:t>生产系统外联路由器</w:t>
            </w:r>
          </w:p>
        </w:tc>
        <w:tc>
          <w:tcPr>
            <w:tcW w:w="1875" w:type="dxa"/>
            <w:vAlign w:val="center"/>
          </w:tcPr>
          <w:p w:rsidR="00E50F2F" w:rsidRDefault="00E50F2F" w:rsidP="00AA7BE9">
            <w:pPr>
              <w:widowControl/>
              <w:jc w:val="center"/>
              <w:rPr>
                <w:rFonts w:ascii="宋体" w:hAnsi="宋体" w:cs="宋体"/>
                <w:color w:val="000000"/>
                <w:kern w:val="0"/>
                <w:sz w:val="20"/>
                <w:szCs w:val="20"/>
              </w:rPr>
            </w:pPr>
            <w:r>
              <w:rPr>
                <w:rFonts w:ascii="宋体" w:hAnsi="宋体" w:cs="宋体" w:hint="eastAsia"/>
                <w:color w:val="000000"/>
                <w:kern w:val="0"/>
                <w:sz w:val="20"/>
                <w:szCs w:val="20"/>
              </w:rPr>
              <w:t>2台</w:t>
            </w:r>
          </w:p>
        </w:tc>
        <w:tc>
          <w:tcPr>
            <w:tcW w:w="1951" w:type="dxa"/>
            <w:vAlign w:val="center"/>
          </w:tcPr>
          <w:p w:rsidR="00E50F2F" w:rsidRDefault="00E50F2F" w:rsidP="00AA7BE9">
            <w:pPr>
              <w:widowControl/>
              <w:jc w:val="center"/>
              <w:rPr>
                <w:rFonts w:ascii="宋体" w:hAnsi="宋体" w:cs="宋体"/>
                <w:color w:val="000000"/>
                <w:kern w:val="0"/>
                <w:sz w:val="20"/>
                <w:szCs w:val="20"/>
              </w:rPr>
            </w:pPr>
            <w:r>
              <w:rPr>
                <w:rFonts w:ascii="宋体" w:hAnsi="宋体" w:cs="宋体" w:hint="eastAsia"/>
                <w:color w:val="000000"/>
                <w:kern w:val="0"/>
                <w:sz w:val="20"/>
                <w:szCs w:val="20"/>
              </w:rPr>
              <w:t>2台</w:t>
            </w:r>
          </w:p>
        </w:tc>
      </w:tr>
      <w:tr w:rsidR="00E50F2F" w:rsidTr="00AA7BE9">
        <w:trPr>
          <w:trHeight w:val="280"/>
          <w:jc w:val="center"/>
        </w:trPr>
        <w:tc>
          <w:tcPr>
            <w:tcW w:w="3092" w:type="dxa"/>
            <w:noWrap/>
            <w:vAlign w:val="center"/>
          </w:tcPr>
          <w:p w:rsidR="00E50F2F" w:rsidRDefault="00E50F2F" w:rsidP="00AA7BE9">
            <w:pPr>
              <w:widowControl/>
              <w:jc w:val="left"/>
              <w:rPr>
                <w:rFonts w:ascii="宋体" w:hAnsi="宋体" w:cs="宋体"/>
                <w:color w:val="000000"/>
                <w:kern w:val="0"/>
                <w:sz w:val="20"/>
                <w:szCs w:val="20"/>
              </w:rPr>
            </w:pPr>
            <w:r>
              <w:rPr>
                <w:rFonts w:ascii="宋体" w:hAnsi="宋体" w:cs="宋体" w:hint="eastAsia"/>
                <w:color w:val="000000"/>
                <w:kern w:val="0"/>
                <w:sz w:val="20"/>
                <w:szCs w:val="20"/>
              </w:rPr>
              <w:t>生产系统服务器</w:t>
            </w:r>
          </w:p>
        </w:tc>
        <w:tc>
          <w:tcPr>
            <w:tcW w:w="1875" w:type="dxa"/>
            <w:noWrap/>
            <w:vAlign w:val="center"/>
          </w:tcPr>
          <w:p w:rsidR="00E50F2F" w:rsidRDefault="00E50F2F" w:rsidP="00AA7BE9">
            <w:pPr>
              <w:widowControl/>
              <w:jc w:val="center"/>
              <w:rPr>
                <w:rFonts w:ascii="宋体" w:hAnsi="宋体" w:cs="宋体"/>
                <w:color w:val="000000"/>
                <w:kern w:val="0"/>
                <w:sz w:val="20"/>
                <w:szCs w:val="20"/>
              </w:rPr>
            </w:pPr>
            <w:r>
              <w:rPr>
                <w:rFonts w:ascii="宋体" w:hAnsi="宋体" w:cs="宋体" w:hint="eastAsia"/>
                <w:color w:val="000000"/>
                <w:kern w:val="0"/>
                <w:sz w:val="20"/>
                <w:szCs w:val="20"/>
              </w:rPr>
              <w:t>5台</w:t>
            </w:r>
          </w:p>
        </w:tc>
        <w:tc>
          <w:tcPr>
            <w:tcW w:w="1951" w:type="dxa"/>
            <w:vAlign w:val="center"/>
          </w:tcPr>
          <w:p w:rsidR="00E50F2F" w:rsidRDefault="00E50F2F" w:rsidP="00AA7BE9">
            <w:pPr>
              <w:widowControl/>
              <w:jc w:val="center"/>
              <w:rPr>
                <w:rFonts w:ascii="宋体" w:hAnsi="宋体" w:cs="宋体"/>
                <w:color w:val="000000"/>
                <w:kern w:val="0"/>
                <w:sz w:val="20"/>
                <w:szCs w:val="20"/>
              </w:rPr>
            </w:pPr>
            <w:r>
              <w:rPr>
                <w:rFonts w:ascii="宋体" w:hAnsi="宋体" w:cs="宋体" w:hint="eastAsia"/>
                <w:color w:val="000000"/>
                <w:kern w:val="0"/>
                <w:sz w:val="20"/>
                <w:szCs w:val="20"/>
              </w:rPr>
              <w:t>5台</w:t>
            </w:r>
          </w:p>
        </w:tc>
      </w:tr>
      <w:tr w:rsidR="00E50F2F" w:rsidTr="00AA7BE9">
        <w:trPr>
          <w:trHeight w:val="280"/>
          <w:jc w:val="center"/>
        </w:trPr>
        <w:tc>
          <w:tcPr>
            <w:tcW w:w="3092" w:type="dxa"/>
            <w:vAlign w:val="center"/>
          </w:tcPr>
          <w:p w:rsidR="00E50F2F" w:rsidRDefault="00E50F2F" w:rsidP="00AA7BE9">
            <w:pPr>
              <w:widowControl/>
              <w:jc w:val="left"/>
              <w:rPr>
                <w:rFonts w:ascii="宋体" w:hAnsi="宋体" w:cs="宋体"/>
                <w:color w:val="000000"/>
                <w:kern w:val="0"/>
                <w:sz w:val="20"/>
                <w:szCs w:val="20"/>
              </w:rPr>
            </w:pPr>
            <w:r>
              <w:rPr>
                <w:rFonts w:ascii="宋体" w:hAnsi="宋体" w:cs="宋体" w:hint="eastAsia"/>
                <w:color w:val="000000"/>
                <w:kern w:val="0"/>
                <w:sz w:val="20"/>
                <w:szCs w:val="20"/>
              </w:rPr>
              <w:t>生产系统带外管理防火墙</w:t>
            </w:r>
          </w:p>
        </w:tc>
        <w:tc>
          <w:tcPr>
            <w:tcW w:w="1875" w:type="dxa"/>
            <w:vAlign w:val="center"/>
          </w:tcPr>
          <w:p w:rsidR="00E50F2F" w:rsidRDefault="00E50F2F" w:rsidP="00AA7BE9">
            <w:pPr>
              <w:widowControl/>
              <w:jc w:val="center"/>
              <w:rPr>
                <w:rFonts w:ascii="宋体" w:hAnsi="宋体" w:cs="宋体"/>
                <w:color w:val="000000"/>
                <w:kern w:val="0"/>
                <w:sz w:val="20"/>
                <w:szCs w:val="20"/>
              </w:rPr>
            </w:pPr>
            <w:r>
              <w:rPr>
                <w:rFonts w:ascii="宋体" w:hAnsi="宋体" w:cs="宋体" w:hint="eastAsia"/>
                <w:color w:val="000000"/>
                <w:kern w:val="0"/>
                <w:sz w:val="20"/>
                <w:szCs w:val="20"/>
              </w:rPr>
              <w:t>1台</w:t>
            </w:r>
          </w:p>
        </w:tc>
        <w:tc>
          <w:tcPr>
            <w:tcW w:w="1951" w:type="dxa"/>
            <w:vAlign w:val="center"/>
          </w:tcPr>
          <w:p w:rsidR="00E50F2F" w:rsidRDefault="00E50F2F" w:rsidP="00AA7BE9">
            <w:pPr>
              <w:widowControl/>
              <w:jc w:val="center"/>
              <w:rPr>
                <w:rFonts w:ascii="宋体" w:hAnsi="宋体" w:cs="宋体"/>
                <w:color w:val="000000"/>
                <w:kern w:val="0"/>
                <w:sz w:val="20"/>
                <w:szCs w:val="20"/>
              </w:rPr>
            </w:pPr>
            <w:r>
              <w:rPr>
                <w:rFonts w:ascii="宋体" w:hAnsi="宋体" w:cs="宋体" w:hint="eastAsia"/>
                <w:color w:val="000000"/>
                <w:kern w:val="0"/>
                <w:sz w:val="20"/>
                <w:szCs w:val="20"/>
              </w:rPr>
              <w:t>1台</w:t>
            </w:r>
          </w:p>
        </w:tc>
      </w:tr>
      <w:tr w:rsidR="00E50F2F" w:rsidTr="00AA7BE9">
        <w:trPr>
          <w:trHeight w:val="280"/>
          <w:jc w:val="center"/>
        </w:trPr>
        <w:tc>
          <w:tcPr>
            <w:tcW w:w="3092" w:type="dxa"/>
            <w:vAlign w:val="center"/>
          </w:tcPr>
          <w:p w:rsidR="00E50F2F" w:rsidRDefault="00E50F2F" w:rsidP="00AA7BE9">
            <w:pPr>
              <w:widowControl/>
              <w:jc w:val="left"/>
              <w:rPr>
                <w:rFonts w:ascii="宋体" w:hAnsi="宋体" w:cs="宋体"/>
                <w:color w:val="000000"/>
                <w:kern w:val="0"/>
                <w:sz w:val="20"/>
                <w:szCs w:val="20"/>
              </w:rPr>
            </w:pPr>
            <w:r>
              <w:rPr>
                <w:rFonts w:ascii="宋体" w:hAnsi="宋体" w:cs="宋体" w:hint="eastAsia"/>
                <w:color w:val="000000"/>
                <w:kern w:val="0"/>
                <w:sz w:val="20"/>
                <w:szCs w:val="20"/>
              </w:rPr>
              <w:t>生产系统接入交换机</w:t>
            </w:r>
          </w:p>
        </w:tc>
        <w:tc>
          <w:tcPr>
            <w:tcW w:w="1875" w:type="dxa"/>
            <w:noWrap/>
            <w:vAlign w:val="center"/>
          </w:tcPr>
          <w:p w:rsidR="00E50F2F" w:rsidRDefault="00E50F2F" w:rsidP="00AA7BE9">
            <w:pPr>
              <w:widowControl/>
              <w:jc w:val="center"/>
              <w:rPr>
                <w:rFonts w:ascii="宋体" w:hAnsi="宋体" w:cs="宋体"/>
                <w:color w:val="000000"/>
                <w:kern w:val="0"/>
                <w:sz w:val="20"/>
                <w:szCs w:val="20"/>
              </w:rPr>
            </w:pPr>
            <w:r>
              <w:rPr>
                <w:rFonts w:ascii="宋体" w:hAnsi="宋体" w:cs="宋体" w:hint="eastAsia"/>
                <w:color w:val="000000"/>
                <w:kern w:val="0"/>
                <w:sz w:val="20"/>
                <w:szCs w:val="20"/>
              </w:rPr>
              <w:t>8台</w:t>
            </w:r>
          </w:p>
        </w:tc>
        <w:tc>
          <w:tcPr>
            <w:tcW w:w="1951" w:type="dxa"/>
            <w:vAlign w:val="center"/>
          </w:tcPr>
          <w:p w:rsidR="00E50F2F" w:rsidRDefault="00E50F2F" w:rsidP="00AA7BE9">
            <w:pPr>
              <w:widowControl/>
              <w:jc w:val="center"/>
              <w:rPr>
                <w:rFonts w:ascii="宋体" w:hAnsi="宋体" w:cs="宋体"/>
                <w:color w:val="000000"/>
                <w:kern w:val="0"/>
                <w:sz w:val="20"/>
                <w:szCs w:val="20"/>
              </w:rPr>
            </w:pPr>
            <w:r>
              <w:rPr>
                <w:rFonts w:ascii="宋体" w:hAnsi="宋体" w:cs="宋体" w:hint="eastAsia"/>
                <w:color w:val="000000"/>
                <w:kern w:val="0"/>
                <w:sz w:val="20"/>
                <w:szCs w:val="20"/>
              </w:rPr>
              <w:t>8台</w:t>
            </w:r>
          </w:p>
        </w:tc>
      </w:tr>
      <w:tr w:rsidR="00E50F2F" w:rsidTr="00AA7BE9">
        <w:trPr>
          <w:trHeight w:val="280"/>
          <w:jc w:val="center"/>
        </w:trPr>
        <w:tc>
          <w:tcPr>
            <w:tcW w:w="3092" w:type="dxa"/>
            <w:vAlign w:val="center"/>
          </w:tcPr>
          <w:p w:rsidR="00E50F2F" w:rsidRDefault="00E50F2F" w:rsidP="00AA7BE9">
            <w:pPr>
              <w:widowControl/>
              <w:jc w:val="left"/>
              <w:rPr>
                <w:rFonts w:ascii="宋体" w:hAnsi="宋体" w:cs="宋体"/>
                <w:color w:val="000000"/>
                <w:kern w:val="0"/>
                <w:sz w:val="20"/>
                <w:szCs w:val="20"/>
              </w:rPr>
            </w:pPr>
            <w:r>
              <w:rPr>
                <w:rFonts w:ascii="宋体" w:hAnsi="宋体" w:cs="宋体" w:hint="eastAsia"/>
                <w:color w:val="000000"/>
                <w:kern w:val="0"/>
                <w:sz w:val="20"/>
                <w:szCs w:val="20"/>
              </w:rPr>
              <w:t>生产机房精密空调</w:t>
            </w:r>
          </w:p>
        </w:tc>
        <w:tc>
          <w:tcPr>
            <w:tcW w:w="1875" w:type="dxa"/>
            <w:vAlign w:val="center"/>
          </w:tcPr>
          <w:p w:rsidR="00E50F2F" w:rsidRDefault="00E50F2F" w:rsidP="00AA7BE9">
            <w:pPr>
              <w:widowControl/>
              <w:jc w:val="center"/>
              <w:rPr>
                <w:rFonts w:ascii="宋体" w:hAnsi="宋体" w:cs="宋体"/>
                <w:color w:val="000000"/>
                <w:kern w:val="0"/>
                <w:sz w:val="20"/>
                <w:szCs w:val="20"/>
              </w:rPr>
            </w:pPr>
            <w:r>
              <w:rPr>
                <w:rFonts w:ascii="宋体" w:hAnsi="宋体" w:cs="宋体" w:hint="eastAsia"/>
                <w:color w:val="000000"/>
                <w:kern w:val="0"/>
                <w:sz w:val="20"/>
                <w:szCs w:val="20"/>
              </w:rPr>
              <w:t>2台</w:t>
            </w:r>
          </w:p>
        </w:tc>
        <w:tc>
          <w:tcPr>
            <w:tcW w:w="1951" w:type="dxa"/>
            <w:vAlign w:val="center"/>
          </w:tcPr>
          <w:p w:rsidR="00E50F2F" w:rsidRDefault="00E50F2F" w:rsidP="00AA7BE9">
            <w:pPr>
              <w:widowControl/>
              <w:jc w:val="center"/>
              <w:rPr>
                <w:rFonts w:ascii="宋体" w:hAnsi="宋体" w:cs="宋体"/>
                <w:color w:val="000000"/>
                <w:kern w:val="0"/>
                <w:sz w:val="20"/>
                <w:szCs w:val="20"/>
              </w:rPr>
            </w:pPr>
            <w:r>
              <w:rPr>
                <w:rFonts w:ascii="宋体" w:hAnsi="宋体" w:cs="宋体" w:hint="eastAsia"/>
                <w:color w:val="000000"/>
                <w:kern w:val="0"/>
                <w:sz w:val="20"/>
                <w:szCs w:val="20"/>
              </w:rPr>
              <w:t>2台</w:t>
            </w:r>
          </w:p>
        </w:tc>
      </w:tr>
      <w:tr w:rsidR="00E50F2F" w:rsidTr="00AA7BE9">
        <w:trPr>
          <w:trHeight w:val="280"/>
          <w:jc w:val="center"/>
        </w:trPr>
        <w:tc>
          <w:tcPr>
            <w:tcW w:w="3092" w:type="dxa"/>
            <w:vAlign w:val="center"/>
          </w:tcPr>
          <w:p w:rsidR="00E50F2F" w:rsidRDefault="00E50F2F" w:rsidP="00AA7BE9">
            <w:pPr>
              <w:widowControl/>
              <w:jc w:val="left"/>
              <w:rPr>
                <w:rFonts w:ascii="宋体" w:hAnsi="宋体" w:cs="宋体"/>
                <w:color w:val="000000"/>
                <w:kern w:val="0"/>
                <w:sz w:val="20"/>
                <w:szCs w:val="20"/>
              </w:rPr>
            </w:pPr>
            <w:r>
              <w:rPr>
                <w:rFonts w:ascii="宋体" w:hAnsi="宋体" w:cs="宋体" w:hint="eastAsia"/>
                <w:color w:val="000000"/>
                <w:kern w:val="0"/>
                <w:sz w:val="20"/>
                <w:szCs w:val="20"/>
              </w:rPr>
              <w:t>生产系统存储设备</w:t>
            </w:r>
          </w:p>
        </w:tc>
        <w:tc>
          <w:tcPr>
            <w:tcW w:w="1875" w:type="dxa"/>
            <w:noWrap/>
            <w:vAlign w:val="center"/>
          </w:tcPr>
          <w:p w:rsidR="00E50F2F" w:rsidRDefault="00E50F2F" w:rsidP="00AA7BE9">
            <w:pPr>
              <w:widowControl/>
              <w:jc w:val="center"/>
              <w:rPr>
                <w:rFonts w:ascii="宋体" w:hAnsi="宋体" w:cs="宋体"/>
                <w:color w:val="000000"/>
                <w:kern w:val="0"/>
                <w:sz w:val="20"/>
                <w:szCs w:val="20"/>
              </w:rPr>
            </w:pPr>
            <w:r>
              <w:rPr>
                <w:rFonts w:ascii="宋体" w:hAnsi="宋体" w:cs="宋体" w:hint="eastAsia"/>
                <w:color w:val="000000"/>
                <w:kern w:val="0"/>
                <w:sz w:val="20"/>
                <w:szCs w:val="20"/>
              </w:rPr>
              <w:t>1台</w:t>
            </w:r>
          </w:p>
        </w:tc>
        <w:tc>
          <w:tcPr>
            <w:tcW w:w="1951" w:type="dxa"/>
            <w:vAlign w:val="center"/>
          </w:tcPr>
          <w:p w:rsidR="00E50F2F" w:rsidRDefault="00E50F2F" w:rsidP="00AA7BE9">
            <w:pPr>
              <w:widowControl/>
              <w:jc w:val="center"/>
              <w:rPr>
                <w:rFonts w:ascii="宋体" w:hAnsi="宋体" w:cs="宋体"/>
                <w:color w:val="000000"/>
                <w:kern w:val="0"/>
                <w:sz w:val="20"/>
                <w:szCs w:val="20"/>
              </w:rPr>
            </w:pPr>
            <w:r>
              <w:rPr>
                <w:rFonts w:ascii="宋体" w:hAnsi="宋体" w:cs="宋体" w:hint="eastAsia"/>
                <w:color w:val="000000"/>
                <w:kern w:val="0"/>
                <w:sz w:val="20"/>
                <w:szCs w:val="20"/>
              </w:rPr>
              <w:t>1台</w:t>
            </w:r>
          </w:p>
        </w:tc>
      </w:tr>
      <w:tr w:rsidR="00E50F2F" w:rsidTr="00AA7BE9">
        <w:trPr>
          <w:trHeight w:val="280"/>
          <w:jc w:val="center"/>
        </w:trPr>
        <w:tc>
          <w:tcPr>
            <w:tcW w:w="3092" w:type="dxa"/>
            <w:vAlign w:val="center"/>
          </w:tcPr>
          <w:p w:rsidR="00E50F2F" w:rsidRDefault="00E50F2F" w:rsidP="00AA7BE9">
            <w:pPr>
              <w:widowControl/>
              <w:jc w:val="left"/>
              <w:rPr>
                <w:rFonts w:ascii="宋体" w:hAnsi="宋体" w:cs="宋体"/>
                <w:color w:val="000000"/>
                <w:kern w:val="0"/>
                <w:sz w:val="20"/>
                <w:szCs w:val="20"/>
              </w:rPr>
            </w:pPr>
            <w:r>
              <w:rPr>
                <w:rFonts w:ascii="宋体" w:hAnsi="宋体" w:cs="宋体" w:hint="eastAsia"/>
                <w:color w:val="000000"/>
                <w:kern w:val="0"/>
                <w:sz w:val="20"/>
                <w:szCs w:val="20"/>
              </w:rPr>
              <w:t>生产系统蜜罐探针</w:t>
            </w:r>
          </w:p>
        </w:tc>
        <w:tc>
          <w:tcPr>
            <w:tcW w:w="1875" w:type="dxa"/>
            <w:vAlign w:val="center"/>
          </w:tcPr>
          <w:p w:rsidR="00E50F2F" w:rsidRDefault="00E50F2F" w:rsidP="00AA7BE9">
            <w:pPr>
              <w:widowControl/>
              <w:jc w:val="center"/>
              <w:rPr>
                <w:rFonts w:ascii="宋体" w:hAnsi="宋体" w:cs="宋体"/>
                <w:color w:val="000000"/>
                <w:kern w:val="0"/>
                <w:sz w:val="20"/>
                <w:szCs w:val="20"/>
              </w:rPr>
            </w:pPr>
            <w:r>
              <w:rPr>
                <w:rFonts w:ascii="宋体" w:hAnsi="宋体" w:cs="宋体" w:hint="eastAsia"/>
                <w:color w:val="000000"/>
                <w:kern w:val="0"/>
                <w:sz w:val="20"/>
                <w:szCs w:val="20"/>
              </w:rPr>
              <w:t>5台</w:t>
            </w:r>
          </w:p>
        </w:tc>
        <w:tc>
          <w:tcPr>
            <w:tcW w:w="1951" w:type="dxa"/>
            <w:vAlign w:val="center"/>
          </w:tcPr>
          <w:p w:rsidR="00E50F2F" w:rsidRDefault="00E50F2F" w:rsidP="00AA7BE9">
            <w:pPr>
              <w:widowControl/>
              <w:jc w:val="center"/>
              <w:rPr>
                <w:rFonts w:ascii="宋体" w:hAnsi="宋体" w:cs="宋体"/>
                <w:color w:val="000000"/>
                <w:kern w:val="0"/>
                <w:sz w:val="20"/>
                <w:szCs w:val="20"/>
              </w:rPr>
            </w:pPr>
            <w:r>
              <w:rPr>
                <w:rFonts w:ascii="宋体" w:hAnsi="宋体" w:cs="宋体" w:hint="eastAsia"/>
                <w:color w:val="000000"/>
                <w:kern w:val="0"/>
                <w:sz w:val="20"/>
                <w:szCs w:val="20"/>
              </w:rPr>
              <w:t>5台</w:t>
            </w:r>
          </w:p>
        </w:tc>
      </w:tr>
      <w:tr w:rsidR="00E50F2F" w:rsidTr="00AA7BE9">
        <w:trPr>
          <w:trHeight w:val="280"/>
          <w:jc w:val="center"/>
        </w:trPr>
        <w:tc>
          <w:tcPr>
            <w:tcW w:w="3092" w:type="dxa"/>
            <w:vAlign w:val="center"/>
          </w:tcPr>
          <w:p w:rsidR="00E50F2F" w:rsidRDefault="00E50F2F" w:rsidP="00AA7BE9">
            <w:pPr>
              <w:widowControl/>
              <w:jc w:val="left"/>
              <w:rPr>
                <w:rFonts w:ascii="宋体" w:hAnsi="宋体" w:cs="宋体"/>
                <w:color w:val="000000"/>
                <w:kern w:val="0"/>
                <w:sz w:val="20"/>
                <w:szCs w:val="20"/>
              </w:rPr>
            </w:pPr>
            <w:r>
              <w:rPr>
                <w:rFonts w:ascii="宋体" w:hAnsi="宋体" w:cs="宋体" w:hint="eastAsia"/>
                <w:color w:val="000000"/>
                <w:kern w:val="0"/>
                <w:sz w:val="20"/>
                <w:szCs w:val="20"/>
              </w:rPr>
              <w:t>开奖监控机房办公一体机</w:t>
            </w:r>
          </w:p>
        </w:tc>
        <w:tc>
          <w:tcPr>
            <w:tcW w:w="1875" w:type="dxa"/>
            <w:noWrap/>
            <w:vAlign w:val="center"/>
          </w:tcPr>
          <w:p w:rsidR="00E50F2F" w:rsidRDefault="00E50F2F" w:rsidP="00AA7BE9">
            <w:pPr>
              <w:widowControl/>
              <w:jc w:val="center"/>
              <w:rPr>
                <w:rFonts w:ascii="宋体" w:hAnsi="宋体" w:cs="宋体"/>
                <w:color w:val="000000"/>
                <w:kern w:val="0"/>
                <w:sz w:val="20"/>
                <w:szCs w:val="20"/>
              </w:rPr>
            </w:pPr>
            <w:r>
              <w:rPr>
                <w:rFonts w:ascii="宋体" w:hAnsi="宋体" w:cs="宋体" w:hint="eastAsia"/>
                <w:color w:val="000000"/>
                <w:kern w:val="0"/>
                <w:sz w:val="20"/>
                <w:szCs w:val="20"/>
              </w:rPr>
              <w:t>2台</w:t>
            </w:r>
          </w:p>
        </w:tc>
        <w:tc>
          <w:tcPr>
            <w:tcW w:w="1951" w:type="dxa"/>
            <w:vAlign w:val="center"/>
          </w:tcPr>
          <w:p w:rsidR="00E50F2F" w:rsidRDefault="00E50F2F" w:rsidP="00AA7BE9">
            <w:pPr>
              <w:widowControl/>
              <w:jc w:val="center"/>
              <w:rPr>
                <w:rFonts w:ascii="宋体" w:hAnsi="宋体" w:cs="宋体"/>
                <w:color w:val="000000"/>
                <w:kern w:val="0"/>
                <w:sz w:val="20"/>
                <w:szCs w:val="20"/>
              </w:rPr>
            </w:pPr>
            <w:r>
              <w:rPr>
                <w:rFonts w:ascii="宋体" w:hAnsi="宋体" w:cs="宋体" w:hint="eastAsia"/>
                <w:color w:val="000000"/>
                <w:kern w:val="0"/>
                <w:sz w:val="20"/>
                <w:szCs w:val="20"/>
              </w:rPr>
              <w:t>2台</w:t>
            </w:r>
          </w:p>
        </w:tc>
      </w:tr>
      <w:tr w:rsidR="00E50F2F" w:rsidTr="00AA7BE9">
        <w:trPr>
          <w:trHeight w:val="280"/>
          <w:jc w:val="center"/>
        </w:trPr>
        <w:tc>
          <w:tcPr>
            <w:tcW w:w="3092" w:type="dxa"/>
            <w:noWrap/>
            <w:vAlign w:val="center"/>
          </w:tcPr>
          <w:p w:rsidR="00E50F2F" w:rsidRDefault="00E50F2F" w:rsidP="00AA7BE9">
            <w:pPr>
              <w:widowControl/>
              <w:jc w:val="left"/>
              <w:rPr>
                <w:rFonts w:ascii="宋体" w:hAnsi="宋体" w:cs="宋体"/>
                <w:color w:val="000000"/>
                <w:kern w:val="0"/>
                <w:sz w:val="20"/>
                <w:szCs w:val="20"/>
              </w:rPr>
            </w:pPr>
            <w:r>
              <w:rPr>
                <w:rFonts w:ascii="宋体" w:hAnsi="宋体" w:cs="宋体" w:hint="eastAsia"/>
                <w:color w:val="000000"/>
                <w:kern w:val="0"/>
                <w:sz w:val="20"/>
                <w:szCs w:val="20"/>
              </w:rPr>
              <w:t>开奖监控机房桌面工作站</w:t>
            </w:r>
          </w:p>
        </w:tc>
        <w:tc>
          <w:tcPr>
            <w:tcW w:w="1875" w:type="dxa"/>
            <w:vAlign w:val="center"/>
          </w:tcPr>
          <w:p w:rsidR="00E50F2F" w:rsidRDefault="00E50F2F" w:rsidP="00AA7BE9">
            <w:pPr>
              <w:widowControl/>
              <w:jc w:val="center"/>
              <w:rPr>
                <w:rFonts w:ascii="宋体" w:hAnsi="宋体" w:cs="宋体"/>
                <w:color w:val="000000"/>
                <w:kern w:val="0"/>
                <w:sz w:val="20"/>
                <w:szCs w:val="20"/>
              </w:rPr>
            </w:pPr>
            <w:r>
              <w:rPr>
                <w:rFonts w:ascii="宋体" w:hAnsi="宋体" w:cs="宋体" w:hint="eastAsia"/>
                <w:color w:val="000000"/>
                <w:kern w:val="0"/>
                <w:sz w:val="20"/>
                <w:szCs w:val="20"/>
              </w:rPr>
              <w:t>7台</w:t>
            </w:r>
          </w:p>
        </w:tc>
        <w:tc>
          <w:tcPr>
            <w:tcW w:w="1951" w:type="dxa"/>
            <w:vAlign w:val="center"/>
          </w:tcPr>
          <w:p w:rsidR="00E50F2F" w:rsidRDefault="00E50F2F" w:rsidP="00AA7BE9">
            <w:pPr>
              <w:widowControl/>
              <w:jc w:val="center"/>
              <w:rPr>
                <w:rFonts w:ascii="宋体" w:hAnsi="宋体" w:cs="宋体"/>
                <w:color w:val="000000"/>
                <w:kern w:val="0"/>
                <w:sz w:val="20"/>
                <w:szCs w:val="20"/>
              </w:rPr>
            </w:pPr>
            <w:r>
              <w:rPr>
                <w:rFonts w:ascii="宋体" w:hAnsi="宋体" w:cs="宋体" w:hint="eastAsia"/>
                <w:color w:val="000000"/>
                <w:kern w:val="0"/>
                <w:sz w:val="20"/>
                <w:szCs w:val="20"/>
              </w:rPr>
              <w:t>7台</w:t>
            </w:r>
          </w:p>
        </w:tc>
      </w:tr>
      <w:tr w:rsidR="00E50F2F" w:rsidTr="00AA7BE9">
        <w:trPr>
          <w:trHeight w:val="280"/>
          <w:jc w:val="center"/>
        </w:trPr>
        <w:tc>
          <w:tcPr>
            <w:tcW w:w="3092" w:type="dxa"/>
            <w:vAlign w:val="center"/>
          </w:tcPr>
          <w:p w:rsidR="00E50F2F" w:rsidRDefault="00E50F2F" w:rsidP="00AA7BE9">
            <w:pPr>
              <w:widowControl/>
              <w:jc w:val="left"/>
              <w:rPr>
                <w:rFonts w:ascii="宋体" w:hAnsi="宋体" w:cs="宋体"/>
                <w:color w:val="000000"/>
                <w:kern w:val="0"/>
                <w:sz w:val="20"/>
                <w:szCs w:val="20"/>
              </w:rPr>
            </w:pPr>
            <w:r>
              <w:rPr>
                <w:rFonts w:ascii="宋体" w:hAnsi="宋体" w:cs="宋体" w:hint="eastAsia"/>
                <w:color w:val="000000"/>
                <w:kern w:val="0"/>
                <w:sz w:val="20"/>
                <w:szCs w:val="20"/>
              </w:rPr>
              <w:t>办公系统语音网关</w:t>
            </w:r>
          </w:p>
        </w:tc>
        <w:tc>
          <w:tcPr>
            <w:tcW w:w="1875" w:type="dxa"/>
            <w:noWrap/>
            <w:vAlign w:val="center"/>
          </w:tcPr>
          <w:p w:rsidR="00E50F2F" w:rsidRDefault="00E50F2F" w:rsidP="00AA7BE9">
            <w:pPr>
              <w:widowControl/>
              <w:jc w:val="center"/>
              <w:rPr>
                <w:rFonts w:ascii="宋体" w:hAnsi="宋体" w:cs="宋体"/>
                <w:color w:val="000000"/>
                <w:kern w:val="0"/>
                <w:sz w:val="20"/>
                <w:szCs w:val="20"/>
              </w:rPr>
            </w:pPr>
            <w:r>
              <w:rPr>
                <w:rFonts w:ascii="宋体" w:hAnsi="宋体" w:cs="宋体" w:hint="eastAsia"/>
                <w:color w:val="000000"/>
                <w:kern w:val="0"/>
                <w:sz w:val="20"/>
                <w:szCs w:val="20"/>
              </w:rPr>
              <w:t>1台</w:t>
            </w:r>
          </w:p>
        </w:tc>
        <w:tc>
          <w:tcPr>
            <w:tcW w:w="1951" w:type="dxa"/>
            <w:vAlign w:val="center"/>
          </w:tcPr>
          <w:p w:rsidR="00E50F2F" w:rsidRDefault="00E50F2F" w:rsidP="00AA7BE9">
            <w:pPr>
              <w:widowControl/>
              <w:jc w:val="center"/>
              <w:rPr>
                <w:rFonts w:ascii="宋体" w:hAnsi="宋体" w:cs="宋体"/>
                <w:color w:val="000000"/>
                <w:kern w:val="0"/>
                <w:sz w:val="20"/>
                <w:szCs w:val="20"/>
              </w:rPr>
            </w:pPr>
            <w:r>
              <w:rPr>
                <w:rFonts w:ascii="宋体" w:hAnsi="宋体" w:cs="宋体" w:hint="eastAsia"/>
                <w:color w:val="000000"/>
                <w:kern w:val="0"/>
                <w:sz w:val="20"/>
                <w:szCs w:val="20"/>
              </w:rPr>
              <w:t>1台</w:t>
            </w:r>
          </w:p>
        </w:tc>
      </w:tr>
      <w:tr w:rsidR="00E50F2F" w:rsidTr="00AA7BE9">
        <w:trPr>
          <w:trHeight w:val="280"/>
          <w:jc w:val="center"/>
        </w:trPr>
        <w:tc>
          <w:tcPr>
            <w:tcW w:w="3092" w:type="dxa"/>
            <w:vAlign w:val="center"/>
          </w:tcPr>
          <w:p w:rsidR="00E50F2F" w:rsidRDefault="00E50F2F" w:rsidP="00AA7BE9">
            <w:pPr>
              <w:widowControl/>
              <w:jc w:val="left"/>
              <w:rPr>
                <w:rFonts w:ascii="宋体" w:hAnsi="宋体" w:cs="宋体"/>
                <w:color w:val="000000"/>
                <w:kern w:val="0"/>
                <w:sz w:val="20"/>
                <w:szCs w:val="20"/>
              </w:rPr>
            </w:pPr>
            <w:r>
              <w:rPr>
                <w:rFonts w:ascii="宋体" w:hAnsi="宋体" w:cs="宋体" w:hint="eastAsia"/>
                <w:color w:val="000000"/>
                <w:kern w:val="0"/>
                <w:sz w:val="20"/>
                <w:szCs w:val="20"/>
              </w:rPr>
              <w:t>办公</w:t>
            </w:r>
            <w:proofErr w:type="gramStart"/>
            <w:r>
              <w:rPr>
                <w:rFonts w:ascii="宋体" w:hAnsi="宋体" w:cs="宋体" w:hint="eastAsia"/>
                <w:color w:val="000000"/>
                <w:kern w:val="0"/>
                <w:sz w:val="20"/>
                <w:szCs w:val="20"/>
              </w:rPr>
              <w:t>系统天</w:t>
            </w:r>
            <w:proofErr w:type="gramEnd"/>
            <w:r>
              <w:rPr>
                <w:rFonts w:ascii="宋体" w:hAnsi="宋体" w:cs="宋体" w:hint="eastAsia"/>
                <w:color w:val="000000"/>
                <w:kern w:val="0"/>
                <w:sz w:val="20"/>
                <w:szCs w:val="20"/>
              </w:rPr>
              <w:t>眼探针</w:t>
            </w:r>
          </w:p>
        </w:tc>
        <w:tc>
          <w:tcPr>
            <w:tcW w:w="1875" w:type="dxa"/>
            <w:vAlign w:val="center"/>
          </w:tcPr>
          <w:p w:rsidR="00E50F2F" w:rsidRDefault="00E50F2F" w:rsidP="00AA7BE9">
            <w:pPr>
              <w:widowControl/>
              <w:jc w:val="center"/>
              <w:rPr>
                <w:rFonts w:ascii="宋体" w:hAnsi="宋体" w:cs="宋体"/>
                <w:color w:val="000000"/>
                <w:kern w:val="0"/>
                <w:sz w:val="20"/>
                <w:szCs w:val="20"/>
              </w:rPr>
            </w:pPr>
            <w:r>
              <w:rPr>
                <w:rFonts w:ascii="宋体" w:hAnsi="宋体" w:cs="宋体" w:hint="eastAsia"/>
                <w:color w:val="000000"/>
                <w:kern w:val="0"/>
                <w:sz w:val="20"/>
                <w:szCs w:val="20"/>
              </w:rPr>
              <w:t>1台</w:t>
            </w:r>
          </w:p>
        </w:tc>
        <w:tc>
          <w:tcPr>
            <w:tcW w:w="1951" w:type="dxa"/>
            <w:vAlign w:val="center"/>
          </w:tcPr>
          <w:p w:rsidR="00E50F2F" w:rsidRDefault="00E50F2F" w:rsidP="00AA7BE9">
            <w:pPr>
              <w:widowControl/>
              <w:jc w:val="center"/>
              <w:rPr>
                <w:rFonts w:ascii="宋体" w:hAnsi="宋体" w:cs="宋体"/>
                <w:color w:val="000000"/>
                <w:kern w:val="0"/>
                <w:sz w:val="20"/>
                <w:szCs w:val="20"/>
              </w:rPr>
            </w:pPr>
            <w:r>
              <w:rPr>
                <w:rFonts w:ascii="宋体" w:hAnsi="宋体" w:cs="宋体" w:hint="eastAsia"/>
                <w:color w:val="000000"/>
                <w:kern w:val="0"/>
                <w:sz w:val="20"/>
                <w:szCs w:val="20"/>
              </w:rPr>
              <w:t>1台</w:t>
            </w:r>
          </w:p>
        </w:tc>
      </w:tr>
      <w:tr w:rsidR="00E50F2F" w:rsidTr="00AA7BE9">
        <w:trPr>
          <w:trHeight w:val="280"/>
          <w:jc w:val="center"/>
        </w:trPr>
        <w:tc>
          <w:tcPr>
            <w:tcW w:w="3092" w:type="dxa"/>
            <w:vAlign w:val="center"/>
          </w:tcPr>
          <w:p w:rsidR="00E50F2F" w:rsidRDefault="00E50F2F" w:rsidP="00AA7BE9">
            <w:pPr>
              <w:widowControl/>
              <w:jc w:val="left"/>
              <w:rPr>
                <w:rFonts w:ascii="宋体" w:hAnsi="宋体" w:cs="宋体"/>
                <w:color w:val="000000"/>
                <w:kern w:val="0"/>
                <w:sz w:val="20"/>
                <w:szCs w:val="20"/>
              </w:rPr>
            </w:pPr>
            <w:r>
              <w:rPr>
                <w:rFonts w:ascii="宋体" w:hAnsi="宋体" w:cs="宋体" w:hint="eastAsia"/>
                <w:color w:val="000000"/>
                <w:kern w:val="0"/>
                <w:sz w:val="20"/>
                <w:szCs w:val="20"/>
              </w:rPr>
              <w:t>办公系统服务器</w:t>
            </w:r>
          </w:p>
        </w:tc>
        <w:tc>
          <w:tcPr>
            <w:tcW w:w="1875" w:type="dxa"/>
            <w:noWrap/>
            <w:vAlign w:val="center"/>
          </w:tcPr>
          <w:p w:rsidR="00E50F2F" w:rsidRDefault="00E50F2F" w:rsidP="00AA7BE9">
            <w:pPr>
              <w:widowControl/>
              <w:jc w:val="center"/>
              <w:rPr>
                <w:rFonts w:ascii="宋体" w:hAnsi="宋体" w:cs="宋体"/>
                <w:color w:val="000000"/>
                <w:kern w:val="0"/>
                <w:sz w:val="20"/>
                <w:szCs w:val="20"/>
              </w:rPr>
            </w:pPr>
            <w:r>
              <w:rPr>
                <w:rFonts w:ascii="宋体" w:hAnsi="宋体" w:cs="宋体" w:hint="eastAsia"/>
                <w:color w:val="000000"/>
                <w:kern w:val="0"/>
                <w:sz w:val="20"/>
                <w:szCs w:val="20"/>
              </w:rPr>
              <w:t>3台</w:t>
            </w:r>
          </w:p>
        </w:tc>
        <w:tc>
          <w:tcPr>
            <w:tcW w:w="1951" w:type="dxa"/>
            <w:vAlign w:val="center"/>
          </w:tcPr>
          <w:p w:rsidR="00E50F2F" w:rsidRDefault="00E50F2F" w:rsidP="00AA7BE9">
            <w:pPr>
              <w:widowControl/>
              <w:jc w:val="center"/>
              <w:rPr>
                <w:rFonts w:ascii="宋体" w:hAnsi="宋体" w:cs="宋体"/>
                <w:color w:val="000000"/>
                <w:kern w:val="0"/>
                <w:sz w:val="20"/>
                <w:szCs w:val="20"/>
              </w:rPr>
            </w:pPr>
            <w:r>
              <w:rPr>
                <w:rFonts w:ascii="宋体" w:hAnsi="宋体" w:cs="宋体" w:hint="eastAsia"/>
                <w:color w:val="000000"/>
                <w:kern w:val="0"/>
                <w:sz w:val="20"/>
                <w:szCs w:val="20"/>
              </w:rPr>
              <w:t>3台</w:t>
            </w:r>
          </w:p>
        </w:tc>
      </w:tr>
      <w:tr w:rsidR="00E50F2F" w:rsidTr="00AA7BE9">
        <w:trPr>
          <w:trHeight w:val="280"/>
          <w:jc w:val="center"/>
        </w:trPr>
        <w:tc>
          <w:tcPr>
            <w:tcW w:w="3092" w:type="dxa"/>
            <w:vAlign w:val="center"/>
          </w:tcPr>
          <w:p w:rsidR="00E50F2F" w:rsidRDefault="00E50F2F" w:rsidP="00AA7BE9">
            <w:pPr>
              <w:widowControl/>
              <w:jc w:val="left"/>
              <w:rPr>
                <w:rFonts w:ascii="宋体" w:hAnsi="宋体" w:cs="宋体"/>
                <w:color w:val="000000"/>
                <w:kern w:val="0"/>
                <w:sz w:val="20"/>
                <w:szCs w:val="20"/>
              </w:rPr>
            </w:pPr>
            <w:r>
              <w:rPr>
                <w:rFonts w:ascii="宋体" w:hAnsi="宋体" w:cs="宋体" w:hint="eastAsia"/>
                <w:color w:val="000000"/>
                <w:kern w:val="0"/>
                <w:sz w:val="20"/>
                <w:szCs w:val="20"/>
              </w:rPr>
              <w:t>办公系统核心交换机</w:t>
            </w:r>
          </w:p>
        </w:tc>
        <w:tc>
          <w:tcPr>
            <w:tcW w:w="1875" w:type="dxa"/>
            <w:vAlign w:val="center"/>
          </w:tcPr>
          <w:p w:rsidR="00E50F2F" w:rsidRDefault="00E50F2F" w:rsidP="00AA7BE9">
            <w:pPr>
              <w:widowControl/>
              <w:jc w:val="center"/>
              <w:rPr>
                <w:rFonts w:ascii="宋体" w:hAnsi="宋体" w:cs="宋体"/>
                <w:color w:val="000000"/>
                <w:kern w:val="0"/>
                <w:sz w:val="20"/>
                <w:szCs w:val="20"/>
              </w:rPr>
            </w:pPr>
            <w:r>
              <w:rPr>
                <w:rFonts w:ascii="宋体" w:hAnsi="宋体" w:cs="宋体" w:hint="eastAsia"/>
                <w:color w:val="000000"/>
                <w:kern w:val="0"/>
                <w:sz w:val="20"/>
                <w:szCs w:val="20"/>
              </w:rPr>
              <w:t>2台</w:t>
            </w:r>
          </w:p>
        </w:tc>
        <w:tc>
          <w:tcPr>
            <w:tcW w:w="1951" w:type="dxa"/>
            <w:vAlign w:val="center"/>
          </w:tcPr>
          <w:p w:rsidR="00E50F2F" w:rsidRDefault="00E50F2F" w:rsidP="00AA7BE9">
            <w:pPr>
              <w:widowControl/>
              <w:jc w:val="center"/>
              <w:rPr>
                <w:rFonts w:ascii="宋体" w:hAnsi="宋体" w:cs="宋体"/>
                <w:color w:val="000000"/>
                <w:kern w:val="0"/>
                <w:sz w:val="20"/>
                <w:szCs w:val="20"/>
              </w:rPr>
            </w:pPr>
            <w:r>
              <w:rPr>
                <w:rFonts w:ascii="宋体" w:hAnsi="宋体" w:cs="宋体" w:hint="eastAsia"/>
                <w:color w:val="000000"/>
                <w:kern w:val="0"/>
                <w:sz w:val="20"/>
                <w:szCs w:val="20"/>
              </w:rPr>
              <w:t>2台</w:t>
            </w:r>
          </w:p>
        </w:tc>
      </w:tr>
      <w:tr w:rsidR="00E50F2F" w:rsidTr="00AA7BE9">
        <w:trPr>
          <w:trHeight w:val="280"/>
          <w:jc w:val="center"/>
        </w:trPr>
        <w:tc>
          <w:tcPr>
            <w:tcW w:w="3092" w:type="dxa"/>
            <w:vAlign w:val="center"/>
          </w:tcPr>
          <w:p w:rsidR="00E50F2F" w:rsidRDefault="00E50F2F" w:rsidP="00AA7BE9">
            <w:pPr>
              <w:widowControl/>
              <w:jc w:val="left"/>
              <w:rPr>
                <w:rFonts w:ascii="宋体" w:hAnsi="宋体" w:cs="宋体"/>
                <w:color w:val="000000"/>
                <w:kern w:val="0"/>
                <w:sz w:val="20"/>
                <w:szCs w:val="20"/>
              </w:rPr>
            </w:pPr>
            <w:r>
              <w:rPr>
                <w:rFonts w:ascii="宋体" w:hAnsi="宋体" w:cs="宋体" w:hint="eastAsia"/>
                <w:color w:val="000000"/>
                <w:kern w:val="0"/>
                <w:sz w:val="20"/>
                <w:szCs w:val="20"/>
              </w:rPr>
              <w:t>办公系统杀毒软件（企业版1套）</w:t>
            </w:r>
          </w:p>
        </w:tc>
        <w:tc>
          <w:tcPr>
            <w:tcW w:w="1875" w:type="dxa"/>
            <w:noWrap/>
            <w:vAlign w:val="center"/>
          </w:tcPr>
          <w:p w:rsidR="00E50F2F" w:rsidRDefault="00E50F2F" w:rsidP="00AA7BE9">
            <w:pPr>
              <w:widowControl/>
              <w:jc w:val="center"/>
              <w:rPr>
                <w:rFonts w:ascii="宋体" w:hAnsi="宋体" w:cs="宋体"/>
                <w:color w:val="000000"/>
                <w:kern w:val="0"/>
                <w:sz w:val="20"/>
                <w:szCs w:val="20"/>
              </w:rPr>
            </w:pPr>
            <w:r>
              <w:rPr>
                <w:rFonts w:ascii="宋体" w:hAnsi="宋体" w:cs="宋体" w:hint="eastAsia"/>
                <w:color w:val="000000"/>
                <w:kern w:val="0"/>
                <w:sz w:val="20"/>
                <w:szCs w:val="20"/>
              </w:rPr>
              <w:t>1套</w:t>
            </w:r>
          </w:p>
        </w:tc>
        <w:tc>
          <w:tcPr>
            <w:tcW w:w="1951" w:type="dxa"/>
            <w:vAlign w:val="center"/>
          </w:tcPr>
          <w:p w:rsidR="00E50F2F" w:rsidRDefault="00E50F2F" w:rsidP="00AA7BE9">
            <w:pPr>
              <w:widowControl/>
              <w:jc w:val="center"/>
              <w:rPr>
                <w:rFonts w:ascii="宋体" w:hAnsi="宋体" w:cs="宋体"/>
                <w:color w:val="000000"/>
                <w:kern w:val="0"/>
                <w:sz w:val="20"/>
                <w:szCs w:val="20"/>
              </w:rPr>
            </w:pPr>
            <w:r>
              <w:rPr>
                <w:rFonts w:ascii="宋体" w:hAnsi="宋体" w:cs="宋体" w:hint="eastAsia"/>
                <w:color w:val="000000"/>
                <w:kern w:val="0"/>
                <w:sz w:val="20"/>
                <w:szCs w:val="20"/>
              </w:rPr>
              <w:t>1套</w:t>
            </w:r>
          </w:p>
        </w:tc>
      </w:tr>
      <w:tr w:rsidR="00E50F2F" w:rsidTr="00AA7BE9">
        <w:trPr>
          <w:trHeight w:val="280"/>
          <w:jc w:val="center"/>
        </w:trPr>
        <w:tc>
          <w:tcPr>
            <w:tcW w:w="3092" w:type="dxa"/>
            <w:vAlign w:val="center"/>
          </w:tcPr>
          <w:p w:rsidR="00E50F2F" w:rsidRDefault="00E50F2F" w:rsidP="00AA7BE9">
            <w:pPr>
              <w:widowControl/>
              <w:jc w:val="left"/>
              <w:rPr>
                <w:rFonts w:ascii="宋体" w:hAnsi="宋体" w:cs="宋体"/>
                <w:color w:val="000000"/>
                <w:kern w:val="0"/>
                <w:sz w:val="20"/>
                <w:szCs w:val="20"/>
              </w:rPr>
            </w:pPr>
            <w:r>
              <w:rPr>
                <w:rFonts w:ascii="宋体" w:hAnsi="宋体" w:cs="宋体" w:hint="eastAsia"/>
                <w:color w:val="000000"/>
                <w:kern w:val="0"/>
                <w:sz w:val="20"/>
                <w:szCs w:val="20"/>
              </w:rPr>
              <w:t>硬盘录像机</w:t>
            </w:r>
          </w:p>
        </w:tc>
        <w:tc>
          <w:tcPr>
            <w:tcW w:w="1875" w:type="dxa"/>
            <w:vAlign w:val="center"/>
          </w:tcPr>
          <w:p w:rsidR="00E50F2F" w:rsidRDefault="00E50F2F" w:rsidP="00AA7BE9">
            <w:pPr>
              <w:widowControl/>
              <w:jc w:val="center"/>
              <w:rPr>
                <w:rFonts w:ascii="宋体" w:hAnsi="宋体" w:cs="宋体"/>
                <w:color w:val="000000"/>
                <w:kern w:val="0"/>
                <w:sz w:val="20"/>
                <w:szCs w:val="20"/>
              </w:rPr>
            </w:pPr>
            <w:r>
              <w:rPr>
                <w:rFonts w:ascii="宋体" w:hAnsi="宋体" w:cs="宋体" w:hint="eastAsia"/>
                <w:color w:val="000000"/>
                <w:kern w:val="0"/>
                <w:sz w:val="20"/>
                <w:szCs w:val="20"/>
              </w:rPr>
              <w:t>1台</w:t>
            </w:r>
          </w:p>
        </w:tc>
        <w:tc>
          <w:tcPr>
            <w:tcW w:w="1951" w:type="dxa"/>
            <w:vAlign w:val="center"/>
          </w:tcPr>
          <w:p w:rsidR="00E50F2F" w:rsidRDefault="00E50F2F" w:rsidP="00AA7BE9">
            <w:pPr>
              <w:widowControl/>
              <w:jc w:val="center"/>
              <w:rPr>
                <w:rFonts w:ascii="宋体" w:hAnsi="宋体" w:cs="宋体"/>
                <w:color w:val="000000"/>
                <w:kern w:val="0"/>
                <w:sz w:val="20"/>
                <w:szCs w:val="20"/>
              </w:rPr>
            </w:pPr>
            <w:r>
              <w:rPr>
                <w:rFonts w:ascii="宋体" w:hAnsi="宋体" w:cs="宋体" w:hint="eastAsia"/>
                <w:color w:val="000000"/>
                <w:kern w:val="0"/>
                <w:sz w:val="20"/>
                <w:szCs w:val="20"/>
              </w:rPr>
              <w:t>1台</w:t>
            </w:r>
          </w:p>
        </w:tc>
      </w:tr>
      <w:tr w:rsidR="00E50F2F" w:rsidTr="00AA7BE9">
        <w:trPr>
          <w:trHeight w:val="280"/>
          <w:jc w:val="center"/>
        </w:trPr>
        <w:tc>
          <w:tcPr>
            <w:tcW w:w="3092" w:type="dxa"/>
            <w:vAlign w:val="center"/>
          </w:tcPr>
          <w:p w:rsidR="00E50F2F" w:rsidRDefault="00E50F2F" w:rsidP="00AA7BE9">
            <w:pPr>
              <w:widowControl/>
              <w:jc w:val="left"/>
              <w:rPr>
                <w:rFonts w:ascii="宋体" w:hAnsi="宋体" w:cs="宋体"/>
                <w:color w:val="000000"/>
                <w:kern w:val="0"/>
                <w:sz w:val="20"/>
                <w:szCs w:val="20"/>
              </w:rPr>
            </w:pPr>
            <w:r>
              <w:rPr>
                <w:rFonts w:ascii="宋体" w:hAnsi="宋体" w:cs="宋体" w:hint="eastAsia"/>
                <w:color w:val="000000"/>
                <w:kern w:val="0"/>
                <w:sz w:val="20"/>
                <w:szCs w:val="20"/>
              </w:rPr>
              <w:t>门禁系统服务器</w:t>
            </w:r>
          </w:p>
        </w:tc>
        <w:tc>
          <w:tcPr>
            <w:tcW w:w="1875" w:type="dxa"/>
            <w:noWrap/>
            <w:vAlign w:val="center"/>
          </w:tcPr>
          <w:p w:rsidR="00E50F2F" w:rsidRDefault="00E50F2F" w:rsidP="00AA7BE9">
            <w:pPr>
              <w:widowControl/>
              <w:jc w:val="center"/>
              <w:rPr>
                <w:rFonts w:ascii="宋体" w:hAnsi="宋体" w:cs="宋体"/>
                <w:color w:val="000000"/>
                <w:kern w:val="0"/>
                <w:sz w:val="20"/>
                <w:szCs w:val="20"/>
              </w:rPr>
            </w:pPr>
            <w:r>
              <w:rPr>
                <w:rFonts w:ascii="宋体" w:hAnsi="宋体" w:cs="宋体" w:hint="eastAsia"/>
                <w:color w:val="000000"/>
                <w:kern w:val="0"/>
                <w:sz w:val="20"/>
                <w:szCs w:val="20"/>
              </w:rPr>
              <w:t>1台</w:t>
            </w:r>
          </w:p>
        </w:tc>
        <w:tc>
          <w:tcPr>
            <w:tcW w:w="1951" w:type="dxa"/>
            <w:vAlign w:val="center"/>
          </w:tcPr>
          <w:p w:rsidR="00E50F2F" w:rsidRDefault="00E50F2F" w:rsidP="00AA7BE9">
            <w:pPr>
              <w:widowControl/>
              <w:jc w:val="center"/>
              <w:rPr>
                <w:rFonts w:ascii="宋体" w:hAnsi="宋体" w:cs="宋体"/>
                <w:color w:val="000000"/>
                <w:kern w:val="0"/>
                <w:sz w:val="20"/>
                <w:szCs w:val="20"/>
              </w:rPr>
            </w:pPr>
            <w:r>
              <w:rPr>
                <w:rFonts w:ascii="宋体" w:hAnsi="宋体" w:cs="宋体" w:hint="eastAsia"/>
                <w:color w:val="000000"/>
                <w:kern w:val="0"/>
                <w:sz w:val="20"/>
                <w:szCs w:val="20"/>
              </w:rPr>
              <w:t>1台</w:t>
            </w:r>
          </w:p>
        </w:tc>
      </w:tr>
      <w:tr w:rsidR="00E50F2F" w:rsidTr="00AA7BE9">
        <w:trPr>
          <w:trHeight w:val="280"/>
          <w:jc w:val="center"/>
        </w:trPr>
        <w:tc>
          <w:tcPr>
            <w:tcW w:w="3092" w:type="dxa"/>
            <w:vAlign w:val="center"/>
          </w:tcPr>
          <w:p w:rsidR="00E50F2F" w:rsidRDefault="00E50F2F" w:rsidP="00AA7BE9">
            <w:pPr>
              <w:widowControl/>
              <w:jc w:val="left"/>
              <w:rPr>
                <w:rFonts w:ascii="宋体" w:hAnsi="宋体" w:cs="宋体"/>
                <w:color w:val="000000"/>
                <w:kern w:val="0"/>
                <w:sz w:val="20"/>
                <w:szCs w:val="20"/>
              </w:rPr>
            </w:pPr>
            <w:r>
              <w:rPr>
                <w:rFonts w:ascii="宋体" w:hAnsi="宋体" w:cs="宋体" w:hint="eastAsia"/>
                <w:color w:val="000000"/>
                <w:kern w:val="0"/>
                <w:sz w:val="20"/>
                <w:szCs w:val="20"/>
              </w:rPr>
              <w:t>办公及实物固定资产系统服务器</w:t>
            </w:r>
          </w:p>
        </w:tc>
        <w:tc>
          <w:tcPr>
            <w:tcW w:w="1875" w:type="dxa"/>
            <w:vAlign w:val="center"/>
          </w:tcPr>
          <w:p w:rsidR="00E50F2F" w:rsidRDefault="00E50F2F" w:rsidP="00AA7BE9">
            <w:pPr>
              <w:widowControl/>
              <w:jc w:val="center"/>
              <w:rPr>
                <w:rFonts w:ascii="宋体" w:hAnsi="宋体" w:cs="宋体"/>
                <w:color w:val="000000"/>
                <w:kern w:val="0"/>
                <w:sz w:val="20"/>
                <w:szCs w:val="20"/>
              </w:rPr>
            </w:pPr>
            <w:r>
              <w:rPr>
                <w:rFonts w:ascii="宋体" w:hAnsi="宋体" w:cs="宋体" w:hint="eastAsia"/>
                <w:color w:val="000000"/>
                <w:kern w:val="0"/>
                <w:sz w:val="20"/>
                <w:szCs w:val="20"/>
              </w:rPr>
              <w:t>1台</w:t>
            </w:r>
          </w:p>
        </w:tc>
        <w:tc>
          <w:tcPr>
            <w:tcW w:w="1951" w:type="dxa"/>
            <w:vAlign w:val="center"/>
          </w:tcPr>
          <w:p w:rsidR="00E50F2F" w:rsidRDefault="00E50F2F" w:rsidP="00AA7BE9">
            <w:pPr>
              <w:widowControl/>
              <w:jc w:val="center"/>
              <w:rPr>
                <w:rFonts w:ascii="宋体" w:hAnsi="宋体" w:cs="宋体"/>
                <w:color w:val="000000"/>
                <w:kern w:val="0"/>
                <w:sz w:val="20"/>
                <w:szCs w:val="20"/>
              </w:rPr>
            </w:pPr>
            <w:r>
              <w:rPr>
                <w:rFonts w:ascii="宋体" w:hAnsi="宋体" w:cs="宋体" w:hint="eastAsia"/>
                <w:color w:val="000000"/>
                <w:kern w:val="0"/>
                <w:sz w:val="20"/>
                <w:szCs w:val="20"/>
              </w:rPr>
              <w:t>1台</w:t>
            </w:r>
          </w:p>
        </w:tc>
      </w:tr>
      <w:tr w:rsidR="00E50F2F" w:rsidTr="00AA7BE9">
        <w:trPr>
          <w:trHeight w:val="280"/>
          <w:jc w:val="center"/>
        </w:trPr>
        <w:tc>
          <w:tcPr>
            <w:tcW w:w="3092" w:type="dxa"/>
            <w:vAlign w:val="center"/>
          </w:tcPr>
          <w:p w:rsidR="00E50F2F" w:rsidRDefault="00E50F2F" w:rsidP="00AA7BE9">
            <w:pPr>
              <w:widowControl/>
              <w:jc w:val="left"/>
              <w:rPr>
                <w:rFonts w:ascii="宋体" w:hAnsi="宋体" w:cs="宋体"/>
                <w:color w:val="000000"/>
                <w:kern w:val="0"/>
                <w:sz w:val="20"/>
                <w:szCs w:val="20"/>
              </w:rPr>
            </w:pPr>
            <w:proofErr w:type="gramStart"/>
            <w:r>
              <w:rPr>
                <w:rFonts w:ascii="宋体" w:hAnsi="宋体" w:cs="宋体" w:hint="eastAsia"/>
                <w:color w:val="000000"/>
                <w:kern w:val="0"/>
                <w:sz w:val="20"/>
                <w:szCs w:val="20"/>
              </w:rPr>
              <w:t>海康威视管理</w:t>
            </w:r>
            <w:proofErr w:type="gramEnd"/>
            <w:r>
              <w:rPr>
                <w:rFonts w:ascii="宋体" w:hAnsi="宋体" w:cs="宋体" w:hint="eastAsia"/>
                <w:color w:val="000000"/>
                <w:kern w:val="0"/>
                <w:sz w:val="20"/>
                <w:szCs w:val="20"/>
              </w:rPr>
              <w:t>平台服务器</w:t>
            </w:r>
          </w:p>
        </w:tc>
        <w:tc>
          <w:tcPr>
            <w:tcW w:w="1875" w:type="dxa"/>
            <w:noWrap/>
            <w:vAlign w:val="center"/>
          </w:tcPr>
          <w:p w:rsidR="00E50F2F" w:rsidRDefault="00E50F2F" w:rsidP="00AA7BE9">
            <w:pPr>
              <w:widowControl/>
              <w:jc w:val="center"/>
              <w:rPr>
                <w:rFonts w:ascii="宋体" w:hAnsi="宋体" w:cs="宋体"/>
                <w:color w:val="000000"/>
                <w:kern w:val="0"/>
                <w:sz w:val="20"/>
                <w:szCs w:val="20"/>
              </w:rPr>
            </w:pPr>
            <w:r>
              <w:rPr>
                <w:rFonts w:ascii="宋体" w:hAnsi="宋体" w:cs="宋体" w:hint="eastAsia"/>
                <w:color w:val="000000"/>
                <w:kern w:val="0"/>
                <w:sz w:val="20"/>
                <w:szCs w:val="20"/>
              </w:rPr>
              <w:t>2台</w:t>
            </w:r>
          </w:p>
        </w:tc>
        <w:tc>
          <w:tcPr>
            <w:tcW w:w="1951" w:type="dxa"/>
            <w:vAlign w:val="center"/>
          </w:tcPr>
          <w:p w:rsidR="00E50F2F" w:rsidRDefault="00E50F2F" w:rsidP="00AA7BE9">
            <w:pPr>
              <w:widowControl/>
              <w:jc w:val="center"/>
              <w:rPr>
                <w:rFonts w:ascii="宋体" w:hAnsi="宋体" w:cs="宋体"/>
                <w:color w:val="000000"/>
                <w:kern w:val="0"/>
                <w:sz w:val="20"/>
                <w:szCs w:val="20"/>
              </w:rPr>
            </w:pPr>
            <w:r>
              <w:rPr>
                <w:rFonts w:ascii="宋体" w:hAnsi="宋体" w:cs="宋体" w:hint="eastAsia"/>
                <w:color w:val="000000"/>
                <w:kern w:val="0"/>
                <w:sz w:val="20"/>
                <w:szCs w:val="20"/>
              </w:rPr>
              <w:t>0台</w:t>
            </w:r>
          </w:p>
        </w:tc>
      </w:tr>
    </w:tbl>
    <w:p w:rsidR="00E50F2F" w:rsidRDefault="00E50F2F" w:rsidP="00E50F2F">
      <w:pPr>
        <w:pStyle w:val="aa"/>
        <w:spacing w:line="360" w:lineRule="auto"/>
        <w:ind w:firstLineChars="200" w:firstLine="643"/>
        <w:rPr>
          <w:sz w:val="32"/>
          <w:szCs w:val="24"/>
        </w:rPr>
      </w:pPr>
      <w:r>
        <w:rPr>
          <w:rFonts w:hint="eastAsia"/>
          <w:b/>
          <w:bCs/>
          <w:sz w:val="32"/>
          <w:szCs w:val="24"/>
        </w:rPr>
        <w:lastRenderedPageBreak/>
        <w:t>设备验收合格率</w:t>
      </w:r>
      <w:r>
        <w:rPr>
          <w:rFonts w:hint="eastAsia"/>
          <w:sz w:val="32"/>
          <w:szCs w:val="24"/>
        </w:rPr>
        <w:t>。该项目工作完成质量较好，</w:t>
      </w:r>
      <w:proofErr w:type="gramStart"/>
      <w:r>
        <w:rPr>
          <w:rFonts w:hint="eastAsia"/>
          <w:sz w:val="32"/>
          <w:szCs w:val="24"/>
        </w:rPr>
        <w:t>市体彩中心</w:t>
      </w:r>
      <w:proofErr w:type="gramEnd"/>
      <w:r>
        <w:rPr>
          <w:rFonts w:hint="eastAsia"/>
          <w:sz w:val="32"/>
          <w:szCs w:val="24"/>
        </w:rPr>
        <w:t>在设备购置完成后，根据采购需求、合同内容等，逐项对购入设备质量进行验收，确保项目设备质量达到产品行业标准和采购规格要求，已完成采购的设备验收合格率100%。</w:t>
      </w:r>
    </w:p>
    <w:p w:rsidR="00E50F2F" w:rsidRDefault="00E50F2F" w:rsidP="00E50F2F">
      <w:pPr>
        <w:pStyle w:val="aa"/>
        <w:spacing w:line="360" w:lineRule="auto"/>
        <w:ind w:firstLineChars="200" w:firstLine="643"/>
        <w:rPr>
          <w:sz w:val="32"/>
          <w:szCs w:val="24"/>
        </w:rPr>
      </w:pPr>
      <w:r>
        <w:rPr>
          <w:rFonts w:hint="eastAsia"/>
          <w:b/>
          <w:bCs/>
          <w:sz w:val="32"/>
          <w:szCs w:val="24"/>
        </w:rPr>
        <w:t>工作完成及时性。</w:t>
      </w:r>
      <w:r>
        <w:rPr>
          <w:rFonts w:hint="eastAsia"/>
          <w:sz w:val="32"/>
          <w:szCs w:val="24"/>
        </w:rPr>
        <w:t>该项目工作完成较为及时，根据项目时效指标，计划于2023年10月前完成购置工作，除部分设备完成时间滞后于计划时间外，其余设备均按计划完成购置及安装，其中硬盘录像机、开奖监控机房桌面工作站、开奖监控机房办公一体机于2023年11月购入，生产系统服务器、门禁系统服务器于2023年12月购入，滞后于计划的10月前完成的进度安排。</w:t>
      </w:r>
    </w:p>
    <w:p w:rsidR="00E50F2F" w:rsidRDefault="00E50F2F" w:rsidP="00E50F2F">
      <w:pPr>
        <w:pStyle w:val="aa"/>
        <w:spacing w:line="360" w:lineRule="auto"/>
        <w:ind w:firstLineChars="200" w:firstLine="643"/>
        <w:rPr>
          <w:b/>
          <w:bCs/>
          <w:sz w:val="32"/>
          <w:szCs w:val="24"/>
        </w:rPr>
      </w:pPr>
      <w:r>
        <w:rPr>
          <w:rFonts w:hint="eastAsia"/>
          <w:b/>
          <w:bCs/>
          <w:sz w:val="32"/>
          <w:szCs w:val="24"/>
        </w:rPr>
        <w:t>成本控制情况</w:t>
      </w:r>
      <w:r>
        <w:rPr>
          <w:rFonts w:hint="eastAsia"/>
          <w:sz w:val="32"/>
          <w:szCs w:val="24"/>
        </w:rPr>
        <w:t>。项目成本控制措施较为健全合理，通过政府采购公开遴选供应商，节约项目成本。但由于部分采购设备实施进度较滞后，预算年初批复，部分设备11月以后购置，与当年工作需求的匹配度不够充分，个别设备购置的迫切性不足，一定程度上影响了项目经济性。</w:t>
      </w:r>
    </w:p>
    <w:p w:rsidR="00E50F2F" w:rsidRDefault="00E50F2F" w:rsidP="00E50F2F">
      <w:pPr>
        <w:spacing w:line="360" w:lineRule="auto"/>
        <w:ind w:firstLineChars="200" w:firstLine="643"/>
        <w:outlineLvl w:val="1"/>
        <w:rPr>
          <w:rFonts w:ascii="楷体_GB2312" w:eastAsia="楷体_GB2312" w:hAnsi="楷体_GB2312" w:cs="楷体_GB2312"/>
          <w:b/>
          <w:bCs/>
          <w:sz w:val="32"/>
          <w:szCs w:val="32"/>
        </w:rPr>
      </w:pPr>
      <w:bookmarkStart w:id="76" w:name="_Toc8862"/>
      <w:bookmarkStart w:id="77" w:name="_Toc103617255"/>
      <w:bookmarkStart w:id="78" w:name="_Toc103676879"/>
      <w:bookmarkStart w:id="79" w:name="_Toc103607518"/>
      <w:bookmarkStart w:id="80" w:name="_Toc6699"/>
      <w:r>
        <w:rPr>
          <w:rFonts w:ascii="楷体_GB2312" w:eastAsia="楷体_GB2312" w:hAnsi="楷体_GB2312" w:cs="楷体_GB2312" w:hint="eastAsia"/>
          <w:b/>
          <w:bCs/>
          <w:sz w:val="32"/>
          <w:szCs w:val="32"/>
        </w:rPr>
        <w:t>（四）项目效益情况</w:t>
      </w:r>
      <w:bookmarkEnd w:id="76"/>
      <w:bookmarkEnd w:id="77"/>
      <w:bookmarkEnd w:id="78"/>
      <w:bookmarkEnd w:id="79"/>
      <w:bookmarkEnd w:id="80"/>
    </w:p>
    <w:p w:rsidR="00E50F2F" w:rsidRDefault="00E50F2F" w:rsidP="00E50F2F">
      <w:pPr>
        <w:pStyle w:val="aa"/>
        <w:spacing w:line="360" w:lineRule="auto"/>
        <w:ind w:firstLineChars="200" w:firstLine="643"/>
        <w:rPr>
          <w:sz w:val="32"/>
          <w:szCs w:val="24"/>
        </w:rPr>
      </w:pPr>
      <w:r>
        <w:rPr>
          <w:rFonts w:hint="eastAsia"/>
          <w:b/>
          <w:bCs/>
          <w:sz w:val="32"/>
          <w:szCs w:val="24"/>
        </w:rPr>
        <w:t>销售目标达成情况</w:t>
      </w:r>
      <w:r>
        <w:rPr>
          <w:rFonts w:hint="eastAsia"/>
          <w:sz w:val="32"/>
          <w:szCs w:val="24"/>
        </w:rPr>
        <w:t>。截至2023年年</w:t>
      </w:r>
      <w:proofErr w:type="gramStart"/>
      <w:r>
        <w:rPr>
          <w:rFonts w:hint="eastAsia"/>
          <w:sz w:val="32"/>
          <w:szCs w:val="24"/>
        </w:rPr>
        <w:t>底全市体</w:t>
      </w:r>
      <w:proofErr w:type="gramEnd"/>
      <w:r>
        <w:rPr>
          <w:rFonts w:hint="eastAsia"/>
          <w:sz w:val="32"/>
          <w:szCs w:val="24"/>
        </w:rPr>
        <w:t>彩网点共计3782家，全市体育彩票销量108.24亿元，同比增长48.5%，筹集地方公益金13.15亿元，全市体育彩票销量超过预期目标77</w:t>
      </w:r>
      <w:r>
        <w:rPr>
          <w:sz w:val="32"/>
          <w:szCs w:val="24"/>
        </w:rPr>
        <w:t>.00</w:t>
      </w:r>
      <w:r>
        <w:rPr>
          <w:rFonts w:hint="eastAsia"/>
          <w:sz w:val="32"/>
          <w:szCs w:val="24"/>
        </w:rPr>
        <w:t>亿元，完成率140.57%。</w:t>
      </w:r>
    </w:p>
    <w:p w:rsidR="00E50F2F" w:rsidRDefault="00E50F2F" w:rsidP="00E50F2F">
      <w:pPr>
        <w:pStyle w:val="aa"/>
        <w:spacing w:line="360" w:lineRule="auto"/>
        <w:ind w:firstLineChars="200" w:firstLine="643"/>
        <w:rPr>
          <w:sz w:val="32"/>
          <w:szCs w:val="24"/>
        </w:rPr>
      </w:pPr>
      <w:r>
        <w:rPr>
          <w:rFonts w:hint="eastAsia"/>
          <w:b/>
          <w:bCs/>
          <w:sz w:val="32"/>
          <w:szCs w:val="24"/>
        </w:rPr>
        <w:t>助力北京市体育彩票事业发展情况</w:t>
      </w:r>
      <w:r>
        <w:rPr>
          <w:rFonts w:hint="eastAsia"/>
          <w:sz w:val="32"/>
          <w:szCs w:val="24"/>
        </w:rPr>
        <w:t>。通过该项目的实施，</w:t>
      </w:r>
      <w:r>
        <w:rPr>
          <w:rFonts w:hint="eastAsia"/>
          <w:sz w:val="32"/>
          <w:szCs w:val="24"/>
        </w:rPr>
        <w:lastRenderedPageBreak/>
        <w:t>提升了对全市体彩实体店的软硬件保障能力，提高了北京市彩票生产、管理、办公系统数据的安全性水平，通过管理手段的技术升级，提高了办公效率和科学化管理能力，扎实推动体育彩票各项工作任务的落实，对中心建设负责任、可信赖、高质量发展的</w:t>
      </w:r>
      <w:proofErr w:type="gramStart"/>
      <w:r>
        <w:rPr>
          <w:rFonts w:hint="eastAsia"/>
          <w:sz w:val="32"/>
          <w:szCs w:val="24"/>
        </w:rPr>
        <w:t>国家公益</w:t>
      </w:r>
      <w:proofErr w:type="gramEnd"/>
      <w:r>
        <w:rPr>
          <w:rFonts w:hint="eastAsia"/>
          <w:sz w:val="32"/>
          <w:szCs w:val="24"/>
        </w:rPr>
        <w:t>彩票的工作目标提供了有利的助力保障。通过新购、更换老旧办公环境、办公机房、生产机房设备，除彩票休市期外，设备全年7*24小时运行，确保全市体育彩票销售系统安全稳定运行，2023年全市彩票销售系统平稳运行，未发生重大责任事故。</w:t>
      </w:r>
    </w:p>
    <w:p w:rsidR="00E50F2F" w:rsidRDefault="00E50F2F" w:rsidP="00E50F2F">
      <w:pPr>
        <w:pStyle w:val="aa"/>
        <w:spacing w:line="360" w:lineRule="auto"/>
        <w:ind w:firstLineChars="200" w:firstLine="643"/>
        <w:rPr>
          <w:sz w:val="32"/>
          <w:szCs w:val="24"/>
        </w:rPr>
      </w:pPr>
      <w:r>
        <w:rPr>
          <w:rFonts w:hint="eastAsia"/>
          <w:b/>
          <w:bCs/>
          <w:sz w:val="32"/>
          <w:szCs w:val="24"/>
        </w:rPr>
        <w:t>可持续影响指标。</w:t>
      </w:r>
      <w:proofErr w:type="gramStart"/>
      <w:r>
        <w:rPr>
          <w:rFonts w:hint="eastAsia"/>
          <w:sz w:val="32"/>
          <w:szCs w:val="24"/>
        </w:rPr>
        <w:t>市体彩中心</w:t>
      </w:r>
      <w:proofErr w:type="gramEnd"/>
      <w:r>
        <w:rPr>
          <w:rFonts w:hint="eastAsia"/>
          <w:sz w:val="32"/>
          <w:szCs w:val="24"/>
        </w:rPr>
        <w:t>根据采购需求、合同内容等，逐项对购入设备质量进行验收，项目设备质量达到产品行业标准和采购规格要求，预计可使用年限均不低于6年。</w:t>
      </w:r>
    </w:p>
    <w:p w:rsidR="00E50F2F" w:rsidRDefault="00E50F2F" w:rsidP="00E50F2F">
      <w:pPr>
        <w:pStyle w:val="aa"/>
        <w:spacing w:line="360" w:lineRule="auto"/>
        <w:ind w:firstLineChars="200" w:firstLine="643"/>
        <w:rPr>
          <w:sz w:val="32"/>
          <w:szCs w:val="24"/>
        </w:rPr>
      </w:pPr>
      <w:r>
        <w:rPr>
          <w:rFonts w:hint="eastAsia"/>
          <w:b/>
          <w:bCs/>
          <w:sz w:val="32"/>
          <w:szCs w:val="24"/>
        </w:rPr>
        <w:t>服务对象满意度情况</w:t>
      </w:r>
      <w:r>
        <w:rPr>
          <w:rFonts w:hint="eastAsia"/>
          <w:sz w:val="32"/>
          <w:szCs w:val="24"/>
        </w:rPr>
        <w:t>。该项目满意度情况较好，基本达到了预期目标，设备使用人员主要包括中心彩票生产系统管理人员和全体办公人员，设备使用人员对已投入使用设备的性能、操作、功能等均较为满意，项目实际发放满意度调查问卷19份，回收19份，服务对象满意度达到100%。</w:t>
      </w:r>
    </w:p>
    <w:p w:rsidR="00E50F2F" w:rsidRDefault="00E50F2F" w:rsidP="00E50F2F">
      <w:pPr>
        <w:spacing w:line="360" w:lineRule="auto"/>
        <w:ind w:firstLineChars="200" w:firstLine="640"/>
        <w:outlineLvl w:val="0"/>
        <w:rPr>
          <w:rFonts w:ascii="黑体" w:eastAsia="黑体" w:hAnsi="黑体" w:cs="黑体"/>
          <w:sz w:val="32"/>
          <w:szCs w:val="32"/>
        </w:rPr>
      </w:pPr>
      <w:bookmarkStart w:id="81" w:name="_Toc103676880"/>
      <w:bookmarkStart w:id="82" w:name="_Toc18622"/>
      <w:bookmarkStart w:id="83" w:name="_Toc103607519"/>
      <w:bookmarkStart w:id="84" w:name="_Toc7986"/>
      <w:bookmarkStart w:id="85" w:name="_Toc103617256"/>
      <w:r>
        <w:rPr>
          <w:rFonts w:ascii="黑体" w:eastAsia="黑体" w:hAnsi="黑体" w:cs="黑体" w:hint="eastAsia"/>
          <w:sz w:val="32"/>
          <w:szCs w:val="32"/>
        </w:rPr>
        <w:t>五、主要经验及做法、存在的问题及原因分析</w:t>
      </w:r>
      <w:bookmarkEnd w:id="81"/>
      <w:bookmarkEnd w:id="82"/>
      <w:bookmarkEnd w:id="83"/>
      <w:bookmarkEnd w:id="84"/>
      <w:bookmarkEnd w:id="85"/>
    </w:p>
    <w:p w:rsidR="00E50F2F" w:rsidRDefault="00E50F2F" w:rsidP="00E50F2F">
      <w:pPr>
        <w:spacing w:line="360" w:lineRule="auto"/>
        <w:ind w:firstLineChars="200" w:firstLine="643"/>
        <w:outlineLvl w:val="1"/>
        <w:rPr>
          <w:rFonts w:ascii="楷体_GB2312" w:eastAsia="楷体_GB2312" w:hAnsi="楷体_GB2312" w:cs="楷体_GB2312"/>
          <w:b/>
          <w:bCs/>
          <w:sz w:val="32"/>
          <w:szCs w:val="32"/>
        </w:rPr>
      </w:pPr>
      <w:bookmarkStart w:id="86" w:name="_Toc103676881"/>
      <w:bookmarkStart w:id="87" w:name="_Toc103617257"/>
      <w:bookmarkStart w:id="88" w:name="_Toc19079"/>
      <w:bookmarkStart w:id="89" w:name="_Toc24837"/>
      <w:bookmarkStart w:id="90" w:name="_Toc103607520"/>
      <w:r>
        <w:rPr>
          <w:rFonts w:ascii="楷体_GB2312" w:eastAsia="楷体_GB2312" w:hAnsi="楷体_GB2312" w:cs="楷体_GB2312" w:hint="eastAsia"/>
          <w:b/>
          <w:bCs/>
          <w:sz w:val="32"/>
          <w:szCs w:val="32"/>
        </w:rPr>
        <w:t>（一）主要经验及做法</w:t>
      </w:r>
      <w:bookmarkEnd w:id="86"/>
      <w:bookmarkEnd w:id="87"/>
      <w:bookmarkEnd w:id="88"/>
      <w:bookmarkEnd w:id="89"/>
      <w:bookmarkEnd w:id="90"/>
    </w:p>
    <w:p w:rsidR="00E50F2F" w:rsidRDefault="00E50F2F" w:rsidP="00E50F2F">
      <w:pPr>
        <w:pStyle w:val="aa"/>
        <w:spacing w:line="360" w:lineRule="auto"/>
        <w:ind w:firstLineChars="200" w:firstLine="640"/>
        <w:rPr>
          <w:rFonts w:hAnsi="仿宋_GB2312" w:cs="仿宋_GB2312"/>
          <w:sz w:val="32"/>
          <w:szCs w:val="32"/>
        </w:rPr>
      </w:pPr>
      <w:r>
        <w:rPr>
          <w:rFonts w:hAnsi="仿宋_GB2312" w:cs="仿宋_GB2312" w:hint="eastAsia"/>
          <w:sz w:val="32"/>
          <w:szCs w:val="32"/>
        </w:rPr>
        <w:t>项目采购事项经中心集体研究讨论通过后，执行部门使用内控平台，提交事项申请，审批需经本部门、法</w:t>
      </w:r>
      <w:proofErr w:type="gramStart"/>
      <w:r>
        <w:rPr>
          <w:rFonts w:hAnsi="仿宋_GB2312" w:cs="仿宋_GB2312" w:hint="eastAsia"/>
          <w:sz w:val="32"/>
          <w:szCs w:val="32"/>
        </w:rPr>
        <w:t>务</w:t>
      </w:r>
      <w:proofErr w:type="gramEnd"/>
      <w:r>
        <w:rPr>
          <w:rFonts w:hAnsi="仿宋_GB2312" w:cs="仿宋_GB2312" w:hint="eastAsia"/>
          <w:sz w:val="32"/>
          <w:szCs w:val="32"/>
        </w:rPr>
        <w:t>、出纳、财务、中心领导各级审核，包括议题单、会议纪要、合同、</w:t>
      </w:r>
      <w:r>
        <w:rPr>
          <w:rFonts w:hAnsi="仿宋_GB2312" w:cs="仿宋_GB2312" w:hint="eastAsia"/>
          <w:sz w:val="32"/>
          <w:szCs w:val="32"/>
        </w:rPr>
        <w:lastRenderedPageBreak/>
        <w:t>律师审核意见等；审核通过后进行项目报销结算审批，包括议题单、发票、会议纪要、</w:t>
      </w:r>
      <w:proofErr w:type="gramStart"/>
      <w:r>
        <w:rPr>
          <w:rFonts w:hAnsi="仿宋_GB2312" w:cs="仿宋_GB2312" w:hint="eastAsia"/>
          <w:sz w:val="32"/>
          <w:szCs w:val="32"/>
        </w:rPr>
        <w:t>签定</w:t>
      </w:r>
      <w:proofErr w:type="gramEnd"/>
      <w:r>
        <w:rPr>
          <w:rFonts w:hAnsi="仿宋_GB2312" w:cs="仿宋_GB2312" w:hint="eastAsia"/>
          <w:sz w:val="32"/>
          <w:szCs w:val="32"/>
        </w:rPr>
        <w:t>的合同以及其他证明材料；财务部按合同约定结算方式、分期要求进行资金支出；项目执行部门按合同约定进行验收，并提交分期报销申请。</w:t>
      </w:r>
    </w:p>
    <w:p w:rsidR="00E50F2F" w:rsidRDefault="00E50F2F" w:rsidP="00E50F2F">
      <w:pPr>
        <w:pStyle w:val="aa"/>
        <w:spacing w:line="360" w:lineRule="auto"/>
        <w:ind w:firstLineChars="200" w:firstLine="640"/>
        <w:rPr>
          <w:rFonts w:hAnsi="仿宋_GB2312" w:cs="仿宋_GB2312"/>
          <w:sz w:val="32"/>
          <w:szCs w:val="32"/>
        </w:rPr>
      </w:pPr>
      <w:r>
        <w:rPr>
          <w:rFonts w:hAnsi="仿宋_GB2312" w:cs="仿宋_GB2312" w:hint="eastAsia"/>
          <w:sz w:val="32"/>
          <w:szCs w:val="32"/>
        </w:rPr>
        <w:t>项目实施人员均由中心技术运营部人员负责，做好设备验收、安装、加电测试、运行监控等，确保交付</w:t>
      </w:r>
      <w:proofErr w:type="gramStart"/>
      <w:r>
        <w:rPr>
          <w:rFonts w:hAnsi="仿宋_GB2312" w:cs="仿宋_GB2312" w:hint="eastAsia"/>
          <w:sz w:val="32"/>
          <w:szCs w:val="32"/>
        </w:rPr>
        <w:t>物满足</w:t>
      </w:r>
      <w:proofErr w:type="gramEnd"/>
      <w:r>
        <w:rPr>
          <w:rFonts w:hAnsi="仿宋_GB2312" w:cs="仿宋_GB2312" w:hint="eastAsia"/>
          <w:sz w:val="32"/>
          <w:szCs w:val="32"/>
        </w:rPr>
        <w:t>采购需求。</w:t>
      </w:r>
    </w:p>
    <w:p w:rsidR="00E50F2F" w:rsidRDefault="00E50F2F" w:rsidP="00E50F2F">
      <w:pPr>
        <w:spacing w:line="360" w:lineRule="auto"/>
        <w:ind w:firstLineChars="200" w:firstLine="643"/>
        <w:outlineLvl w:val="1"/>
        <w:rPr>
          <w:rFonts w:ascii="楷体_GB2312" w:eastAsia="楷体_GB2312" w:hAnsi="楷体_GB2312" w:cs="楷体_GB2312"/>
          <w:b/>
          <w:bCs/>
          <w:sz w:val="32"/>
          <w:szCs w:val="32"/>
        </w:rPr>
      </w:pPr>
      <w:bookmarkStart w:id="91" w:name="_Toc31420"/>
      <w:bookmarkStart w:id="92" w:name="_Toc103676882"/>
      <w:bookmarkStart w:id="93" w:name="_Toc103617258"/>
      <w:bookmarkStart w:id="94" w:name="_Toc103607521"/>
      <w:bookmarkStart w:id="95" w:name="_Toc10860"/>
      <w:r>
        <w:rPr>
          <w:rFonts w:ascii="楷体_GB2312" w:eastAsia="楷体_GB2312" w:hAnsi="楷体_GB2312" w:cs="楷体_GB2312" w:hint="eastAsia"/>
          <w:b/>
          <w:bCs/>
          <w:sz w:val="32"/>
          <w:szCs w:val="32"/>
        </w:rPr>
        <w:t>（二）存在的问题及原因分析</w:t>
      </w:r>
      <w:bookmarkEnd w:id="91"/>
      <w:bookmarkEnd w:id="92"/>
      <w:bookmarkEnd w:id="93"/>
      <w:bookmarkEnd w:id="94"/>
      <w:bookmarkEnd w:id="95"/>
    </w:p>
    <w:p w:rsidR="00E50F2F" w:rsidRDefault="00E50F2F" w:rsidP="00E50F2F">
      <w:pPr>
        <w:spacing w:line="360" w:lineRule="auto"/>
        <w:ind w:firstLineChars="200" w:firstLine="643"/>
        <w:rPr>
          <w:rFonts w:ascii="仿宋_GB2312" w:eastAsia="仿宋_GB2312" w:hAnsi="仿宋_GB2312" w:cs="仿宋_GB2312"/>
          <w:sz w:val="32"/>
          <w:szCs w:val="32"/>
          <w:highlight w:val="yellow"/>
        </w:rPr>
      </w:pPr>
      <w:r>
        <w:rPr>
          <w:rFonts w:ascii="仿宋_GB2312" w:eastAsia="仿宋_GB2312" w:hAnsi="仿宋_GB2312" w:cs="仿宋_GB2312" w:hint="eastAsia"/>
          <w:b/>
          <w:bCs/>
          <w:sz w:val="32"/>
          <w:szCs w:val="32"/>
        </w:rPr>
        <w:t>1.项目立项环节的统筹管理不足，采购需求编制不够细化。</w:t>
      </w:r>
      <w:r>
        <w:rPr>
          <w:rFonts w:ascii="仿宋_GB2312" w:eastAsia="仿宋_GB2312" w:hAnsi="仿宋_GB2312" w:cs="仿宋_GB2312" w:hint="eastAsia"/>
          <w:sz w:val="32"/>
          <w:szCs w:val="32"/>
        </w:rPr>
        <w:t>项目由不同业务部门根据业务需要，分别制定采购需求和计划，缺少统一要求的采购需求说明及现状调研分析，如基于更新设备的</w:t>
      </w:r>
      <w:proofErr w:type="gramStart"/>
      <w:r>
        <w:rPr>
          <w:rFonts w:ascii="仿宋_GB2312" w:eastAsia="仿宋_GB2312" w:hAnsi="仿宋_GB2312" w:cs="仿宋_GB2312" w:hint="eastAsia"/>
          <w:sz w:val="32"/>
          <w:szCs w:val="32"/>
        </w:rPr>
        <w:t>相关台</w:t>
      </w:r>
      <w:proofErr w:type="gramEnd"/>
      <w:r>
        <w:rPr>
          <w:rFonts w:ascii="仿宋_GB2312" w:eastAsia="仿宋_GB2312" w:hAnsi="仿宋_GB2312" w:cs="仿宋_GB2312" w:hint="eastAsia"/>
          <w:sz w:val="32"/>
          <w:szCs w:val="32"/>
        </w:rPr>
        <w:t>账、运行状态、维修记录等基础信息，旧设备已超使用年限，继续运行的经济性、风险性；基于新增设备的采购理由、选型分析、现有软硬件环境是否能够满足新购设备的运行要求等说明不够充分。</w:t>
      </w:r>
    </w:p>
    <w:p w:rsidR="00E50F2F" w:rsidRDefault="00E50F2F" w:rsidP="00E50F2F">
      <w:pPr>
        <w:pStyle w:val="aa"/>
        <w:spacing w:line="360" w:lineRule="auto"/>
        <w:ind w:firstLineChars="200" w:firstLine="643"/>
        <w:rPr>
          <w:rFonts w:hAnsi="仿宋_GB2312" w:cs="仿宋_GB2312"/>
          <w:sz w:val="32"/>
          <w:szCs w:val="32"/>
        </w:rPr>
      </w:pPr>
      <w:r>
        <w:rPr>
          <w:rFonts w:hAnsi="仿宋_GB2312" w:cs="仿宋_GB2312" w:hint="eastAsia"/>
          <w:b/>
          <w:bCs/>
          <w:sz w:val="32"/>
          <w:szCs w:val="32"/>
        </w:rPr>
        <w:t>2.绩效指标准确性、可</w:t>
      </w:r>
      <w:proofErr w:type="gramStart"/>
      <w:r>
        <w:rPr>
          <w:rFonts w:hAnsi="仿宋_GB2312" w:cs="仿宋_GB2312" w:hint="eastAsia"/>
          <w:b/>
          <w:bCs/>
          <w:sz w:val="32"/>
          <w:szCs w:val="32"/>
        </w:rPr>
        <w:t>评价性需进一步</w:t>
      </w:r>
      <w:proofErr w:type="gramEnd"/>
      <w:r>
        <w:rPr>
          <w:rFonts w:hAnsi="仿宋_GB2312" w:cs="仿宋_GB2312" w:hint="eastAsia"/>
          <w:b/>
          <w:bCs/>
          <w:sz w:val="32"/>
          <w:szCs w:val="32"/>
        </w:rPr>
        <w:t>提高</w:t>
      </w:r>
      <w:r>
        <w:rPr>
          <w:rFonts w:hAnsi="仿宋_GB2312" w:cs="仿宋_GB2312" w:hint="eastAsia"/>
          <w:sz w:val="32"/>
          <w:szCs w:val="32"/>
        </w:rPr>
        <w:t>。</w:t>
      </w:r>
      <w:r>
        <w:rPr>
          <w:rFonts w:hAnsi="仿宋_GB2312" w:cs="仿宋_GB2312" w:hint="eastAsia"/>
          <w:b/>
          <w:bCs/>
          <w:sz w:val="32"/>
          <w:szCs w:val="32"/>
        </w:rPr>
        <w:t>一是</w:t>
      </w:r>
      <w:r>
        <w:rPr>
          <w:rFonts w:hAnsi="仿宋_GB2312" w:cs="仿宋_GB2312" w:hint="eastAsia"/>
          <w:sz w:val="32"/>
          <w:szCs w:val="32"/>
        </w:rPr>
        <w:t>绩效目标中数量指标计划采购的设备种类与预算明细种类对应性不足，缺少双电源开关自动</w:t>
      </w:r>
      <w:proofErr w:type="gramStart"/>
      <w:r>
        <w:rPr>
          <w:rFonts w:hAnsi="仿宋_GB2312" w:cs="仿宋_GB2312" w:hint="eastAsia"/>
          <w:sz w:val="32"/>
          <w:szCs w:val="32"/>
        </w:rPr>
        <w:t>互投柜</w:t>
      </w:r>
      <w:proofErr w:type="gramEnd"/>
      <w:r>
        <w:rPr>
          <w:rFonts w:hAnsi="仿宋_GB2312" w:cs="仿宋_GB2312" w:hint="eastAsia"/>
          <w:sz w:val="32"/>
          <w:szCs w:val="32"/>
        </w:rPr>
        <w:t>、低压电缆等指标。</w:t>
      </w:r>
      <w:r>
        <w:rPr>
          <w:rFonts w:hAnsi="仿宋_GB2312" w:cs="仿宋_GB2312" w:hint="eastAsia"/>
          <w:b/>
          <w:bCs/>
          <w:sz w:val="32"/>
          <w:szCs w:val="32"/>
        </w:rPr>
        <w:t>二是</w:t>
      </w:r>
      <w:r>
        <w:rPr>
          <w:rFonts w:hAnsi="仿宋_GB2312" w:cs="仿宋_GB2312" w:hint="eastAsia"/>
          <w:sz w:val="32"/>
          <w:szCs w:val="32"/>
        </w:rPr>
        <w:t>时效指标设置不完善，未设置供货商遴选、设备验收等时间节点。</w:t>
      </w:r>
      <w:r>
        <w:rPr>
          <w:rFonts w:hAnsi="仿宋_GB2312" w:cs="仿宋_GB2312" w:hint="eastAsia"/>
          <w:b/>
          <w:bCs/>
          <w:sz w:val="32"/>
          <w:szCs w:val="32"/>
        </w:rPr>
        <w:t>三是</w:t>
      </w:r>
      <w:r>
        <w:rPr>
          <w:rFonts w:hAnsi="仿宋_GB2312" w:cs="仿宋_GB2312" w:hint="eastAsia"/>
          <w:sz w:val="32"/>
          <w:szCs w:val="32"/>
        </w:rPr>
        <w:t>成本控制指标“成本控制年度预算范围内≤477万元”与申报预算对应性不强，仅考虑了生产系统设备采购成本，未考虑办公系统设备采购成本，成本指标值偏低。</w:t>
      </w:r>
      <w:r>
        <w:rPr>
          <w:rFonts w:hAnsi="仿宋_GB2312" w:cs="仿宋_GB2312" w:hint="eastAsia"/>
          <w:b/>
          <w:bCs/>
          <w:sz w:val="32"/>
          <w:szCs w:val="32"/>
        </w:rPr>
        <w:t>四</w:t>
      </w:r>
      <w:r>
        <w:rPr>
          <w:rFonts w:hAnsi="仿宋_GB2312" w:cs="仿宋_GB2312" w:hint="eastAsia"/>
          <w:b/>
          <w:bCs/>
          <w:sz w:val="32"/>
          <w:szCs w:val="32"/>
        </w:rPr>
        <w:lastRenderedPageBreak/>
        <w:t>是</w:t>
      </w:r>
      <w:r>
        <w:rPr>
          <w:rFonts w:hAnsi="仿宋_GB2312" w:cs="仿宋_GB2312" w:hint="eastAsia"/>
          <w:sz w:val="32"/>
          <w:szCs w:val="32"/>
        </w:rPr>
        <w:t>满意度指标设置不够精准，项目实际服务对象为中心生产、办公专用设备使用人员，但满意度指标设置包含了实体渠道服务商专管员、实体渠道门店销售</w:t>
      </w:r>
      <w:proofErr w:type="gramStart"/>
      <w:r>
        <w:rPr>
          <w:rFonts w:hAnsi="仿宋_GB2312" w:cs="仿宋_GB2312" w:hint="eastAsia"/>
          <w:sz w:val="32"/>
          <w:szCs w:val="32"/>
        </w:rPr>
        <w:t>员满意</w:t>
      </w:r>
      <w:proofErr w:type="gramEnd"/>
      <w:r>
        <w:rPr>
          <w:rFonts w:hAnsi="仿宋_GB2312" w:cs="仿宋_GB2312" w:hint="eastAsia"/>
          <w:sz w:val="32"/>
          <w:szCs w:val="32"/>
        </w:rPr>
        <w:t>度，与项目服务对象无明确关联。</w:t>
      </w:r>
    </w:p>
    <w:p w:rsidR="00E50F2F" w:rsidRDefault="00E50F2F" w:rsidP="00E50F2F">
      <w:pPr>
        <w:pStyle w:val="aa"/>
        <w:spacing w:line="360" w:lineRule="auto"/>
        <w:ind w:firstLineChars="200" w:firstLine="643"/>
        <w:rPr>
          <w:rFonts w:hAnsi="仿宋_GB2312" w:cs="仿宋_GB2312"/>
          <w:sz w:val="32"/>
          <w:szCs w:val="32"/>
        </w:rPr>
      </w:pPr>
      <w:r>
        <w:rPr>
          <w:rFonts w:hAnsi="仿宋_GB2312" w:cs="仿宋_GB2312" w:hint="eastAsia"/>
          <w:b/>
          <w:bCs/>
          <w:sz w:val="32"/>
          <w:szCs w:val="32"/>
        </w:rPr>
        <w:t>3.项目过程管理水平仍有提升空间</w:t>
      </w:r>
      <w:r>
        <w:rPr>
          <w:rFonts w:hAnsi="仿宋_GB2312" w:cs="仿宋_GB2312" w:hint="eastAsia"/>
          <w:sz w:val="32"/>
          <w:szCs w:val="32"/>
        </w:rPr>
        <w:t>。</w:t>
      </w:r>
      <w:r>
        <w:rPr>
          <w:rFonts w:hint="eastAsia"/>
          <w:b/>
          <w:bCs/>
          <w:sz w:val="32"/>
          <w:szCs w:val="32"/>
        </w:rPr>
        <w:t>一是</w:t>
      </w:r>
      <w:r>
        <w:rPr>
          <w:rFonts w:hint="eastAsia"/>
          <w:sz w:val="32"/>
          <w:szCs w:val="32"/>
        </w:rPr>
        <w:t>年度实施方案不够完善，项目未制定专用设备及材料购置项目的整体实施方案，缺少较为细化的生产、办公设备采购程序及采购方案，设备替换、更新工作计划及进度安排等不够明确。</w:t>
      </w:r>
      <w:r>
        <w:rPr>
          <w:rFonts w:hint="eastAsia"/>
          <w:b/>
          <w:bCs/>
          <w:sz w:val="32"/>
          <w:szCs w:val="32"/>
        </w:rPr>
        <w:t>二是</w:t>
      </w:r>
      <w:r>
        <w:rPr>
          <w:rFonts w:hint="eastAsia"/>
          <w:sz w:val="32"/>
          <w:szCs w:val="32"/>
        </w:rPr>
        <w:t>项目合同条款约定不够全面，开奖监控机房桌面工作站、开奖监控机房办公一体机、生产系统服务器、生产系统接入交换机等采购合同中未明确设备的质保期限。</w:t>
      </w:r>
      <w:r>
        <w:rPr>
          <w:rFonts w:hint="eastAsia"/>
          <w:b/>
          <w:bCs/>
          <w:sz w:val="32"/>
          <w:szCs w:val="32"/>
        </w:rPr>
        <w:t>三是</w:t>
      </w:r>
      <w:r>
        <w:rPr>
          <w:rFonts w:hint="eastAsia"/>
          <w:sz w:val="32"/>
          <w:szCs w:val="32"/>
        </w:rPr>
        <w:t>部门决议中对于资产处置方案的说明不够清晰严谨，本项目替换下来的旧设备处置方案包括，旧设备分批核销和</w:t>
      </w:r>
      <w:proofErr w:type="gramStart"/>
      <w:r>
        <w:rPr>
          <w:rFonts w:hint="eastAsia"/>
          <w:sz w:val="32"/>
          <w:szCs w:val="32"/>
        </w:rPr>
        <w:t>利旧</w:t>
      </w:r>
      <w:proofErr w:type="gramEnd"/>
      <w:r>
        <w:rPr>
          <w:rFonts w:hint="eastAsia"/>
          <w:sz w:val="32"/>
          <w:szCs w:val="32"/>
        </w:rPr>
        <w:t>暂用于测试，与向支委会审议采购时审议通过的“相应替换设备拟替换后申报核销”决议不够一致，与实际资产处置方案亦存在差异。</w:t>
      </w:r>
      <w:r>
        <w:rPr>
          <w:rFonts w:hint="eastAsia"/>
          <w:b/>
          <w:bCs/>
          <w:sz w:val="32"/>
          <w:szCs w:val="32"/>
        </w:rPr>
        <w:t>四是</w:t>
      </w:r>
      <w:r>
        <w:rPr>
          <w:rFonts w:hint="eastAsia"/>
          <w:sz w:val="32"/>
          <w:szCs w:val="32"/>
        </w:rPr>
        <w:t>固定资产报废处置手续不够及时，2023年各项更新设备采购验收安装已完成更新，但截至评价日，</w:t>
      </w:r>
      <w:proofErr w:type="gramStart"/>
      <w:r>
        <w:rPr>
          <w:rFonts w:hint="eastAsia"/>
          <w:sz w:val="32"/>
          <w:szCs w:val="32"/>
        </w:rPr>
        <w:t>除利旧</w:t>
      </w:r>
      <w:proofErr w:type="gramEnd"/>
      <w:r>
        <w:rPr>
          <w:rFonts w:hint="eastAsia"/>
          <w:sz w:val="32"/>
          <w:szCs w:val="32"/>
        </w:rPr>
        <w:t>设备外，其他替换的陈旧设备资产尚未申报核销报废程序</w:t>
      </w:r>
      <w:r>
        <w:rPr>
          <w:rFonts w:hAnsi="仿宋_GB2312" w:cs="仿宋_GB2312" w:hint="eastAsia"/>
          <w:sz w:val="32"/>
          <w:szCs w:val="32"/>
        </w:rPr>
        <w:t>。</w:t>
      </w:r>
    </w:p>
    <w:p w:rsidR="00E50F2F" w:rsidRDefault="00E50F2F" w:rsidP="00E50F2F">
      <w:pPr>
        <w:pStyle w:val="aa"/>
        <w:spacing w:line="360" w:lineRule="auto"/>
        <w:ind w:firstLineChars="200" w:firstLine="643"/>
        <w:rPr>
          <w:sz w:val="32"/>
          <w:szCs w:val="24"/>
        </w:rPr>
      </w:pPr>
      <w:r>
        <w:rPr>
          <w:rFonts w:hAnsi="仿宋_GB2312" w:cs="仿宋_GB2312" w:hint="eastAsia"/>
          <w:b/>
          <w:bCs/>
          <w:sz w:val="32"/>
          <w:szCs w:val="32"/>
        </w:rPr>
        <w:t>4.部分工作未按照计划完成，一定程度上影响了相应效益效果的实现</w:t>
      </w:r>
      <w:r>
        <w:rPr>
          <w:rFonts w:hAnsi="仿宋_GB2312" w:cs="仿宋_GB2312" w:hint="eastAsia"/>
          <w:sz w:val="32"/>
          <w:szCs w:val="32"/>
        </w:rPr>
        <w:t>。</w:t>
      </w:r>
      <w:r>
        <w:rPr>
          <w:rFonts w:hAnsi="仿宋_GB2312" w:cs="仿宋_GB2312" w:hint="eastAsia"/>
          <w:b/>
          <w:bCs/>
          <w:sz w:val="32"/>
          <w:szCs w:val="32"/>
        </w:rPr>
        <w:t>一是</w:t>
      </w:r>
      <w:proofErr w:type="gramStart"/>
      <w:r>
        <w:rPr>
          <w:rFonts w:hAnsi="仿宋_GB2312" w:cs="仿宋_GB2312" w:hint="eastAsia"/>
          <w:sz w:val="32"/>
          <w:szCs w:val="32"/>
        </w:rPr>
        <w:t>海康威视管理</w:t>
      </w:r>
      <w:proofErr w:type="gramEnd"/>
      <w:r>
        <w:rPr>
          <w:rFonts w:hAnsi="仿宋_GB2312" w:cs="仿宋_GB2312" w:hint="eastAsia"/>
          <w:sz w:val="32"/>
          <w:szCs w:val="32"/>
        </w:rPr>
        <w:t>平台服务器采购要围绕着中心办公楼改造项目执行，2023年中心办公楼改造项目受各方因素影响未实施，经中心支委会集体研究讨论，决定不开</w:t>
      </w:r>
      <w:r>
        <w:rPr>
          <w:rFonts w:hAnsi="仿宋_GB2312" w:cs="仿宋_GB2312" w:hint="eastAsia"/>
          <w:sz w:val="32"/>
          <w:szCs w:val="32"/>
        </w:rPr>
        <w:lastRenderedPageBreak/>
        <w:t>展</w:t>
      </w:r>
      <w:proofErr w:type="gramStart"/>
      <w:r>
        <w:rPr>
          <w:rFonts w:hAnsi="仿宋_GB2312" w:cs="仿宋_GB2312" w:hint="eastAsia"/>
          <w:sz w:val="32"/>
          <w:szCs w:val="32"/>
        </w:rPr>
        <w:t>海康威视管理</w:t>
      </w:r>
      <w:proofErr w:type="gramEnd"/>
      <w:r>
        <w:rPr>
          <w:rFonts w:hAnsi="仿宋_GB2312" w:cs="仿宋_GB2312" w:hint="eastAsia"/>
          <w:sz w:val="32"/>
          <w:szCs w:val="32"/>
        </w:rPr>
        <w:t>平台服务器采购。</w:t>
      </w:r>
      <w:r>
        <w:rPr>
          <w:rFonts w:hAnsi="仿宋_GB2312" w:cs="仿宋_GB2312" w:hint="eastAsia"/>
          <w:b/>
          <w:bCs/>
          <w:sz w:val="32"/>
          <w:szCs w:val="32"/>
        </w:rPr>
        <w:t>二是</w:t>
      </w:r>
      <w:r>
        <w:rPr>
          <w:rFonts w:hAnsi="仿宋_GB2312" w:cs="仿宋_GB2312" w:hint="eastAsia"/>
          <w:sz w:val="32"/>
          <w:szCs w:val="32"/>
        </w:rPr>
        <w:t>门禁系统服务器同样受中心办公楼改造项目未实施的影响，虽已完成采购，但无法安装，目前处于闲置状态。</w:t>
      </w:r>
      <w:r>
        <w:rPr>
          <w:rFonts w:hAnsi="仿宋_GB2312" w:cs="仿宋_GB2312" w:hint="eastAsia"/>
          <w:b/>
          <w:bCs/>
          <w:sz w:val="32"/>
          <w:szCs w:val="32"/>
        </w:rPr>
        <w:t>三是</w:t>
      </w:r>
      <w:r>
        <w:rPr>
          <w:rFonts w:hint="eastAsia"/>
          <w:sz w:val="32"/>
          <w:szCs w:val="24"/>
        </w:rPr>
        <w:t>部分设备完成时间滞后于计划时间，硬盘录像机、开奖监控机房桌面工作站、开奖监控机房办公一体机于2023年11月购入，生产系统服务器、门禁系统服务器于2023年12月购入，滞后于计划的10月前完成购置的进度目标。</w:t>
      </w:r>
    </w:p>
    <w:p w:rsidR="00E50F2F" w:rsidRDefault="00E50F2F" w:rsidP="00E50F2F">
      <w:pPr>
        <w:spacing w:line="360" w:lineRule="auto"/>
        <w:ind w:firstLineChars="200" w:firstLine="640"/>
        <w:outlineLvl w:val="0"/>
        <w:rPr>
          <w:rFonts w:ascii="黑体" w:eastAsia="黑体" w:hAnsi="黑体" w:cs="黑体"/>
          <w:sz w:val="32"/>
          <w:szCs w:val="32"/>
        </w:rPr>
      </w:pPr>
      <w:bookmarkStart w:id="96" w:name="_Toc16627"/>
      <w:bookmarkStart w:id="97" w:name="_Toc103607522"/>
      <w:bookmarkStart w:id="98" w:name="_Toc28467"/>
      <w:bookmarkStart w:id="99" w:name="_Toc103617259"/>
      <w:bookmarkStart w:id="100" w:name="_Toc103676883"/>
      <w:r>
        <w:rPr>
          <w:rFonts w:ascii="黑体" w:eastAsia="黑体" w:hAnsi="黑体" w:cs="黑体" w:hint="eastAsia"/>
          <w:sz w:val="32"/>
          <w:szCs w:val="32"/>
        </w:rPr>
        <w:t>六、有关建议</w:t>
      </w:r>
      <w:bookmarkEnd w:id="96"/>
      <w:bookmarkEnd w:id="97"/>
      <w:bookmarkEnd w:id="98"/>
      <w:bookmarkEnd w:id="99"/>
      <w:bookmarkEnd w:id="100"/>
    </w:p>
    <w:p w:rsidR="00E50F2F" w:rsidRDefault="00E50F2F" w:rsidP="00E50F2F">
      <w:pPr>
        <w:pStyle w:val="aa"/>
        <w:spacing w:line="360" w:lineRule="auto"/>
        <w:ind w:firstLineChars="200" w:firstLine="643"/>
        <w:rPr>
          <w:sz w:val="32"/>
          <w:szCs w:val="32"/>
        </w:rPr>
      </w:pPr>
      <w:r>
        <w:rPr>
          <w:rFonts w:hint="eastAsia"/>
          <w:b/>
          <w:bCs/>
          <w:sz w:val="32"/>
          <w:szCs w:val="32"/>
        </w:rPr>
        <w:t>1.加强前期调研，细化采购方案。</w:t>
      </w:r>
      <w:r>
        <w:rPr>
          <w:rFonts w:hint="eastAsia"/>
          <w:sz w:val="32"/>
          <w:szCs w:val="32"/>
        </w:rPr>
        <w:t>建议中心各业务部门根据自身业务需要，制定细化的采购需求和计划，由技术运营部对采购需求的编写内容提出明确要求，</w:t>
      </w:r>
      <w:proofErr w:type="gramStart"/>
      <w:r>
        <w:rPr>
          <w:rFonts w:hint="eastAsia"/>
          <w:sz w:val="32"/>
          <w:szCs w:val="32"/>
        </w:rPr>
        <w:t>如拟替换设备</w:t>
      </w:r>
      <w:proofErr w:type="gramEnd"/>
      <w:r>
        <w:rPr>
          <w:rFonts w:hint="eastAsia"/>
          <w:sz w:val="32"/>
          <w:szCs w:val="32"/>
        </w:rPr>
        <w:t>现状分析、</w:t>
      </w:r>
      <w:proofErr w:type="gramStart"/>
      <w:r>
        <w:rPr>
          <w:rFonts w:hint="eastAsia"/>
          <w:sz w:val="32"/>
          <w:szCs w:val="32"/>
        </w:rPr>
        <w:t>相关台</w:t>
      </w:r>
      <w:proofErr w:type="gramEnd"/>
      <w:r>
        <w:rPr>
          <w:rFonts w:hint="eastAsia"/>
          <w:sz w:val="32"/>
          <w:szCs w:val="32"/>
        </w:rPr>
        <w:t>账、运行状态、维修记录等，拟替换设备已到达可使用年限，分析继续运行的经济性、风险性，新设备选型分析、现有软硬件环境分析等说明。</w:t>
      </w:r>
    </w:p>
    <w:p w:rsidR="00E50F2F" w:rsidRDefault="00E50F2F" w:rsidP="00E50F2F">
      <w:pPr>
        <w:pStyle w:val="aa"/>
        <w:spacing w:line="360" w:lineRule="auto"/>
        <w:ind w:firstLineChars="200" w:firstLine="643"/>
        <w:rPr>
          <w:sz w:val="32"/>
          <w:szCs w:val="32"/>
        </w:rPr>
      </w:pPr>
      <w:r>
        <w:rPr>
          <w:rFonts w:hint="eastAsia"/>
          <w:b/>
          <w:bCs/>
          <w:sz w:val="32"/>
          <w:szCs w:val="32"/>
        </w:rPr>
        <w:t>2.</w:t>
      </w:r>
      <w:r>
        <w:rPr>
          <w:rFonts w:hAnsi="Calibri" w:hint="eastAsia"/>
          <w:b/>
          <w:sz w:val="32"/>
          <w:szCs w:val="32"/>
        </w:rPr>
        <w:t>从高从严设置项目绩效目标指标</w:t>
      </w:r>
      <w:r>
        <w:rPr>
          <w:rFonts w:hAnsi="Calibri" w:hint="eastAsia"/>
          <w:bCs/>
          <w:sz w:val="32"/>
          <w:szCs w:val="32"/>
        </w:rPr>
        <w:t>。按照《中央部门项目支出核心绩效目标和指标设置及取值指引（试行）》（财预〔2</w:t>
      </w:r>
      <w:r>
        <w:rPr>
          <w:rFonts w:hAnsi="Calibri"/>
          <w:bCs/>
          <w:sz w:val="32"/>
          <w:szCs w:val="32"/>
        </w:rPr>
        <w:t>021</w:t>
      </w:r>
      <w:r>
        <w:rPr>
          <w:rFonts w:hAnsi="Calibri" w:hint="eastAsia"/>
          <w:bCs/>
          <w:sz w:val="32"/>
          <w:szCs w:val="32"/>
        </w:rPr>
        <w:t>〕1</w:t>
      </w:r>
      <w:r>
        <w:rPr>
          <w:rFonts w:hAnsi="Calibri"/>
          <w:bCs/>
          <w:sz w:val="32"/>
          <w:szCs w:val="32"/>
        </w:rPr>
        <w:t>01</w:t>
      </w:r>
      <w:r>
        <w:rPr>
          <w:rFonts w:hAnsi="Calibri" w:hint="eastAsia"/>
          <w:bCs/>
          <w:sz w:val="32"/>
          <w:szCs w:val="32"/>
        </w:rPr>
        <w:t>号）等要求，参考相关历史数据、行业标准、计划标准等，科学设定指标值，在综合考虑可实现性的基础上，尽量从严、从高设定，加强绩效目标对预算执行的引导约束作用，降低完成值与目标值的偏离度。对定性表述的效益指标，挖掘其可定量衡量的内容。如实反映业务全貌，全面体现所有业务部门各自承担绩效指标值，避免出现漏报情况。</w:t>
      </w:r>
    </w:p>
    <w:p w:rsidR="00E50F2F" w:rsidRDefault="00E50F2F" w:rsidP="00E50F2F">
      <w:pPr>
        <w:pStyle w:val="aa"/>
        <w:spacing w:line="360" w:lineRule="auto"/>
        <w:ind w:firstLineChars="200" w:firstLine="643"/>
        <w:rPr>
          <w:sz w:val="32"/>
          <w:szCs w:val="32"/>
        </w:rPr>
      </w:pPr>
      <w:r>
        <w:rPr>
          <w:rFonts w:hint="eastAsia"/>
          <w:b/>
          <w:bCs/>
          <w:sz w:val="32"/>
          <w:szCs w:val="32"/>
        </w:rPr>
        <w:lastRenderedPageBreak/>
        <w:t>3.完善项目管理制度，加强过程管理</w:t>
      </w:r>
      <w:r>
        <w:rPr>
          <w:rFonts w:hint="eastAsia"/>
          <w:sz w:val="32"/>
          <w:szCs w:val="32"/>
        </w:rPr>
        <w:t>。</w:t>
      </w:r>
      <w:r>
        <w:rPr>
          <w:rFonts w:hint="eastAsia"/>
          <w:b/>
          <w:bCs/>
          <w:sz w:val="32"/>
          <w:szCs w:val="32"/>
        </w:rPr>
        <w:t>一是</w:t>
      </w:r>
      <w:r>
        <w:rPr>
          <w:rFonts w:hint="eastAsia"/>
          <w:sz w:val="32"/>
          <w:szCs w:val="32"/>
        </w:rPr>
        <w:t>根据年度重点及要点，结合管理要求，编制年度工作方案指导具体工作开展，明确工作归口管理单位、项目执行单位以及相关方的工作职责，明确各项工作的程序和工作要求以及保障措施，为项目运行提供执行准则。制定更为细化、可落地的生产、办公设备采购程序及采购方案。</w:t>
      </w:r>
      <w:r>
        <w:rPr>
          <w:rFonts w:hint="eastAsia"/>
          <w:b/>
          <w:bCs/>
          <w:sz w:val="32"/>
          <w:szCs w:val="32"/>
        </w:rPr>
        <w:t>二是</w:t>
      </w:r>
      <w:r>
        <w:rPr>
          <w:rFonts w:hint="eastAsia"/>
          <w:sz w:val="32"/>
          <w:szCs w:val="32"/>
        </w:rPr>
        <w:t>完善采购管理，规范合同签订，将采购需求以合同条款形式予以明确，明确供应商合同义务。</w:t>
      </w:r>
      <w:r>
        <w:rPr>
          <w:rFonts w:hint="eastAsia"/>
          <w:b/>
          <w:bCs/>
          <w:sz w:val="32"/>
          <w:szCs w:val="32"/>
        </w:rPr>
        <w:t>三是</w:t>
      </w:r>
      <w:r>
        <w:rPr>
          <w:rFonts w:hint="eastAsia"/>
          <w:sz w:val="32"/>
          <w:szCs w:val="32"/>
        </w:rPr>
        <w:t>明确资产处置方案，并通过中心支委会集体决策审批通过。每台更新设备的处置方案应明确说明去向及原因。</w:t>
      </w:r>
      <w:r>
        <w:rPr>
          <w:rFonts w:hint="eastAsia"/>
          <w:b/>
          <w:bCs/>
          <w:sz w:val="32"/>
          <w:szCs w:val="32"/>
        </w:rPr>
        <w:t>四是</w:t>
      </w:r>
      <w:r>
        <w:rPr>
          <w:rFonts w:hint="eastAsia"/>
          <w:sz w:val="32"/>
          <w:szCs w:val="32"/>
        </w:rPr>
        <w:t>按照《北京市体育彩票管理中心固定资产管理办法》中关于固定资产处置管理的相关要求开展资产管理工作，严格遵守中心固定资产处置批准程序，在每年部门管辖范围内的固定资产盘点结束后，并报送本部门待处置资产申请，并配合实物管理部门按照约定时间完成实物的交接工作。</w:t>
      </w:r>
    </w:p>
    <w:p w:rsidR="00E50F2F" w:rsidRDefault="00E50F2F" w:rsidP="00E50F2F">
      <w:pPr>
        <w:spacing w:line="360" w:lineRule="auto"/>
        <w:ind w:firstLineChars="200" w:firstLine="643"/>
        <w:rPr>
          <w:rFonts w:ascii="仿宋_GB2312" w:eastAsia="仿宋_GB2312" w:hAnsi="Calibri"/>
          <w:bCs/>
          <w:sz w:val="32"/>
          <w:szCs w:val="32"/>
        </w:rPr>
      </w:pPr>
      <w:r>
        <w:rPr>
          <w:rFonts w:ascii="仿宋_GB2312" w:eastAsia="仿宋_GB2312" w:hAnsi="仿宋_GB2312" w:cs="仿宋_GB2312" w:hint="eastAsia"/>
          <w:b/>
          <w:bCs/>
          <w:sz w:val="32"/>
          <w:szCs w:val="32"/>
        </w:rPr>
        <w:t>4.强化项目实施效益效果的跟踪</w:t>
      </w:r>
      <w:r>
        <w:rPr>
          <w:rFonts w:ascii="仿宋_GB2312" w:eastAsia="仿宋_GB2312" w:hAnsi="Calibri" w:hint="eastAsia"/>
          <w:bCs/>
          <w:sz w:val="32"/>
          <w:szCs w:val="32"/>
        </w:rPr>
        <w:t>。由于部分设备在2023年完成采购，但尚未投入使用或者投入使用时间较短，设备运行情况、效益效果等需持续进行跟踪记录，确保其有效运行。</w:t>
      </w:r>
    </w:p>
    <w:p w:rsidR="00E50F2F" w:rsidRDefault="00E50F2F" w:rsidP="00E50F2F">
      <w:pPr>
        <w:spacing w:line="360" w:lineRule="auto"/>
        <w:ind w:firstLineChars="200" w:firstLine="640"/>
        <w:outlineLvl w:val="0"/>
        <w:rPr>
          <w:rFonts w:ascii="黑体" w:eastAsia="黑体" w:hAnsi="黑体" w:cs="黑体"/>
          <w:sz w:val="32"/>
          <w:szCs w:val="32"/>
        </w:rPr>
      </w:pPr>
      <w:bookmarkStart w:id="101" w:name="_Toc26838"/>
      <w:bookmarkStart w:id="102" w:name="_Toc28537"/>
      <w:bookmarkStart w:id="103" w:name="_Toc103607523"/>
      <w:bookmarkStart w:id="104" w:name="_Toc103617260"/>
      <w:bookmarkStart w:id="105" w:name="_Toc103676884"/>
      <w:r>
        <w:rPr>
          <w:rFonts w:ascii="黑体" w:eastAsia="黑体" w:hAnsi="黑体" w:cs="黑体" w:hint="eastAsia"/>
          <w:sz w:val="32"/>
          <w:szCs w:val="32"/>
        </w:rPr>
        <w:t>七、其他需要说明的问题</w:t>
      </w:r>
      <w:bookmarkEnd w:id="101"/>
      <w:bookmarkEnd w:id="102"/>
      <w:bookmarkEnd w:id="103"/>
      <w:bookmarkEnd w:id="104"/>
      <w:bookmarkEnd w:id="105"/>
    </w:p>
    <w:p w:rsidR="00E50F2F" w:rsidRDefault="00E50F2F" w:rsidP="00E50F2F">
      <w:pPr>
        <w:spacing w:line="360" w:lineRule="auto"/>
        <w:ind w:firstLineChars="200" w:firstLine="640"/>
        <w:rPr>
          <w:rFonts w:ascii="仿宋_GB2312" w:eastAsia="仿宋_GB2312" w:hAnsi="仿宋_GB2312" w:cs="仿宋_GB2312"/>
          <w:sz w:val="32"/>
          <w:szCs w:val="32"/>
        </w:rPr>
      </w:pPr>
      <w:r>
        <w:rPr>
          <w:rFonts w:ascii="仿宋_GB2312" w:eastAsia="仿宋_GB2312" w:hAnsi="仿宋_GB2312" w:cs="仿宋_GB2312" w:hint="eastAsia"/>
          <w:sz w:val="32"/>
          <w:szCs w:val="32"/>
        </w:rPr>
        <w:t>无。</w:t>
      </w:r>
    </w:p>
    <w:p w:rsidR="00E50F2F" w:rsidRDefault="00E50F2F" w:rsidP="00E50F2F">
      <w:pPr>
        <w:spacing w:line="600" w:lineRule="exact"/>
        <w:ind w:firstLineChars="200" w:firstLine="640"/>
        <w:outlineLvl w:val="0"/>
        <w:rPr>
          <w:rFonts w:ascii="黑体" w:eastAsia="黑体" w:hAnsi="黑体" w:cs="黑体"/>
          <w:sz w:val="32"/>
          <w:szCs w:val="32"/>
        </w:rPr>
      </w:pPr>
      <w:bookmarkStart w:id="106" w:name="_Toc103676885"/>
      <w:bookmarkStart w:id="107" w:name="_Toc103617261"/>
      <w:bookmarkStart w:id="108" w:name="_Toc103607524"/>
      <w:bookmarkStart w:id="109" w:name="_Toc9140"/>
      <w:bookmarkStart w:id="110" w:name="_Toc20178"/>
      <w:r>
        <w:rPr>
          <w:rFonts w:ascii="黑体" w:eastAsia="黑体" w:hAnsi="黑体" w:cs="黑体" w:hint="eastAsia"/>
          <w:sz w:val="32"/>
          <w:szCs w:val="32"/>
        </w:rPr>
        <w:t>八、附件</w:t>
      </w:r>
      <w:bookmarkEnd w:id="106"/>
      <w:bookmarkEnd w:id="107"/>
      <w:bookmarkEnd w:id="108"/>
      <w:bookmarkEnd w:id="109"/>
      <w:bookmarkEnd w:id="110"/>
    </w:p>
    <w:p w:rsidR="00E50F2F" w:rsidRDefault="00E50F2F" w:rsidP="00E50F2F">
      <w:pPr>
        <w:spacing w:line="360" w:lineRule="auto"/>
        <w:ind w:firstLineChars="200" w:firstLine="640"/>
        <w:rPr>
          <w:rFonts w:ascii="仿宋_GB2312" w:eastAsia="仿宋_GB2312" w:hAnsi="仿宋_GB2312" w:cs="仿宋_GB2312"/>
          <w:sz w:val="32"/>
          <w:szCs w:val="32"/>
        </w:rPr>
      </w:pPr>
      <w:r>
        <w:rPr>
          <w:rFonts w:ascii="仿宋_GB2312" w:eastAsia="仿宋_GB2312" w:hAnsi="仿宋_GB2312" w:cs="仿宋_GB2312" w:hint="eastAsia"/>
          <w:sz w:val="32"/>
          <w:szCs w:val="32"/>
        </w:rPr>
        <w:t>1.项目预算执行情况表</w:t>
      </w:r>
    </w:p>
    <w:p w:rsidR="00E50F2F" w:rsidRDefault="00E50F2F" w:rsidP="00E50F2F">
      <w:pPr>
        <w:spacing w:line="360" w:lineRule="auto"/>
        <w:ind w:firstLineChars="200" w:firstLine="640"/>
        <w:rPr>
          <w:rFonts w:ascii="仿宋_GB2312" w:eastAsia="仿宋_GB2312" w:hAnsi="仿宋_GB2312" w:cs="仿宋_GB2312"/>
          <w:sz w:val="32"/>
          <w:szCs w:val="32"/>
        </w:rPr>
      </w:pPr>
      <w:r>
        <w:rPr>
          <w:rFonts w:ascii="仿宋_GB2312" w:eastAsia="仿宋_GB2312" w:hAnsi="仿宋_GB2312" w:cs="仿宋_GB2312" w:hint="eastAsia"/>
          <w:sz w:val="32"/>
          <w:szCs w:val="32"/>
        </w:rPr>
        <w:lastRenderedPageBreak/>
        <w:t>2.项目绩效目标完成情况及收支明细表</w:t>
      </w:r>
    </w:p>
    <w:p w:rsidR="00E50F2F" w:rsidRDefault="00E50F2F" w:rsidP="00E50F2F">
      <w:pPr>
        <w:spacing w:line="360" w:lineRule="auto"/>
        <w:ind w:firstLineChars="200" w:firstLine="640"/>
        <w:rPr>
          <w:rFonts w:ascii="仿宋_GB2312" w:eastAsia="仿宋_GB2312" w:hAnsi="仿宋_GB2312" w:cs="仿宋_GB2312"/>
          <w:sz w:val="32"/>
          <w:szCs w:val="32"/>
        </w:rPr>
      </w:pPr>
      <w:r>
        <w:rPr>
          <w:rFonts w:ascii="仿宋_GB2312" w:eastAsia="仿宋_GB2312" w:hAnsi="仿宋_GB2312" w:cs="仿宋_GB2312" w:hint="eastAsia"/>
          <w:sz w:val="32"/>
          <w:szCs w:val="32"/>
        </w:rPr>
        <w:t>3.专家及评价工作组情况表</w:t>
      </w:r>
    </w:p>
    <w:p w:rsidR="00E50F2F" w:rsidRDefault="00E50F2F" w:rsidP="00E50F2F">
      <w:pPr>
        <w:spacing w:line="360" w:lineRule="auto"/>
        <w:ind w:firstLineChars="200" w:firstLine="640"/>
        <w:rPr>
          <w:rFonts w:ascii="仿宋_GB2312" w:eastAsia="仿宋_GB2312" w:hAnsi="仿宋_GB2312" w:cs="仿宋_GB2312"/>
          <w:sz w:val="32"/>
          <w:szCs w:val="32"/>
        </w:rPr>
      </w:pPr>
      <w:r>
        <w:rPr>
          <w:rFonts w:ascii="仿宋_GB2312" w:eastAsia="仿宋_GB2312" w:hAnsi="仿宋_GB2312" w:cs="仿宋_GB2312" w:hint="eastAsia"/>
          <w:sz w:val="32"/>
          <w:szCs w:val="32"/>
        </w:rPr>
        <w:t>4.专家意见汇总书</w:t>
      </w:r>
    </w:p>
    <w:p w:rsidR="00E50F2F" w:rsidRDefault="00E50F2F" w:rsidP="00E50F2F">
      <w:pPr>
        <w:spacing w:line="360" w:lineRule="auto"/>
        <w:ind w:firstLineChars="200" w:firstLine="640"/>
        <w:rPr>
          <w:rFonts w:ascii="仿宋_GB2312" w:eastAsia="仿宋_GB2312" w:hAnsi="仿宋_GB2312" w:cs="仿宋_GB2312"/>
          <w:sz w:val="32"/>
          <w:szCs w:val="32"/>
        </w:rPr>
      </w:pPr>
      <w:r>
        <w:rPr>
          <w:rFonts w:ascii="仿宋_GB2312" w:eastAsia="仿宋_GB2312" w:hAnsi="仿宋_GB2312" w:cs="仿宋_GB2312" w:hint="eastAsia"/>
          <w:sz w:val="32"/>
          <w:szCs w:val="32"/>
        </w:rPr>
        <w:t>5.指标体系及打分情况表</w:t>
      </w:r>
    </w:p>
    <w:p w:rsidR="00E50F2F" w:rsidRDefault="00E50F2F" w:rsidP="00E50F2F">
      <w:pPr>
        <w:pStyle w:val="aa"/>
        <w:ind w:firstLine="0"/>
        <w:sectPr w:rsidR="00E50F2F">
          <w:footerReference w:type="default" r:id="rId7"/>
          <w:pgSz w:w="11906" w:h="16838"/>
          <w:pgMar w:top="1440" w:right="1800" w:bottom="1440" w:left="1800" w:header="851" w:footer="992" w:gutter="0"/>
          <w:pgNumType w:start="1"/>
          <w:cols w:space="425"/>
          <w:docGrid w:type="lines" w:linePitch="312"/>
        </w:sectPr>
      </w:pPr>
      <w:bookmarkStart w:id="111" w:name="_Toc25785"/>
      <w:bookmarkStart w:id="112" w:name="_Toc103676886"/>
    </w:p>
    <w:p w:rsidR="00E50F2F" w:rsidRDefault="00E50F2F" w:rsidP="00E50F2F">
      <w:pPr>
        <w:pStyle w:val="aa"/>
        <w:ind w:firstLine="0"/>
      </w:pPr>
      <w:r>
        <w:rPr>
          <w:rFonts w:hint="eastAsia"/>
        </w:rPr>
        <w:lastRenderedPageBreak/>
        <w:t>附件1</w:t>
      </w:r>
      <w:bookmarkEnd w:id="111"/>
      <w:bookmarkEnd w:id="112"/>
    </w:p>
    <w:p w:rsidR="00E50F2F" w:rsidRDefault="00E50F2F" w:rsidP="00E50F2F">
      <w:pPr>
        <w:pStyle w:val="aa"/>
        <w:ind w:firstLine="0"/>
        <w:jc w:val="center"/>
      </w:pPr>
      <w:r>
        <w:rPr>
          <w:noProof/>
        </w:rPr>
        <w:drawing>
          <wp:inline distT="0" distB="0" distL="114300" distR="114300" wp14:anchorId="52C9938F" wp14:editId="1A2EAE57">
            <wp:extent cx="8524875" cy="4710430"/>
            <wp:effectExtent l="0" t="0" r="9525" b="1270"/>
            <wp:docPr id="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
                    <pic:cNvPicPr>
                      <a:picLocks noChangeAspect="1"/>
                    </pic:cNvPicPr>
                  </pic:nvPicPr>
                  <pic:blipFill>
                    <a:blip r:embed="rId8"/>
                    <a:stretch>
                      <a:fillRect/>
                    </a:stretch>
                  </pic:blipFill>
                  <pic:spPr>
                    <a:xfrm>
                      <a:off x="0" y="0"/>
                      <a:ext cx="8524875" cy="4710430"/>
                    </a:xfrm>
                    <a:prstGeom prst="rect">
                      <a:avLst/>
                    </a:prstGeom>
                    <a:noFill/>
                    <a:ln>
                      <a:noFill/>
                    </a:ln>
                  </pic:spPr>
                </pic:pic>
              </a:graphicData>
            </a:graphic>
          </wp:inline>
        </w:drawing>
      </w:r>
    </w:p>
    <w:p w:rsidR="00E50F2F" w:rsidRDefault="00E50F2F" w:rsidP="00E50F2F">
      <w:pPr>
        <w:pStyle w:val="aa"/>
        <w:ind w:firstLine="0"/>
        <w:sectPr w:rsidR="00E50F2F">
          <w:headerReference w:type="default" r:id="rId9"/>
          <w:pgSz w:w="16838" w:h="11906" w:orient="landscape"/>
          <w:pgMar w:top="1800" w:right="1440" w:bottom="1800" w:left="1440" w:header="851" w:footer="992" w:gutter="0"/>
          <w:cols w:space="425"/>
          <w:docGrid w:type="lines" w:linePitch="312"/>
        </w:sectPr>
      </w:pPr>
    </w:p>
    <w:p w:rsidR="00E50F2F" w:rsidRDefault="00E50F2F" w:rsidP="00E50F2F">
      <w:pPr>
        <w:pStyle w:val="aa"/>
        <w:ind w:firstLine="0"/>
      </w:pPr>
      <w:bookmarkStart w:id="113" w:name="_Toc18913"/>
      <w:bookmarkStart w:id="114" w:name="_Toc103676887"/>
      <w:r>
        <w:rPr>
          <w:rFonts w:hint="eastAsia"/>
        </w:rPr>
        <w:lastRenderedPageBreak/>
        <w:t>附件2</w:t>
      </w:r>
      <w:bookmarkEnd w:id="113"/>
      <w:bookmarkEnd w:id="114"/>
    </w:p>
    <w:p w:rsidR="00E50F2F" w:rsidRDefault="00E50F2F" w:rsidP="00E50F2F">
      <w:pPr>
        <w:pStyle w:val="aa"/>
        <w:ind w:firstLine="0"/>
      </w:pPr>
      <w:r>
        <w:rPr>
          <w:noProof/>
        </w:rPr>
        <w:drawing>
          <wp:inline distT="0" distB="0" distL="114300" distR="114300" wp14:anchorId="0BE30DD6" wp14:editId="20967022">
            <wp:extent cx="5269230" cy="7354570"/>
            <wp:effectExtent l="0" t="0" r="1270" b="11430"/>
            <wp:docPr id="4"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
                    <pic:cNvPicPr>
                      <a:picLocks noChangeAspect="1"/>
                    </pic:cNvPicPr>
                  </pic:nvPicPr>
                  <pic:blipFill>
                    <a:blip r:embed="rId10"/>
                    <a:stretch>
                      <a:fillRect/>
                    </a:stretch>
                  </pic:blipFill>
                  <pic:spPr>
                    <a:xfrm>
                      <a:off x="0" y="0"/>
                      <a:ext cx="5269230" cy="7354570"/>
                    </a:xfrm>
                    <a:prstGeom prst="rect">
                      <a:avLst/>
                    </a:prstGeom>
                    <a:noFill/>
                    <a:ln>
                      <a:noFill/>
                    </a:ln>
                  </pic:spPr>
                </pic:pic>
              </a:graphicData>
            </a:graphic>
          </wp:inline>
        </w:drawing>
      </w:r>
    </w:p>
    <w:p w:rsidR="00E50F2F" w:rsidRDefault="00E50F2F" w:rsidP="00E50F2F">
      <w:pPr>
        <w:pStyle w:val="aa"/>
        <w:ind w:firstLine="0"/>
      </w:pPr>
      <w:r>
        <w:rPr>
          <w:noProof/>
        </w:rPr>
        <w:lastRenderedPageBreak/>
        <w:drawing>
          <wp:inline distT="0" distB="0" distL="114300" distR="114300" wp14:anchorId="46589454" wp14:editId="4F3F3B66">
            <wp:extent cx="5273040" cy="6877685"/>
            <wp:effectExtent l="0" t="0" r="10160" b="5715"/>
            <wp:docPr id="5"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4"/>
                    <pic:cNvPicPr>
                      <a:picLocks noChangeAspect="1"/>
                    </pic:cNvPicPr>
                  </pic:nvPicPr>
                  <pic:blipFill>
                    <a:blip r:embed="rId11"/>
                    <a:stretch>
                      <a:fillRect/>
                    </a:stretch>
                  </pic:blipFill>
                  <pic:spPr>
                    <a:xfrm>
                      <a:off x="0" y="0"/>
                      <a:ext cx="5273040" cy="6877685"/>
                    </a:xfrm>
                    <a:prstGeom prst="rect">
                      <a:avLst/>
                    </a:prstGeom>
                    <a:noFill/>
                    <a:ln>
                      <a:noFill/>
                    </a:ln>
                  </pic:spPr>
                </pic:pic>
              </a:graphicData>
            </a:graphic>
          </wp:inline>
        </w:drawing>
      </w:r>
    </w:p>
    <w:p w:rsidR="00E50F2F" w:rsidRDefault="00E50F2F" w:rsidP="00E50F2F">
      <w:r>
        <w:br w:type="page"/>
      </w:r>
    </w:p>
    <w:p w:rsidR="00E50F2F" w:rsidRDefault="00E50F2F" w:rsidP="00E50F2F">
      <w:pPr>
        <w:pStyle w:val="aa"/>
        <w:ind w:firstLine="0"/>
      </w:pPr>
      <w:bookmarkStart w:id="115" w:name="_Toc7618"/>
      <w:bookmarkStart w:id="116" w:name="_Toc103676888"/>
      <w:r>
        <w:rPr>
          <w:rFonts w:hint="eastAsia"/>
        </w:rPr>
        <w:lastRenderedPageBreak/>
        <w:t>附件3</w:t>
      </w:r>
      <w:bookmarkEnd w:id="115"/>
      <w:bookmarkEnd w:id="116"/>
    </w:p>
    <w:p w:rsidR="00E50F2F" w:rsidRDefault="00E50F2F" w:rsidP="00E50F2F">
      <w:pPr>
        <w:pStyle w:val="aa"/>
        <w:ind w:firstLine="0"/>
      </w:pPr>
      <w:r>
        <w:rPr>
          <w:noProof/>
        </w:rPr>
        <w:drawing>
          <wp:inline distT="0" distB="0" distL="114300" distR="114300" wp14:anchorId="47D68C93" wp14:editId="0CDBB90D">
            <wp:extent cx="5273675" cy="7029450"/>
            <wp:effectExtent l="0" t="0" r="9525" b="6350"/>
            <wp:docPr id="6"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5"/>
                    <pic:cNvPicPr>
                      <a:picLocks noChangeAspect="1"/>
                    </pic:cNvPicPr>
                  </pic:nvPicPr>
                  <pic:blipFill>
                    <a:blip r:embed="rId12"/>
                    <a:stretch>
                      <a:fillRect/>
                    </a:stretch>
                  </pic:blipFill>
                  <pic:spPr>
                    <a:xfrm>
                      <a:off x="0" y="0"/>
                      <a:ext cx="5273675" cy="7029450"/>
                    </a:xfrm>
                    <a:prstGeom prst="rect">
                      <a:avLst/>
                    </a:prstGeom>
                    <a:noFill/>
                    <a:ln>
                      <a:noFill/>
                    </a:ln>
                  </pic:spPr>
                </pic:pic>
              </a:graphicData>
            </a:graphic>
          </wp:inline>
        </w:drawing>
      </w:r>
    </w:p>
    <w:p w:rsidR="00E50F2F" w:rsidRDefault="00E50F2F" w:rsidP="00E50F2F">
      <w:pPr>
        <w:pStyle w:val="aa"/>
        <w:ind w:firstLine="0"/>
      </w:pPr>
    </w:p>
    <w:p w:rsidR="00E50F2F" w:rsidRDefault="00E50F2F" w:rsidP="00E50F2F">
      <w:pPr>
        <w:pStyle w:val="aa"/>
        <w:ind w:firstLine="0"/>
      </w:pPr>
    </w:p>
    <w:p w:rsidR="00E50F2F" w:rsidRDefault="00E50F2F" w:rsidP="00E50F2F">
      <w:pPr>
        <w:pStyle w:val="aa"/>
        <w:ind w:firstLine="0"/>
        <w:sectPr w:rsidR="00E50F2F">
          <w:pgSz w:w="11906" w:h="16838"/>
          <w:pgMar w:top="1440" w:right="1800" w:bottom="1440" w:left="1800" w:header="851" w:footer="992" w:gutter="0"/>
          <w:cols w:space="425"/>
          <w:docGrid w:type="lines" w:linePitch="312"/>
        </w:sectPr>
      </w:pPr>
    </w:p>
    <w:p w:rsidR="00E50F2F" w:rsidRDefault="00E50F2F" w:rsidP="00E50F2F">
      <w:pPr>
        <w:pStyle w:val="aa"/>
        <w:ind w:firstLine="0"/>
      </w:pPr>
      <w:bookmarkStart w:id="117" w:name="_Toc103676889"/>
      <w:bookmarkStart w:id="118" w:name="_Toc28740"/>
      <w:r>
        <w:rPr>
          <w:rFonts w:hint="eastAsia"/>
        </w:rPr>
        <w:lastRenderedPageBreak/>
        <w:t>附件</w:t>
      </w:r>
      <w:r>
        <w:t>4</w:t>
      </w:r>
      <w:bookmarkEnd w:id="117"/>
      <w:bookmarkEnd w:id="118"/>
    </w:p>
    <w:p w:rsidR="00E50F2F" w:rsidRDefault="00E50F2F" w:rsidP="00E50F2F">
      <w:pPr>
        <w:jc w:val="center"/>
        <w:rPr>
          <w:rFonts w:ascii="宋体" w:hAnsi="宋体" w:cs="宋体"/>
          <w:b/>
          <w:bCs/>
          <w:sz w:val="52"/>
          <w:szCs w:val="52"/>
          <w:lang w:bidi="ar"/>
        </w:rPr>
      </w:pPr>
    </w:p>
    <w:p w:rsidR="00E50F2F" w:rsidRDefault="00E50F2F" w:rsidP="00E50F2F">
      <w:pPr>
        <w:jc w:val="center"/>
        <w:rPr>
          <w:rFonts w:ascii="宋体" w:hAnsi="宋体" w:cs="宋体"/>
          <w:b/>
          <w:bCs/>
          <w:sz w:val="52"/>
          <w:szCs w:val="52"/>
          <w:lang w:bidi="ar"/>
        </w:rPr>
      </w:pPr>
    </w:p>
    <w:p w:rsidR="00E50F2F" w:rsidRDefault="00E50F2F" w:rsidP="00E50F2F">
      <w:pPr>
        <w:jc w:val="center"/>
        <w:rPr>
          <w:rFonts w:ascii="宋体" w:hAnsi="宋体" w:cs="宋体"/>
          <w:b/>
          <w:bCs/>
          <w:sz w:val="52"/>
          <w:szCs w:val="52"/>
          <w:lang w:bidi="ar"/>
        </w:rPr>
      </w:pPr>
      <w:r>
        <w:rPr>
          <w:rFonts w:ascii="宋体" w:hAnsi="宋体" w:cs="宋体" w:hint="eastAsia"/>
          <w:b/>
          <w:bCs/>
          <w:sz w:val="52"/>
          <w:szCs w:val="52"/>
          <w:lang w:bidi="ar"/>
        </w:rPr>
        <w:t>北京市市级财政支出项目</w:t>
      </w:r>
    </w:p>
    <w:p w:rsidR="00E50F2F" w:rsidRDefault="00E50F2F" w:rsidP="00E50F2F">
      <w:pPr>
        <w:jc w:val="center"/>
        <w:rPr>
          <w:rFonts w:ascii="宋体" w:hAnsi="宋体" w:cs="宋体"/>
          <w:b/>
          <w:bCs/>
          <w:sz w:val="52"/>
          <w:szCs w:val="52"/>
        </w:rPr>
      </w:pPr>
      <w:r>
        <w:rPr>
          <w:rFonts w:ascii="宋体" w:hAnsi="宋体" w:cs="宋体" w:hint="eastAsia"/>
          <w:b/>
          <w:bCs/>
          <w:sz w:val="52"/>
          <w:szCs w:val="52"/>
          <w:lang w:bidi="ar"/>
        </w:rPr>
        <w:t>绩效评价</w:t>
      </w:r>
      <w:r>
        <w:rPr>
          <w:rFonts w:ascii="宋体" w:hAnsi="宋体" w:cs="宋体" w:hint="eastAsia"/>
          <w:b/>
          <w:bCs/>
          <w:sz w:val="52"/>
          <w:szCs w:val="52"/>
        </w:rPr>
        <w:t>专家意见汇总书</w:t>
      </w:r>
    </w:p>
    <w:p w:rsidR="00E50F2F" w:rsidRDefault="00E50F2F" w:rsidP="00E50F2F">
      <w:pPr>
        <w:pStyle w:val="aa"/>
        <w:widowControl/>
      </w:pPr>
    </w:p>
    <w:p w:rsidR="00E50F2F" w:rsidRDefault="00E50F2F" w:rsidP="00E50F2F">
      <w:pPr>
        <w:pStyle w:val="aa"/>
        <w:widowControl/>
      </w:pPr>
    </w:p>
    <w:p w:rsidR="00E50F2F" w:rsidRDefault="00E50F2F" w:rsidP="00E50F2F">
      <w:pPr>
        <w:pStyle w:val="aa"/>
        <w:widowControl/>
      </w:pPr>
    </w:p>
    <w:p w:rsidR="00E50F2F" w:rsidRDefault="00E50F2F" w:rsidP="00E50F2F">
      <w:pPr>
        <w:pStyle w:val="aa"/>
        <w:widowControl/>
      </w:pPr>
    </w:p>
    <w:p w:rsidR="00E50F2F" w:rsidRDefault="00E50F2F" w:rsidP="00E50F2F">
      <w:pPr>
        <w:jc w:val="center"/>
        <w:rPr>
          <w:rFonts w:eastAsia="黑体"/>
          <w:sz w:val="32"/>
          <w:szCs w:val="32"/>
        </w:rPr>
      </w:pPr>
    </w:p>
    <w:p w:rsidR="00E50F2F" w:rsidRDefault="00E50F2F" w:rsidP="00E50F2F">
      <w:pPr>
        <w:ind w:firstLineChars="300" w:firstLine="630"/>
        <w:rPr>
          <w:rFonts w:ascii="宋体" w:hAnsi="宋体" w:cs="宋体"/>
          <w:sz w:val="32"/>
          <w:szCs w:val="32"/>
          <w:lang w:bidi="ar"/>
        </w:rPr>
      </w:pPr>
      <w:r>
        <w:rPr>
          <w:noProof/>
        </w:rPr>
        <mc:AlternateContent>
          <mc:Choice Requires="wps">
            <w:drawing>
              <wp:anchor distT="0" distB="0" distL="114300" distR="114300" simplePos="0" relativeHeight="251661312" behindDoc="0" locked="0" layoutInCell="1" allowOverlap="1" wp14:anchorId="6456CC70" wp14:editId="70EDBEAC">
                <wp:simplePos x="0" y="0"/>
                <wp:positionH relativeFrom="column">
                  <wp:posOffset>1515110</wp:posOffset>
                </wp:positionH>
                <wp:positionV relativeFrom="paragraph">
                  <wp:posOffset>348615</wp:posOffset>
                </wp:positionV>
                <wp:extent cx="3371850" cy="0"/>
                <wp:effectExtent l="0" t="4445" r="0" b="5080"/>
                <wp:wrapNone/>
                <wp:docPr id="14" name="直接连接符 9"/>
                <wp:cNvGraphicFramePr/>
                <a:graphic xmlns:a="http://schemas.openxmlformats.org/drawingml/2006/main">
                  <a:graphicData uri="http://schemas.microsoft.com/office/word/2010/wordprocessingShape">
                    <wps:wsp>
                      <wps:cNvCnPr/>
                      <wps:spPr>
                        <a:xfrm>
                          <a:off x="0" y="0"/>
                          <a:ext cx="3371850" cy="0"/>
                        </a:xfrm>
                        <a:prstGeom prst="line">
                          <a:avLst/>
                        </a:prstGeom>
                        <a:ln w="6350" cap="flat" cmpd="sng">
                          <a:solidFill>
                            <a:srgbClr val="000000"/>
                          </a:solidFill>
                          <a:prstDash val="solid"/>
                          <a:miter/>
                          <a:headEnd type="none" w="med" len="med"/>
                          <a:tailEnd type="none" w="med" len="med"/>
                        </a:ln>
                      </wps:spPr>
                      <wps:bodyPr/>
                    </wps:wsp>
                  </a:graphicData>
                </a:graphic>
              </wp:anchor>
            </w:drawing>
          </mc:Choice>
          <mc:Fallback>
            <w:pict>
              <v:line w14:anchorId="28BA8542" id="直接连接符 9" o:spid="_x0000_s1026" style="position:absolute;left:0;text-align:left;z-index:251661312;visibility:visible;mso-wrap-style:square;mso-wrap-distance-left:9pt;mso-wrap-distance-top:0;mso-wrap-distance-right:9pt;mso-wrap-distance-bottom:0;mso-position-horizontal:absolute;mso-position-horizontal-relative:text;mso-position-vertical:absolute;mso-position-vertical-relative:text" from="119.3pt,27.45pt" to="384.8pt,27.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" strokeweight=".5pt">
                <v:stroke joinstyle="miter"/>
              </v:line>
            </w:pict>
          </mc:Fallback>
        </mc:AlternateContent>
      </w:r>
      <w:r>
        <w:rPr>
          <w:rFonts w:ascii="宋体" w:hAnsi="宋体" w:cs="宋体" w:hint="eastAsia"/>
          <w:sz w:val="32"/>
          <w:szCs w:val="32"/>
          <w:lang w:bidi="ar"/>
        </w:rPr>
        <w:t xml:space="preserve">项目名称   2023年专用设备及材料购置项目    </w:t>
      </w:r>
    </w:p>
    <w:p w:rsidR="00E50F2F" w:rsidRDefault="00E50F2F" w:rsidP="00E50F2F">
      <w:pPr>
        <w:ind w:firstLineChars="300" w:firstLine="630"/>
        <w:rPr>
          <w:rFonts w:ascii="宋体" w:hAnsi="宋体" w:cs="宋体"/>
          <w:sz w:val="32"/>
          <w:szCs w:val="32"/>
        </w:rPr>
      </w:pPr>
      <w:r>
        <w:rPr>
          <w:noProof/>
        </w:rPr>
        <mc:AlternateContent>
          <mc:Choice Requires="wps">
            <w:drawing>
              <wp:anchor distT="0" distB="0" distL="114300" distR="114300" simplePos="0" relativeHeight="251662336" behindDoc="0" locked="0" layoutInCell="1" allowOverlap="1" wp14:anchorId="6BB8D274" wp14:editId="2C6EA3A7">
                <wp:simplePos x="0" y="0"/>
                <wp:positionH relativeFrom="column">
                  <wp:posOffset>1515110</wp:posOffset>
                </wp:positionH>
                <wp:positionV relativeFrom="paragraph">
                  <wp:posOffset>344805</wp:posOffset>
                </wp:positionV>
                <wp:extent cx="3371850" cy="0"/>
                <wp:effectExtent l="0" t="4445" r="0" b="5080"/>
                <wp:wrapNone/>
                <wp:docPr id="16" name="直接连接符 10"/>
                <wp:cNvGraphicFramePr/>
                <a:graphic xmlns:a="http://schemas.openxmlformats.org/drawingml/2006/main">
                  <a:graphicData uri="http://schemas.microsoft.com/office/word/2010/wordprocessingShape">
                    <wps:wsp>
                      <wps:cNvCnPr/>
                      <wps:spPr>
                        <a:xfrm>
                          <a:off x="0" y="0"/>
                          <a:ext cx="3371850" cy="0"/>
                        </a:xfrm>
                        <a:prstGeom prst="line">
                          <a:avLst/>
                        </a:prstGeom>
                        <a:ln w="6350" cap="flat" cmpd="sng">
                          <a:solidFill>
                            <a:srgbClr val="000000"/>
                          </a:solidFill>
                          <a:prstDash val="solid"/>
                          <a:miter/>
                          <a:headEnd type="none" w="med" len="med"/>
                          <a:tailEnd type="none" w="med" len="med"/>
                        </a:ln>
                      </wps:spPr>
                      <wps:bodyPr/>
                    </wps:wsp>
                  </a:graphicData>
                </a:graphic>
              </wp:anchor>
            </w:drawing>
          </mc:Choice>
          <mc:Fallback>
            <w:pict>
              <v:line w14:anchorId="0ED8A89E" id="直接连接符 10" o:spid="_x0000_s1026" style="position:absolute;left:0;text-align:left;z-index:251662336;visibility:visible;mso-wrap-style:square;mso-wrap-distance-left:9pt;mso-wrap-distance-top:0;mso-wrap-distance-right:9pt;mso-wrap-distance-bottom:0;mso-position-horizontal:absolute;mso-position-horizontal-relative:text;mso-position-vertical:absolute;mso-position-vertical-relative:text" from="119.3pt,27.15pt" to="384.8pt,27.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" strokeweight=".5pt">
                <v:stroke joinstyle="miter"/>
              </v:line>
            </w:pict>
          </mc:Fallback>
        </mc:AlternateContent>
      </w:r>
      <w:r>
        <w:rPr>
          <w:rFonts w:ascii="宋体" w:hAnsi="宋体" w:cs="宋体" w:hint="eastAsia"/>
          <w:sz w:val="32"/>
          <w:szCs w:val="32"/>
          <w:lang w:bidi="ar"/>
        </w:rPr>
        <w:t>项目单位   北京市体育彩票管理中心</w:t>
      </w:r>
    </w:p>
    <w:p w:rsidR="00E50F2F" w:rsidRDefault="00E50F2F" w:rsidP="00E50F2F">
      <w:pPr>
        <w:ind w:firstLineChars="300" w:firstLine="630"/>
        <w:rPr>
          <w:rFonts w:ascii="宋体" w:hAnsi="宋体" w:cs="宋体"/>
          <w:sz w:val="32"/>
          <w:szCs w:val="32"/>
        </w:rPr>
      </w:pPr>
      <w:r>
        <w:rPr>
          <w:noProof/>
        </w:rPr>
        <mc:AlternateContent>
          <mc:Choice Requires="wps">
            <w:drawing>
              <wp:anchor distT="0" distB="0" distL="114300" distR="114300" simplePos="0" relativeHeight="251660288" behindDoc="0" locked="0" layoutInCell="1" allowOverlap="1" wp14:anchorId="2B890CB8" wp14:editId="43B9BA85">
                <wp:simplePos x="0" y="0"/>
                <wp:positionH relativeFrom="column">
                  <wp:posOffset>1534160</wp:posOffset>
                </wp:positionH>
                <wp:positionV relativeFrom="paragraph">
                  <wp:posOffset>340995</wp:posOffset>
                </wp:positionV>
                <wp:extent cx="3371850" cy="0"/>
                <wp:effectExtent l="0" t="4445" r="0" b="5080"/>
                <wp:wrapNone/>
                <wp:docPr id="17" name="直接连接符 11"/>
                <wp:cNvGraphicFramePr/>
                <a:graphic xmlns:a="http://schemas.openxmlformats.org/drawingml/2006/main">
                  <a:graphicData uri="http://schemas.microsoft.com/office/word/2010/wordprocessingShape">
                    <wps:wsp>
                      <wps:cNvCnPr/>
                      <wps:spPr>
                        <a:xfrm>
                          <a:off x="0" y="0"/>
                          <a:ext cx="3371850" cy="0"/>
                        </a:xfrm>
                        <a:prstGeom prst="line">
                          <a:avLst/>
                        </a:prstGeom>
                        <a:ln w="6350" cap="flat" cmpd="sng">
                          <a:solidFill>
                            <a:srgbClr val="000000"/>
                          </a:solidFill>
                          <a:prstDash val="solid"/>
                          <a:miter/>
                          <a:headEnd type="none" w="med" len="med"/>
                          <a:tailEnd type="none" w="med" len="med"/>
                        </a:ln>
                      </wps:spPr>
                      <wps:bodyPr/>
                    </wps:wsp>
                  </a:graphicData>
                </a:graphic>
              </wp:anchor>
            </w:drawing>
          </mc:Choice>
          <mc:Fallback>
            <w:pict>
              <v:line w14:anchorId="5352DFB0" id="直接连接符 11" o:spid="_x0000_s1026" style="position:absolute;left:0;text-align:left;z-index:251660288;visibility:visible;mso-wrap-style:square;mso-wrap-distance-left:9pt;mso-wrap-distance-top:0;mso-wrap-distance-right:9pt;mso-wrap-distance-bottom:0;mso-position-horizontal:absolute;mso-position-horizontal-relative:text;mso-position-vertical:absolute;mso-position-vertical-relative:text" from="120.8pt,26.85pt" to="386.3pt,26.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" strokeweight=".5pt">
                <v:stroke joinstyle="miter"/>
              </v:line>
            </w:pict>
          </mc:Fallback>
        </mc:AlternateContent>
      </w:r>
      <w:r>
        <w:rPr>
          <w:rFonts w:ascii="宋体" w:hAnsi="宋体" w:cs="宋体" w:hint="eastAsia"/>
          <w:sz w:val="32"/>
          <w:szCs w:val="32"/>
          <w:lang w:bidi="ar"/>
        </w:rPr>
        <w:t>主管部门   北京市体育彩票管理中心</w:t>
      </w:r>
    </w:p>
    <w:p w:rsidR="00E50F2F" w:rsidRDefault="00E50F2F" w:rsidP="00E50F2F">
      <w:pPr>
        <w:ind w:firstLineChars="300" w:firstLine="630"/>
        <w:rPr>
          <w:rFonts w:ascii="宋体" w:hAnsi="宋体" w:cs="宋体"/>
          <w:sz w:val="32"/>
          <w:szCs w:val="32"/>
        </w:rPr>
      </w:pPr>
      <w:r>
        <w:rPr>
          <w:noProof/>
        </w:rPr>
        <mc:AlternateContent>
          <mc:Choice Requires="wps">
            <w:drawing>
              <wp:anchor distT="0" distB="0" distL="114300" distR="114300" simplePos="0" relativeHeight="251659264" behindDoc="0" locked="0" layoutInCell="1" allowOverlap="1" wp14:anchorId="47356BB0" wp14:editId="677123F0">
                <wp:simplePos x="0" y="0"/>
                <wp:positionH relativeFrom="column">
                  <wp:posOffset>1534160</wp:posOffset>
                </wp:positionH>
                <wp:positionV relativeFrom="paragraph">
                  <wp:posOffset>342900</wp:posOffset>
                </wp:positionV>
                <wp:extent cx="3371850" cy="0"/>
                <wp:effectExtent l="0" t="4445" r="0" b="5080"/>
                <wp:wrapNone/>
                <wp:docPr id="18" name="直接连接符 8"/>
                <wp:cNvGraphicFramePr/>
                <a:graphic xmlns:a="http://schemas.openxmlformats.org/drawingml/2006/main">
                  <a:graphicData uri="http://schemas.microsoft.com/office/word/2010/wordprocessingShape">
                    <wps:wsp>
                      <wps:cNvCnPr/>
                      <wps:spPr>
                        <a:xfrm>
                          <a:off x="0" y="0"/>
                          <a:ext cx="3371850" cy="0"/>
                        </a:xfrm>
                        <a:prstGeom prst="line">
                          <a:avLst/>
                        </a:prstGeom>
                        <a:ln w="6350" cap="flat" cmpd="sng">
                          <a:solidFill>
                            <a:srgbClr val="000000"/>
                          </a:solidFill>
                          <a:prstDash val="solid"/>
                          <a:miter/>
                          <a:headEnd type="none" w="med" len="med"/>
                          <a:tailEnd type="none" w="med" len="med"/>
                        </a:ln>
                      </wps:spPr>
                      <wps:bodyPr/>
                    </wps:wsp>
                  </a:graphicData>
                </a:graphic>
              </wp:anchor>
            </w:drawing>
          </mc:Choice>
          <mc:Fallback>
            <w:pict>
              <v:line w14:anchorId="6D7EEA9B" id="直接连接符 8" o:spid="_x0000_s1026" style="position:absolute;left:0;text-align:left;z-index:251659264;visibility:visible;mso-wrap-style:square;mso-wrap-distance-left:9pt;mso-wrap-distance-top:0;mso-wrap-distance-right:9pt;mso-wrap-distance-bottom:0;mso-position-horizontal:absolute;mso-position-horizontal-relative:text;mso-position-vertical:absolute;mso-position-vertical-relative:text" from="120.8pt,27pt" to="386.3pt,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" strokeweight=".5pt">
                <v:stroke joinstyle="miter"/>
              </v:line>
            </w:pict>
          </mc:Fallback>
        </mc:AlternateContent>
      </w:r>
      <w:r>
        <w:rPr>
          <w:rFonts w:ascii="宋体" w:hAnsi="宋体" w:cs="宋体" w:hint="eastAsia"/>
          <w:sz w:val="32"/>
          <w:szCs w:val="32"/>
        </w:rPr>
        <w:t>评价时间   2024年5月6日</w:t>
      </w:r>
    </w:p>
    <w:p w:rsidR="00E50F2F" w:rsidRDefault="00E50F2F" w:rsidP="00E50F2F">
      <w:pPr>
        <w:widowControl/>
        <w:jc w:val="left"/>
      </w:pPr>
      <w:r>
        <w:rPr>
          <w:rFonts w:ascii="宋体" w:hAnsi="宋体" w:cs="宋体" w:hint="eastAsia"/>
          <w:sz w:val="32"/>
          <w:szCs w:val="32"/>
          <w:lang w:bidi="ar"/>
        </w:rPr>
        <w:t xml:space="preserve">         </w:t>
      </w:r>
    </w:p>
    <w:p w:rsidR="00E50F2F" w:rsidRDefault="00E50F2F" w:rsidP="00E50F2F">
      <w:pPr>
        <w:rPr>
          <w:rFonts w:eastAsiaTheme="minorEastAsia"/>
        </w:rPr>
      </w:pPr>
    </w:p>
    <w:p w:rsidR="00E50F2F" w:rsidRDefault="00E50F2F" w:rsidP="00E50F2F">
      <w:pPr>
        <w:rPr>
          <w:rFonts w:eastAsiaTheme="minorEastAsia"/>
        </w:rPr>
      </w:pPr>
    </w:p>
    <w:p w:rsidR="00E50F2F" w:rsidRDefault="00E50F2F" w:rsidP="00E50F2F">
      <w:pPr>
        <w:rPr>
          <w:rFonts w:eastAsiaTheme="minorEastAsia"/>
        </w:rPr>
      </w:pPr>
    </w:p>
    <w:p w:rsidR="00E50F2F" w:rsidRDefault="00E50F2F" w:rsidP="00E50F2F">
      <w:pPr>
        <w:rPr>
          <w:rFonts w:eastAsiaTheme="minorEastAsia"/>
        </w:rPr>
      </w:pPr>
    </w:p>
    <w:p w:rsidR="00E50F2F" w:rsidRDefault="00E50F2F" w:rsidP="00E50F2F">
      <w:pPr>
        <w:jc w:val="center"/>
        <w:rPr>
          <w:rFonts w:ascii="黑体" w:eastAsia="黑体" w:hAnsi="黑体" w:cs="黑体"/>
          <w:sz w:val="32"/>
          <w:szCs w:val="40"/>
        </w:rPr>
        <w:sectPr w:rsidR="00E50F2F">
          <w:pgSz w:w="12240" w:h="15840"/>
          <w:pgMar w:top="1440" w:right="1800" w:bottom="1440" w:left="1800" w:header="720" w:footer="720" w:gutter="0"/>
          <w:cols w:space="425"/>
          <w:docGrid w:type="lines" w:linePitch="312"/>
        </w:sectPr>
      </w:pPr>
      <w:r>
        <w:rPr>
          <w:rFonts w:ascii="黑体" w:eastAsia="黑体" w:hAnsi="黑体" w:cs="黑体" w:hint="eastAsia"/>
          <w:sz w:val="32"/>
          <w:szCs w:val="40"/>
        </w:rPr>
        <w:t>北京市财政局  制</w:t>
      </w:r>
    </w:p>
    <w:p w:rsidR="00E50F2F" w:rsidRDefault="00E50F2F" w:rsidP="00E50F2F">
      <w:pPr>
        <w:pStyle w:val="ae"/>
        <w:ind w:firstLineChars="0" w:firstLine="0"/>
        <w:rPr>
          <w:sz w:val="32"/>
          <w:szCs w:val="32"/>
        </w:rPr>
      </w:pPr>
      <w:r>
        <w:rPr>
          <w:rFonts w:hint="eastAsia"/>
          <w:sz w:val="32"/>
          <w:szCs w:val="32"/>
        </w:rPr>
        <w:lastRenderedPageBreak/>
        <w:t>一、专家评分汇总表</w:t>
      </w:r>
    </w:p>
    <w:tbl>
      <w:tblPr>
        <w:tblW w:w="9829" w:type="dxa"/>
        <w:jc w:val="center"/>
        <w:tblLayout w:type="fixed"/>
        <w:tblLook w:val="04A0" w:firstRow="1" w:lastRow="0" w:firstColumn="1" w:lastColumn="0" w:noHBand="0" w:noVBand="1"/>
      </w:tblPr>
      <w:tblGrid>
        <w:gridCol w:w="658"/>
        <w:gridCol w:w="2648"/>
        <w:gridCol w:w="839"/>
        <w:gridCol w:w="947"/>
        <w:gridCol w:w="947"/>
        <w:gridCol w:w="947"/>
        <w:gridCol w:w="947"/>
        <w:gridCol w:w="947"/>
        <w:gridCol w:w="949"/>
      </w:tblGrid>
      <w:tr w:rsidR="00E50F2F" w:rsidTr="00AA7BE9">
        <w:trPr>
          <w:trHeight w:val="342"/>
          <w:jc w:val="center"/>
        </w:trPr>
        <w:tc>
          <w:tcPr>
            <w:tcW w:w="4145"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b/>
                <w:bCs/>
                <w:color w:val="000000"/>
                <w:sz w:val="24"/>
              </w:rPr>
            </w:pPr>
            <w:r>
              <w:rPr>
                <w:rFonts w:ascii="宋体" w:hAnsi="宋体" w:cs="宋体" w:hint="eastAsia"/>
                <w:b/>
                <w:bCs/>
                <w:color w:val="000000"/>
                <w:kern w:val="0"/>
                <w:sz w:val="24"/>
                <w:lang w:bidi="ar"/>
              </w:rPr>
              <w:t>评价指标及分值</w:t>
            </w:r>
          </w:p>
        </w:tc>
        <w:tc>
          <w:tcPr>
            <w:tcW w:w="5684" w:type="dxa"/>
            <w:gridSpan w:val="6"/>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b/>
                <w:bCs/>
                <w:color w:val="000000"/>
                <w:sz w:val="22"/>
                <w:szCs w:val="22"/>
              </w:rPr>
            </w:pPr>
            <w:r>
              <w:rPr>
                <w:rFonts w:ascii="宋体" w:hAnsi="宋体" w:cs="宋体" w:hint="eastAsia"/>
                <w:b/>
                <w:bCs/>
                <w:color w:val="000000"/>
                <w:kern w:val="0"/>
                <w:sz w:val="22"/>
                <w:szCs w:val="22"/>
                <w:lang w:bidi="ar"/>
              </w:rPr>
              <w:t>专家评分汇总</w:t>
            </w:r>
          </w:p>
        </w:tc>
      </w:tr>
      <w:tr w:rsidR="00E50F2F" w:rsidTr="00AA7BE9">
        <w:trPr>
          <w:trHeight w:val="342"/>
          <w:jc w:val="center"/>
        </w:trPr>
        <w:tc>
          <w:tcPr>
            <w:tcW w:w="3306"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b/>
                <w:bCs/>
                <w:color w:val="000000"/>
                <w:sz w:val="24"/>
              </w:rPr>
            </w:pPr>
            <w:r>
              <w:rPr>
                <w:rFonts w:ascii="宋体" w:hAnsi="宋体" w:cs="宋体" w:hint="eastAsia"/>
                <w:b/>
                <w:bCs/>
                <w:color w:val="000000"/>
                <w:kern w:val="0"/>
                <w:sz w:val="24"/>
                <w:lang w:bidi="ar"/>
              </w:rPr>
              <w:t>评价指标</w:t>
            </w:r>
          </w:p>
        </w:tc>
        <w:tc>
          <w:tcPr>
            <w:tcW w:w="839"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E50F2F" w:rsidRDefault="00E50F2F" w:rsidP="00AA7BE9">
            <w:pPr>
              <w:widowControl/>
              <w:jc w:val="center"/>
              <w:textAlignment w:val="center"/>
              <w:rPr>
                <w:rFonts w:ascii="宋体" w:hAnsi="宋体" w:cs="宋体"/>
                <w:b/>
                <w:bCs/>
                <w:color w:val="000000"/>
                <w:sz w:val="24"/>
              </w:rPr>
            </w:pPr>
            <w:r>
              <w:rPr>
                <w:rFonts w:ascii="宋体" w:hAnsi="宋体" w:cs="宋体" w:hint="eastAsia"/>
                <w:b/>
                <w:bCs/>
                <w:color w:val="000000"/>
                <w:kern w:val="0"/>
                <w:sz w:val="24"/>
                <w:lang w:bidi="ar"/>
              </w:rPr>
              <w:t>分值</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b/>
                <w:bCs/>
                <w:color w:val="000000"/>
                <w:sz w:val="22"/>
                <w:szCs w:val="22"/>
              </w:rPr>
            </w:pPr>
            <w:r>
              <w:rPr>
                <w:rFonts w:ascii="宋体" w:hAnsi="宋体" w:cs="宋体" w:hint="eastAsia"/>
                <w:b/>
                <w:bCs/>
                <w:color w:val="000000"/>
                <w:kern w:val="0"/>
                <w:sz w:val="22"/>
                <w:szCs w:val="22"/>
                <w:lang w:bidi="ar"/>
              </w:rPr>
              <w:t>专家1</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b/>
                <w:bCs/>
                <w:color w:val="000000"/>
                <w:sz w:val="22"/>
                <w:szCs w:val="22"/>
              </w:rPr>
            </w:pPr>
            <w:r>
              <w:rPr>
                <w:rFonts w:ascii="宋体" w:hAnsi="宋体" w:cs="宋体" w:hint="eastAsia"/>
                <w:b/>
                <w:bCs/>
                <w:color w:val="000000"/>
                <w:kern w:val="0"/>
                <w:sz w:val="22"/>
                <w:szCs w:val="22"/>
                <w:lang w:bidi="ar"/>
              </w:rPr>
              <w:t>专家2</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b/>
                <w:bCs/>
                <w:color w:val="000000"/>
                <w:sz w:val="22"/>
                <w:szCs w:val="22"/>
              </w:rPr>
            </w:pPr>
            <w:r>
              <w:rPr>
                <w:rFonts w:ascii="宋体" w:hAnsi="宋体" w:cs="宋体" w:hint="eastAsia"/>
                <w:b/>
                <w:bCs/>
                <w:color w:val="000000"/>
                <w:kern w:val="0"/>
                <w:sz w:val="22"/>
                <w:szCs w:val="22"/>
                <w:lang w:bidi="ar"/>
              </w:rPr>
              <w:t>专家3</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b/>
                <w:bCs/>
                <w:color w:val="000000"/>
                <w:sz w:val="22"/>
                <w:szCs w:val="22"/>
              </w:rPr>
            </w:pPr>
            <w:r>
              <w:rPr>
                <w:rFonts w:ascii="宋体" w:hAnsi="宋体" w:cs="宋体" w:hint="eastAsia"/>
                <w:b/>
                <w:bCs/>
                <w:color w:val="000000"/>
                <w:kern w:val="0"/>
                <w:sz w:val="22"/>
                <w:szCs w:val="22"/>
                <w:lang w:bidi="ar"/>
              </w:rPr>
              <w:t>专家4</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b/>
                <w:bCs/>
                <w:color w:val="000000"/>
                <w:sz w:val="22"/>
                <w:szCs w:val="22"/>
              </w:rPr>
            </w:pPr>
            <w:r>
              <w:rPr>
                <w:rFonts w:ascii="宋体" w:hAnsi="宋体" w:cs="宋体" w:hint="eastAsia"/>
                <w:b/>
                <w:bCs/>
                <w:color w:val="000000"/>
                <w:kern w:val="0"/>
                <w:sz w:val="22"/>
                <w:szCs w:val="22"/>
                <w:lang w:bidi="ar"/>
              </w:rPr>
              <w:t>专家5</w:t>
            </w:r>
          </w:p>
        </w:tc>
        <w:tc>
          <w:tcPr>
            <w:tcW w:w="949"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b/>
                <w:bCs/>
                <w:color w:val="000000"/>
                <w:sz w:val="22"/>
                <w:szCs w:val="22"/>
              </w:rPr>
            </w:pPr>
            <w:r>
              <w:rPr>
                <w:rFonts w:ascii="宋体" w:hAnsi="宋体" w:cs="宋体" w:hint="eastAsia"/>
                <w:b/>
                <w:bCs/>
                <w:color w:val="000000"/>
                <w:kern w:val="0"/>
                <w:sz w:val="22"/>
                <w:szCs w:val="22"/>
                <w:lang w:bidi="ar"/>
              </w:rPr>
              <w:t>平均</w:t>
            </w:r>
          </w:p>
        </w:tc>
      </w:tr>
      <w:tr w:rsidR="00E50F2F" w:rsidTr="00AA7BE9">
        <w:trPr>
          <w:trHeight w:val="318"/>
          <w:jc w:val="center"/>
        </w:trPr>
        <w:tc>
          <w:tcPr>
            <w:tcW w:w="658" w:type="dxa"/>
            <w:vMerge w:val="restart"/>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widowControl/>
              <w:jc w:val="center"/>
              <w:textAlignment w:val="center"/>
              <w:rPr>
                <w:rFonts w:ascii="宋体" w:hAnsi="宋体" w:cs="宋体"/>
                <w:b/>
                <w:bCs/>
                <w:color w:val="000000"/>
                <w:sz w:val="22"/>
                <w:szCs w:val="22"/>
              </w:rPr>
            </w:pPr>
            <w:r>
              <w:rPr>
                <w:rFonts w:ascii="宋体" w:hAnsi="宋体" w:cs="宋体" w:hint="eastAsia"/>
                <w:b/>
                <w:bCs/>
                <w:color w:val="000000"/>
                <w:kern w:val="0"/>
                <w:sz w:val="22"/>
                <w:szCs w:val="22"/>
                <w:lang w:bidi="ar"/>
              </w:rPr>
              <w:t>决策</w:t>
            </w:r>
          </w:p>
        </w:tc>
        <w:tc>
          <w:tcPr>
            <w:tcW w:w="2648"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widowControl/>
              <w:jc w:val="center"/>
              <w:textAlignment w:val="center"/>
              <w:rPr>
                <w:rFonts w:ascii="宋体" w:hAnsi="宋体" w:cs="宋体"/>
                <w:b/>
                <w:bCs/>
                <w:color w:val="000000"/>
                <w:sz w:val="22"/>
                <w:szCs w:val="22"/>
              </w:rPr>
            </w:pPr>
            <w:r>
              <w:rPr>
                <w:rFonts w:ascii="宋体" w:hAnsi="宋体" w:cs="宋体" w:hint="eastAsia"/>
                <w:b/>
                <w:bCs/>
                <w:color w:val="000000"/>
                <w:kern w:val="0"/>
                <w:sz w:val="22"/>
                <w:szCs w:val="22"/>
                <w:lang w:bidi="ar"/>
              </w:rPr>
              <w:t>项目立项</w:t>
            </w:r>
          </w:p>
        </w:tc>
        <w:tc>
          <w:tcPr>
            <w:tcW w:w="839"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widowControl/>
              <w:jc w:val="center"/>
              <w:textAlignment w:val="center"/>
              <w:rPr>
                <w:rFonts w:ascii="宋体" w:hAnsi="宋体" w:cs="宋体"/>
                <w:b/>
                <w:bCs/>
                <w:color w:val="000000"/>
                <w:sz w:val="22"/>
                <w:szCs w:val="22"/>
              </w:rPr>
            </w:pPr>
            <w:r>
              <w:rPr>
                <w:rFonts w:ascii="宋体" w:hAnsi="宋体" w:cs="宋体" w:hint="eastAsia"/>
                <w:b/>
                <w:bCs/>
                <w:color w:val="000000"/>
                <w:kern w:val="0"/>
                <w:sz w:val="22"/>
                <w:szCs w:val="22"/>
                <w:lang w:bidi="ar"/>
              </w:rPr>
              <w:t>10</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b/>
                <w:bCs/>
                <w:color w:val="000000"/>
                <w:sz w:val="22"/>
                <w:szCs w:val="22"/>
              </w:rPr>
            </w:pPr>
            <w:r>
              <w:rPr>
                <w:rFonts w:ascii="宋体" w:hAnsi="宋体" w:cs="宋体" w:hint="eastAsia"/>
                <w:b/>
                <w:bCs/>
                <w:color w:val="000000"/>
                <w:kern w:val="0"/>
                <w:sz w:val="22"/>
                <w:szCs w:val="22"/>
                <w:lang w:bidi="ar"/>
              </w:rPr>
              <w:t xml:space="preserve">7.00 </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b/>
                <w:bCs/>
                <w:color w:val="000000"/>
                <w:sz w:val="22"/>
                <w:szCs w:val="22"/>
              </w:rPr>
            </w:pPr>
            <w:r>
              <w:rPr>
                <w:rFonts w:ascii="宋体" w:hAnsi="宋体" w:cs="宋体" w:hint="eastAsia"/>
                <w:b/>
                <w:bCs/>
                <w:color w:val="000000"/>
                <w:kern w:val="0"/>
                <w:sz w:val="22"/>
                <w:szCs w:val="22"/>
                <w:lang w:bidi="ar"/>
              </w:rPr>
              <w:t xml:space="preserve">8.00 </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b/>
                <w:bCs/>
                <w:color w:val="000000"/>
                <w:sz w:val="22"/>
                <w:szCs w:val="22"/>
              </w:rPr>
            </w:pPr>
            <w:r>
              <w:rPr>
                <w:rFonts w:ascii="宋体" w:hAnsi="宋体" w:cs="宋体" w:hint="eastAsia"/>
                <w:b/>
                <w:bCs/>
                <w:color w:val="000000"/>
                <w:kern w:val="0"/>
                <w:sz w:val="22"/>
                <w:szCs w:val="22"/>
                <w:lang w:bidi="ar"/>
              </w:rPr>
              <w:t xml:space="preserve">8.00 </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b/>
                <w:bCs/>
                <w:color w:val="000000"/>
                <w:sz w:val="22"/>
                <w:szCs w:val="22"/>
              </w:rPr>
            </w:pPr>
            <w:r>
              <w:rPr>
                <w:rFonts w:ascii="宋体" w:hAnsi="宋体" w:cs="宋体" w:hint="eastAsia"/>
                <w:b/>
                <w:bCs/>
                <w:color w:val="000000"/>
                <w:kern w:val="0"/>
                <w:sz w:val="22"/>
                <w:szCs w:val="22"/>
                <w:lang w:bidi="ar"/>
              </w:rPr>
              <w:t xml:space="preserve">8.00 </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b/>
                <w:bCs/>
                <w:color w:val="000000"/>
                <w:sz w:val="22"/>
                <w:szCs w:val="22"/>
              </w:rPr>
            </w:pPr>
            <w:r>
              <w:rPr>
                <w:rFonts w:ascii="宋体" w:hAnsi="宋体" w:cs="宋体" w:hint="eastAsia"/>
                <w:b/>
                <w:bCs/>
                <w:color w:val="000000"/>
                <w:kern w:val="0"/>
                <w:sz w:val="22"/>
                <w:szCs w:val="22"/>
                <w:lang w:bidi="ar"/>
              </w:rPr>
              <w:t xml:space="preserve">8.00 </w:t>
            </w:r>
          </w:p>
        </w:tc>
        <w:tc>
          <w:tcPr>
            <w:tcW w:w="949"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b/>
                <w:bCs/>
                <w:color w:val="000000"/>
                <w:sz w:val="22"/>
                <w:szCs w:val="22"/>
              </w:rPr>
            </w:pPr>
            <w:r>
              <w:rPr>
                <w:rFonts w:ascii="宋体" w:hAnsi="宋体" w:cs="宋体" w:hint="eastAsia"/>
                <w:b/>
                <w:bCs/>
                <w:color w:val="000000"/>
                <w:kern w:val="0"/>
                <w:sz w:val="22"/>
                <w:szCs w:val="22"/>
                <w:lang w:bidi="ar"/>
              </w:rPr>
              <w:t xml:space="preserve">7.80 </w:t>
            </w:r>
          </w:p>
        </w:tc>
      </w:tr>
      <w:tr w:rsidR="00E50F2F" w:rsidTr="00AA7BE9">
        <w:trPr>
          <w:trHeight w:val="288"/>
          <w:jc w:val="center"/>
        </w:trPr>
        <w:tc>
          <w:tcPr>
            <w:tcW w:w="658" w:type="dxa"/>
            <w:vMerge/>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jc w:val="center"/>
              <w:rPr>
                <w:rFonts w:ascii="宋体" w:hAnsi="宋体" w:cs="宋体"/>
                <w:b/>
                <w:bCs/>
                <w:color w:val="000000"/>
                <w:sz w:val="22"/>
                <w:szCs w:val="22"/>
              </w:rPr>
            </w:pPr>
          </w:p>
        </w:tc>
        <w:tc>
          <w:tcPr>
            <w:tcW w:w="2648"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widowControl/>
              <w:jc w:val="center"/>
              <w:textAlignment w:val="center"/>
              <w:rPr>
                <w:rFonts w:ascii="宋体" w:hAnsi="宋体" w:cs="宋体"/>
                <w:color w:val="000000"/>
                <w:sz w:val="22"/>
                <w:szCs w:val="22"/>
              </w:rPr>
            </w:pPr>
            <w:r>
              <w:rPr>
                <w:rFonts w:ascii="宋体" w:hAnsi="宋体" w:cs="宋体" w:hint="eastAsia"/>
                <w:color w:val="000000"/>
                <w:kern w:val="0"/>
                <w:sz w:val="22"/>
                <w:szCs w:val="22"/>
                <w:lang w:bidi="ar"/>
              </w:rPr>
              <w:t>立项依据充分性</w:t>
            </w:r>
          </w:p>
        </w:tc>
        <w:tc>
          <w:tcPr>
            <w:tcW w:w="839"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widowControl/>
              <w:jc w:val="center"/>
              <w:textAlignment w:val="center"/>
              <w:rPr>
                <w:rFonts w:ascii="宋体" w:hAnsi="宋体" w:cs="宋体"/>
                <w:color w:val="000000"/>
                <w:sz w:val="22"/>
                <w:szCs w:val="22"/>
              </w:rPr>
            </w:pPr>
            <w:r>
              <w:rPr>
                <w:rFonts w:ascii="宋体" w:hAnsi="宋体" w:cs="宋体" w:hint="eastAsia"/>
                <w:color w:val="000000"/>
                <w:kern w:val="0"/>
                <w:sz w:val="22"/>
                <w:szCs w:val="22"/>
                <w:lang w:bidi="ar"/>
              </w:rPr>
              <w:t>5</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3.50 </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4.00 </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4.00 </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4.00 </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4.00 </w:t>
            </w:r>
          </w:p>
        </w:tc>
        <w:tc>
          <w:tcPr>
            <w:tcW w:w="949"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sz w:val="22"/>
                <w:szCs w:val="22"/>
              </w:rPr>
            </w:pPr>
            <w:r>
              <w:rPr>
                <w:rFonts w:ascii="宋体" w:hAnsi="宋体" w:cs="宋体" w:hint="eastAsia"/>
                <w:color w:val="000000"/>
                <w:kern w:val="0"/>
                <w:sz w:val="22"/>
                <w:szCs w:val="22"/>
                <w:lang w:bidi="ar"/>
              </w:rPr>
              <w:t xml:space="preserve">3.90 </w:t>
            </w:r>
          </w:p>
        </w:tc>
      </w:tr>
      <w:tr w:rsidR="00E50F2F" w:rsidTr="00AA7BE9">
        <w:trPr>
          <w:trHeight w:val="288"/>
          <w:jc w:val="center"/>
        </w:trPr>
        <w:tc>
          <w:tcPr>
            <w:tcW w:w="658" w:type="dxa"/>
            <w:vMerge/>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jc w:val="center"/>
              <w:rPr>
                <w:rFonts w:ascii="宋体" w:hAnsi="宋体" w:cs="宋体"/>
                <w:b/>
                <w:bCs/>
                <w:color w:val="000000"/>
                <w:sz w:val="22"/>
                <w:szCs w:val="22"/>
              </w:rPr>
            </w:pPr>
          </w:p>
        </w:tc>
        <w:tc>
          <w:tcPr>
            <w:tcW w:w="2648"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widowControl/>
              <w:jc w:val="center"/>
              <w:textAlignment w:val="center"/>
              <w:rPr>
                <w:rFonts w:ascii="宋体" w:hAnsi="宋体" w:cs="宋体"/>
                <w:color w:val="000000"/>
                <w:sz w:val="22"/>
                <w:szCs w:val="22"/>
              </w:rPr>
            </w:pPr>
            <w:r>
              <w:rPr>
                <w:rFonts w:ascii="宋体" w:hAnsi="宋体" w:cs="宋体" w:hint="eastAsia"/>
                <w:color w:val="000000"/>
                <w:kern w:val="0"/>
                <w:sz w:val="22"/>
                <w:szCs w:val="22"/>
                <w:lang w:bidi="ar"/>
              </w:rPr>
              <w:t>立项程序规范性</w:t>
            </w:r>
          </w:p>
        </w:tc>
        <w:tc>
          <w:tcPr>
            <w:tcW w:w="839"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widowControl/>
              <w:jc w:val="center"/>
              <w:textAlignment w:val="center"/>
              <w:rPr>
                <w:rFonts w:ascii="宋体" w:hAnsi="宋体" w:cs="宋体"/>
                <w:color w:val="000000"/>
                <w:sz w:val="22"/>
                <w:szCs w:val="22"/>
              </w:rPr>
            </w:pPr>
            <w:r>
              <w:rPr>
                <w:rFonts w:ascii="宋体" w:hAnsi="宋体" w:cs="宋体" w:hint="eastAsia"/>
                <w:color w:val="000000"/>
                <w:kern w:val="0"/>
                <w:sz w:val="22"/>
                <w:szCs w:val="22"/>
                <w:lang w:bidi="ar"/>
              </w:rPr>
              <w:t>5</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3.50 </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4.00 </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4.00 </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4.00 </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4.00 </w:t>
            </w:r>
          </w:p>
        </w:tc>
        <w:tc>
          <w:tcPr>
            <w:tcW w:w="949"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sz w:val="22"/>
                <w:szCs w:val="22"/>
              </w:rPr>
            </w:pPr>
            <w:r>
              <w:rPr>
                <w:rFonts w:ascii="宋体" w:hAnsi="宋体" w:cs="宋体" w:hint="eastAsia"/>
                <w:color w:val="000000"/>
                <w:kern w:val="0"/>
                <w:sz w:val="22"/>
                <w:szCs w:val="22"/>
                <w:lang w:bidi="ar"/>
              </w:rPr>
              <w:t xml:space="preserve">3.90 </w:t>
            </w:r>
          </w:p>
        </w:tc>
      </w:tr>
      <w:tr w:rsidR="00E50F2F" w:rsidTr="00AA7BE9">
        <w:trPr>
          <w:trHeight w:val="288"/>
          <w:jc w:val="center"/>
        </w:trPr>
        <w:tc>
          <w:tcPr>
            <w:tcW w:w="658" w:type="dxa"/>
            <w:vMerge/>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jc w:val="center"/>
              <w:rPr>
                <w:rFonts w:ascii="宋体" w:hAnsi="宋体" w:cs="宋体"/>
                <w:b/>
                <w:bCs/>
                <w:color w:val="000000"/>
                <w:sz w:val="22"/>
                <w:szCs w:val="22"/>
              </w:rPr>
            </w:pPr>
          </w:p>
        </w:tc>
        <w:tc>
          <w:tcPr>
            <w:tcW w:w="2648"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widowControl/>
              <w:jc w:val="center"/>
              <w:textAlignment w:val="center"/>
              <w:rPr>
                <w:rFonts w:ascii="宋体" w:hAnsi="宋体" w:cs="宋体"/>
                <w:b/>
                <w:bCs/>
                <w:color w:val="000000"/>
                <w:sz w:val="22"/>
                <w:szCs w:val="22"/>
              </w:rPr>
            </w:pPr>
            <w:r>
              <w:rPr>
                <w:rFonts w:ascii="宋体" w:hAnsi="宋体" w:cs="宋体" w:hint="eastAsia"/>
                <w:b/>
                <w:bCs/>
                <w:color w:val="000000"/>
                <w:kern w:val="0"/>
                <w:sz w:val="22"/>
                <w:szCs w:val="22"/>
                <w:lang w:bidi="ar"/>
              </w:rPr>
              <w:t>绩效目标</w:t>
            </w:r>
          </w:p>
        </w:tc>
        <w:tc>
          <w:tcPr>
            <w:tcW w:w="839"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widowControl/>
              <w:jc w:val="center"/>
              <w:textAlignment w:val="center"/>
              <w:rPr>
                <w:rFonts w:ascii="宋体" w:hAnsi="宋体" w:cs="宋体"/>
                <w:b/>
                <w:bCs/>
                <w:color w:val="000000"/>
                <w:sz w:val="22"/>
                <w:szCs w:val="22"/>
              </w:rPr>
            </w:pPr>
            <w:r>
              <w:rPr>
                <w:rFonts w:ascii="宋体" w:hAnsi="宋体" w:cs="宋体" w:hint="eastAsia"/>
                <w:b/>
                <w:bCs/>
                <w:color w:val="000000"/>
                <w:kern w:val="0"/>
                <w:sz w:val="22"/>
                <w:szCs w:val="22"/>
                <w:lang w:bidi="ar"/>
              </w:rPr>
              <w:t>5</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b/>
                <w:bCs/>
                <w:color w:val="000000"/>
                <w:sz w:val="22"/>
                <w:szCs w:val="22"/>
              </w:rPr>
            </w:pPr>
            <w:r>
              <w:rPr>
                <w:rFonts w:ascii="宋体" w:hAnsi="宋体" w:cs="宋体" w:hint="eastAsia"/>
                <w:b/>
                <w:bCs/>
                <w:color w:val="000000"/>
                <w:kern w:val="0"/>
                <w:sz w:val="22"/>
                <w:szCs w:val="22"/>
                <w:lang w:bidi="ar"/>
              </w:rPr>
              <w:t xml:space="preserve">3.50 </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b/>
                <w:bCs/>
                <w:color w:val="000000"/>
                <w:sz w:val="22"/>
                <w:szCs w:val="22"/>
              </w:rPr>
            </w:pPr>
            <w:r>
              <w:rPr>
                <w:rFonts w:ascii="宋体" w:hAnsi="宋体" w:cs="宋体" w:hint="eastAsia"/>
                <w:b/>
                <w:bCs/>
                <w:color w:val="000000"/>
                <w:kern w:val="0"/>
                <w:sz w:val="22"/>
                <w:szCs w:val="22"/>
                <w:lang w:bidi="ar"/>
              </w:rPr>
              <w:t xml:space="preserve">4.00 </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b/>
                <w:bCs/>
                <w:color w:val="000000"/>
                <w:sz w:val="22"/>
                <w:szCs w:val="22"/>
              </w:rPr>
            </w:pPr>
            <w:r>
              <w:rPr>
                <w:rFonts w:ascii="宋体" w:hAnsi="宋体" w:cs="宋体" w:hint="eastAsia"/>
                <w:b/>
                <w:bCs/>
                <w:color w:val="000000"/>
                <w:kern w:val="0"/>
                <w:sz w:val="22"/>
                <w:szCs w:val="22"/>
                <w:lang w:bidi="ar"/>
              </w:rPr>
              <w:t xml:space="preserve">3.50 </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b/>
                <w:bCs/>
                <w:color w:val="000000"/>
                <w:sz w:val="22"/>
                <w:szCs w:val="22"/>
              </w:rPr>
            </w:pPr>
            <w:r>
              <w:rPr>
                <w:rFonts w:ascii="宋体" w:hAnsi="宋体" w:cs="宋体" w:hint="eastAsia"/>
                <w:b/>
                <w:bCs/>
                <w:color w:val="000000"/>
                <w:kern w:val="0"/>
                <w:sz w:val="22"/>
                <w:szCs w:val="22"/>
                <w:lang w:bidi="ar"/>
              </w:rPr>
              <w:t xml:space="preserve">4.20 </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b/>
                <w:bCs/>
                <w:color w:val="000000"/>
                <w:sz w:val="22"/>
                <w:szCs w:val="22"/>
              </w:rPr>
            </w:pPr>
            <w:r>
              <w:rPr>
                <w:rFonts w:ascii="宋体" w:hAnsi="宋体" w:cs="宋体" w:hint="eastAsia"/>
                <w:b/>
                <w:bCs/>
                <w:color w:val="000000"/>
                <w:kern w:val="0"/>
                <w:sz w:val="22"/>
                <w:szCs w:val="22"/>
                <w:lang w:bidi="ar"/>
              </w:rPr>
              <w:t xml:space="preserve">3.50 </w:t>
            </w:r>
          </w:p>
        </w:tc>
        <w:tc>
          <w:tcPr>
            <w:tcW w:w="949"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b/>
                <w:bCs/>
                <w:color w:val="000000"/>
                <w:sz w:val="22"/>
                <w:szCs w:val="22"/>
              </w:rPr>
            </w:pPr>
            <w:r>
              <w:rPr>
                <w:rFonts w:ascii="宋体" w:hAnsi="宋体" w:cs="宋体" w:hint="eastAsia"/>
                <w:b/>
                <w:bCs/>
                <w:color w:val="000000"/>
                <w:kern w:val="0"/>
                <w:sz w:val="22"/>
                <w:szCs w:val="22"/>
                <w:lang w:bidi="ar"/>
              </w:rPr>
              <w:t xml:space="preserve">3.74 </w:t>
            </w:r>
          </w:p>
        </w:tc>
      </w:tr>
      <w:tr w:rsidR="00E50F2F" w:rsidTr="00AA7BE9">
        <w:trPr>
          <w:trHeight w:val="288"/>
          <w:jc w:val="center"/>
        </w:trPr>
        <w:tc>
          <w:tcPr>
            <w:tcW w:w="658" w:type="dxa"/>
            <w:vMerge/>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jc w:val="center"/>
              <w:rPr>
                <w:rFonts w:ascii="宋体" w:hAnsi="宋体" w:cs="宋体"/>
                <w:b/>
                <w:bCs/>
                <w:color w:val="000000"/>
                <w:sz w:val="22"/>
                <w:szCs w:val="22"/>
              </w:rPr>
            </w:pPr>
          </w:p>
        </w:tc>
        <w:tc>
          <w:tcPr>
            <w:tcW w:w="2648"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widowControl/>
              <w:jc w:val="center"/>
              <w:textAlignment w:val="center"/>
              <w:rPr>
                <w:rFonts w:ascii="宋体" w:hAnsi="宋体" w:cs="宋体"/>
                <w:color w:val="000000"/>
                <w:sz w:val="22"/>
                <w:szCs w:val="22"/>
              </w:rPr>
            </w:pPr>
            <w:r>
              <w:rPr>
                <w:rFonts w:ascii="宋体" w:hAnsi="宋体" w:cs="宋体" w:hint="eastAsia"/>
                <w:color w:val="000000"/>
                <w:kern w:val="0"/>
                <w:sz w:val="22"/>
                <w:szCs w:val="22"/>
                <w:lang w:bidi="ar"/>
              </w:rPr>
              <w:t>绩效目标合理性</w:t>
            </w:r>
          </w:p>
        </w:tc>
        <w:tc>
          <w:tcPr>
            <w:tcW w:w="839"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widowControl/>
              <w:jc w:val="center"/>
              <w:textAlignment w:val="center"/>
              <w:rPr>
                <w:rFonts w:ascii="宋体" w:hAnsi="宋体" w:cs="宋体"/>
                <w:color w:val="000000"/>
                <w:sz w:val="22"/>
                <w:szCs w:val="22"/>
              </w:rPr>
            </w:pPr>
            <w:r>
              <w:rPr>
                <w:rFonts w:ascii="宋体" w:hAnsi="宋体" w:cs="宋体" w:hint="eastAsia"/>
                <w:color w:val="000000"/>
                <w:kern w:val="0"/>
                <w:sz w:val="22"/>
                <w:szCs w:val="22"/>
                <w:lang w:bidi="ar"/>
              </w:rPr>
              <w:t>3</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2.50 </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3.00 </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2.00 </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2.60 </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2.00 </w:t>
            </w:r>
          </w:p>
        </w:tc>
        <w:tc>
          <w:tcPr>
            <w:tcW w:w="949"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sz w:val="22"/>
                <w:szCs w:val="22"/>
              </w:rPr>
            </w:pPr>
            <w:r>
              <w:rPr>
                <w:rFonts w:ascii="宋体" w:hAnsi="宋体" w:cs="宋体" w:hint="eastAsia"/>
                <w:color w:val="000000"/>
                <w:kern w:val="0"/>
                <w:sz w:val="22"/>
                <w:szCs w:val="22"/>
                <w:lang w:bidi="ar"/>
              </w:rPr>
              <w:t xml:space="preserve">2.42 </w:t>
            </w:r>
          </w:p>
        </w:tc>
      </w:tr>
      <w:tr w:rsidR="00E50F2F" w:rsidTr="00AA7BE9">
        <w:trPr>
          <w:trHeight w:val="288"/>
          <w:jc w:val="center"/>
        </w:trPr>
        <w:tc>
          <w:tcPr>
            <w:tcW w:w="658" w:type="dxa"/>
            <w:vMerge/>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jc w:val="center"/>
              <w:rPr>
                <w:rFonts w:ascii="宋体" w:hAnsi="宋体" w:cs="宋体"/>
                <w:b/>
                <w:bCs/>
                <w:color w:val="000000"/>
                <w:sz w:val="22"/>
                <w:szCs w:val="22"/>
              </w:rPr>
            </w:pPr>
          </w:p>
        </w:tc>
        <w:tc>
          <w:tcPr>
            <w:tcW w:w="2648"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widowControl/>
              <w:jc w:val="center"/>
              <w:textAlignment w:val="center"/>
              <w:rPr>
                <w:rFonts w:ascii="宋体" w:hAnsi="宋体" w:cs="宋体"/>
                <w:color w:val="000000"/>
                <w:sz w:val="22"/>
                <w:szCs w:val="22"/>
              </w:rPr>
            </w:pPr>
            <w:r>
              <w:rPr>
                <w:rFonts w:ascii="宋体" w:hAnsi="宋体" w:cs="宋体" w:hint="eastAsia"/>
                <w:color w:val="000000"/>
                <w:kern w:val="0"/>
                <w:sz w:val="22"/>
                <w:szCs w:val="22"/>
                <w:lang w:bidi="ar"/>
              </w:rPr>
              <w:t>绩效指标明确性</w:t>
            </w:r>
          </w:p>
        </w:tc>
        <w:tc>
          <w:tcPr>
            <w:tcW w:w="839"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widowControl/>
              <w:jc w:val="center"/>
              <w:textAlignment w:val="center"/>
              <w:rPr>
                <w:rFonts w:ascii="宋体" w:hAnsi="宋体" w:cs="宋体"/>
                <w:color w:val="000000"/>
                <w:sz w:val="22"/>
                <w:szCs w:val="22"/>
              </w:rPr>
            </w:pPr>
            <w:r>
              <w:rPr>
                <w:rFonts w:ascii="宋体" w:hAnsi="宋体" w:cs="宋体" w:hint="eastAsia"/>
                <w:color w:val="000000"/>
                <w:kern w:val="0"/>
                <w:sz w:val="22"/>
                <w:szCs w:val="22"/>
                <w:lang w:bidi="ar"/>
              </w:rPr>
              <w:t>2</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1.00 </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1.00 </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1.50 </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1.60 </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1.50 </w:t>
            </w:r>
          </w:p>
        </w:tc>
        <w:tc>
          <w:tcPr>
            <w:tcW w:w="949"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sz w:val="22"/>
                <w:szCs w:val="22"/>
              </w:rPr>
            </w:pPr>
            <w:r>
              <w:rPr>
                <w:rFonts w:ascii="宋体" w:hAnsi="宋体" w:cs="宋体" w:hint="eastAsia"/>
                <w:color w:val="000000"/>
                <w:kern w:val="0"/>
                <w:sz w:val="22"/>
                <w:szCs w:val="22"/>
                <w:lang w:bidi="ar"/>
              </w:rPr>
              <w:t xml:space="preserve">1.32 </w:t>
            </w:r>
          </w:p>
        </w:tc>
      </w:tr>
      <w:tr w:rsidR="00E50F2F" w:rsidTr="00AA7BE9">
        <w:trPr>
          <w:trHeight w:val="288"/>
          <w:jc w:val="center"/>
        </w:trPr>
        <w:tc>
          <w:tcPr>
            <w:tcW w:w="658" w:type="dxa"/>
            <w:vMerge/>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jc w:val="center"/>
              <w:rPr>
                <w:rFonts w:ascii="宋体" w:hAnsi="宋体" w:cs="宋体"/>
                <w:b/>
                <w:bCs/>
                <w:color w:val="000000"/>
                <w:sz w:val="22"/>
                <w:szCs w:val="22"/>
              </w:rPr>
            </w:pPr>
          </w:p>
        </w:tc>
        <w:tc>
          <w:tcPr>
            <w:tcW w:w="2648"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widowControl/>
              <w:jc w:val="center"/>
              <w:textAlignment w:val="center"/>
              <w:rPr>
                <w:rFonts w:ascii="宋体" w:hAnsi="宋体" w:cs="宋体"/>
                <w:b/>
                <w:bCs/>
                <w:color w:val="000000"/>
                <w:sz w:val="22"/>
                <w:szCs w:val="22"/>
              </w:rPr>
            </w:pPr>
            <w:r>
              <w:rPr>
                <w:rFonts w:ascii="宋体" w:hAnsi="宋体" w:cs="宋体" w:hint="eastAsia"/>
                <w:b/>
                <w:bCs/>
                <w:color w:val="000000"/>
                <w:kern w:val="0"/>
                <w:sz w:val="22"/>
                <w:szCs w:val="22"/>
                <w:lang w:bidi="ar"/>
              </w:rPr>
              <w:t>资金投入</w:t>
            </w:r>
          </w:p>
        </w:tc>
        <w:tc>
          <w:tcPr>
            <w:tcW w:w="839"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widowControl/>
              <w:jc w:val="center"/>
              <w:textAlignment w:val="center"/>
              <w:rPr>
                <w:rFonts w:ascii="宋体" w:hAnsi="宋体" w:cs="宋体"/>
                <w:b/>
                <w:bCs/>
                <w:color w:val="000000"/>
                <w:sz w:val="22"/>
                <w:szCs w:val="22"/>
              </w:rPr>
            </w:pPr>
            <w:r>
              <w:rPr>
                <w:rFonts w:ascii="宋体" w:hAnsi="宋体" w:cs="宋体" w:hint="eastAsia"/>
                <w:b/>
                <w:bCs/>
                <w:color w:val="000000"/>
                <w:kern w:val="0"/>
                <w:sz w:val="22"/>
                <w:szCs w:val="22"/>
                <w:lang w:bidi="ar"/>
              </w:rPr>
              <w:t>5</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b/>
                <w:bCs/>
                <w:color w:val="000000"/>
                <w:sz w:val="22"/>
                <w:szCs w:val="22"/>
              </w:rPr>
            </w:pPr>
            <w:r>
              <w:rPr>
                <w:rFonts w:ascii="宋体" w:hAnsi="宋体" w:cs="宋体" w:hint="eastAsia"/>
                <w:b/>
                <w:bCs/>
                <w:color w:val="000000"/>
                <w:kern w:val="0"/>
                <w:sz w:val="22"/>
                <w:szCs w:val="22"/>
                <w:lang w:bidi="ar"/>
              </w:rPr>
              <w:t xml:space="preserve">4.50 </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b/>
                <w:bCs/>
                <w:color w:val="000000"/>
                <w:sz w:val="22"/>
                <w:szCs w:val="22"/>
              </w:rPr>
            </w:pPr>
            <w:r>
              <w:rPr>
                <w:rFonts w:ascii="宋体" w:hAnsi="宋体" w:cs="宋体" w:hint="eastAsia"/>
                <w:b/>
                <w:bCs/>
                <w:color w:val="000000"/>
                <w:kern w:val="0"/>
                <w:sz w:val="22"/>
                <w:szCs w:val="22"/>
                <w:lang w:bidi="ar"/>
              </w:rPr>
              <w:t xml:space="preserve">5.00 </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b/>
                <w:bCs/>
                <w:color w:val="000000"/>
                <w:sz w:val="22"/>
                <w:szCs w:val="22"/>
              </w:rPr>
            </w:pPr>
            <w:r>
              <w:rPr>
                <w:rFonts w:ascii="宋体" w:hAnsi="宋体" w:cs="宋体" w:hint="eastAsia"/>
                <w:b/>
                <w:bCs/>
                <w:color w:val="000000"/>
                <w:kern w:val="0"/>
                <w:sz w:val="22"/>
                <w:szCs w:val="22"/>
                <w:lang w:bidi="ar"/>
              </w:rPr>
              <w:t xml:space="preserve">3.50 </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b/>
                <w:bCs/>
                <w:color w:val="000000"/>
                <w:sz w:val="22"/>
                <w:szCs w:val="22"/>
              </w:rPr>
            </w:pPr>
            <w:r>
              <w:rPr>
                <w:rFonts w:ascii="宋体" w:hAnsi="宋体" w:cs="宋体" w:hint="eastAsia"/>
                <w:b/>
                <w:bCs/>
                <w:color w:val="000000"/>
                <w:kern w:val="0"/>
                <w:sz w:val="22"/>
                <w:szCs w:val="22"/>
                <w:lang w:bidi="ar"/>
              </w:rPr>
              <w:t xml:space="preserve">4.00 </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b/>
                <w:bCs/>
                <w:color w:val="000000"/>
                <w:sz w:val="22"/>
                <w:szCs w:val="22"/>
              </w:rPr>
            </w:pPr>
            <w:r>
              <w:rPr>
                <w:rFonts w:ascii="宋体" w:hAnsi="宋体" w:cs="宋体" w:hint="eastAsia"/>
                <w:b/>
                <w:bCs/>
                <w:color w:val="000000"/>
                <w:kern w:val="0"/>
                <w:sz w:val="22"/>
                <w:szCs w:val="22"/>
                <w:lang w:bidi="ar"/>
              </w:rPr>
              <w:t xml:space="preserve">4.00 </w:t>
            </w:r>
          </w:p>
        </w:tc>
        <w:tc>
          <w:tcPr>
            <w:tcW w:w="949"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b/>
                <w:bCs/>
                <w:color w:val="000000"/>
                <w:sz w:val="22"/>
                <w:szCs w:val="22"/>
              </w:rPr>
            </w:pPr>
            <w:r>
              <w:rPr>
                <w:rFonts w:ascii="宋体" w:hAnsi="宋体" w:cs="宋体" w:hint="eastAsia"/>
                <w:b/>
                <w:bCs/>
                <w:color w:val="000000"/>
                <w:kern w:val="0"/>
                <w:sz w:val="22"/>
                <w:szCs w:val="22"/>
                <w:lang w:bidi="ar"/>
              </w:rPr>
              <w:t xml:space="preserve">4.20 </w:t>
            </w:r>
          </w:p>
        </w:tc>
      </w:tr>
      <w:tr w:rsidR="00E50F2F" w:rsidTr="00AA7BE9">
        <w:trPr>
          <w:trHeight w:val="288"/>
          <w:jc w:val="center"/>
        </w:trPr>
        <w:tc>
          <w:tcPr>
            <w:tcW w:w="658" w:type="dxa"/>
            <w:vMerge/>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jc w:val="center"/>
              <w:rPr>
                <w:rFonts w:ascii="宋体" w:hAnsi="宋体" w:cs="宋体"/>
                <w:b/>
                <w:bCs/>
                <w:color w:val="000000"/>
                <w:sz w:val="22"/>
                <w:szCs w:val="22"/>
              </w:rPr>
            </w:pPr>
          </w:p>
        </w:tc>
        <w:tc>
          <w:tcPr>
            <w:tcW w:w="2648"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widowControl/>
              <w:jc w:val="center"/>
              <w:textAlignment w:val="center"/>
              <w:rPr>
                <w:rFonts w:ascii="宋体" w:hAnsi="宋体" w:cs="宋体"/>
                <w:color w:val="000000"/>
                <w:sz w:val="22"/>
                <w:szCs w:val="22"/>
              </w:rPr>
            </w:pPr>
            <w:r>
              <w:rPr>
                <w:rFonts w:ascii="宋体" w:hAnsi="宋体" w:cs="宋体" w:hint="eastAsia"/>
                <w:color w:val="000000"/>
                <w:kern w:val="0"/>
                <w:sz w:val="22"/>
                <w:szCs w:val="22"/>
                <w:lang w:bidi="ar"/>
              </w:rPr>
              <w:t>预算编制科学性</w:t>
            </w:r>
          </w:p>
        </w:tc>
        <w:tc>
          <w:tcPr>
            <w:tcW w:w="839"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widowControl/>
              <w:jc w:val="center"/>
              <w:textAlignment w:val="center"/>
              <w:rPr>
                <w:rFonts w:ascii="宋体" w:hAnsi="宋体" w:cs="宋体"/>
                <w:color w:val="000000"/>
                <w:sz w:val="22"/>
                <w:szCs w:val="22"/>
              </w:rPr>
            </w:pPr>
            <w:r>
              <w:rPr>
                <w:rFonts w:ascii="宋体" w:hAnsi="宋体" w:cs="宋体" w:hint="eastAsia"/>
                <w:color w:val="000000"/>
                <w:kern w:val="0"/>
                <w:sz w:val="22"/>
                <w:szCs w:val="22"/>
                <w:lang w:bidi="ar"/>
              </w:rPr>
              <w:t>3</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2.50 </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3.00 </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2.00 </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2.40 </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2.00 </w:t>
            </w:r>
          </w:p>
        </w:tc>
        <w:tc>
          <w:tcPr>
            <w:tcW w:w="949"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sz w:val="22"/>
                <w:szCs w:val="22"/>
              </w:rPr>
            </w:pPr>
            <w:r>
              <w:rPr>
                <w:rFonts w:ascii="宋体" w:hAnsi="宋体" w:cs="宋体" w:hint="eastAsia"/>
                <w:color w:val="000000"/>
                <w:kern w:val="0"/>
                <w:sz w:val="22"/>
                <w:szCs w:val="22"/>
                <w:lang w:bidi="ar"/>
              </w:rPr>
              <w:t xml:space="preserve">2.38 </w:t>
            </w:r>
          </w:p>
        </w:tc>
      </w:tr>
      <w:tr w:rsidR="00E50F2F" w:rsidTr="00AA7BE9">
        <w:trPr>
          <w:trHeight w:val="288"/>
          <w:jc w:val="center"/>
        </w:trPr>
        <w:tc>
          <w:tcPr>
            <w:tcW w:w="658" w:type="dxa"/>
            <w:vMerge/>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jc w:val="center"/>
              <w:rPr>
                <w:rFonts w:ascii="宋体" w:hAnsi="宋体" w:cs="宋体"/>
                <w:b/>
                <w:bCs/>
                <w:color w:val="000000"/>
                <w:sz w:val="22"/>
                <w:szCs w:val="22"/>
              </w:rPr>
            </w:pPr>
          </w:p>
        </w:tc>
        <w:tc>
          <w:tcPr>
            <w:tcW w:w="2648"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widowControl/>
              <w:jc w:val="center"/>
              <w:textAlignment w:val="center"/>
              <w:rPr>
                <w:rFonts w:ascii="宋体" w:hAnsi="宋体" w:cs="宋体"/>
                <w:color w:val="000000"/>
                <w:sz w:val="22"/>
                <w:szCs w:val="22"/>
              </w:rPr>
            </w:pPr>
            <w:r>
              <w:rPr>
                <w:rFonts w:ascii="宋体" w:hAnsi="宋体" w:cs="宋体" w:hint="eastAsia"/>
                <w:color w:val="000000"/>
                <w:kern w:val="0"/>
                <w:sz w:val="22"/>
                <w:szCs w:val="22"/>
                <w:lang w:bidi="ar"/>
              </w:rPr>
              <w:t>资金分配合理性</w:t>
            </w:r>
          </w:p>
        </w:tc>
        <w:tc>
          <w:tcPr>
            <w:tcW w:w="839"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widowControl/>
              <w:jc w:val="center"/>
              <w:textAlignment w:val="center"/>
              <w:rPr>
                <w:rFonts w:ascii="宋体" w:hAnsi="宋体" w:cs="宋体"/>
                <w:color w:val="000000"/>
                <w:sz w:val="22"/>
                <w:szCs w:val="22"/>
              </w:rPr>
            </w:pPr>
            <w:r>
              <w:rPr>
                <w:rFonts w:ascii="宋体" w:hAnsi="宋体" w:cs="宋体" w:hint="eastAsia"/>
                <w:color w:val="000000"/>
                <w:kern w:val="0"/>
                <w:sz w:val="22"/>
                <w:szCs w:val="22"/>
                <w:lang w:bidi="ar"/>
              </w:rPr>
              <w:t>2</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2.00 </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2.00 </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1.50 </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1.60 </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2.00 </w:t>
            </w:r>
          </w:p>
        </w:tc>
        <w:tc>
          <w:tcPr>
            <w:tcW w:w="949"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sz w:val="22"/>
                <w:szCs w:val="22"/>
              </w:rPr>
            </w:pPr>
            <w:r>
              <w:rPr>
                <w:rFonts w:ascii="宋体" w:hAnsi="宋体" w:cs="宋体" w:hint="eastAsia"/>
                <w:color w:val="000000"/>
                <w:kern w:val="0"/>
                <w:sz w:val="22"/>
                <w:szCs w:val="22"/>
                <w:lang w:bidi="ar"/>
              </w:rPr>
              <w:t xml:space="preserve">1.82 </w:t>
            </w:r>
          </w:p>
        </w:tc>
      </w:tr>
      <w:tr w:rsidR="00E50F2F" w:rsidTr="00AA7BE9">
        <w:trPr>
          <w:trHeight w:val="318"/>
          <w:jc w:val="center"/>
        </w:trPr>
        <w:tc>
          <w:tcPr>
            <w:tcW w:w="658" w:type="dxa"/>
            <w:vMerge w:val="restart"/>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widowControl/>
              <w:jc w:val="center"/>
              <w:textAlignment w:val="center"/>
              <w:rPr>
                <w:rFonts w:ascii="宋体" w:hAnsi="宋体" w:cs="宋体"/>
                <w:b/>
                <w:bCs/>
                <w:color w:val="000000"/>
                <w:sz w:val="22"/>
                <w:szCs w:val="22"/>
              </w:rPr>
            </w:pPr>
            <w:r>
              <w:rPr>
                <w:rFonts w:ascii="宋体" w:hAnsi="宋体" w:cs="宋体" w:hint="eastAsia"/>
                <w:b/>
                <w:bCs/>
                <w:color w:val="000000"/>
                <w:kern w:val="0"/>
                <w:sz w:val="22"/>
                <w:szCs w:val="22"/>
                <w:lang w:bidi="ar"/>
              </w:rPr>
              <w:t>过程</w:t>
            </w:r>
          </w:p>
        </w:tc>
        <w:tc>
          <w:tcPr>
            <w:tcW w:w="2648"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widowControl/>
              <w:jc w:val="center"/>
              <w:textAlignment w:val="center"/>
              <w:rPr>
                <w:rFonts w:ascii="宋体" w:hAnsi="宋体" w:cs="宋体"/>
                <w:b/>
                <w:bCs/>
                <w:color w:val="000000"/>
                <w:sz w:val="22"/>
                <w:szCs w:val="22"/>
              </w:rPr>
            </w:pPr>
            <w:r>
              <w:rPr>
                <w:rFonts w:ascii="宋体" w:hAnsi="宋体" w:cs="宋体" w:hint="eastAsia"/>
                <w:b/>
                <w:bCs/>
                <w:color w:val="000000"/>
                <w:kern w:val="0"/>
                <w:sz w:val="22"/>
                <w:szCs w:val="22"/>
                <w:lang w:bidi="ar"/>
              </w:rPr>
              <w:t>资金管理</w:t>
            </w:r>
          </w:p>
        </w:tc>
        <w:tc>
          <w:tcPr>
            <w:tcW w:w="839"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widowControl/>
              <w:jc w:val="center"/>
              <w:textAlignment w:val="center"/>
              <w:rPr>
                <w:rFonts w:ascii="宋体" w:hAnsi="宋体" w:cs="宋体"/>
                <w:b/>
                <w:bCs/>
                <w:color w:val="000000"/>
                <w:sz w:val="22"/>
                <w:szCs w:val="22"/>
              </w:rPr>
            </w:pPr>
            <w:r>
              <w:rPr>
                <w:rFonts w:ascii="宋体" w:hAnsi="宋体" w:cs="宋体" w:hint="eastAsia"/>
                <w:b/>
                <w:bCs/>
                <w:color w:val="000000"/>
                <w:kern w:val="0"/>
                <w:sz w:val="22"/>
                <w:szCs w:val="22"/>
                <w:lang w:bidi="ar"/>
              </w:rPr>
              <w:t>10</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b/>
                <w:bCs/>
                <w:color w:val="000000"/>
                <w:sz w:val="22"/>
                <w:szCs w:val="22"/>
              </w:rPr>
            </w:pPr>
            <w:r>
              <w:rPr>
                <w:rFonts w:ascii="宋体" w:hAnsi="宋体" w:cs="宋体" w:hint="eastAsia"/>
                <w:b/>
                <w:bCs/>
                <w:color w:val="000000"/>
                <w:kern w:val="0"/>
                <w:sz w:val="22"/>
                <w:szCs w:val="22"/>
                <w:lang w:bidi="ar"/>
              </w:rPr>
              <w:t xml:space="preserve">9.80 </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b/>
                <w:bCs/>
                <w:color w:val="000000"/>
                <w:sz w:val="22"/>
                <w:szCs w:val="22"/>
              </w:rPr>
            </w:pPr>
            <w:r>
              <w:rPr>
                <w:rFonts w:ascii="宋体" w:hAnsi="宋体" w:cs="宋体" w:hint="eastAsia"/>
                <w:b/>
                <w:bCs/>
                <w:color w:val="000000"/>
                <w:kern w:val="0"/>
                <w:sz w:val="22"/>
                <w:szCs w:val="22"/>
                <w:lang w:bidi="ar"/>
              </w:rPr>
              <w:t xml:space="preserve">9.80 </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b/>
                <w:bCs/>
                <w:color w:val="000000"/>
                <w:sz w:val="22"/>
                <w:szCs w:val="22"/>
              </w:rPr>
            </w:pPr>
            <w:r>
              <w:rPr>
                <w:rFonts w:ascii="宋体" w:hAnsi="宋体" w:cs="宋体" w:hint="eastAsia"/>
                <w:b/>
                <w:bCs/>
                <w:color w:val="000000"/>
                <w:kern w:val="0"/>
                <w:sz w:val="22"/>
                <w:szCs w:val="22"/>
                <w:lang w:bidi="ar"/>
              </w:rPr>
              <w:t xml:space="preserve">9.80 </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b/>
                <w:bCs/>
                <w:color w:val="000000"/>
                <w:sz w:val="22"/>
                <w:szCs w:val="22"/>
              </w:rPr>
            </w:pPr>
            <w:r>
              <w:rPr>
                <w:rFonts w:ascii="宋体" w:hAnsi="宋体" w:cs="宋体" w:hint="eastAsia"/>
                <w:b/>
                <w:bCs/>
                <w:color w:val="000000"/>
                <w:kern w:val="0"/>
                <w:sz w:val="22"/>
                <w:szCs w:val="22"/>
                <w:lang w:bidi="ar"/>
              </w:rPr>
              <w:t xml:space="preserve">9.80 </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b/>
                <w:bCs/>
                <w:color w:val="000000"/>
                <w:sz w:val="22"/>
                <w:szCs w:val="22"/>
              </w:rPr>
            </w:pPr>
            <w:r>
              <w:rPr>
                <w:rFonts w:ascii="宋体" w:hAnsi="宋体" w:cs="宋体" w:hint="eastAsia"/>
                <w:b/>
                <w:bCs/>
                <w:color w:val="000000"/>
                <w:kern w:val="0"/>
                <w:sz w:val="22"/>
                <w:szCs w:val="22"/>
                <w:lang w:bidi="ar"/>
              </w:rPr>
              <w:t xml:space="preserve">9.80 </w:t>
            </w:r>
          </w:p>
        </w:tc>
        <w:tc>
          <w:tcPr>
            <w:tcW w:w="949"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b/>
                <w:bCs/>
                <w:color w:val="000000"/>
                <w:sz w:val="22"/>
                <w:szCs w:val="22"/>
              </w:rPr>
            </w:pPr>
            <w:r>
              <w:rPr>
                <w:rFonts w:ascii="宋体" w:hAnsi="宋体" w:cs="宋体" w:hint="eastAsia"/>
                <w:b/>
                <w:bCs/>
                <w:color w:val="000000"/>
                <w:kern w:val="0"/>
                <w:sz w:val="22"/>
                <w:szCs w:val="22"/>
                <w:lang w:bidi="ar"/>
              </w:rPr>
              <w:t xml:space="preserve">9.80 </w:t>
            </w:r>
          </w:p>
        </w:tc>
      </w:tr>
      <w:tr w:rsidR="00E50F2F" w:rsidTr="00AA7BE9">
        <w:trPr>
          <w:trHeight w:val="288"/>
          <w:jc w:val="center"/>
        </w:trPr>
        <w:tc>
          <w:tcPr>
            <w:tcW w:w="658" w:type="dxa"/>
            <w:vMerge/>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jc w:val="center"/>
              <w:rPr>
                <w:rFonts w:ascii="宋体" w:hAnsi="宋体" w:cs="宋体"/>
                <w:b/>
                <w:bCs/>
                <w:color w:val="000000"/>
                <w:sz w:val="22"/>
                <w:szCs w:val="22"/>
              </w:rPr>
            </w:pPr>
          </w:p>
        </w:tc>
        <w:tc>
          <w:tcPr>
            <w:tcW w:w="2648"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widowControl/>
              <w:jc w:val="center"/>
              <w:textAlignment w:val="center"/>
              <w:rPr>
                <w:rFonts w:ascii="宋体" w:hAnsi="宋体" w:cs="宋体"/>
                <w:color w:val="000000"/>
                <w:sz w:val="22"/>
                <w:szCs w:val="22"/>
              </w:rPr>
            </w:pPr>
            <w:r>
              <w:rPr>
                <w:rFonts w:ascii="宋体" w:hAnsi="宋体" w:cs="宋体" w:hint="eastAsia"/>
                <w:color w:val="000000"/>
                <w:kern w:val="0"/>
                <w:sz w:val="22"/>
                <w:szCs w:val="22"/>
                <w:lang w:bidi="ar"/>
              </w:rPr>
              <w:t>资金到位率</w:t>
            </w:r>
          </w:p>
        </w:tc>
        <w:tc>
          <w:tcPr>
            <w:tcW w:w="839"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2</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2.00 </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2.00 </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2.00 </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2.00 </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2.00 </w:t>
            </w:r>
          </w:p>
        </w:tc>
        <w:tc>
          <w:tcPr>
            <w:tcW w:w="949"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sz w:val="22"/>
                <w:szCs w:val="22"/>
              </w:rPr>
            </w:pPr>
            <w:r>
              <w:rPr>
                <w:rFonts w:ascii="宋体" w:hAnsi="宋体" w:cs="宋体" w:hint="eastAsia"/>
                <w:color w:val="000000"/>
                <w:kern w:val="0"/>
                <w:sz w:val="22"/>
                <w:szCs w:val="22"/>
                <w:lang w:bidi="ar"/>
              </w:rPr>
              <w:t xml:space="preserve">2.00 </w:t>
            </w:r>
          </w:p>
        </w:tc>
      </w:tr>
      <w:tr w:rsidR="00E50F2F" w:rsidTr="00AA7BE9">
        <w:trPr>
          <w:trHeight w:val="288"/>
          <w:jc w:val="center"/>
        </w:trPr>
        <w:tc>
          <w:tcPr>
            <w:tcW w:w="658" w:type="dxa"/>
            <w:vMerge/>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jc w:val="center"/>
              <w:rPr>
                <w:rFonts w:ascii="宋体" w:hAnsi="宋体" w:cs="宋体"/>
                <w:b/>
                <w:bCs/>
                <w:color w:val="000000"/>
                <w:sz w:val="22"/>
                <w:szCs w:val="22"/>
              </w:rPr>
            </w:pPr>
          </w:p>
        </w:tc>
        <w:tc>
          <w:tcPr>
            <w:tcW w:w="2648"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widowControl/>
              <w:jc w:val="center"/>
              <w:textAlignment w:val="center"/>
              <w:rPr>
                <w:rFonts w:ascii="宋体" w:hAnsi="宋体" w:cs="宋体"/>
                <w:color w:val="000000"/>
                <w:sz w:val="22"/>
                <w:szCs w:val="22"/>
              </w:rPr>
            </w:pPr>
            <w:r>
              <w:rPr>
                <w:rFonts w:ascii="宋体" w:hAnsi="宋体" w:cs="宋体" w:hint="eastAsia"/>
                <w:color w:val="000000"/>
                <w:kern w:val="0"/>
                <w:sz w:val="22"/>
                <w:szCs w:val="22"/>
                <w:lang w:bidi="ar"/>
              </w:rPr>
              <w:t>预算执行率</w:t>
            </w:r>
          </w:p>
        </w:tc>
        <w:tc>
          <w:tcPr>
            <w:tcW w:w="839"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4</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3.80 </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3.80 </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3.80 </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3.80 </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3.80 </w:t>
            </w:r>
          </w:p>
        </w:tc>
        <w:tc>
          <w:tcPr>
            <w:tcW w:w="949"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sz w:val="22"/>
                <w:szCs w:val="22"/>
              </w:rPr>
            </w:pPr>
            <w:r>
              <w:rPr>
                <w:rFonts w:ascii="宋体" w:hAnsi="宋体" w:cs="宋体" w:hint="eastAsia"/>
                <w:color w:val="000000"/>
                <w:kern w:val="0"/>
                <w:sz w:val="22"/>
                <w:szCs w:val="22"/>
                <w:lang w:bidi="ar"/>
              </w:rPr>
              <w:t xml:space="preserve">3.80 </w:t>
            </w:r>
          </w:p>
        </w:tc>
      </w:tr>
      <w:tr w:rsidR="00E50F2F" w:rsidTr="00AA7BE9">
        <w:trPr>
          <w:trHeight w:val="288"/>
          <w:jc w:val="center"/>
        </w:trPr>
        <w:tc>
          <w:tcPr>
            <w:tcW w:w="658" w:type="dxa"/>
            <w:vMerge/>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jc w:val="center"/>
              <w:rPr>
                <w:rFonts w:ascii="宋体" w:hAnsi="宋体" w:cs="宋体"/>
                <w:b/>
                <w:bCs/>
                <w:color w:val="000000"/>
                <w:sz w:val="22"/>
                <w:szCs w:val="22"/>
              </w:rPr>
            </w:pPr>
          </w:p>
        </w:tc>
        <w:tc>
          <w:tcPr>
            <w:tcW w:w="2648"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widowControl/>
              <w:jc w:val="center"/>
              <w:textAlignment w:val="center"/>
              <w:rPr>
                <w:rFonts w:ascii="宋体" w:hAnsi="宋体" w:cs="宋体"/>
                <w:color w:val="000000"/>
                <w:sz w:val="22"/>
                <w:szCs w:val="22"/>
              </w:rPr>
            </w:pPr>
            <w:r>
              <w:rPr>
                <w:rFonts w:ascii="宋体" w:hAnsi="宋体" w:cs="宋体" w:hint="eastAsia"/>
                <w:color w:val="000000"/>
                <w:kern w:val="0"/>
                <w:sz w:val="22"/>
                <w:szCs w:val="22"/>
                <w:lang w:bidi="ar"/>
              </w:rPr>
              <w:t>资金使用合</w:t>
            </w:r>
            <w:proofErr w:type="gramStart"/>
            <w:r>
              <w:rPr>
                <w:rFonts w:ascii="宋体" w:hAnsi="宋体" w:cs="宋体" w:hint="eastAsia"/>
                <w:color w:val="000000"/>
                <w:kern w:val="0"/>
                <w:sz w:val="22"/>
                <w:szCs w:val="22"/>
                <w:lang w:bidi="ar"/>
              </w:rPr>
              <w:t>规</w:t>
            </w:r>
            <w:proofErr w:type="gramEnd"/>
            <w:r>
              <w:rPr>
                <w:rFonts w:ascii="宋体" w:hAnsi="宋体" w:cs="宋体" w:hint="eastAsia"/>
                <w:color w:val="000000"/>
                <w:kern w:val="0"/>
                <w:sz w:val="22"/>
                <w:szCs w:val="22"/>
                <w:lang w:bidi="ar"/>
              </w:rPr>
              <w:t>性</w:t>
            </w:r>
          </w:p>
        </w:tc>
        <w:tc>
          <w:tcPr>
            <w:tcW w:w="839"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4</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4.00 </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4.00 </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4.00 </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4.00 </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4.00 </w:t>
            </w:r>
          </w:p>
        </w:tc>
        <w:tc>
          <w:tcPr>
            <w:tcW w:w="949"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sz w:val="22"/>
                <w:szCs w:val="22"/>
              </w:rPr>
            </w:pPr>
            <w:r>
              <w:rPr>
                <w:rFonts w:ascii="宋体" w:hAnsi="宋体" w:cs="宋体" w:hint="eastAsia"/>
                <w:color w:val="000000"/>
                <w:kern w:val="0"/>
                <w:sz w:val="22"/>
                <w:szCs w:val="22"/>
                <w:lang w:bidi="ar"/>
              </w:rPr>
              <w:t xml:space="preserve">4.00 </w:t>
            </w:r>
          </w:p>
        </w:tc>
      </w:tr>
      <w:tr w:rsidR="00E50F2F" w:rsidTr="00AA7BE9">
        <w:trPr>
          <w:trHeight w:val="288"/>
          <w:jc w:val="center"/>
        </w:trPr>
        <w:tc>
          <w:tcPr>
            <w:tcW w:w="658" w:type="dxa"/>
            <w:vMerge/>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jc w:val="center"/>
              <w:rPr>
                <w:rFonts w:ascii="宋体" w:hAnsi="宋体" w:cs="宋体"/>
                <w:b/>
                <w:bCs/>
                <w:color w:val="000000"/>
                <w:sz w:val="22"/>
                <w:szCs w:val="22"/>
              </w:rPr>
            </w:pPr>
          </w:p>
        </w:tc>
        <w:tc>
          <w:tcPr>
            <w:tcW w:w="2648"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widowControl/>
              <w:jc w:val="center"/>
              <w:textAlignment w:val="center"/>
              <w:rPr>
                <w:rFonts w:ascii="宋体" w:hAnsi="宋体" w:cs="宋体"/>
                <w:b/>
                <w:bCs/>
                <w:color w:val="000000"/>
                <w:sz w:val="22"/>
                <w:szCs w:val="22"/>
              </w:rPr>
            </w:pPr>
            <w:r>
              <w:rPr>
                <w:rFonts w:ascii="宋体" w:hAnsi="宋体" w:cs="宋体" w:hint="eastAsia"/>
                <w:b/>
                <w:bCs/>
                <w:color w:val="000000"/>
                <w:kern w:val="0"/>
                <w:sz w:val="22"/>
                <w:szCs w:val="22"/>
                <w:lang w:bidi="ar"/>
              </w:rPr>
              <w:t>组织实施</w:t>
            </w:r>
          </w:p>
        </w:tc>
        <w:tc>
          <w:tcPr>
            <w:tcW w:w="839"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widowControl/>
              <w:jc w:val="center"/>
              <w:textAlignment w:val="center"/>
              <w:rPr>
                <w:rFonts w:ascii="宋体" w:hAnsi="宋体" w:cs="宋体"/>
                <w:b/>
                <w:bCs/>
                <w:color w:val="000000"/>
                <w:sz w:val="22"/>
                <w:szCs w:val="22"/>
              </w:rPr>
            </w:pPr>
            <w:r>
              <w:rPr>
                <w:rFonts w:ascii="宋体" w:hAnsi="宋体" w:cs="宋体" w:hint="eastAsia"/>
                <w:b/>
                <w:bCs/>
                <w:color w:val="000000"/>
                <w:kern w:val="0"/>
                <w:sz w:val="22"/>
                <w:szCs w:val="22"/>
                <w:lang w:bidi="ar"/>
              </w:rPr>
              <w:t>10</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b/>
                <w:bCs/>
                <w:color w:val="000000"/>
                <w:sz w:val="22"/>
                <w:szCs w:val="22"/>
              </w:rPr>
            </w:pPr>
            <w:r>
              <w:rPr>
                <w:rFonts w:ascii="宋体" w:hAnsi="宋体" w:cs="宋体" w:hint="eastAsia"/>
                <w:b/>
                <w:bCs/>
                <w:color w:val="000000"/>
                <w:kern w:val="0"/>
                <w:sz w:val="22"/>
                <w:szCs w:val="22"/>
                <w:lang w:bidi="ar"/>
              </w:rPr>
              <w:t xml:space="preserve">8.00 </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b/>
                <w:bCs/>
                <w:color w:val="000000"/>
                <w:sz w:val="22"/>
                <w:szCs w:val="22"/>
              </w:rPr>
            </w:pPr>
            <w:r>
              <w:rPr>
                <w:rFonts w:ascii="宋体" w:hAnsi="宋体" w:cs="宋体" w:hint="eastAsia"/>
                <w:b/>
                <w:bCs/>
                <w:color w:val="000000"/>
                <w:kern w:val="0"/>
                <w:sz w:val="22"/>
                <w:szCs w:val="22"/>
                <w:lang w:bidi="ar"/>
              </w:rPr>
              <w:t xml:space="preserve">7.00 </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b/>
                <w:bCs/>
                <w:color w:val="000000"/>
                <w:sz w:val="22"/>
                <w:szCs w:val="22"/>
              </w:rPr>
            </w:pPr>
            <w:r>
              <w:rPr>
                <w:rFonts w:ascii="宋体" w:hAnsi="宋体" w:cs="宋体" w:hint="eastAsia"/>
                <w:b/>
                <w:bCs/>
                <w:color w:val="000000"/>
                <w:kern w:val="0"/>
                <w:sz w:val="22"/>
                <w:szCs w:val="22"/>
                <w:lang w:bidi="ar"/>
              </w:rPr>
              <w:t xml:space="preserve">9.00 </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b/>
                <w:bCs/>
                <w:color w:val="000000"/>
                <w:sz w:val="22"/>
                <w:szCs w:val="22"/>
              </w:rPr>
            </w:pPr>
            <w:r>
              <w:rPr>
                <w:rFonts w:ascii="宋体" w:hAnsi="宋体" w:cs="宋体" w:hint="eastAsia"/>
                <w:b/>
                <w:bCs/>
                <w:color w:val="000000"/>
                <w:kern w:val="0"/>
                <w:sz w:val="22"/>
                <w:szCs w:val="22"/>
                <w:lang w:bidi="ar"/>
              </w:rPr>
              <w:t xml:space="preserve">9.40 </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b/>
                <w:bCs/>
                <w:color w:val="000000"/>
                <w:sz w:val="22"/>
                <w:szCs w:val="22"/>
              </w:rPr>
            </w:pPr>
            <w:r>
              <w:rPr>
                <w:rFonts w:ascii="宋体" w:hAnsi="宋体" w:cs="宋体" w:hint="eastAsia"/>
                <w:b/>
                <w:bCs/>
                <w:color w:val="000000"/>
                <w:kern w:val="0"/>
                <w:sz w:val="22"/>
                <w:szCs w:val="22"/>
                <w:lang w:bidi="ar"/>
              </w:rPr>
              <w:t xml:space="preserve">8.00 </w:t>
            </w:r>
          </w:p>
        </w:tc>
        <w:tc>
          <w:tcPr>
            <w:tcW w:w="949"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b/>
                <w:bCs/>
                <w:color w:val="000000"/>
                <w:sz w:val="22"/>
                <w:szCs w:val="22"/>
              </w:rPr>
            </w:pPr>
            <w:r>
              <w:rPr>
                <w:rFonts w:ascii="宋体" w:hAnsi="宋体" w:cs="宋体" w:hint="eastAsia"/>
                <w:b/>
                <w:bCs/>
                <w:color w:val="000000"/>
                <w:kern w:val="0"/>
                <w:sz w:val="22"/>
                <w:szCs w:val="22"/>
                <w:lang w:bidi="ar"/>
              </w:rPr>
              <w:t xml:space="preserve">8.28 </w:t>
            </w:r>
          </w:p>
        </w:tc>
      </w:tr>
      <w:tr w:rsidR="00E50F2F" w:rsidTr="00AA7BE9">
        <w:trPr>
          <w:trHeight w:val="288"/>
          <w:jc w:val="center"/>
        </w:trPr>
        <w:tc>
          <w:tcPr>
            <w:tcW w:w="658" w:type="dxa"/>
            <w:vMerge/>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jc w:val="center"/>
              <w:rPr>
                <w:rFonts w:ascii="宋体" w:hAnsi="宋体" w:cs="宋体"/>
                <w:b/>
                <w:bCs/>
                <w:color w:val="000000"/>
                <w:sz w:val="22"/>
                <w:szCs w:val="22"/>
              </w:rPr>
            </w:pPr>
          </w:p>
        </w:tc>
        <w:tc>
          <w:tcPr>
            <w:tcW w:w="2648"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widowControl/>
              <w:jc w:val="center"/>
              <w:textAlignment w:val="center"/>
              <w:rPr>
                <w:rFonts w:ascii="宋体" w:hAnsi="宋体" w:cs="宋体"/>
                <w:color w:val="000000"/>
                <w:sz w:val="22"/>
                <w:szCs w:val="22"/>
              </w:rPr>
            </w:pPr>
            <w:r>
              <w:rPr>
                <w:rFonts w:ascii="宋体" w:hAnsi="宋体" w:cs="宋体" w:hint="eastAsia"/>
                <w:color w:val="000000"/>
                <w:kern w:val="0"/>
                <w:sz w:val="22"/>
                <w:szCs w:val="22"/>
                <w:lang w:bidi="ar"/>
              </w:rPr>
              <w:t>管理制度健全性</w:t>
            </w:r>
          </w:p>
        </w:tc>
        <w:tc>
          <w:tcPr>
            <w:tcW w:w="839"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5</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4.00 </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3.00 </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4.00 </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5.00 </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4.00 </w:t>
            </w:r>
          </w:p>
        </w:tc>
        <w:tc>
          <w:tcPr>
            <w:tcW w:w="949"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sz w:val="22"/>
                <w:szCs w:val="22"/>
              </w:rPr>
            </w:pPr>
            <w:r>
              <w:rPr>
                <w:rFonts w:ascii="宋体" w:hAnsi="宋体" w:cs="宋体" w:hint="eastAsia"/>
                <w:color w:val="000000"/>
                <w:kern w:val="0"/>
                <w:sz w:val="22"/>
                <w:szCs w:val="22"/>
                <w:lang w:bidi="ar"/>
              </w:rPr>
              <w:t xml:space="preserve">4.00 </w:t>
            </w:r>
          </w:p>
        </w:tc>
      </w:tr>
      <w:tr w:rsidR="00E50F2F" w:rsidTr="00AA7BE9">
        <w:trPr>
          <w:trHeight w:val="288"/>
          <w:jc w:val="center"/>
        </w:trPr>
        <w:tc>
          <w:tcPr>
            <w:tcW w:w="658" w:type="dxa"/>
            <w:vMerge/>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jc w:val="center"/>
              <w:rPr>
                <w:rFonts w:ascii="宋体" w:hAnsi="宋体" w:cs="宋体"/>
                <w:b/>
                <w:bCs/>
                <w:color w:val="000000"/>
                <w:sz w:val="22"/>
                <w:szCs w:val="22"/>
              </w:rPr>
            </w:pPr>
          </w:p>
        </w:tc>
        <w:tc>
          <w:tcPr>
            <w:tcW w:w="2648"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widowControl/>
              <w:jc w:val="center"/>
              <w:textAlignment w:val="center"/>
              <w:rPr>
                <w:rFonts w:ascii="宋体" w:hAnsi="宋体" w:cs="宋体"/>
                <w:color w:val="000000"/>
                <w:sz w:val="22"/>
                <w:szCs w:val="22"/>
              </w:rPr>
            </w:pPr>
            <w:r>
              <w:rPr>
                <w:rFonts w:ascii="宋体" w:hAnsi="宋体" w:cs="宋体" w:hint="eastAsia"/>
                <w:color w:val="000000"/>
                <w:kern w:val="0"/>
                <w:sz w:val="22"/>
                <w:szCs w:val="22"/>
                <w:lang w:bidi="ar"/>
              </w:rPr>
              <w:t>制度执行有效性</w:t>
            </w:r>
          </w:p>
        </w:tc>
        <w:tc>
          <w:tcPr>
            <w:tcW w:w="839"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5</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4.00 </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4.00 </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5.00 </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4.40 </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4.00 </w:t>
            </w:r>
          </w:p>
        </w:tc>
        <w:tc>
          <w:tcPr>
            <w:tcW w:w="949"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sz w:val="22"/>
                <w:szCs w:val="22"/>
              </w:rPr>
            </w:pPr>
            <w:r>
              <w:rPr>
                <w:rFonts w:ascii="宋体" w:hAnsi="宋体" w:cs="宋体" w:hint="eastAsia"/>
                <w:color w:val="000000"/>
                <w:kern w:val="0"/>
                <w:sz w:val="22"/>
                <w:szCs w:val="22"/>
                <w:lang w:bidi="ar"/>
              </w:rPr>
              <w:t xml:space="preserve">4.28 </w:t>
            </w:r>
          </w:p>
        </w:tc>
      </w:tr>
      <w:tr w:rsidR="00E50F2F" w:rsidTr="00AA7BE9">
        <w:trPr>
          <w:trHeight w:val="318"/>
          <w:jc w:val="center"/>
        </w:trPr>
        <w:tc>
          <w:tcPr>
            <w:tcW w:w="658" w:type="dxa"/>
            <w:vMerge w:val="restart"/>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widowControl/>
              <w:jc w:val="center"/>
              <w:textAlignment w:val="center"/>
              <w:rPr>
                <w:rFonts w:ascii="宋体" w:hAnsi="宋体" w:cs="宋体"/>
                <w:b/>
                <w:bCs/>
                <w:color w:val="000000"/>
                <w:sz w:val="22"/>
                <w:szCs w:val="22"/>
              </w:rPr>
            </w:pPr>
            <w:r>
              <w:rPr>
                <w:rFonts w:ascii="宋体" w:hAnsi="宋体" w:cs="宋体" w:hint="eastAsia"/>
                <w:b/>
                <w:bCs/>
                <w:color w:val="000000"/>
                <w:kern w:val="0"/>
                <w:sz w:val="22"/>
                <w:szCs w:val="22"/>
                <w:lang w:bidi="ar"/>
              </w:rPr>
              <w:t>产出</w:t>
            </w:r>
          </w:p>
        </w:tc>
        <w:tc>
          <w:tcPr>
            <w:tcW w:w="2648"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widowControl/>
              <w:jc w:val="center"/>
              <w:textAlignment w:val="center"/>
              <w:rPr>
                <w:rFonts w:ascii="宋体" w:hAnsi="宋体" w:cs="宋体"/>
                <w:b/>
                <w:bCs/>
                <w:color w:val="000000"/>
                <w:sz w:val="22"/>
                <w:szCs w:val="22"/>
              </w:rPr>
            </w:pPr>
            <w:r>
              <w:rPr>
                <w:rFonts w:ascii="宋体" w:hAnsi="宋体" w:cs="宋体" w:hint="eastAsia"/>
                <w:b/>
                <w:bCs/>
                <w:color w:val="000000"/>
                <w:kern w:val="0"/>
                <w:sz w:val="22"/>
                <w:szCs w:val="22"/>
                <w:lang w:bidi="ar"/>
              </w:rPr>
              <w:t>产出数量</w:t>
            </w:r>
          </w:p>
        </w:tc>
        <w:tc>
          <w:tcPr>
            <w:tcW w:w="839"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widowControl/>
              <w:jc w:val="center"/>
              <w:textAlignment w:val="center"/>
              <w:rPr>
                <w:rFonts w:ascii="宋体" w:hAnsi="宋体" w:cs="宋体"/>
                <w:b/>
                <w:bCs/>
                <w:color w:val="000000"/>
                <w:sz w:val="22"/>
                <w:szCs w:val="22"/>
              </w:rPr>
            </w:pPr>
            <w:r>
              <w:rPr>
                <w:rFonts w:ascii="宋体" w:hAnsi="宋体" w:cs="宋体" w:hint="eastAsia"/>
                <w:b/>
                <w:bCs/>
                <w:color w:val="000000"/>
                <w:kern w:val="0"/>
                <w:sz w:val="22"/>
                <w:szCs w:val="22"/>
                <w:lang w:bidi="ar"/>
              </w:rPr>
              <w:t>10</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b/>
                <w:bCs/>
                <w:color w:val="000000"/>
                <w:sz w:val="20"/>
                <w:szCs w:val="20"/>
              </w:rPr>
            </w:pPr>
            <w:r>
              <w:rPr>
                <w:rFonts w:ascii="宋体" w:hAnsi="宋体" w:cs="宋体" w:hint="eastAsia"/>
                <w:b/>
                <w:bCs/>
                <w:color w:val="000000"/>
                <w:kern w:val="0"/>
                <w:sz w:val="20"/>
                <w:szCs w:val="20"/>
                <w:lang w:bidi="ar"/>
              </w:rPr>
              <w:t xml:space="preserve">9.50 </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b/>
                <w:bCs/>
                <w:color w:val="000000"/>
                <w:sz w:val="20"/>
                <w:szCs w:val="20"/>
              </w:rPr>
            </w:pPr>
            <w:r>
              <w:rPr>
                <w:rFonts w:ascii="宋体" w:hAnsi="宋体" w:cs="宋体" w:hint="eastAsia"/>
                <w:b/>
                <w:bCs/>
                <w:color w:val="000000"/>
                <w:kern w:val="0"/>
                <w:sz w:val="20"/>
                <w:szCs w:val="20"/>
                <w:lang w:bidi="ar"/>
              </w:rPr>
              <w:t xml:space="preserve">9.00 </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b/>
                <w:bCs/>
                <w:color w:val="000000"/>
                <w:sz w:val="20"/>
                <w:szCs w:val="20"/>
              </w:rPr>
            </w:pPr>
            <w:r>
              <w:rPr>
                <w:rFonts w:ascii="宋体" w:hAnsi="宋体" w:cs="宋体" w:hint="eastAsia"/>
                <w:b/>
                <w:bCs/>
                <w:color w:val="000000"/>
                <w:kern w:val="0"/>
                <w:sz w:val="20"/>
                <w:szCs w:val="20"/>
                <w:lang w:bidi="ar"/>
              </w:rPr>
              <w:t xml:space="preserve">9.00 </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b/>
                <w:bCs/>
                <w:color w:val="000000"/>
                <w:sz w:val="20"/>
                <w:szCs w:val="20"/>
              </w:rPr>
            </w:pPr>
            <w:r>
              <w:rPr>
                <w:rFonts w:ascii="宋体" w:hAnsi="宋体" w:cs="宋体" w:hint="eastAsia"/>
                <w:b/>
                <w:bCs/>
                <w:color w:val="000000"/>
                <w:kern w:val="0"/>
                <w:sz w:val="20"/>
                <w:szCs w:val="20"/>
                <w:lang w:bidi="ar"/>
              </w:rPr>
              <w:t xml:space="preserve">8.00 </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b/>
                <w:bCs/>
                <w:color w:val="000000"/>
                <w:sz w:val="20"/>
                <w:szCs w:val="20"/>
              </w:rPr>
            </w:pPr>
            <w:r>
              <w:rPr>
                <w:rFonts w:ascii="宋体" w:hAnsi="宋体" w:cs="宋体" w:hint="eastAsia"/>
                <w:b/>
                <w:bCs/>
                <w:color w:val="000000"/>
                <w:kern w:val="0"/>
                <w:sz w:val="20"/>
                <w:szCs w:val="20"/>
                <w:lang w:bidi="ar"/>
              </w:rPr>
              <w:t xml:space="preserve">9.50 </w:t>
            </w:r>
          </w:p>
        </w:tc>
        <w:tc>
          <w:tcPr>
            <w:tcW w:w="949"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b/>
                <w:bCs/>
                <w:color w:val="000000"/>
                <w:sz w:val="22"/>
                <w:szCs w:val="22"/>
              </w:rPr>
            </w:pPr>
            <w:r>
              <w:rPr>
                <w:rFonts w:ascii="宋体" w:hAnsi="宋体" w:cs="宋体" w:hint="eastAsia"/>
                <w:b/>
                <w:bCs/>
                <w:color w:val="000000"/>
                <w:kern w:val="0"/>
                <w:sz w:val="22"/>
                <w:szCs w:val="22"/>
                <w:lang w:bidi="ar"/>
              </w:rPr>
              <w:t xml:space="preserve">9.00 </w:t>
            </w:r>
          </w:p>
        </w:tc>
      </w:tr>
      <w:tr w:rsidR="00E50F2F" w:rsidTr="00AA7BE9">
        <w:trPr>
          <w:trHeight w:val="288"/>
          <w:jc w:val="center"/>
        </w:trPr>
        <w:tc>
          <w:tcPr>
            <w:tcW w:w="658" w:type="dxa"/>
            <w:vMerge/>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jc w:val="center"/>
              <w:rPr>
                <w:rFonts w:ascii="宋体" w:hAnsi="宋体" w:cs="宋体"/>
                <w:b/>
                <w:bCs/>
                <w:color w:val="000000"/>
                <w:sz w:val="22"/>
                <w:szCs w:val="22"/>
              </w:rPr>
            </w:pPr>
          </w:p>
        </w:tc>
        <w:tc>
          <w:tcPr>
            <w:tcW w:w="2648"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spacing w:val="-20"/>
                <w:kern w:val="0"/>
                <w:sz w:val="22"/>
                <w:szCs w:val="22"/>
                <w:lang w:bidi="ar"/>
              </w:rPr>
              <w:t>专用设备和材料采购完成情况</w:t>
            </w:r>
          </w:p>
        </w:tc>
        <w:tc>
          <w:tcPr>
            <w:tcW w:w="839"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widowControl/>
              <w:jc w:val="center"/>
              <w:textAlignment w:val="center"/>
              <w:rPr>
                <w:rFonts w:ascii="宋体" w:hAnsi="宋体" w:cs="宋体"/>
                <w:color w:val="000000"/>
                <w:sz w:val="22"/>
                <w:szCs w:val="22"/>
              </w:rPr>
            </w:pPr>
            <w:r>
              <w:rPr>
                <w:rFonts w:ascii="宋体" w:hAnsi="宋体" w:cs="宋体" w:hint="eastAsia"/>
                <w:color w:val="000000"/>
                <w:kern w:val="0"/>
                <w:sz w:val="22"/>
                <w:szCs w:val="22"/>
                <w:lang w:bidi="ar"/>
              </w:rPr>
              <w:t>10</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9.50 </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9.00 </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9.00 </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8.00 </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9.50 </w:t>
            </w:r>
          </w:p>
        </w:tc>
        <w:tc>
          <w:tcPr>
            <w:tcW w:w="949"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sz w:val="22"/>
                <w:szCs w:val="22"/>
              </w:rPr>
            </w:pPr>
            <w:r>
              <w:rPr>
                <w:rFonts w:ascii="宋体" w:hAnsi="宋体" w:cs="宋体" w:hint="eastAsia"/>
                <w:color w:val="000000"/>
                <w:kern w:val="0"/>
                <w:sz w:val="22"/>
                <w:szCs w:val="22"/>
                <w:lang w:bidi="ar"/>
              </w:rPr>
              <w:t xml:space="preserve">9.00 </w:t>
            </w:r>
          </w:p>
        </w:tc>
      </w:tr>
      <w:tr w:rsidR="00E50F2F" w:rsidTr="00AA7BE9">
        <w:trPr>
          <w:trHeight w:val="394"/>
          <w:jc w:val="center"/>
        </w:trPr>
        <w:tc>
          <w:tcPr>
            <w:tcW w:w="658" w:type="dxa"/>
            <w:vMerge/>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jc w:val="center"/>
              <w:rPr>
                <w:rFonts w:ascii="宋体" w:hAnsi="宋体" w:cs="宋体"/>
                <w:b/>
                <w:bCs/>
                <w:color w:val="000000"/>
                <w:sz w:val="22"/>
                <w:szCs w:val="22"/>
              </w:rPr>
            </w:pPr>
          </w:p>
        </w:tc>
        <w:tc>
          <w:tcPr>
            <w:tcW w:w="2648"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widowControl/>
              <w:jc w:val="center"/>
              <w:textAlignment w:val="center"/>
              <w:rPr>
                <w:rFonts w:ascii="宋体" w:hAnsi="宋体" w:cs="宋体"/>
                <w:b/>
                <w:bCs/>
                <w:color w:val="000000"/>
                <w:sz w:val="22"/>
                <w:szCs w:val="22"/>
              </w:rPr>
            </w:pPr>
            <w:r>
              <w:rPr>
                <w:rFonts w:ascii="宋体" w:hAnsi="宋体" w:cs="宋体" w:hint="eastAsia"/>
                <w:b/>
                <w:bCs/>
                <w:color w:val="000000"/>
                <w:kern w:val="0"/>
                <w:sz w:val="22"/>
                <w:szCs w:val="22"/>
                <w:lang w:bidi="ar"/>
              </w:rPr>
              <w:t>产出质量</w:t>
            </w:r>
          </w:p>
        </w:tc>
        <w:tc>
          <w:tcPr>
            <w:tcW w:w="839"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widowControl/>
              <w:jc w:val="center"/>
              <w:textAlignment w:val="center"/>
              <w:rPr>
                <w:rFonts w:ascii="宋体" w:hAnsi="宋体" w:cs="宋体"/>
                <w:b/>
                <w:bCs/>
                <w:color w:val="000000"/>
                <w:sz w:val="22"/>
                <w:szCs w:val="22"/>
              </w:rPr>
            </w:pPr>
            <w:r>
              <w:rPr>
                <w:rFonts w:ascii="宋体" w:hAnsi="宋体" w:cs="宋体" w:hint="eastAsia"/>
                <w:b/>
                <w:bCs/>
                <w:color w:val="000000"/>
                <w:kern w:val="0"/>
                <w:sz w:val="22"/>
                <w:szCs w:val="22"/>
                <w:lang w:bidi="ar"/>
              </w:rPr>
              <w:t>10</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b/>
                <w:bCs/>
                <w:color w:val="000000"/>
                <w:sz w:val="20"/>
                <w:szCs w:val="20"/>
              </w:rPr>
            </w:pPr>
            <w:r>
              <w:rPr>
                <w:rFonts w:ascii="宋体" w:hAnsi="宋体" w:cs="宋体" w:hint="eastAsia"/>
                <w:b/>
                <w:bCs/>
                <w:color w:val="000000"/>
                <w:kern w:val="0"/>
                <w:sz w:val="20"/>
                <w:szCs w:val="20"/>
                <w:lang w:bidi="ar"/>
              </w:rPr>
              <w:t xml:space="preserve">9.00 </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b/>
                <w:bCs/>
                <w:color w:val="000000"/>
                <w:sz w:val="20"/>
                <w:szCs w:val="20"/>
              </w:rPr>
            </w:pPr>
            <w:r>
              <w:rPr>
                <w:rFonts w:ascii="宋体" w:hAnsi="宋体" w:cs="宋体" w:hint="eastAsia"/>
                <w:b/>
                <w:bCs/>
                <w:color w:val="000000"/>
                <w:kern w:val="0"/>
                <w:sz w:val="20"/>
                <w:szCs w:val="20"/>
                <w:lang w:bidi="ar"/>
              </w:rPr>
              <w:t xml:space="preserve">8.00 </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b/>
                <w:bCs/>
                <w:color w:val="000000"/>
                <w:sz w:val="20"/>
                <w:szCs w:val="20"/>
              </w:rPr>
            </w:pPr>
            <w:r>
              <w:rPr>
                <w:rFonts w:ascii="宋体" w:hAnsi="宋体" w:cs="宋体" w:hint="eastAsia"/>
                <w:b/>
                <w:bCs/>
                <w:color w:val="000000"/>
                <w:kern w:val="0"/>
                <w:sz w:val="20"/>
                <w:szCs w:val="20"/>
                <w:lang w:bidi="ar"/>
              </w:rPr>
              <w:t xml:space="preserve">9.00 </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b/>
                <w:bCs/>
                <w:color w:val="000000"/>
                <w:sz w:val="20"/>
                <w:szCs w:val="20"/>
              </w:rPr>
            </w:pPr>
            <w:r>
              <w:rPr>
                <w:rFonts w:ascii="宋体" w:hAnsi="宋体" w:cs="宋体" w:hint="eastAsia"/>
                <w:b/>
                <w:bCs/>
                <w:color w:val="000000"/>
                <w:kern w:val="0"/>
                <w:sz w:val="20"/>
                <w:szCs w:val="20"/>
                <w:lang w:bidi="ar"/>
              </w:rPr>
              <w:t xml:space="preserve">8.00 </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b/>
                <w:bCs/>
                <w:color w:val="000000"/>
                <w:sz w:val="20"/>
                <w:szCs w:val="20"/>
              </w:rPr>
            </w:pPr>
            <w:r>
              <w:rPr>
                <w:rFonts w:ascii="宋体" w:hAnsi="宋体" w:cs="宋体" w:hint="eastAsia"/>
                <w:b/>
                <w:bCs/>
                <w:color w:val="000000"/>
                <w:kern w:val="0"/>
                <w:sz w:val="20"/>
                <w:szCs w:val="20"/>
                <w:lang w:bidi="ar"/>
              </w:rPr>
              <w:t xml:space="preserve">8.00 </w:t>
            </w:r>
          </w:p>
        </w:tc>
        <w:tc>
          <w:tcPr>
            <w:tcW w:w="949"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b/>
                <w:bCs/>
                <w:color w:val="000000"/>
                <w:sz w:val="22"/>
                <w:szCs w:val="22"/>
              </w:rPr>
            </w:pPr>
            <w:r>
              <w:rPr>
                <w:rFonts w:ascii="宋体" w:hAnsi="宋体" w:cs="宋体" w:hint="eastAsia"/>
                <w:b/>
                <w:bCs/>
                <w:color w:val="000000"/>
                <w:kern w:val="0"/>
                <w:sz w:val="22"/>
                <w:szCs w:val="22"/>
                <w:lang w:bidi="ar"/>
              </w:rPr>
              <w:t xml:space="preserve">8.40 </w:t>
            </w:r>
          </w:p>
        </w:tc>
      </w:tr>
      <w:tr w:rsidR="00E50F2F" w:rsidTr="00AA7BE9">
        <w:trPr>
          <w:trHeight w:val="304"/>
          <w:jc w:val="center"/>
        </w:trPr>
        <w:tc>
          <w:tcPr>
            <w:tcW w:w="658" w:type="dxa"/>
            <w:vMerge/>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jc w:val="center"/>
              <w:rPr>
                <w:rFonts w:ascii="宋体" w:hAnsi="宋体" w:cs="宋体"/>
                <w:b/>
                <w:bCs/>
                <w:color w:val="000000"/>
                <w:sz w:val="22"/>
                <w:szCs w:val="22"/>
              </w:rPr>
            </w:pPr>
          </w:p>
        </w:tc>
        <w:tc>
          <w:tcPr>
            <w:tcW w:w="2648"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spacing w:val="-20"/>
                <w:kern w:val="0"/>
                <w:sz w:val="22"/>
                <w:szCs w:val="22"/>
                <w:lang w:bidi="ar"/>
              </w:rPr>
              <w:t>专用</w:t>
            </w:r>
            <w:r>
              <w:rPr>
                <w:rFonts w:ascii="宋体" w:hAnsi="宋体" w:cs="宋体"/>
                <w:color w:val="000000"/>
                <w:spacing w:val="-20"/>
                <w:kern w:val="0"/>
                <w:sz w:val="22"/>
                <w:szCs w:val="22"/>
                <w:lang w:bidi="ar"/>
              </w:rPr>
              <w:t>设备和材料验收合格率</w:t>
            </w:r>
          </w:p>
        </w:tc>
        <w:tc>
          <w:tcPr>
            <w:tcW w:w="839"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widowControl/>
              <w:jc w:val="center"/>
              <w:textAlignment w:val="center"/>
              <w:rPr>
                <w:rFonts w:ascii="宋体" w:hAnsi="宋体" w:cs="宋体"/>
                <w:color w:val="000000"/>
                <w:sz w:val="22"/>
                <w:szCs w:val="22"/>
              </w:rPr>
            </w:pPr>
            <w:r>
              <w:rPr>
                <w:rFonts w:ascii="宋体" w:hAnsi="宋体" w:cs="宋体" w:hint="eastAsia"/>
                <w:color w:val="000000"/>
                <w:kern w:val="0"/>
                <w:sz w:val="22"/>
                <w:szCs w:val="22"/>
                <w:lang w:bidi="ar"/>
              </w:rPr>
              <w:t>10</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9.00 </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8.00 </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9.00 </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8.00 </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8.00 </w:t>
            </w:r>
          </w:p>
        </w:tc>
        <w:tc>
          <w:tcPr>
            <w:tcW w:w="949"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sz w:val="22"/>
                <w:szCs w:val="22"/>
              </w:rPr>
            </w:pPr>
            <w:r>
              <w:rPr>
                <w:rFonts w:ascii="宋体" w:hAnsi="宋体" w:cs="宋体" w:hint="eastAsia"/>
                <w:color w:val="000000"/>
                <w:kern w:val="0"/>
                <w:sz w:val="22"/>
                <w:szCs w:val="22"/>
                <w:lang w:bidi="ar"/>
              </w:rPr>
              <w:t xml:space="preserve">8.40 </w:t>
            </w:r>
          </w:p>
        </w:tc>
      </w:tr>
      <w:tr w:rsidR="00E50F2F" w:rsidTr="00AA7BE9">
        <w:trPr>
          <w:trHeight w:val="288"/>
          <w:jc w:val="center"/>
        </w:trPr>
        <w:tc>
          <w:tcPr>
            <w:tcW w:w="658" w:type="dxa"/>
            <w:vMerge/>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jc w:val="center"/>
              <w:rPr>
                <w:rFonts w:ascii="宋体" w:hAnsi="宋体" w:cs="宋体"/>
                <w:b/>
                <w:bCs/>
                <w:color w:val="000000"/>
                <w:sz w:val="22"/>
                <w:szCs w:val="22"/>
              </w:rPr>
            </w:pPr>
          </w:p>
        </w:tc>
        <w:tc>
          <w:tcPr>
            <w:tcW w:w="2648"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widowControl/>
              <w:jc w:val="center"/>
              <w:textAlignment w:val="center"/>
              <w:rPr>
                <w:rFonts w:ascii="宋体" w:hAnsi="宋体" w:cs="宋体"/>
                <w:b/>
                <w:bCs/>
                <w:color w:val="000000"/>
                <w:sz w:val="22"/>
                <w:szCs w:val="22"/>
              </w:rPr>
            </w:pPr>
            <w:r>
              <w:rPr>
                <w:rFonts w:ascii="宋体" w:hAnsi="宋体" w:cs="宋体" w:hint="eastAsia"/>
                <w:b/>
                <w:bCs/>
                <w:color w:val="000000"/>
                <w:kern w:val="0"/>
                <w:sz w:val="22"/>
                <w:szCs w:val="22"/>
                <w:lang w:bidi="ar"/>
              </w:rPr>
              <w:t>产出时效</w:t>
            </w:r>
          </w:p>
        </w:tc>
        <w:tc>
          <w:tcPr>
            <w:tcW w:w="839"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widowControl/>
              <w:jc w:val="center"/>
              <w:textAlignment w:val="center"/>
              <w:rPr>
                <w:rFonts w:ascii="宋体" w:hAnsi="宋体" w:cs="宋体"/>
                <w:b/>
                <w:bCs/>
                <w:color w:val="000000"/>
                <w:sz w:val="22"/>
                <w:szCs w:val="22"/>
              </w:rPr>
            </w:pPr>
            <w:r>
              <w:rPr>
                <w:rFonts w:ascii="宋体" w:hAnsi="宋体" w:cs="宋体" w:hint="eastAsia"/>
                <w:b/>
                <w:bCs/>
                <w:color w:val="000000"/>
                <w:kern w:val="0"/>
                <w:sz w:val="22"/>
                <w:szCs w:val="22"/>
                <w:lang w:bidi="ar"/>
              </w:rPr>
              <w:t>5</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b/>
                <w:bCs/>
                <w:color w:val="000000"/>
                <w:sz w:val="20"/>
                <w:szCs w:val="20"/>
              </w:rPr>
            </w:pPr>
            <w:r>
              <w:rPr>
                <w:rFonts w:ascii="宋体" w:hAnsi="宋体" w:cs="宋体" w:hint="eastAsia"/>
                <w:b/>
                <w:bCs/>
                <w:color w:val="000000"/>
                <w:kern w:val="0"/>
                <w:sz w:val="20"/>
                <w:szCs w:val="20"/>
                <w:lang w:bidi="ar"/>
              </w:rPr>
              <w:t xml:space="preserve">4.50 </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b/>
                <w:bCs/>
                <w:color w:val="000000"/>
                <w:sz w:val="20"/>
                <w:szCs w:val="20"/>
              </w:rPr>
            </w:pPr>
            <w:r>
              <w:rPr>
                <w:rFonts w:ascii="宋体" w:hAnsi="宋体" w:cs="宋体" w:hint="eastAsia"/>
                <w:b/>
                <w:bCs/>
                <w:color w:val="000000"/>
                <w:kern w:val="0"/>
                <w:sz w:val="20"/>
                <w:szCs w:val="20"/>
                <w:lang w:bidi="ar"/>
              </w:rPr>
              <w:t xml:space="preserve">5.00 </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b/>
                <w:bCs/>
                <w:color w:val="000000"/>
                <w:sz w:val="20"/>
                <w:szCs w:val="20"/>
              </w:rPr>
            </w:pPr>
            <w:r>
              <w:rPr>
                <w:rFonts w:ascii="宋体" w:hAnsi="宋体" w:cs="宋体" w:hint="eastAsia"/>
                <w:b/>
                <w:bCs/>
                <w:color w:val="000000"/>
                <w:kern w:val="0"/>
                <w:sz w:val="20"/>
                <w:szCs w:val="20"/>
                <w:lang w:bidi="ar"/>
              </w:rPr>
              <w:t xml:space="preserve">5.00 </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b/>
                <w:bCs/>
                <w:color w:val="000000"/>
                <w:sz w:val="20"/>
                <w:szCs w:val="20"/>
              </w:rPr>
            </w:pPr>
            <w:r>
              <w:rPr>
                <w:rFonts w:ascii="宋体" w:hAnsi="宋体" w:cs="宋体" w:hint="eastAsia"/>
                <w:b/>
                <w:bCs/>
                <w:color w:val="000000"/>
                <w:kern w:val="0"/>
                <w:sz w:val="20"/>
                <w:szCs w:val="20"/>
                <w:lang w:bidi="ar"/>
              </w:rPr>
              <w:t xml:space="preserve">4.00 </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b/>
                <w:bCs/>
                <w:color w:val="000000"/>
                <w:sz w:val="20"/>
                <w:szCs w:val="20"/>
              </w:rPr>
            </w:pPr>
            <w:r>
              <w:rPr>
                <w:rFonts w:ascii="宋体" w:hAnsi="宋体" w:cs="宋体" w:hint="eastAsia"/>
                <w:b/>
                <w:bCs/>
                <w:color w:val="000000"/>
                <w:kern w:val="0"/>
                <w:sz w:val="20"/>
                <w:szCs w:val="20"/>
                <w:lang w:bidi="ar"/>
              </w:rPr>
              <w:t xml:space="preserve">4.50 </w:t>
            </w:r>
          </w:p>
        </w:tc>
        <w:tc>
          <w:tcPr>
            <w:tcW w:w="949"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b/>
                <w:bCs/>
                <w:color w:val="000000"/>
                <w:sz w:val="22"/>
                <w:szCs w:val="22"/>
              </w:rPr>
            </w:pPr>
            <w:r>
              <w:rPr>
                <w:rFonts w:ascii="宋体" w:hAnsi="宋体" w:cs="宋体" w:hint="eastAsia"/>
                <w:b/>
                <w:bCs/>
                <w:color w:val="000000"/>
                <w:kern w:val="0"/>
                <w:sz w:val="22"/>
                <w:szCs w:val="22"/>
                <w:lang w:bidi="ar"/>
              </w:rPr>
              <w:t xml:space="preserve">4.60 </w:t>
            </w:r>
          </w:p>
        </w:tc>
      </w:tr>
      <w:tr w:rsidR="00E50F2F" w:rsidTr="00AA7BE9">
        <w:trPr>
          <w:trHeight w:val="288"/>
          <w:jc w:val="center"/>
        </w:trPr>
        <w:tc>
          <w:tcPr>
            <w:tcW w:w="658" w:type="dxa"/>
            <w:vMerge/>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jc w:val="center"/>
              <w:rPr>
                <w:rFonts w:ascii="宋体" w:hAnsi="宋体" w:cs="宋体"/>
                <w:b/>
                <w:bCs/>
                <w:color w:val="000000"/>
                <w:sz w:val="22"/>
                <w:szCs w:val="22"/>
              </w:rPr>
            </w:pPr>
          </w:p>
        </w:tc>
        <w:tc>
          <w:tcPr>
            <w:tcW w:w="2648"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2"/>
                <w:szCs w:val="22"/>
                <w:lang w:bidi="ar"/>
              </w:rPr>
              <w:t>完成及时性</w:t>
            </w:r>
          </w:p>
        </w:tc>
        <w:tc>
          <w:tcPr>
            <w:tcW w:w="839"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widowControl/>
              <w:jc w:val="center"/>
              <w:textAlignment w:val="center"/>
              <w:rPr>
                <w:rFonts w:ascii="宋体" w:hAnsi="宋体" w:cs="宋体"/>
                <w:color w:val="000000"/>
                <w:sz w:val="22"/>
                <w:szCs w:val="22"/>
              </w:rPr>
            </w:pPr>
            <w:r>
              <w:rPr>
                <w:rFonts w:ascii="宋体" w:hAnsi="宋体" w:cs="宋体" w:hint="eastAsia"/>
                <w:color w:val="000000"/>
                <w:kern w:val="0"/>
                <w:sz w:val="22"/>
                <w:szCs w:val="22"/>
                <w:lang w:bidi="ar"/>
              </w:rPr>
              <w:t>5</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4.50 </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5.00 </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5.00 </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4.00 </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4.50 </w:t>
            </w:r>
          </w:p>
        </w:tc>
        <w:tc>
          <w:tcPr>
            <w:tcW w:w="949"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sz w:val="22"/>
                <w:szCs w:val="22"/>
              </w:rPr>
            </w:pPr>
            <w:r>
              <w:rPr>
                <w:rFonts w:ascii="宋体" w:hAnsi="宋体" w:cs="宋体" w:hint="eastAsia"/>
                <w:color w:val="000000"/>
                <w:kern w:val="0"/>
                <w:sz w:val="22"/>
                <w:szCs w:val="22"/>
                <w:lang w:bidi="ar"/>
              </w:rPr>
              <w:t xml:space="preserve">4.60 </w:t>
            </w:r>
          </w:p>
        </w:tc>
      </w:tr>
      <w:tr w:rsidR="00E50F2F" w:rsidTr="00AA7BE9">
        <w:trPr>
          <w:trHeight w:val="288"/>
          <w:jc w:val="center"/>
        </w:trPr>
        <w:tc>
          <w:tcPr>
            <w:tcW w:w="658" w:type="dxa"/>
            <w:vMerge/>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jc w:val="center"/>
              <w:rPr>
                <w:rFonts w:ascii="宋体" w:hAnsi="宋体" w:cs="宋体"/>
                <w:b/>
                <w:bCs/>
                <w:color w:val="000000"/>
                <w:sz w:val="22"/>
                <w:szCs w:val="22"/>
              </w:rPr>
            </w:pPr>
          </w:p>
        </w:tc>
        <w:tc>
          <w:tcPr>
            <w:tcW w:w="2648"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widowControl/>
              <w:jc w:val="center"/>
              <w:textAlignment w:val="center"/>
              <w:rPr>
                <w:rFonts w:ascii="宋体" w:hAnsi="宋体" w:cs="宋体"/>
                <w:b/>
                <w:bCs/>
                <w:color w:val="000000"/>
                <w:sz w:val="22"/>
                <w:szCs w:val="22"/>
              </w:rPr>
            </w:pPr>
            <w:r>
              <w:rPr>
                <w:rFonts w:ascii="宋体" w:hAnsi="宋体" w:cs="宋体" w:hint="eastAsia"/>
                <w:b/>
                <w:bCs/>
                <w:color w:val="000000"/>
                <w:kern w:val="0"/>
                <w:sz w:val="22"/>
                <w:szCs w:val="22"/>
                <w:lang w:bidi="ar"/>
              </w:rPr>
              <w:t>产出成本</w:t>
            </w:r>
          </w:p>
        </w:tc>
        <w:tc>
          <w:tcPr>
            <w:tcW w:w="839"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widowControl/>
              <w:jc w:val="center"/>
              <w:textAlignment w:val="center"/>
              <w:rPr>
                <w:rFonts w:ascii="宋体" w:hAnsi="宋体" w:cs="宋体"/>
                <w:b/>
                <w:bCs/>
                <w:color w:val="000000"/>
                <w:sz w:val="22"/>
                <w:szCs w:val="22"/>
              </w:rPr>
            </w:pPr>
            <w:r>
              <w:rPr>
                <w:rFonts w:ascii="宋体" w:hAnsi="宋体" w:cs="宋体" w:hint="eastAsia"/>
                <w:b/>
                <w:bCs/>
                <w:color w:val="000000"/>
                <w:kern w:val="0"/>
                <w:sz w:val="22"/>
                <w:szCs w:val="22"/>
                <w:lang w:bidi="ar"/>
              </w:rPr>
              <w:t>5</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b/>
                <w:bCs/>
                <w:color w:val="000000"/>
                <w:sz w:val="20"/>
                <w:szCs w:val="20"/>
              </w:rPr>
            </w:pPr>
            <w:r>
              <w:rPr>
                <w:rFonts w:ascii="宋体" w:hAnsi="宋体" w:cs="宋体" w:hint="eastAsia"/>
                <w:b/>
                <w:bCs/>
                <w:color w:val="000000"/>
                <w:kern w:val="0"/>
                <w:sz w:val="20"/>
                <w:szCs w:val="20"/>
                <w:lang w:bidi="ar"/>
              </w:rPr>
              <w:t xml:space="preserve">5.00 </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b/>
                <w:bCs/>
                <w:color w:val="000000"/>
                <w:sz w:val="20"/>
                <w:szCs w:val="20"/>
              </w:rPr>
            </w:pPr>
            <w:r>
              <w:rPr>
                <w:rFonts w:ascii="宋体" w:hAnsi="宋体" w:cs="宋体" w:hint="eastAsia"/>
                <w:b/>
                <w:bCs/>
                <w:color w:val="000000"/>
                <w:kern w:val="0"/>
                <w:sz w:val="20"/>
                <w:szCs w:val="20"/>
                <w:lang w:bidi="ar"/>
              </w:rPr>
              <w:t xml:space="preserve">3.00 </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b/>
                <w:bCs/>
                <w:color w:val="000000"/>
                <w:sz w:val="20"/>
                <w:szCs w:val="20"/>
              </w:rPr>
            </w:pPr>
            <w:r>
              <w:rPr>
                <w:rFonts w:ascii="宋体" w:hAnsi="宋体" w:cs="宋体" w:hint="eastAsia"/>
                <w:b/>
                <w:bCs/>
                <w:color w:val="000000"/>
                <w:kern w:val="0"/>
                <w:sz w:val="20"/>
                <w:szCs w:val="20"/>
                <w:lang w:bidi="ar"/>
              </w:rPr>
              <w:t xml:space="preserve">4.00 </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b/>
                <w:bCs/>
                <w:color w:val="000000"/>
                <w:sz w:val="20"/>
                <w:szCs w:val="20"/>
              </w:rPr>
            </w:pPr>
            <w:r>
              <w:rPr>
                <w:rFonts w:ascii="宋体" w:hAnsi="宋体" w:cs="宋体" w:hint="eastAsia"/>
                <w:b/>
                <w:bCs/>
                <w:color w:val="000000"/>
                <w:kern w:val="0"/>
                <w:sz w:val="20"/>
                <w:szCs w:val="20"/>
                <w:lang w:bidi="ar"/>
              </w:rPr>
              <w:t xml:space="preserve">4.00 </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b/>
                <w:bCs/>
                <w:color w:val="000000"/>
                <w:sz w:val="20"/>
                <w:szCs w:val="20"/>
              </w:rPr>
            </w:pPr>
            <w:r>
              <w:rPr>
                <w:rFonts w:ascii="宋体" w:hAnsi="宋体" w:cs="宋体" w:hint="eastAsia"/>
                <w:b/>
                <w:bCs/>
                <w:color w:val="000000"/>
                <w:kern w:val="0"/>
                <w:sz w:val="20"/>
                <w:szCs w:val="20"/>
                <w:lang w:bidi="ar"/>
              </w:rPr>
              <w:t xml:space="preserve">4.00 </w:t>
            </w:r>
          </w:p>
        </w:tc>
        <w:tc>
          <w:tcPr>
            <w:tcW w:w="949"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b/>
                <w:bCs/>
                <w:color w:val="000000"/>
                <w:sz w:val="22"/>
                <w:szCs w:val="22"/>
              </w:rPr>
            </w:pPr>
            <w:r>
              <w:rPr>
                <w:rFonts w:ascii="宋体" w:hAnsi="宋体" w:cs="宋体" w:hint="eastAsia"/>
                <w:b/>
                <w:bCs/>
                <w:color w:val="000000"/>
                <w:kern w:val="0"/>
                <w:sz w:val="22"/>
                <w:szCs w:val="22"/>
                <w:lang w:bidi="ar"/>
              </w:rPr>
              <w:t xml:space="preserve">4.00 </w:t>
            </w:r>
          </w:p>
        </w:tc>
      </w:tr>
      <w:tr w:rsidR="00E50F2F" w:rsidTr="00AA7BE9">
        <w:trPr>
          <w:trHeight w:val="288"/>
          <w:jc w:val="center"/>
        </w:trPr>
        <w:tc>
          <w:tcPr>
            <w:tcW w:w="658" w:type="dxa"/>
            <w:vMerge/>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jc w:val="center"/>
              <w:rPr>
                <w:rFonts w:ascii="宋体" w:hAnsi="宋体" w:cs="宋体"/>
                <w:b/>
                <w:bCs/>
                <w:color w:val="000000"/>
                <w:sz w:val="22"/>
                <w:szCs w:val="22"/>
              </w:rPr>
            </w:pPr>
          </w:p>
        </w:tc>
        <w:tc>
          <w:tcPr>
            <w:tcW w:w="2648"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widowControl/>
              <w:jc w:val="center"/>
              <w:textAlignment w:val="center"/>
              <w:rPr>
                <w:rFonts w:ascii="宋体" w:hAnsi="宋体" w:cs="宋体"/>
                <w:color w:val="000000"/>
                <w:sz w:val="22"/>
                <w:szCs w:val="22"/>
              </w:rPr>
            </w:pPr>
            <w:r>
              <w:rPr>
                <w:rFonts w:ascii="宋体" w:hAnsi="宋体" w:cs="宋体" w:hint="eastAsia"/>
                <w:color w:val="000000"/>
                <w:kern w:val="0"/>
                <w:sz w:val="22"/>
                <w:szCs w:val="22"/>
                <w:lang w:bidi="ar"/>
              </w:rPr>
              <w:t>成本控制情况</w:t>
            </w:r>
          </w:p>
        </w:tc>
        <w:tc>
          <w:tcPr>
            <w:tcW w:w="839"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widowControl/>
              <w:jc w:val="center"/>
              <w:textAlignment w:val="center"/>
              <w:rPr>
                <w:rFonts w:ascii="宋体" w:hAnsi="宋体" w:cs="宋体"/>
                <w:color w:val="000000"/>
                <w:sz w:val="22"/>
                <w:szCs w:val="22"/>
              </w:rPr>
            </w:pPr>
            <w:r>
              <w:rPr>
                <w:rFonts w:ascii="宋体" w:hAnsi="宋体" w:cs="宋体" w:hint="eastAsia"/>
                <w:color w:val="000000"/>
                <w:kern w:val="0"/>
                <w:sz w:val="22"/>
                <w:szCs w:val="22"/>
                <w:lang w:bidi="ar"/>
              </w:rPr>
              <w:t>5</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5.00 </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3.00 </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4.00 </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4.00 </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4.00 </w:t>
            </w:r>
          </w:p>
        </w:tc>
        <w:tc>
          <w:tcPr>
            <w:tcW w:w="949"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sz w:val="22"/>
                <w:szCs w:val="22"/>
              </w:rPr>
            </w:pPr>
            <w:r>
              <w:rPr>
                <w:rFonts w:ascii="宋体" w:hAnsi="宋体" w:cs="宋体" w:hint="eastAsia"/>
                <w:color w:val="000000"/>
                <w:kern w:val="0"/>
                <w:sz w:val="22"/>
                <w:szCs w:val="22"/>
                <w:lang w:bidi="ar"/>
              </w:rPr>
              <w:t xml:space="preserve">4.00 </w:t>
            </w:r>
          </w:p>
        </w:tc>
      </w:tr>
      <w:tr w:rsidR="00E50F2F" w:rsidTr="00AA7BE9">
        <w:trPr>
          <w:trHeight w:val="318"/>
          <w:jc w:val="center"/>
        </w:trPr>
        <w:tc>
          <w:tcPr>
            <w:tcW w:w="658" w:type="dxa"/>
            <w:vMerge w:val="restart"/>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widowControl/>
              <w:jc w:val="center"/>
              <w:textAlignment w:val="center"/>
              <w:rPr>
                <w:rFonts w:ascii="宋体" w:hAnsi="宋体" w:cs="宋体"/>
                <w:b/>
                <w:bCs/>
                <w:color w:val="000000"/>
                <w:sz w:val="22"/>
                <w:szCs w:val="22"/>
              </w:rPr>
            </w:pPr>
            <w:r>
              <w:rPr>
                <w:rFonts w:ascii="宋体" w:hAnsi="宋体" w:cs="宋体" w:hint="eastAsia"/>
                <w:b/>
                <w:bCs/>
                <w:color w:val="000000"/>
                <w:kern w:val="0"/>
                <w:sz w:val="22"/>
                <w:szCs w:val="22"/>
                <w:lang w:bidi="ar"/>
              </w:rPr>
              <w:t>效益</w:t>
            </w:r>
          </w:p>
        </w:tc>
        <w:tc>
          <w:tcPr>
            <w:tcW w:w="2648"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widowControl/>
              <w:jc w:val="center"/>
              <w:textAlignment w:val="center"/>
              <w:rPr>
                <w:rFonts w:ascii="宋体" w:hAnsi="宋体" w:cs="宋体"/>
                <w:b/>
                <w:bCs/>
                <w:color w:val="000000"/>
                <w:sz w:val="22"/>
                <w:szCs w:val="22"/>
              </w:rPr>
            </w:pPr>
            <w:r>
              <w:rPr>
                <w:rFonts w:ascii="宋体" w:hAnsi="宋体" w:cs="宋体" w:hint="eastAsia"/>
                <w:b/>
                <w:bCs/>
                <w:color w:val="000000"/>
                <w:kern w:val="0"/>
                <w:sz w:val="22"/>
                <w:szCs w:val="22"/>
                <w:lang w:bidi="ar"/>
              </w:rPr>
              <w:t>项目效益</w:t>
            </w:r>
          </w:p>
        </w:tc>
        <w:tc>
          <w:tcPr>
            <w:tcW w:w="839"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widowControl/>
              <w:jc w:val="center"/>
              <w:textAlignment w:val="center"/>
              <w:rPr>
                <w:rFonts w:ascii="宋体" w:hAnsi="宋体" w:cs="宋体"/>
                <w:b/>
                <w:bCs/>
                <w:color w:val="000000"/>
                <w:sz w:val="22"/>
                <w:szCs w:val="22"/>
              </w:rPr>
            </w:pPr>
            <w:r>
              <w:rPr>
                <w:rFonts w:ascii="宋体" w:hAnsi="宋体" w:cs="宋体" w:hint="eastAsia"/>
                <w:b/>
                <w:bCs/>
                <w:color w:val="000000"/>
                <w:kern w:val="0"/>
                <w:sz w:val="22"/>
                <w:szCs w:val="22"/>
                <w:lang w:bidi="ar"/>
              </w:rPr>
              <w:t>20</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b/>
                <w:bCs/>
                <w:color w:val="000000"/>
                <w:sz w:val="22"/>
                <w:szCs w:val="22"/>
              </w:rPr>
            </w:pPr>
            <w:r>
              <w:rPr>
                <w:rFonts w:ascii="宋体" w:hAnsi="宋体" w:cs="宋体" w:hint="eastAsia"/>
                <w:b/>
                <w:bCs/>
                <w:color w:val="000000"/>
                <w:kern w:val="0"/>
                <w:sz w:val="22"/>
                <w:szCs w:val="22"/>
                <w:lang w:bidi="ar"/>
              </w:rPr>
              <w:t xml:space="preserve">16.00 </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b/>
                <w:bCs/>
                <w:color w:val="000000"/>
                <w:sz w:val="22"/>
                <w:szCs w:val="22"/>
              </w:rPr>
            </w:pPr>
            <w:r>
              <w:rPr>
                <w:rFonts w:ascii="宋体" w:hAnsi="宋体" w:cs="宋体" w:hint="eastAsia"/>
                <w:b/>
                <w:bCs/>
                <w:color w:val="000000"/>
                <w:kern w:val="0"/>
                <w:sz w:val="22"/>
                <w:szCs w:val="22"/>
                <w:lang w:bidi="ar"/>
              </w:rPr>
              <w:t xml:space="preserve">19.00 </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b/>
                <w:bCs/>
                <w:color w:val="000000"/>
                <w:sz w:val="22"/>
                <w:szCs w:val="22"/>
              </w:rPr>
            </w:pPr>
            <w:r>
              <w:rPr>
                <w:rFonts w:ascii="宋体" w:hAnsi="宋体" w:cs="宋体" w:hint="eastAsia"/>
                <w:b/>
                <w:bCs/>
                <w:color w:val="000000"/>
                <w:kern w:val="0"/>
                <w:sz w:val="22"/>
                <w:szCs w:val="22"/>
                <w:lang w:bidi="ar"/>
              </w:rPr>
              <w:t xml:space="preserve">16.00 </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b/>
                <w:bCs/>
                <w:color w:val="000000"/>
                <w:sz w:val="22"/>
                <w:szCs w:val="22"/>
              </w:rPr>
            </w:pPr>
            <w:r>
              <w:rPr>
                <w:rFonts w:ascii="宋体" w:hAnsi="宋体" w:cs="宋体" w:hint="eastAsia"/>
                <w:b/>
                <w:bCs/>
                <w:color w:val="000000"/>
                <w:kern w:val="0"/>
                <w:sz w:val="22"/>
                <w:szCs w:val="22"/>
                <w:lang w:bidi="ar"/>
              </w:rPr>
              <w:t xml:space="preserve">18.00 </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b/>
                <w:bCs/>
                <w:color w:val="000000"/>
                <w:sz w:val="22"/>
                <w:szCs w:val="22"/>
              </w:rPr>
            </w:pPr>
            <w:r>
              <w:rPr>
                <w:rFonts w:ascii="宋体" w:hAnsi="宋体" w:cs="宋体" w:hint="eastAsia"/>
                <w:b/>
                <w:bCs/>
                <w:color w:val="000000"/>
                <w:kern w:val="0"/>
                <w:sz w:val="22"/>
                <w:szCs w:val="22"/>
                <w:lang w:bidi="ar"/>
              </w:rPr>
              <w:t xml:space="preserve">18.00 </w:t>
            </w:r>
          </w:p>
        </w:tc>
        <w:tc>
          <w:tcPr>
            <w:tcW w:w="949"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b/>
                <w:bCs/>
                <w:color w:val="000000"/>
                <w:sz w:val="22"/>
                <w:szCs w:val="22"/>
              </w:rPr>
            </w:pPr>
            <w:r>
              <w:rPr>
                <w:rFonts w:ascii="宋体" w:hAnsi="宋体" w:cs="宋体" w:hint="eastAsia"/>
                <w:b/>
                <w:bCs/>
                <w:color w:val="000000"/>
                <w:kern w:val="0"/>
                <w:sz w:val="22"/>
                <w:szCs w:val="22"/>
                <w:lang w:bidi="ar"/>
              </w:rPr>
              <w:t xml:space="preserve">17.40 </w:t>
            </w:r>
          </w:p>
        </w:tc>
      </w:tr>
      <w:tr w:rsidR="00E50F2F" w:rsidTr="00AA7BE9">
        <w:trPr>
          <w:trHeight w:val="305"/>
          <w:jc w:val="center"/>
        </w:trPr>
        <w:tc>
          <w:tcPr>
            <w:tcW w:w="658" w:type="dxa"/>
            <w:vMerge/>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jc w:val="center"/>
              <w:rPr>
                <w:rFonts w:ascii="宋体" w:hAnsi="宋体" w:cs="宋体"/>
                <w:b/>
                <w:bCs/>
                <w:color w:val="000000"/>
                <w:sz w:val="22"/>
                <w:szCs w:val="22"/>
              </w:rPr>
            </w:pPr>
          </w:p>
        </w:tc>
        <w:tc>
          <w:tcPr>
            <w:tcW w:w="2648"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kern w:val="0"/>
                <w:sz w:val="22"/>
                <w:szCs w:val="22"/>
                <w:lang w:bidi="ar"/>
              </w:rPr>
            </w:pPr>
            <w:r>
              <w:rPr>
                <w:rFonts w:ascii="宋体" w:hAnsi="宋体" w:cs="宋体" w:hint="eastAsia"/>
                <w:color w:val="000000"/>
                <w:kern w:val="0"/>
                <w:sz w:val="22"/>
                <w:szCs w:val="22"/>
                <w:lang w:bidi="ar"/>
              </w:rPr>
              <w:t>助力体育彩票事业发展</w:t>
            </w:r>
          </w:p>
        </w:tc>
        <w:tc>
          <w:tcPr>
            <w:tcW w:w="839"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10</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8.00 </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9.00 </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8.00 </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9.00 </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8.00 </w:t>
            </w:r>
          </w:p>
        </w:tc>
        <w:tc>
          <w:tcPr>
            <w:tcW w:w="949"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sz w:val="22"/>
                <w:szCs w:val="22"/>
              </w:rPr>
            </w:pPr>
            <w:r>
              <w:rPr>
                <w:rFonts w:ascii="宋体" w:hAnsi="宋体" w:cs="宋体" w:hint="eastAsia"/>
                <w:color w:val="000000"/>
                <w:kern w:val="0"/>
                <w:sz w:val="22"/>
                <w:szCs w:val="22"/>
                <w:lang w:bidi="ar"/>
              </w:rPr>
              <w:t xml:space="preserve">8.40 </w:t>
            </w:r>
          </w:p>
        </w:tc>
      </w:tr>
      <w:tr w:rsidR="00E50F2F" w:rsidTr="00AA7BE9">
        <w:trPr>
          <w:trHeight w:val="305"/>
          <w:jc w:val="center"/>
        </w:trPr>
        <w:tc>
          <w:tcPr>
            <w:tcW w:w="658" w:type="dxa"/>
            <w:vMerge/>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jc w:val="center"/>
              <w:rPr>
                <w:rFonts w:ascii="宋体" w:hAnsi="宋体" w:cs="宋体"/>
                <w:b/>
                <w:bCs/>
                <w:color w:val="000000"/>
                <w:sz w:val="22"/>
                <w:szCs w:val="22"/>
              </w:rPr>
            </w:pPr>
          </w:p>
        </w:tc>
        <w:tc>
          <w:tcPr>
            <w:tcW w:w="2648"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kern w:val="0"/>
                <w:sz w:val="22"/>
                <w:szCs w:val="22"/>
                <w:lang w:bidi="ar"/>
              </w:rPr>
            </w:pPr>
            <w:r>
              <w:rPr>
                <w:rFonts w:ascii="宋体" w:hAnsi="宋体" w:cs="宋体" w:hint="eastAsia"/>
                <w:color w:val="000000"/>
                <w:kern w:val="0"/>
                <w:sz w:val="22"/>
                <w:szCs w:val="22"/>
                <w:lang w:bidi="ar"/>
              </w:rPr>
              <w:t>提高彩票销量</w:t>
            </w:r>
          </w:p>
        </w:tc>
        <w:tc>
          <w:tcPr>
            <w:tcW w:w="839"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kern w:val="0"/>
                <w:sz w:val="20"/>
                <w:szCs w:val="20"/>
                <w:lang w:bidi="ar"/>
              </w:rPr>
            </w:pPr>
            <w:r>
              <w:rPr>
                <w:rFonts w:ascii="宋体" w:hAnsi="宋体" w:cs="宋体" w:hint="eastAsia"/>
                <w:color w:val="000000"/>
                <w:kern w:val="0"/>
                <w:sz w:val="20"/>
                <w:szCs w:val="20"/>
                <w:lang w:bidi="ar"/>
              </w:rPr>
              <w:t>5</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kern w:val="0"/>
                <w:sz w:val="20"/>
                <w:szCs w:val="20"/>
                <w:lang w:bidi="ar"/>
              </w:rPr>
            </w:pPr>
            <w:r>
              <w:rPr>
                <w:rFonts w:ascii="宋体" w:hAnsi="宋体" w:cs="宋体" w:hint="eastAsia"/>
                <w:color w:val="000000"/>
                <w:kern w:val="0"/>
                <w:sz w:val="20"/>
                <w:szCs w:val="20"/>
                <w:lang w:bidi="ar"/>
              </w:rPr>
              <w:t xml:space="preserve">4.00 </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kern w:val="0"/>
                <w:sz w:val="20"/>
                <w:szCs w:val="20"/>
                <w:lang w:bidi="ar"/>
              </w:rPr>
            </w:pPr>
            <w:r>
              <w:rPr>
                <w:rFonts w:ascii="宋体" w:hAnsi="宋体" w:cs="宋体" w:hint="eastAsia"/>
                <w:color w:val="000000"/>
                <w:kern w:val="0"/>
                <w:sz w:val="20"/>
                <w:szCs w:val="20"/>
                <w:lang w:bidi="ar"/>
              </w:rPr>
              <w:t xml:space="preserve">5.00 </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kern w:val="0"/>
                <w:sz w:val="20"/>
                <w:szCs w:val="20"/>
                <w:lang w:bidi="ar"/>
              </w:rPr>
            </w:pPr>
            <w:r>
              <w:rPr>
                <w:rFonts w:ascii="宋体" w:hAnsi="宋体" w:cs="宋体" w:hint="eastAsia"/>
                <w:color w:val="000000"/>
                <w:kern w:val="0"/>
                <w:sz w:val="20"/>
                <w:szCs w:val="20"/>
                <w:lang w:bidi="ar"/>
              </w:rPr>
              <w:t xml:space="preserve">4.00 </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kern w:val="0"/>
                <w:sz w:val="20"/>
                <w:szCs w:val="20"/>
                <w:lang w:bidi="ar"/>
              </w:rPr>
            </w:pPr>
            <w:r>
              <w:rPr>
                <w:rFonts w:ascii="宋体" w:hAnsi="宋体" w:cs="宋体" w:hint="eastAsia"/>
                <w:color w:val="000000"/>
                <w:kern w:val="0"/>
                <w:sz w:val="20"/>
                <w:szCs w:val="20"/>
                <w:lang w:bidi="ar"/>
              </w:rPr>
              <w:t xml:space="preserve">4.50 </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kern w:val="0"/>
                <w:sz w:val="20"/>
                <w:szCs w:val="20"/>
                <w:lang w:bidi="ar"/>
              </w:rPr>
            </w:pPr>
            <w:r>
              <w:rPr>
                <w:rFonts w:ascii="宋体" w:hAnsi="宋体" w:cs="宋体" w:hint="eastAsia"/>
                <w:color w:val="000000"/>
                <w:kern w:val="0"/>
                <w:sz w:val="20"/>
                <w:szCs w:val="20"/>
                <w:lang w:bidi="ar"/>
              </w:rPr>
              <w:t xml:space="preserve">5.00 </w:t>
            </w:r>
          </w:p>
        </w:tc>
        <w:tc>
          <w:tcPr>
            <w:tcW w:w="949"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kern w:val="0"/>
                <w:sz w:val="22"/>
                <w:szCs w:val="22"/>
                <w:lang w:bidi="ar"/>
              </w:rPr>
            </w:pPr>
            <w:r>
              <w:rPr>
                <w:rFonts w:ascii="宋体" w:hAnsi="宋体" w:cs="宋体" w:hint="eastAsia"/>
                <w:color w:val="000000"/>
                <w:kern w:val="0"/>
                <w:sz w:val="22"/>
                <w:szCs w:val="22"/>
                <w:lang w:bidi="ar"/>
              </w:rPr>
              <w:t xml:space="preserve">4.50 </w:t>
            </w:r>
          </w:p>
        </w:tc>
      </w:tr>
      <w:tr w:rsidR="00E50F2F" w:rsidTr="00AA7BE9">
        <w:trPr>
          <w:trHeight w:val="288"/>
          <w:jc w:val="center"/>
        </w:trPr>
        <w:tc>
          <w:tcPr>
            <w:tcW w:w="658" w:type="dxa"/>
            <w:vMerge/>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jc w:val="center"/>
              <w:rPr>
                <w:rFonts w:ascii="宋体" w:hAnsi="宋体" w:cs="宋体"/>
                <w:b/>
                <w:bCs/>
                <w:color w:val="000000"/>
                <w:sz w:val="22"/>
                <w:szCs w:val="22"/>
              </w:rPr>
            </w:pPr>
          </w:p>
        </w:tc>
        <w:tc>
          <w:tcPr>
            <w:tcW w:w="2648"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kern w:val="0"/>
                <w:sz w:val="22"/>
                <w:szCs w:val="22"/>
                <w:lang w:bidi="ar"/>
              </w:rPr>
            </w:pPr>
            <w:r>
              <w:rPr>
                <w:rFonts w:ascii="宋体" w:hAnsi="宋体" w:cs="宋体" w:hint="eastAsia"/>
                <w:color w:val="000000"/>
                <w:kern w:val="0"/>
                <w:sz w:val="22"/>
                <w:szCs w:val="22"/>
                <w:lang w:bidi="ar"/>
              </w:rPr>
              <w:t>预计可使用年限</w:t>
            </w:r>
          </w:p>
        </w:tc>
        <w:tc>
          <w:tcPr>
            <w:tcW w:w="839"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5</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4.00 </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5.00 </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4.00 </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4.50 </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5.00 </w:t>
            </w:r>
          </w:p>
        </w:tc>
        <w:tc>
          <w:tcPr>
            <w:tcW w:w="949"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sz w:val="22"/>
                <w:szCs w:val="22"/>
              </w:rPr>
            </w:pPr>
            <w:r>
              <w:rPr>
                <w:rFonts w:ascii="宋体" w:hAnsi="宋体" w:cs="宋体" w:hint="eastAsia"/>
                <w:color w:val="000000"/>
                <w:kern w:val="0"/>
                <w:sz w:val="22"/>
                <w:szCs w:val="22"/>
                <w:lang w:bidi="ar"/>
              </w:rPr>
              <w:t xml:space="preserve">4.50 </w:t>
            </w:r>
          </w:p>
        </w:tc>
      </w:tr>
      <w:tr w:rsidR="00E50F2F" w:rsidTr="00AA7BE9">
        <w:trPr>
          <w:trHeight w:val="288"/>
          <w:jc w:val="center"/>
        </w:trPr>
        <w:tc>
          <w:tcPr>
            <w:tcW w:w="658" w:type="dxa"/>
            <w:vMerge/>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jc w:val="center"/>
              <w:rPr>
                <w:rFonts w:ascii="宋体" w:hAnsi="宋体" w:cs="宋体"/>
                <w:b/>
                <w:bCs/>
                <w:color w:val="000000"/>
                <w:sz w:val="22"/>
                <w:szCs w:val="22"/>
              </w:rPr>
            </w:pPr>
          </w:p>
        </w:tc>
        <w:tc>
          <w:tcPr>
            <w:tcW w:w="2648"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widowControl/>
              <w:jc w:val="center"/>
              <w:textAlignment w:val="center"/>
              <w:rPr>
                <w:rFonts w:ascii="宋体" w:hAnsi="宋体" w:cs="宋体"/>
                <w:b/>
                <w:bCs/>
                <w:color w:val="000000"/>
                <w:sz w:val="20"/>
                <w:szCs w:val="20"/>
              </w:rPr>
            </w:pPr>
            <w:r>
              <w:rPr>
                <w:rFonts w:ascii="宋体" w:hAnsi="宋体" w:cs="宋体" w:hint="eastAsia"/>
                <w:b/>
                <w:bCs/>
                <w:color w:val="000000"/>
                <w:kern w:val="0"/>
                <w:sz w:val="20"/>
                <w:szCs w:val="20"/>
                <w:lang w:bidi="ar"/>
              </w:rPr>
              <w:t>满意度</w:t>
            </w:r>
          </w:p>
        </w:tc>
        <w:tc>
          <w:tcPr>
            <w:tcW w:w="839"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widowControl/>
              <w:jc w:val="center"/>
              <w:textAlignment w:val="center"/>
              <w:rPr>
                <w:rFonts w:ascii="宋体" w:hAnsi="宋体" w:cs="宋体"/>
                <w:b/>
                <w:bCs/>
                <w:color w:val="000000"/>
                <w:sz w:val="22"/>
                <w:szCs w:val="22"/>
              </w:rPr>
            </w:pPr>
            <w:r>
              <w:rPr>
                <w:rFonts w:ascii="宋体" w:hAnsi="宋体" w:cs="宋体" w:hint="eastAsia"/>
                <w:b/>
                <w:bCs/>
                <w:color w:val="000000"/>
                <w:kern w:val="0"/>
                <w:sz w:val="22"/>
                <w:szCs w:val="22"/>
                <w:lang w:bidi="ar"/>
              </w:rPr>
              <w:t>10</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b/>
                <w:bCs/>
                <w:color w:val="000000"/>
                <w:sz w:val="20"/>
                <w:szCs w:val="20"/>
              </w:rPr>
            </w:pPr>
            <w:r>
              <w:rPr>
                <w:rFonts w:ascii="宋体" w:hAnsi="宋体" w:cs="宋体" w:hint="eastAsia"/>
                <w:b/>
                <w:bCs/>
                <w:color w:val="000000"/>
                <w:kern w:val="0"/>
                <w:sz w:val="20"/>
                <w:szCs w:val="20"/>
                <w:lang w:bidi="ar"/>
              </w:rPr>
              <w:t xml:space="preserve">8.50 </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b/>
                <w:bCs/>
                <w:color w:val="000000"/>
                <w:sz w:val="20"/>
                <w:szCs w:val="20"/>
              </w:rPr>
            </w:pPr>
            <w:r>
              <w:rPr>
                <w:rFonts w:ascii="宋体" w:hAnsi="宋体" w:cs="宋体" w:hint="eastAsia"/>
                <w:b/>
                <w:bCs/>
                <w:color w:val="000000"/>
                <w:kern w:val="0"/>
                <w:sz w:val="20"/>
                <w:szCs w:val="20"/>
                <w:lang w:bidi="ar"/>
              </w:rPr>
              <w:t xml:space="preserve">8.00 </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b/>
                <w:bCs/>
                <w:color w:val="000000"/>
                <w:sz w:val="20"/>
                <w:szCs w:val="20"/>
              </w:rPr>
            </w:pPr>
            <w:r>
              <w:rPr>
                <w:rFonts w:ascii="宋体" w:hAnsi="宋体" w:cs="宋体" w:hint="eastAsia"/>
                <w:b/>
                <w:bCs/>
                <w:color w:val="000000"/>
                <w:kern w:val="0"/>
                <w:sz w:val="20"/>
                <w:szCs w:val="20"/>
                <w:lang w:bidi="ar"/>
              </w:rPr>
              <w:t xml:space="preserve">8.00 </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b/>
                <w:bCs/>
                <w:color w:val="000000"/>
                <w:sz w:val="20"/>
                <w:szCs w:val="20"/>
              </w:rPr>
            </w:pPr>
            <w:r>
              <w:rPr>
                <w:rFonts w:ascii="宋体" w:hAnsi="宋体" w:cs="宋体" w:hint="eastAsia"/>
                <w:b/>
                <w:bCs/>
                <w:color w:val="000000"/>
                <w:kern w:val="0"/>
                <w:sz w:val="20"/>
                <w:szCs w:val="20"/>
                <w:lang w:bidi="ar"/>
              </w:rPr>
              <w:t xml:space="preserve">8.00 </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b/>
                <w:bCs/>
                <w:color w:val="000000"/>
                <w:sz w:val="20"/>
                <w:szCs w:val="20"/>
              </w:rPr>
            </w:pPr>
            <w:r>
              <w:rPr>
                <w:rFonts w:ascii="宋体" w:hAnsi="宋体" w:cs="宋体" w:hint="eastAsia"/>
                <w:b/>
                <w:bCs/>
                <w:color w:val="000000"/>
                <w:kern w:val="0"/>
                <w:sz w:val="20"/>
                <w:szCs w:val="20"/>
                <w:lang w:bidi="ar"/>
              </w:rPr>
              <w:t xml:space="preserve">8.00 </w:t>
            </w:r>
          </w:p>
        </w:tc>
        <w:tc>
          <w:tcPr>
            <w:tcW w:w="949"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b/>
                <w:bCs/>
                <w:color w:val="000000"/>
                <w:sz w:val="22"/>
                <w:szCs w:val="22"/>
              </w:rPr>
            </w:pPr>
            <w:r>
              <w:rPr>
                <w:rFonts w:ascii="宋体" w:hAnsi="宋体" w:cs="宋体" w:hint="eastAsia"/>
                <w:b/>
                <w:bCs/>
                <w:color w:val="000000"/>
                <w:kern w:val="0"/>
                <w:sz w:val="22"/>
                <w:szCs w:val="22"/>
                <w:lang w:bidi="ar"/>
              </w:rPr>
              <w:t xml:space="preserve">8.10 </w:t>
            </w:r>
          </w:p>
        </w:tc>
      </w:tr>
      <w:tr w:rsidR="00E50F2F" w:rsidTr="00AA7BE9">
        <w:trPr>
          <w:trHeight w:val="288"/>
          <w:jc w:val="center"/>
        </w:trPr>
        <w:tc>
          <w:tcPr>
            <w:tcW w:w="658" w:type="dxa"/>
            <w:vMerge/>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jc w:val="center"/>
              <w:rPr>
                <w:rFonts w:ascii="宋体" w:hAnsi="宋体" w:cs="宋体"/>
                <w:b/>
                <w:bCs/>
                <w:color w:val="000000"/>
                <w:sz w:val="22"/>
                <w:szCs w:val="22"/>
              </w:rPr>
            </w:pPr>
          </w:p>
        </w:tc>
        <w:tc>
          <w:tcPr>
            <w:tcW w:w="2648"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widowControl/>
              <w:jc w:val="center"/>
              <w:textAlignment w:val="center"/>
              <w:rPr>
                <w:rFonts w:ascii="宋体" w:hAnsi="宋体" w:cs="宋体"/>
                <w:color w:val="000000"/>
                <w:sz w:val="22"/>
                <w:szCs w:val="22"/>
              </w:rPr>
            </w:pPr>
            <w:r>
              <w:rPr>
                <w:rFonts w:ascii="宋体" w:hAnsi="宋体" w:cs="宋体" w:hint="eastAsia"/>
                <w:color w:val="000000"/>
                <w:kern w:val="0"/>
                <w:sz w:val="22"/>
                <w:szCs w:val="22"/>
                <w:lang w:bidi="ar"/>
              </w:rPr>
              <w:t>服务对象满意度</w:t>
            </w:r>
          </w:p>
        </w:tc>
        <w:tc>
          <w:tcPr>
            <w:tcW w:w="839"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widowControl/>
              <w:jc w:val="center"/>
              <w:textAlignment w:val="center"/>
              <w:rPr>
                <w:rFonts w:ascii="宋体" w:hAnsi="宋体" w:cs="宋体"/>
                <w:color w:val="000000"/>
                <w:sz w:val="22"/>
                <w:szCs w:val="22"/>
              </w:rPr>
            </w:pPr>
            <w:r>
              <w:rPr>
                <w:rFonts w:ascii="宋体" w:hAnsi="宋体" w:cs="宋体" w:hint="eastAsia"/>
                <w:color w:val="000000"/>
                <w:kern w:val="0"/>
                <w:sz w:val="20"/>
                <w:szCs w:val="20"/>
                <w:lang w:bidi="ar"/>
              </w:rPr>
              <w:t>10</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8.50 </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8.00 </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8.00 </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8.00 </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8.00 </w:t>
            </w:r>
          </w:p>
        </w:tc>
        <w:tc>
          <w:tcPr>
            <w:tcW w:w="949"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sz w:val="22"/>
                <w:szCs w:val="22"/>
              </w:rPr>
            </w:pPr>
            <w:r>
              <w:rPr>
                <w:rFonts w:ascii="宋体" w:hAnsi="宋体" w:cs="宋体" w:hint="eastAsia"/>
                <w:color w:val="000000"/>
                <w:kern w:val="0"/>
                <w:sz w:val="22"/>
                <w:szCs w:val="22"/>
                <w:lang w:bidi="ar"/>
              </w:rPr>
              <w:t xml:space="preserve">8.10 </w:t>
            </w:r>
          </w:p>
        </w:tc>
      </w:tr>
      <w:tr w:rsidR="00E50F2F" w:rsidTr="00AA7BE9">
        <w:trPr>
          <w:trHeight w:val="318"/>
          <w:jc w:val="center"/>
        </w:trPr>
        <w:tc>
          <w:tcPr>
            <w:tcW w:w="3306" w:type="dxa"/>
            <w:gridSpan w:val="2"/>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widowControl/>
              <w:jc w:val="center"/>
              <w:textAlignment w:val="center"/>
              <w:rPr>
                <w:rFonts w:ascii="宋体" w:hAnsi="宋体" w:cs="宋体"/>
                <w:b/>
                <w:bCs/>
                <w:color w:val="000000"/>
                <w:sz w:val="22"/>
                <w:szCs w:val="22"/>
              </w:rPr>
            </w:pPr>
            <w:r>
              <w:rPr>
                <w:rFonts w:ascii="宋体" w:hAnsi="宋体" w:cs="宋体" w:hint="eastAsia"/>
                <w:b/>
                <w:bCs/>
                <w:color w:val="000000"/>
                <w:kern w:val="0"/>
                <w:sz w:val="22"/>
                <w:szCs w:val="22"/>
                <w:lang w:bidi="ar"/>
              </w:rPr>
              <w:t>合计</w:t>
            </w:r>
          </w:p>
        </w:tc>
        <w:tc>
          <w:tcPr>
            <w:tcW w:w="839"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widowControl/>
              <w:jc w:val="center"/>
              <w:textAlignment w:val="center"/>
              <w:rPr>
                <w:rFonts w:ascii="宋体" w:hAnsi="宋体" w:cs="宋体"/>
                <w:b/>
                <w:bCs/>
                <w:color w:val="000000"/>
                <w:sz w:val="22"/>
                <w:szCs w:val="22"/>
              </w:rPr>
            </w:pPr>
            <w:r>
              <w:rPr>
                <w:rFonts w:ascii="宋体" w:hAnsi="宋体" w:cs="宋体" w:hint="eastAsia"/>
                <w:b/>
                <w:bCs/>
                <w:color w:val="000000"/>
                <w:kern w:val="0"/>
                <w:sz w:val="22"/>
                <w:szCs w:val="22"/>
                <w:lang w:bidi="ar"/>
              </w:rPr>
              <w:t>100</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b/>
                <w:bCs/>
                <w:color w:val="000000"/>
                <w:sz w:val="22"/>
                <w:szCs w:val="22"/>
              </w:rPr>
            </w:pPr>
            <w:r>
              <w:rPr>
                <w:rFonts w:ascii="宋体" w:hAnsi="宋体" w:cs="宋体" w:hint="eastAsia"/>
                <w:b/>
                <w:bCs/>
                <w:color w:val="000000"/>
                <w:kern w:val="0"/>
                <w:sz w:val="22"/>
                <w:szCs w:val="22"/>
                <w:lang w:bidi="ar"/>
              </w:rPr>
              <w:t xml:space="preserve">85.30 </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b/>
                <w:bCs/>
                <w:color w:val="000000"/>
                <w:sz w:val="22"/>
                <w:szCs w:val="22"/>
              </w:rPr>
            </w:pPr>
            <w:r>
              <w:rPr>
                <w:rFonts w:ascii="宋体" w:hAnsi="宋体" w:cs="宋体" w:hint="eastAsia"/>
                <w:b/>
                <w:bCs/>
                <w:color w:val="000000"/>
                <w:kern w:val="0"/>
                <w:sz w:val="22"/>
                <w:szCs w:val="22"/>
                <w:lang w:bidi="ar"/>
              </w:rPr>
              <w:t xml:space="preserve">85.80 </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b/>
                <w:bCs/>
                <w:color w:val="000000"/>
                <w:sz w:val="22"/>
                <w:szCs w:val="22"/>
              </w:rPr>
            </w:pPr>
            <w:r>
              <w:rPr>
                <w:rFonts w:ascii="宋体" w:hAnsi="宋体" w:cs="宋体" w:hint="eastAsia"/>
                <w:b/>
                <w:bCs/>
                <w:color w:val="000000"/>
                <w:kern w:val="0"/>
                <w:sz w:val="22"/>
                <w:szCs w:val="22"/>
                <w:lang w:bidi="ar"/>
              </w:rPr>
              <w:t xml:space="preserve">84.80 </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b/>
                <w:bCs/>
                <w:color w:val="000000"/>
                <w:sz w:val="22"/>
                <w:szCs w:val="22"/>
              </w:rPr>
            </w:pPr>
            <w:r>
              <w:rPr>
                <w:rFonts w:ascii="宋体" w:hAnsi="宋体" w:cs="宋体" w:hint="eastAsia"/>
                <w:b/>
                <w:bCs/>
                <w:color w:val="000000"/>
                <w:kern w:val="0"/>
                <w:sz w:val="22"/>
                <w:szCs w:val="22"/>
                <w:lang w:bidi="ar"/>
              </w:rPr>
              <w:t xml:space="preserve">85.40 </w:t>
            </w:r>
          </w:p>
        </w:tc>
        <w:tc>
          <w:tcPr>
            <w:tcW w:w="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b/>
                <w:bCs/>
                <w:color w:val="000000"/>
                <w:sz w:val="22"/>
                <w:szCs w:val="22"/>
              </w:rPr>
            </w:pPr>
            <w:r>
              <w:rPr>
                <w:rFonts w:ascii="宋体" w:hAnsi="宋体" w:cs="宋体" w:hint="eastAsia"/>
                <w:b/>
                <w:bCs/>
                <w:color w:val="000000"/>
                <w:kern w:val="0"/>
                <w:sz w:val="22"/>
                <w:szCs w:val="22"/>
                <w:lang w:bidi="ar"/>
              </w:rPr>
              <w:t xml:space="preserve">85.30 </w:t>
            </w:r>
          </w:p>
        </w:tc>
        <w:tc>
          <w:tcPr>
            <w:tcW w:w="949"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b/>
                <w:bCs/>
                <w:color w:val="000000"/>
                <w:sz w:val="22"/>
                <w:szCs w:val="22"/>
              </w:rPr>
            </w:pPr>
            <w:r>
              <w:rPr>
                <w:rFonts w:ascii="宋体" w:hAnsi="宋体" w:cs="宋体" w:hint="eastAsia"/>
                <w:b/>
                <w:bCs/>
                <w:color w:val="000000"/>
                <w:kern w:val="0"/>
                <w:sz w:val="22"/>
                <w:szCs w:val="22"/>
                <w:lang w:bidi="ar"/>
              </w:rPr>
              <w:t xml:space="preserve">85.32 </w:t>
            </w:r>
          </w:p>
        </w:tc>
      </w:tr>
    </w:tbl>
    <w:p w:rsidR="00E50F2F" w:rsidRDefault="00E50F2F" w:rsidP="00E50F2F"/>
    <w:p w:rsidR="00E50F2F" w:rsidRDefault="00E50F2F" w:rsidP="00E50F2F">
      <w:pPr>
        <w:pStyle w:val="ae"/>
        <w:ind w:firstLineChars="0" w:firstLine="0"/>
        <w:rPr>
          <w:sz w:val="32"/>
          <w:szCs w:val="32"/>
        </w:rPr>
      </w:pPr>
    </w:p>
    <w:p w:rsidR="00E50F2F" w:rsidRDefault="00E50F2F" w:rsidP="00E50F2F">
      <w:pPr>
        <w:rPr>
          <w:sz w:val="32"/>
          <w:szCs w:val="32"/>
        </w:rPr>
      </w:pPr>
    </w:p>
    <w:p w:rsidR="00E50F2F" w:rsidRDefault="00E50F2F" w:rsidP="00E50F2F">
      <w:pPr>
        <w:rPr>
          <w:sz w:val="32"/>
          <w:szCs w:val="32"/>
        </w:rPr>
      </w:pPr>
    </w:p>
    <w:p w:rsidR="00E50F2F" w:rsidRDefault="00E50F2F" w:rsidP="00E50F2F">
      <w:pPr>
        <w:pStyle w:val="ae"/>
        <w:ind w:firstLineChars="0" w:firstLine="0"/>
      </w:pPr>
      <w:r>
        <w:rPr>
          <w:rFonts w:hint="eastAsia"/>
          <w:sz w:val="32"/>
          <w:szCs w:val="32"/>
        </w:rPr>
        <w:lastRenderedPageBreak/>
        <w:t>二、专家评价综合意见</w:t>
      </w:r>
    </w:p>
    <w:tbl>
      <w:tblPr>
        <w:tblW w:w="0" w:type="auto"/>
        <w:tblInd w:w="-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48"/>
        <w:gridCol w:w="6839"/>
        <w:gridCol w:w="46"/>
      </w:tblGrid>
      <w:tr w:rsidR="00E50F2F" w:rsidTr="00AA7BE9">
        <w:trPr>
          <w:gridAfter w:val="1"/>
          <w:wAfter w:w="46" w:type="dxa"/>
          <w:cantSplit/>
          <w:trHeight w:val="468"/>
        </w:trPr>
        <w:tc>
          <w:tcPr>
            <w:tcW w:w="1548" w:type="dxa"/>
            <w:vAlign w:val="center"/>
          </w:tcPr>
          <w:p w:rsidR="00E50F2F" w:rsidRDefault="00E50F2F" w:rsidP="00AA7BE9">
            <w:pPr>
              <w:widowControl/>
              <w:jc w:val="center"/>
              <w:textAlignment w:val="center"/>
              <w:rPr>
                <w:rFonts w:ascii="宋体" w:hAnsi="宋体" w:cs="宋体"/>
                <w:color w:val="000000"/>
                <w:kern w:val="0"/>
                <w:sz w:val="22"/>
                <w:szCs w:val="22"/>
                <w:lang w:bidi="ar"/>
              </w:rPr>
            </w:pPr>
            <w:r>
              <w:rPr>
                <w:rFonts w:ascii="宋体" w:hAnsi="宋体" w:cs="宋体" w:hint="eastAsia"/>
                <w:color w:val="000000"/>
                <w:kern w:val="0"/>
                <w:sz w:val="22"/>
                <w:szCs w:val="22"/>
                <w:lang w:bidi="ar"/>
              </w:rPr>
              <w:t>评价得分</w:t>
            </w:r>
          </w:p>
        </w:tc>
        <w:tc>
          <w:tcPr>
            <w:tcW w:w="6839" w:type="dxa"/>
            <w:vAlign w:val="center"/>
          </w:tcPr>
          <w:p w:rsidR="00E50F2F" w:rsidRDefault="00E50F2F" w:rsidP="00AA7BE9">
            <w:pPr>
              <w:widowControl/>
              <w:jc w:val="center"/>
              <w:textAlignment w:val="center"/>
              <w:rPr>
                <w:rFonts w:ascii="宋体" w:hAnsi="宋体" w:cs="宋体"/>
                <w:color w:val="000000"/>
                <w:kern w:val="0"/>
                <w:sz w:val="22"/>
                <w:szCs w:val="22"/>
                <w:lang w:bidi="ar"/>
              </w:rPr>
            </w:pPr>
            <w:r>
              <w:rPr>
                <w:rFonts w:ascii="宋体" w:hAnsi="宋体" w:cs="宋体" w:hint="eastAsia"/>
                <w:color w:val="000000"/>
                <w:kern w:val="0"/>
                <w:sz w:val="22"/>
                <w:szCs w:val="22"/>
                <w:lang w:bidi="ar"/>
              </w:rPr>
              <w:t>85.32</w:t>
            </w:r>
          </w:p>
        </w:tc>
      </w:tr>
      <w:tr w:rsidR="00E50F2F" w:rsidTr="00AA7BE9">
        <w:trPr>
          <w:gridAfter w:val="1"/>
          <w:wAfter w:w="46" w:type="dxa"/>
          <w:cantSplit/>
          <w:trHeight w:val="468"/>
        </w:trPr>
        <w:tc>
          <w:tcPr>
            <w:tcW w:w="1548" w:type="dxa"/>
            <w:vAlign w:val="center"/>
          </w:tcPr>
          <w:p w:rsidR="00E50F2F" w:rsidRDefault="00E50F2F" w:rsidP="00AA7BE9">
            <w:pPr>
              <w:widowControl/>
              <w:jc w:val="center"/>
              <w:textAlignment w:val="center"/>
              <w:rPr>
                <w:rFonts w:ascii="宋体" w:hAnsi="宋体" w:cs="宋体"/>
                <w:color w:val="000000"/>
                <w:kern w:val="0"/>
                <w:sz w:val="22"/>
                <w:szCs w:val="22"/>
                <w:lang w:bidi="ar"/>
              </w:rPr>
            </w:pPr>
            <w:r>
              <w:rPr>
                <w:rFonts w:ascii="宋体" w:hAnsi="宋体" w:cs="宋体" w:hint="eastAsia"/>
                <w:color w:val="000000"/>
                <w:kern w:val="0"/>
                <w:sz w:val="22"/>
                <w:szCs w:val="22"/>
                <w:lang w:bidi="ar"/>
              </w:rPr>
              <w:t>绩效级别</w:t>
            </w:r>
          </w:p>
        </w:tc>
        <w:tc>
          <w:tcPr>
            <w:tcW w:w="6839" w:type="dxa"/>
            <w:vAlign w:val="center"/>
          </w:tcPr>
          <w:p w:rsidR="00E50F2F" w:rsidRDefault="00E50F2F" w:rsidP="00AA7BE9">
            <w:pPr>
              <w:widowControl/>
              <w:jc w:val="center"/>
              <w:textAlignment w:val="center"/>
              <w:rPr>
                <w:rFonts w:ascii="宋体" w:hAnsi="宋体" w:cs="宋体"/>
                <w:color w:val="000000"/>
                <w:kern w:val="0"/>
                <w:sz w:val="22"/>
                <w:szCs w:val="22"/>
                <w:lang w:bidi="ar"/>
              </w:rPr>
            </w:pPr>
            <w:r>
              <w:rPr>
                <w:rFonts w:ascii="宋体" w:hAnsi="宋体" w:cs="宋体" w:hint="eastAsia"/>
                <w:color w:val="000000"/>
                <w:kern w:val="0"/>
                <w:sz w:val="22"/>
                <w:szCs w:val="22"/>
                <w:lang w:bidi="ar"/>
              </w:rPr>
              <w:t>优秀□          良好</w:t>
            </w:r>
            <w:r>
              <w:rPr>
                <w:rFonts w:ascii="宋体" w:hAnsi="宋体" w:cs="宋体" w:hint="eastAsia"/>
                <w:color w:val="000000"/>
                <w:kern w:val="0"/>
                <w:sz w:val="22"/>
                <w:szCs w:val="22"/>
                <w:lang w:bidi="ar"/>
              </w:rPr>
              <w:sym w:font="Wingdings 2" w:char="0052"/>
            </w:r>
            <w:r>
              <w:rPr>
                <w:rFonts w:ascii="宋体" w:hAnsi="宋体" w:cs="宋体" w:hint="eastAsia"/>
                <w:color w:val="000000"/>
                <w:kern w:val="0"/>
                <w:sz w:val="22"/>
                <w:szCs w:val="22"/>
                <w:lang w:bidi="ar"/>
              </w:rPr>
              <w:t xml:space="preserve">      一般□           较差□</w:t>
            </w:r>
          </w:p>
        </w:tc>
      </w:tr>
      <w:tr w:rsidR="00E50F2F" w:rsidTr="00AA7BE9">
        <w:trPr>
          <w:trHeight w:val="612"/>
        </w:trPr>
        <w:tc>
          <w:tcPr>
            <w:tcW w:w="8433" w:type="dxa"/>
            <w:gridSpan w:val="3"/>
          </w:tcPr>
          <w:p w:rsidR="00E50F2F" w:rsidRDefault="00E50F2F" w:rsidP="00AA7BE9">
            <w:pPr>
              <w:snapToGrid w:val="0"/>
              <w:spacing w:before="120" w:after="60" w:line="360" w:lineRule="auto"/>
              <w:jc w:val="left"/>
              <w:rPr>
                <w:rFonts w:ascii="宋体" w:hAnsi="宋体"/>
                <w:b/>
                <w:bCs/>
                <w:sz w:val="24"/>
              </w:rPr>
            </w:pPr>
            <w:r>
              <w:rPr>
                <w:rFonts w:ascii="宋体" w:hAnsi="宋体" w:hint="eastAsia"/>
                <w:b/>
                <w:bCs/>
                <w:sz w:val="24"/>
              </w:rPr>
              <w:t>问题：</w:t>
            </w:r>
          </w:p>
          <w:p w:rsidR="00E50F2F" w:rsidRDefault="00E50F2F" w:rsidP="00AA7BE9">
            <w:pPr>
              <w:snapToGrid w:val="0"/>
              <w:spacing w:before="120" w:after="60" w:line="360" w:lineRule="auto"/>
              <w:jc w:val="left"/>
              <w:rPr>
                <w:rFonts w:ascii="宋体" w:hAnsi="宋体"/>
                <w:sz w:val="24"/>
              </w:rPr>
            </w:pPr>
            <w:r>
              <w:rPr>
                <w:rFonts w:ascii="宋体" w:hAnsi="宋体" w:hint="eastAsia"/>
                <w:sz w:val="24"/>
              </w:rPr>
              <w:t>一、 项目决策</w:t>
            </w:r>
          </w:p>
          <w:p w:rsidR="00E50F2F" w:rsidRDefault="00E50F2F" w:rsidP="00AA7BE9">
            <w:pPr>
              <w:snapToGrid w:val="0"/>
              <w:spacing w:before="120" w:after="60" w:line="360" w:lineRule="auto"/>
              <w:jc w:val="left"/>
              <w:rPr>
                <w:rFonts w:ascii="宋体" w:hAnsi="宋体"/>
                <w:sz w:val="24"/>
              </w:rPr>
            </w:pPr>
            <w:r>
              <w:rPr>
                <w:rFonts w:ascii="宋体" w:hAnsi="宋体" w:hint="eastAsia"/>
                <w:sz w:val="24"/>
              </w:rPr>
              <w:t>1、立项决策资料不完整。1）未提供相关中长期规划、现状调研分析、设备台账、运行状态、维修记录等基础资料，部分设备虽然到了财政规定的年限，但是否不能运行等不清楚。年度新增设备、更新设备需求确定依据不充分；2）缺少项目可</w:t>
            </w:r>
            <w:proofErr w:type="gramStart"/>
            <w:r>
              <w:rPr>
                <w:rFonts w:ascii="宋体" w:hAnsi="宋体" w:hint="eastAsia"/>
                <w:sz w:val="24"/>
              </w:rPr>
              <w:t>研</w:t>
            </w:r>
            <w:proofErr w:type="gramEnd"/>
            <w:r>
              <w:rPr>
                <w:rFonts w:ascii="宋体" w:hAnsi="宋体" w:hint="eastAsia"/>
                <w:sz w:val="24"/>
              </w:rPr>
              <w:t>论证及整体技术方案；更换电缆等相关资料未提供，缺少相关检测报告，改造方案等；未提供服务器、存储设备等选型专家论证意见。3）缺少设备报废相关资料；4）蜜罐探针5台、开奖监控机房桌面工作站7台确定依据、技术方案等未提供。</w:t>
            </w:r>
          </w:p>
          <w:p w:rsidR="00E50F2F" w:rsidRDefault="00E50F2F" w:rsidP="00AA7BE9">
            <w:pPr>
              <w:snapToGrid w:val="0"/>
              <w:spacing w:before="120" w:after="60" w:line="360" w:lineRule="auto"/>
              <w:jc w:val="left"/>
              <w:rPr>
                <w:rFonts w:ascii="宋体" w:hAnsi="宋体"/>
                <w:sz w:val="24"/>
              </w:rPr>
            </w:pPr>
            <w:r>
              <w:rPr>
                <w:rFonts w:ascii="宋体" w:hAnsi="宋体" w:hint="eastAsia"/>
                <w:sz w:val="24"/>
              </w:rPr>
              <w:t>2、项目未提供实施方案，未细化生产、办公设备采购程序</w:t>
            </w:r>
            <w:proofErr w:type="gramStart"/>
            <w:r>
              <w:rPr>
                <w:rFonts w:ascii="宋体" w:hAnsi="宋体" w:hint="eastAsia"/>
                <w:sz w:val="24"/>
              </w:rPr>
              <w:t>及统采方案</w:t>
            </w:r>
            <w:proofErr w:type="gramEnd"/>
            <w:r>
              <w:rPr>
                <w:rFonts w:ascii="宋体" w:hAnsi="宋体" w:hint="eastAsia"/>
                <w:sz w:val="24"/>
              </w:rPr>
              <w:t>，缺少设备替换、更新工作计划及进度安排等。</w:t>
            </w:r>
          </w:p>
          <w:p w:rsidR="00E50F2F" w:rsidRDefault="00E50F2F" w:rsidP="00AA7BE9">
            <w:pPr>
              <w:snapToGrid w:val="0"/>
              <w:spacing w:before="120" w:after="60" w:line="360" w:lineRule="auto"/>
              <w:jc w:val="left"/>
              <w:rPr>
                <w:rFonts w:ascii="宋体" w:hAnsi="宋体"/>
                <w:sz w:val="24"/>
              </w:rPr>
            </w:pPr>
            <w:r>
              <w:rPr>
                <w:rFonts w:ascii="宋体" w:hAnsi="宋体" w:hint="eastAsia"/>
                <w:sz w:val="24"/>
              </w:rPr>
              <w:t>3、绩效目标数量指标采购的设备种类与预算明细种类对应性不足，缺少配电柜、电缆指标；时效指标未设置对供货商遴选、设备验收时间节点；成本控制指标“成本控制年度预算范围内≤477万元”与申报预算对应性不强。</w:t>
            </w:r>
          </w:p>
          <w:p w:rsidR="00E50F2F" w:rsidRDefault="00E50F2F" w:rsidP="00AA7BE9">
            <w:pPr>
              <w:snapToGrid w:val="0"/>
              <w:spacing w:before="120" w:after="60" w:line="360" w:lineRule="auto"/>
              <w:jc w:val="left"/>
              <w:rPr>
                <w:rFonts w:ascii="宋体" w:hAnsi="宋体"/>
                <w:sz w:val="24"/>
              </w:rPr>
            </w:pPr>
            <w:r>
              <w:rPr>
                <w:rFonts w:ascii="宋体" w:hAnsi="宋体" w:hint="eastAsia"/>
                <w:sz w:val="24"/>
              </w:rPr>
              <w:t>4、资产处置情况不够规范严谨。项目申报书中资产配置说明显示，部分设备用于更新到达年限设备，资料中未呈现淘汰设备资产处置情况。资料对未核销资产情况说明为：一是陆续分批替换，二是临时作为备机，三</w:t>
            </w:r>
            <w:proofErr w:type="gramStart"/>
            <w:r>
              <w:rPr>
                <w:rFonts w:ascii="宋体" w:hAnsi="宋体" w:hint="eastAsia"/>
                <w:sz w:val="24"/>
              </w:rPr>
              <w:t>是利旧暂用</w:t>
            </w:r>
            <w:proofErr w:type="gramEnd"/>
            <w:r>
              <w:rPr>
                <w:rFonts w:ascii="宋体" w:hAnsi="宋体" w:hint="eastAsia"/>
                <w:sz w:val="24"/>
              </w:rPr>
              <w:t>于测试，资产处置方式与向支委会审议采购时审议通过的“相应替换设备拟替换后申报核销”决议不够契合。</w:t>
            </w:r>
          </w:p>
          <w:p w:rsidR="00E50F2F" w:rsidRDefault="00E50F2F" w:rsidP="00AA7BE9">
            <w:pPr>
              <w:snapToGrid w:val="0"/>
              <w:spacing w:before="120" w:after="60" w:line="360" w:lineRule="auto"/>
              <w:jc w:val="left"/>
              <w:rPr>
                <w:rFonts w:ascii="宋体" w:hAnsi="宋体"/>
                <w:sz w:val="24"/>
              </w:rPr>
            </w:pPr>
            <w:r>
              <w:rPr>
                <w:rFonts w:ascii="宋体" w:hAnsi="宋体" w:hint="eastAsia"/>
                <w:sz w:val="24"/>
              </w:rPr>
              <w:t>二、 项目过程</w:t>
            </w:r>
          </w:p>
          <w:p w:rsidR="00E50F2F" w:rsidRDefault="00E50F2F" w:rsidP="00AA7BE9">
            <w:pPr>
              <w:snapToGrid w:val="0"/>
              <w:spacing w:before="120" w:after="60" w:line="360" w:lineRule="auto"/>
              <w:jc w:val="left"/>
              <w:rPr>
                <w:rFonts w:ascii="宋体" w:hAnsi="宋体"/>
                <w:sz w:val="24"/>
              </w:rPr>
            </w:pPr>
            <w:r>
              <w:rPr>
                <w:rFonts w:ascii="宋体" w:hAnsi="宋体" w:hint="eastAsia"/>
                <w:sz w:val="24"/>
              </w:rPr>
              <w:t>1、项目组织管理不够清晰，本项目涉及多个部门，具体组织实施不够明确。</w:t>
            </w:r>
          </w:p>
          <w:p w:rsidR="00E50F2F" w:rsidRDefault="00E50F2F" w:rsidP="00AA7BE9">
            <w:pPr>
              <w:snapToGrid w:val="0"/>
              <w:spacing w:before="120" w:after="60" w:line="360" w:lineRule="auto"/>
              <w:jc w:val="left"/>
              <w:rPr>
                <w:rFonts w:ascii="宋体" w:hAnsi="宋体"/>
                <w:sz w:val="24"/>
              </w:rPr>
            </w:pPr>
            <w:r>
              <w:rPr>
                <w:rFonts w:ascii="宋体" w:hAnsi="宋体" w:hint="eastAsia"/>
                <w:sz w:val="24"/>
              </w:rPr>
              <w:t>2、项目合同管理不够规范。工作站、多功能一体机、服务器、接入交换机等采购合同未明确质保期限，缺少履约保函或质保金等相关条款。</w:t>
            </w:r>
          </w:p>
          <w:p w:rsidR="00E50F2F" w:rsidRDefault="00E50F2F" w:rsidP="00AA7BE9">
            <w:pPr>
              <w:snapToGrid w:val="0"/>
              <w:spacing w:before="120" w:after="60" w:line="360" w:lineRule="auto"/>
              <w:jc w:val="left"/>
              <w:rPr>
                <w:rFonts w:ascii="宋体" w:hAnsi="宋体"/>
                <w:sz w:val="24"/>
              </w:rPr>
            </w:pPr>
            <w:r>
              <w:rPr>
                <w:rFonts w:ascii="宋体" w:hAnsi="宋体" w:hint="eastAsia"/>
                <w:sz w:val="24"/>
              </w:rPr>
              <w:lastRenderedPageBreak/>
              <w:t>3、固定资产管理不够规范。项目已完成更新，但尚未申报核销报废设备。</w:t>
            </w:r>
          </w:p>
          <w:p w:rsidR="00E50F2F" w:rsidRDefault="00E50F2F" w:rsidP="00AA7BE9">
            <w:pPr>
              <w:snapToGrid w:val="0"/>
              <w:spacing w:before="120" w:after="60" w:line="360" w:lineRule="auto"/>
              <w:jc w:val="left"/>
              <w:rPr>
                <w:rFonts w:ascii="宋体" w:hAnsi="宋体"/>
                <w:sz w:val="24"/>
              </w:rPr>
            </w:pPr>
            <w:r>
              <w:rPr>
                <w:rFonts w:ascii="宋体" w:hAnsi="宋体" w:hint="eastAsia"/>
                <w:sz w:val="24"/>
              </w:rPr>
              <w:t>4、项目实施进度较滞后，预算年初批复，部分设备11月以后购置，与工作需求的匹配度呈现不够充分，项目经济性不强。如甲方要求“设备安装调试完毕后一年内，提供同等高性能备机一台常驻采购方机房现场</w:t>
            </w:r>
            <w:proofErr w:type="gramStart"/>
            <w:r>
              <w:rPr>
                <w:rFonts w:ascii="宋体" w:hAnsi="宋体" w:hint="eastAsia"/>
                <w:sz w:val="24"/>
              </w:rPr>
              <w:t>做为</w:t>
            </w:r>
            <w:proofErr w:type="gramEnd"/>
            <w:r>
              <w:rPr>
                <w:rFonts w:ascii="宋体" w:hAnsi="宋体" w:hint="eastAsia"/>
                <w:sz w:val="24"/>
              </w:rPr>
              <w:t>现场备机，确保设备故障时能及时替换”与更换出来的服务器等同时做备份机的必要性不足。</w:t>
            </w:r>
          </w:p>
          <w:p w:rsidR="00E50F2F" w:rsidRDefault="00E50F2F" w:rsidP="00AA7BE9">
            <w:pPr>
              <w:snapToGrid w:val="0"/>
              <w:spacing w:before="120" w:after="60" w:line="360" w:lineRule="auto"/>
              <w:jc w:val="left"/>
              <w:rPr>
                <w:rFonts w:ascii="宋体" w:hAnsi="宋体"/>
                <w:sz w:val="24"/>
              </w:rPr>
            </w:pPr>
            <w:r>
              <w:rPr>
                <w:rFonts w:ascii="宋体" w:hAnsi="宋体" w:hint="eastAsia"/>
                <w:sz w:val="24"/>
              </w:rPr>
              <w:t>三、 项目产出</w:t>
            </w:r>
          </w:p>
          <w:p w:rsidR="00E50F2F" w:rsidRDefault="00E50F2F" w:rsidP="00AA7BE9">
            <w:pPr>
              <w:snapToGrid w:val="0"/>
              <w:spacing w:before="120" w:after="60" w:line="360" w:lineRule="auto"/>
              <w:jc w:val="left"/>
              <w:rPr>
                <w:rFonts w:ascii="宋体" w:hAnsi="宋体"/>
                <w:sz w:val="24"/>
              </w:rPr>
            </w:pPr>
            <w:r>
              <w:rPr>
                <w:rFonts w:ascii="宋体" w:hAnsi="宋体" w:hint="eastAsia"/>
                <w:sz w:val="24"/>
              </w:rPr>
              <w:t>1、数量指标：绩效报告和明细账显示，</w:t>
            </w:r>
            <w:proofErr w:type="gramStart"/>
            <w:r>
              <w:rPr>
                <w:rFonts w:ascii="宋体" w:hAnsi="宋体" w:hint="eastAsia"/>
                <w:sz w:val="24"/>
              </w:rPr>
              <w:t>海康威视管理</w:t>
            </w:r>
            <w:proofErr w:type="gramEnd"/>
            <w:r>
              <w:rPr>
                <w:rFonts w:ascii="宋体" w:hAnsi="宋体" w:hint="eastAsia"/>
                <w:sz w:val="24"/>
              </w:rPr>
              <w:t>平台服务器DS-VE22S-B未购置。</w:t>
            </w:r>
          </w:p>
          <w:p w:rsidR="00E50F2F" w:rsidRDefault="00E50F2F" w:rsidP="00AA7BE9">
            <w:pPr>
              <w:snapToGrid w:val="0"/>
              <w:spacing w:before="120" w:after="60" w:line="360" w:lineRule="auto"/>
              <w:jc w:val="left"/>
              <w:rPr>
                <w:rFonts w:ascii="宋体" w:hAnsi="宋体"/>
                <w:sz w:val="24"/>
              </w:rPr>
            </w:pPr>
            <w:r>
              <w:rPr>
                <w:rFonts w:ascii="宋体" w:hAnsi="宋体" w:hint="eastAsia"/>
                <w:sz w:val="24"/>
              </w:rPr>
              <w:t>2、质量指标设置为“体彩实体渠道专卖店业务事件处置率≥90%，办公系统客服系统事件处置率≥90%，体育彩票销售系统事件处置率≥90%”，绩效资料未提供三项指标处置率的统计资料，</w:t>
            </w:r>
            <w:proofErr w:type="gramStart"/>
            <w:r>
              <w:rPr>
                <w:rFonts w:ascii="宋体" w:hAnsi="宋体" w:hint="eastAsia"/>
                <w:sz w:val="24"/>
              </w:rPr>
              <w:t>考量</w:t>
            </w:r>
            <w:proofErr w:type="gramEnd"/>
            <w:r>
              <w:rPr>
                <w:rFonts w:ascii="宋体" w:hAnsi="宋体" w:hint="eastAsia"/>
                <w:sz w:val="24"/>
              </w:rPr>
              <w:t>缺少支撑资料。</w:t>
            </w:r>
          </w:p>
          <w:p w:rsidR="00E50F2F" w:rsidRDefault="00E50F2F" w:rsidP="00AA7BE9">
            <w:pPr>
              <w:snapToGrid w:val="0"/>
              <w:spacing w:before="120" w:after="60" w:line="360" w:lineRule="auto"/>
              <w:jc w:val="left"/>
              <w:rPr>
                <w:rFonts w:ascii="宋体" w:hAnsi="宋体"/>
                <w:sz w:val="24"/>
              </w:rPr>
            </w:pPr>
            <w:r>
              <w:rPr>
                <w:rFonts w:ascii="宋体" w:hAnsi="宋体" w:hint="eastAsia"/>
                <w:sz w:val="24"/>
              </w:rPr>
              <w:t>3、成本管控措施有待完善。提供的采购项目公告显示，部分设备采用电子卖场的采购方式，有的单价成本较高，缺少询价比值管理流程；采购的10台服务器需求为招标，执行是分批采购，合同是电子卖场，价格95.68万元。</w:t>
            </w:r>
          </w:p>
          <w:p w:rsidR="00E50F2F" w:rsidRDefault="00E50F2F" w:rsidP="00AA7BE9">
            <w:pPr>
              <w:snapToGrid w:val="0"/>
              <w:spacing w:before="120" w:after="60" w:line="360" w:lineRule="auto"/>
              <w:jc w:val="left"/>
              <w:rPr>
                <w:rFonts w:ascii="宋体" w:hAnsi="宋体"/>
                <w:sz w:val="24"/>
              </w:rPr>
            </w:pPr>
            <w:r>
              <w:rPr>
                <w:rFonts w:ascii="宋体" w:hAnsi="宋体" w:hint="eastAsia"/>
                <w:sz w:val="24"/>
              </w:rPr>
              <w:t>四、 项目效益</w:t>
            </w:r>
          </w:p>
          <w:p w:rsidR="00E50F2F" w:rsidRDefault="00E50F2F" w:rsidP="00AA7BE9">
            <w:pPr>
              <w:snapToGrid w:val="0"/>
              <w:spacing w:before="120" w:after="60" w:line="360" w:lineRule="auto"/>
              <w:jc w:val="left"/>
              <w:rPr>
                <w:rFonts w:ascii="宋体" w:hAnsi="宋体"/>
                <w:sz w:val="24"/>
              </w:rPr>
            </w:pPr>
            <w:r>
              <w:rPr>
                <w:rFonts w:ascii="宋体" w:hAnsi="宋体" w:hint="eastAsia"/>
                <w:sz w:val="24"/>
              </w:rPr>
              <w:t>1、绩效成果展现不充分，绩效报告不完整，生产设备安装运行情况不清楚，资源占用率等不清楚，是否能够满足系统运行需求等缺少分析阐述。</w:t>
            </w:r>
          </w:p>
          <w:p w:rsidR="00E50F2F" w:rsidRDefault="00E50F2F" w:rsidP="00AA7BE9">
            <w:pPr>
              <w:snapToGrid w:val="0"/>
              <w:spacing w:before="120" w:after="60" w:line="360" w:lineRule="auto"/>
              <w:jc w:val="left"/>
              <w:rPr>
                <w:rFonts w:ascii="宋体" w:hAnsi="宋体"/>
                <w:sz w:val="24"/>
              </w:rPr>
            </w:pPr>
            <w:r>
              <w:rPr>
                <w:rFonts w:ascii="宋体" w:hAnsi="宋体" w:hint="eastAsia"/>
                <w:sz w:val="24"/>
              </w:rPr>
              <w:t>2、社会效益指标设置为“彩票销售系统平稳运行，无重大责任事故”，绩效报告说明：通过新购、更换老旧办公环境、办公机房、生产机房设备，除彩票休市期外，设备全年7*24小时运行，确保全市体育彩票销售系统安全稳定运行，但缺少稳定运行巡检记录、统计分析的客观佐证资料。</w:t>
            </w:r>
          </w:p>
          <w:p w:rsidR="00E50F2F" w:rsidRDefault="00E50F2F" w:rsidP="00AA7BE9">
            <w:pPr>
              <w:snapToGrid w:val="0"/>
              <w:spacing w:before="120" w:after="60" w:line="360" w:lineRule="auto"/>
              <w:jc w:val="left"/>
              <w:rPr>
                <w:rFonts w:ascii="宋体" w:hAnsi="宋体"/>
                <w:szCs w:val="21"/>
              </w:rPr>
            </w:pPr>
            <w:r>
              <w:rPr>
                <w:rFonts w:ascii="宋体" w:hAnsi="宋体" w:hint="eastAsia"/>
                <w:sz w:val="24"/>
              </w:rPr>
              <w:t>3、满意度指标设置为“实体渠道服务商专管员、实体渠道专卖店销售员、中心系统维护技术人员≥90%”，提供的满意度调查每个项目1份，其中系统运</w:t>
            </w:r>
            <w:proofErr w:type="gramStart"/>
            <w:r>
              <w:rPr>
                <w:rFonts w:ascii="宋体" w:hAnsi="宋体" w:hint="eastAsia"/>
                <w:sz w:val="24"/>
              </w:rPr>
              <w:t>维人员</w:t>
            </w:r>
            <w:proofErr w:type="gramEnd"/>
            <w:r>
              <w:rPr>
                <w:rFonts w:ascii="宋体" w:hAnsi="宋体" w:hint="eastAsia"/>
                <w:sz w:val="24"/>
              </w:rPr>
              <w:t>16份，使用人员2份，项目执行人员1份，电缆项目未填写调查人员类别，低于95分的4份，指标值达到预期目标，但调查人员范围与绩效目标存在差异。满意度调查报告缺少数据统计分析、缺少问题需求分析。</w:t>
            </w:r>
          </w:p>
        </w:tc>
      </w:tr>
      <w:tr w:rsidR="00E50F2F" w:rsidTr="00AA7BE9">
        <w:trPr>
          <w:trHeight w:val="5601"/>
        </w:trPr>
        <w:tc>
          <w:tcPr>
            <w:tcW w:w="8433" w:type="dxa"/>
            <w:gridSpan w:val="3"/>
          </w:tcPr>
          <w:p w:rsidR="00E50F2F" w:rsidRDefault="00E50F2F" w:rsidP="00AA7BE9">
            <w:pPr>
              <w:snapToGrid w:val="0"/>
              <w:spacing w:before="120" w:after="60" w:line="360" w:lineRule="auto"/>
              <w:jc w:val="left"/>
              <w:rPr>
                <w:rFonts w:ascii="宋体" w:hAnsi="宋体"/>
                <w:b/>
                <w:bCs/>
                <w:sz w:val="24"/>
              </w:rPr>
            </w:pPr>
            <w:r>
              <w:rPr>
                <w:rFonts w:ascii="宋体" w:hAnsi="宋体" w:hint="eastAsia"/>
                <w:b/>
                <w:bCs/>
                <w:sz w:val="24"/>
              </w:rPr>
              <w:lastRenderedPageBreak/>
              <w:t>建议：</w:t>
            </w:r>
          </w:p>
          <w:p w:rsidR="00E50F2F" w:rsidRDefault="00E50F2F" w:rsidP="00AA7BE9">
            <w:pPr>
              <w:snapToGrid w:val="0"/>
              <w:spacing w:before="120" w:after="60" w:line="360" w:lineRule="auto"/>
              <w:jc w:val="left"/>
              <w:rPr>
                <w:rFonts w:ascii="宋体" w:hAnsi="宋体"/>
                <w:sz w:val="24"/>
              </w:rPr>
            </w:pPr>
            <w:r>
              <w:rPr>
                <w:rFonts w:ascii="宋体" w:hAnsi="宋体" w:hint="eastAsia"/>
                <w:sz w:val="24"/>
              </w:rPr>
              <w:t>1、加强项目论证，提供完整的项目资料。强化项目立项前期对工作需求进行论分析和论证，对设备完好率进行评估，确保年度购置设备的种类、数量与实际需求的匹配度。</w:t>
            </w:r>
          </w:p>
          <w:p w:rsidR="00E50F2F" w:rsidRDefault="00E50F2F" w:rsidP="00AA7BE9">
            <w:pPr>
              <w:snapToGrid w:val="0"/>
              <w:spacing w:before="120" w:after="60" w:line="360" w:lineRule="auto"/>
              <w:jc w:val="left"/>
              <w:rPr>
                <w:rFonts w:ascii="宋体" w:hAnsi="宋体"/>
                <w:sz w:val="24"/>
              </w:rPr>
            </w:pPr>
            <w:r>
              <w:rPr>
                <w:rFonts w:ascii="宋体" w:hAnsi="宋体" w:hint="eastAsia"/>
                <w:sz w:val="24"/>
              </w:rPr>
              <w:t>2、规范填写绩效申报表，依据绩效目标细化绩效指标，明确成本控制范围及资金数据，合理设置项目绩效，发挥目标导向的指导作用。</w:t>
            </w:r>
          </w:p>
          <w:p w:rsidR="00E50F2F" w:rsidRDefault="00E50F2F" w:rsidP="00AA7BE9">
            <w:pPr>
              <w:snapToGrid w:val="0"/>
              <w:spacing w:before="120" w:after="60" w:line="360" w:lineRule="auto"/>
              <w:jc w:val="left"/>
              <w:rPr>
                <w:rFonts w:ascii="宋体" w:hAnsi="宋体"/>
                <w:sz w:val="24"/>
              </w:rPr>
            </w:pPr>
            <w:r>
              <w:rPr>
                <w:rFonts w:ascii="宋体" w:hAnsi="宋体" w:hint="eastAsia"/>
                <w:sz w:val="24"/>
              </w:rPr>
              <w:t>3、提高立项决策的科学性，本着“过紧日子”的原则，充分项目立项前期调研及需求分析，合理测算更新、新增设备的必要性、合理性，加强立项可</w:t>
            </w:r>
            <w:proofErr w:type="gramStart"/>
            <w:r>
              <w:rPr>
                <w:rFonts w:ascii="宋体" w:hAnsi="宋体" w:hint="eastAsia"/>
                <w:sz w:val="24"/>
              </w:rPr>
              <w:t>研</w:t>
            </w:r>
            <w:proofErr w:type="gramEnd"/>
            <w:r>
              <w:rPr>
                <w:rFonts w:ascii="宋体" w:hAnsi="宋体" w:hint="eastAsia"/>
                <w:sz w:val="24"/>
              </w:rPr>
              <w:t>论证、选型论证及</w:t>
            </w:r>
            <w:proofErr w:type="gramStart"/>
            <w:r>
              <w:rPr>
                <w:rFonts w:ascii="宋体" w:hAnsi="宋体" w:hint="eastAsia"/>
                <w:sz w:val="24"/>
              </w:rPr>
              <w:t>设备利旧等</w:t>
            </w:r>
            <w:proofErr w:type="gramEnd"/>
            <w:r>
              <w:rPr>
                <w:rFonts w:ascii="宋体" w:hAnsi="宋体" w:hint="eastAsia"/>
                <w:sz w:val="24"/>
              </w:rPr>
              <w:t>整体方案设计。</w:t>
            </w:r>
          </w:p>
          <w:p w:rsidR="00E50F2F" w:rsidRDefault="00E50F2F" w:rsidP="00AA7BE9">
            <w:pPr>
              <w:snapToGrid w:val="0"/>
              <w:spacing w:before="120" w:after="60" w:line="360" w:lineRule="auto"/>
              <w:jc w:val="left"/>
              <w:rPr>
                <w:rFonts w:ascii="宋体" w:hAnsi="宋体"/>
                <w:sz w:val="24"/>
              </w:rPr>
            </w:pPr>
            <w:r>
              <w:rPr>
                <w:rFonts w:ascii="宋体" w:hAnsi="宋体" w:hint="eastAsia"/>
                <w:sz w:val="24"/>
              </w:rPr>
              <w:t>4、建立公共财政资金支出成本绩效管理理念，研究设备采购成本在一定限额内履行询价比值流程的可行性，进一步完善成本控制措施，有效控制财政资金在设备采购中的支出成本。</w:t>
            </w:r>
          </w:p>
          <w:p w:rsidR="00E50F2F" w:rsidRDefault="00E50F2F" w:rsidP="00AA7BE9">
            <w:pPr>
              <w:snapToGrid w:val="0"/>
              <w:spacing w:before="120" w:after="60" w:line="360" w:lineRule="auto"/>
              <w:jc w:val="left"/>
              <w:rPr>
                <w:rFonts w:ascii="宋体" w:hAnsi="宋体"/>
                <w:sz w:val="24"/>
              </w:rPr>
            </w:pPr>
            <w:r>
              <w:rPr>
                <w:rFonts w:ascii="宋体" w:hAnsi="宋体" w:hint="eastAsia"/>
                <w:sz w:val="24"/>
              </w:rPr>
              <w:t>5、加强项目管理，完善制度建设，建立信息化系统建设、运维、安全管理等相关制度；加强项目实施方案的编制，指导项目的组织实施，明确项目关键环节的管控机制，规范项目验收。</w:t>
            </w:r>
          </w:p>
          <w:p w:rsidR="00E50F2F" w:rsidRDefault="00E50F2F" w:rsidP="00AA7BE9">
            <w:pPr>
              <w:snapToGrid w:val="0"/>
              <w:spacing w:before="120" w:after="60" w:line="360" w:lineRule="auto"/>
              <w:jc w:val="left"/>
              <w:rPr>
                <w:rFonts w:ascii="宋体" w:hAnsi="宋体"/>
                <w:sz w:val="24"/>
              </w:rPr>
            </w:pPr>
            <w:r>
              <w:rPr>
                <w:rFonts w:ascii="宋体" w:hAnsi="宋体" w:hint="eastAsia"/>
                <w:sz w:val="24"/>
              </w:rPr>
              <w:t>6、重视项目过程管控，完善合同签订、</w:t>
            </w:r>
            <w:proofErr w:type="gramStart"/>
            <w:r>
              <w:rPr>
                <w:rFonts w:ascii="宋体" w:hAnsi="宋体" w:hint="eastAsia"/>
                <w:sz w:val="24"/>
              </w:rPr>
              <w:t>管控及执行</w:t>
            </w:r>
            <w:proofErr w:type="gramEnd"/>
            <w:r>
              <w:rPr>
                <w:rFonts w:ascii="宋体" w:hAnsi="宋体" w:hint="eastAsia"/>
                <w:sz w:val="24"/>
              </w:rPr>
              <w:t>机制，明确项目验收、质保期等质量要求，做好</w:t>
            </w:r>
            <w:proofErr w:type="gramStart"/>
            <w:r>
              <w:rPr>
                <w:rFonts w:ascii="宋体" w:hAnsi="宋体" w:hint="eastAsia"/>
                <w:sz w:val="24"/>
              </w:rPr>
              <w:t>后续利旧设备</w:t>
            </w:r>
            <w:proofErr w:type="gramEnd"/>
            <w:r>
              <w:rPr>
                <w:rFonts w:ascii="宋体" w:hAnsi="宋体" w:hint="eastAsia"/>
                <w:sz w:val="24"/>
              </w:rPr>
              <w:t>的运行维护方案以及项目形成固定资产管理工作。完善固定资产管理流程，注重对更新的旧设备处置的规范性和及时性。</w:t>
            </w:r>
          </w:p>
          <w:p w:rsidR="00E50F2F" w:rsidRDefault="00E50F2F" w:rsidP="00AA7BE9">
            <w:pPr>
              <w:snapToGrid w:val="0"/>
              <w:spacing w:before="120" w:after="60" w:line="360" w:lineRule="auto"/>
              <w:jc w:val="left"/>
              <w:rPr>
                <w:rFonts w:ascii="宋体" w:hAnsi="宋体"/>
                <w:sz w:val="24"/>
              </w:rPr>
            </w:pPr>
            <w:r>
              <w:rPr>
                <w:rFonts w:ascii="宋体" w:hAnsi="宋体" w:hint="eastAsia"/>
                <w:sz w:val="24"/>
              </w:rPr>
              <w:t>7、认真归集项目管理和绩效资料，充实绩效报告，提高项目绩效的显现度。做好服务对象满意度调查、分析等。</w:t>
            </w:r>
          </w:p>
          <w:p w:rsidR="00E50F2F" w:rsidRDefault="00E50F2F" w:rsidP="00AA7BE9">
            <w:pPr>
              <w:snapToGrid w:val="0"/>
              <w:spacing w:before="120" w:after="60" w:line="360" w:lineRule="auto"/>
              <w:jc w:val="left"/>
              <w:rPr>
                <w:rFonts w:ascii="宋体" w:hAnsi="宋体"/>
                <w:sz w:val="24"/>
              </w:rPr>
            </w:pPr>
            <w:r>
              <w:rPr>
                <w:rFonts w:ascii="宋体" w:hAnsi="宋体" w:hint="eastAsia"/>
                <w:sz w:val="24"/>
              </w:rPr>
              <w:t xml:space="preserve">                                    专家组组长：</w:t>
            </w:r>
            <w:r>
              <w:rPr>
                <w:rFonts w:ascii="宋体" w:hAnsi="宋体" w:hint="eastAsia"/>
                <w:noProof/>
                <w:sz w:val="24"/>
              </w:rPr>
              <w:drawing>
                <wp:inline distT="0" distB="0" distL="114300" distR="114300" wp14:anchorId="7A7CA8B1" wp14:editId="1B608DD5">
                  <wp:extent cx="1536700" cy="806450"/>
                  <wp:effectExtent l="0" t="0" r="0" b="6350"/>
                  <wp:docPr id="13" name="图片 13" descr="d788eeb91e93f14e7e36ad116650ba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d788eeb91e93f14e7e36ad116650ba3"/>
                          <pic:cNvPicPr>
                            <a:picLocks noChangeAspect="1"/>
                          </pic:cNvPicPr>
                        </pic:nvPicPr>
                        <pic:blipFill>
                          <a:blip r:embed="rId13"/>
                          <a:stretch>
                            <a:fillRect/>
                          </a:stretch>
                        </pic:blipFill>
                        <pic:spPr>
                          <a:xfrm>
                            <a:off x="0" y="0"/>
                            <a:ext cx="1536700" cy="806450"/>
                          </a:xfrm>
                          <a:prstGeom prst="rect">
                            <a:avLst/>
                          </a:prstGeom>
                        </pic:spPr>
                      </pic:pic>
                    </a:graphicData>
                  </a:graphic>
                </wp:inline>
              </w:drawing>
            </w:r>
          </w:p>
          <w:p w:rsidR="00E50F2F" w:rsidRDefault="00E50F2F" w:rsidP="00AA7BE9">
            <w:pPr>
              <w:snapToGrid w:val="0"/>
              <w:spacing w:before="120" w:after="60" w:line="360" w:lineRule="auto"/>
              <w:jc w:val="left"/>
              <w:rPr>
                <w:rFonts w:ascii="宋体" w:hAnsi="宋体"/>
                <w:sz w:val="24"/>
              </w:rPr>
            </w:pPr>
            <w:r>
              <w:rPr>
                <w:rFonts w:ascii="宋体" w:hAnsi="宋体" w:hint="eastAsia"/>
                <w:sz w:val="24"/>
              </w:rPr>
              <w:t xml:space="preserve">                                             2024年 5月6日</w:t>
            </w:r>
          </w:p>
          <w:p w:rsidR="00E50F2F" w:rsidRDefault="00E50F2F" w:rsidP="00AA7BE9">
            <w:pPr>
              <w:snapToGrid w:val="0"/>
              <w:spacing w:before="120" w:after="60" w:line="360" w:lineRule="auto"/>
              <w:jc w:val="left"/>
              <w:rPr>
                <w:rFonts w:ascii="宋体" w:hAnsi="宋体"/>
                <w:sz w:val="24"/>
              </w:rPr>
            </w:pPr>
          </w:p>
        </w:tc>
      </w:tr>
    </w:tbl>
    <w:p w:rsidR="00E50F2F" w:rsidRDefault="00E50F2F" w:rsidP="00E50F2F">
      <w:pPr>
        <w:pStyle w:val="ae"/>
        <w:ind w:firstLineChars="0" w:firstLine="0"/>
        <w:rPr>
          <w:sz w:val="32"/>
          <w:szCs w:val="32"/>
        </w:rPr>
        <w:sectPr w:rsidR="00E50F2F">
          <w:pgSz w:w="11906" w:h="16838"/>
          <w:pgMar w:top="1440" w:right="1800" w:bottom="1440" w:left="1800" w:header="851" w:footer="992" w:gutter="0"/>
          <w:cols w:space="425"/>
          <w:docGrid w:type="lines" w:linePitch="312"/>
        </w:sectPr>
      </w:pPr>
      <w:bookmarkStart w:id="119" w:name="_Toc318275102"/>
    </w:p>
    <w:p w:rsidR="00E50F2F" w:rsidRDefault="00E50F2F" w:rsidP="00E50F2F">
      <w:pPr>
        <w:pStyle w:val="ae"/>
        <w:ind w:firstLineChars="0" w:firstLine="0"/>
      </w:pPr>
      <w:r>
        <w:rPr>
          <w:rFonts w:hint="eastAsia"/>
          <w:sz w:val="32"/>
          <w:szCs w:val="32"/>
        </w:rPr>
        <w:lastRenderedPageBreak/>
        <w:t>三、专家</w:t>
      </w:r>
      <w:proofErr w:type="gramStart"/>
      <w:r>
        <w:rPr>
          <w:rFonts w:hint="eastAsia"/>
          <w:sz w:val="32"/>
          <w:szCs w:val="32"/>
        </w:rPr>
        <w:t>组基本</w:t>
      </w:r>
      <w:proofErr w:type="gramEnd"/>
      <w:r>
        <w:rPr>
          <w:rFonts w:hint="eastAsia"/>
          <w:sz w:val="32"/>
          <w:szCs w:val="32"/>
        </w:rPr>
        <w:t>情况</w:t>
      </w:r>
      <w:bookmarkEnd w:id="119"/>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68"/>
        <w:gridCol w:w="2549"/>
        <w:gridCol w:w="1556"/>
        <w:gridCol w:w="2550"/>
      </w:tblGrid>
      <w:tr w:rsidR="00E50F2F" w:rsidTr="00AA7BE9">
        <w:trPr>
          <w:trHeight w:val="680"/>
          <w:tblHeader/>
          <w:jc w:val="center"/>
        </w:trPr>
        <w:tc>
          <w:tcPr>
            <w:tcW w:w="1668" w:type="dxa"/>
            <w:vAlign w:val="center"/>
          </w:tcPr>
          <w:p w:rsidR="00E50F2F" w:rsidRDefault="00E50F2F" w:rsidP="00AA7BE9">
            <w:pPr>
              <w:spacing w:line="360" w:lineRule="auto"/>
              <w:jc w:val="center"/>
              <w:outlineLvl w:val="2"/>
              <w:rPr>
                <w:rFonts w:ascii="黑体" w:eastAsia="黑体" w:hAnsi="宋体"/>
              </w:rPr>
            </w:pPr>
            <w:r>
              <w:rPr>
                <w:rFonts w:asciiTheme="minorEastAsia" w:hAnsiTheme="minorEastAsia" w:cstheme="minorEastAsia" w:hint="eastAsia"/>
                <w:b/>
                <w:sz w:val="24"/>
                <w:lang w:bidi="ar"/>
              </w:rPr>
              <w:t>姓名</w:t>
            </w:r>
          </w:p>
        </w:tc>
        <w:tc>
          <w:tcPr>
            <w:tcW w:w="2549" w:type="dxa"/>
            <w:vAlign w:val="center"/>
          </w:tcPr>
          <w:p w:rsidR="00E50F2F" w:rsidRDefault="00E50F2F" w:rsidP="00AA7BE9">
            <w:pPr>
              <w:spacing w:line="360" w:lineRule="auto"/>
              <w:jc w:val="center"/>
              <w:outlineLvl w:val="2"/>
              <w:rPr>
                <w:rFonts w:ascii="黑体" w:eastAsia="黑体" w:hAnsi="宋体"/>
              </w:rPr>
            </w:pPr>
            <w:r>
              <w:rPr>
                <w:rFonts w:asciiTheme="minorEastAsia" w:hAnsiTheme="minorEastAsia" w:cstheme="minorEastAsia" w:hint="eastAsia"/>
                <w:b/>
                <w:sz w:val="24"/>
                <w:lang w:bidi="ar"/>
              </w:rPr>
              <w:t>职称</w:t>
            </w:r>
          </w:p>
        </w:tc>
        <w:tc>
          <w:tcPr>
            <w:tcW w:w="1556" w:type="dxa"/>
            <w:vAlign w:val="center"/>
          </w:tcPr>
          <w:p w:rsidR="00E50F2F" w:rsidRDefault="00E50F2F" w:rsidP="00AA7BE9">
            <w:pPr>
              <w:spacing w:line="360" w:lineRule="auto"/>
              <w:jc w:val="center"/>
              <w:outlineLvl w:val="2"/>
              <w:rPr>
                <w:rFonts w:ascii="黑体" w:eastAsia="黑体" w:hAnsi="宋体"/>
              </w:rPr>
            </w:pPr>
            <w:r>
              <w:rPr>
                <w:rFonts w:asciiTheme="minorEastAsia" w:hAnsiTheme="minorEastAsia" w:cstheme="minorEastAsia" w:hint="eastAsia"/>
                <w:b/>
                <w:sz w:val="24"/>
                <w:lang w:bidi="ar"/>
              </w:rPr>
              <w:t>专业</w:t>
            </w:r>
          </w:p>
        </w:tc>
        <w:tc>
          <w:tcPr>
            <w:tcW w:w="2550" w:type="dxa"/>
            <w:vAlign w:val="center"/>
          </w:tcPr>
          <w:p w:rsidR="00E50F2F" w:rsidRDefault="00E50F2F" w:rsidP="00AA7BE9">
            <w:pPr>
              <w:jc w:val="center"/>
              <w:rPr>
                <w:rFonts w:ascii="黑体" w:eastAsia="黑体" w:hAnsi="宋体"/>
              </w:rPr>
            </w:pPr>
            <w:r>
              <w:rPr>
                <w:rFonts w:ascii="黑体" w:eastAsia="黑体" w:hAnsi="宋体" w:hint="eastAsia"/>
              </w:rPr>
              <w:t>备注</w:t>
            </w:r>
          </w:p>
        </w:tc>
      </w:tr>
      <w:tr w:rsidR="00E50F2F" w:rsidTr="00AA7BE9">
        <w:trPr>
          <w:trHeight w:val="850"/>
          <w:tblHeader/>
          <w:jc w:val="center"/>
        </w:trPr>
        <w:tc>
          <w:tcPr>
            <w:tcW w:w="1668" w:type="dxa"/>
            <w:vAlign w:val="center"/>
          </w:tcPr>
          <w:p w:rsidR="00E50F2F" w:rsidRDefault="00E50F2F" w:rsidP="00AA7BE9">
            <w:pPr>
              <w:spacing w:line="360" w:lineRule="auto"/>
              <w:jc w:val="center"/>
              <w:outlineLvl w:val="2"/>
              <w:rPr>
                <w:rFonts w:asciiTheme="minorEastAsia" w:hAnsiTheme="minorEastAsia" w:cstheme="minorEastAsia"/>
                <w:bCs/>
                <w:sz w:val="24"/>
                <w:lang w:bidi="ar"/>
              </w:rPr>
            </w:pPr>
            <w:proofErr w:type="gramStart"/>
            <w:r>
              <w:rPr>
                <w:rFonts w:asciiTheme="minorEastAsia" w:hAnsiTheme="minorEastAsia" w:cstheme="minorEastAsia" w:hint="eastAsia"/>
                <w:bCs/>
                <w:sz w:val="24"/>
                <w:lang w:bidi="ar"/>
              </w:rPr>
              <w:t>姜玉勇</w:t>
            </w:r>
            <w:proofErr w:type="gramEnd"/>
          </w:p>
        </w:tc>
        <w:tc>
          <w:tcPr>
            <w:tcW w:w="2549" w:type="dxa"/>
            <w:vAlign w:val="center"/>
          </w:tcPr>
          <w:p w:rsidR="00E50F2F" w:rsidRDefault="00E50F2F" w:rsidP="00AA7BE9">
            <w:pPr>
              <w:spacing w:line="360" w:lineRule="auto"/>
              <w:jc w:val="center"/>
              <w:outlineLvl w:val="2"/>
              <w:rPr>
                <w:rFonts w:asciiTheme="minorEastAsia" w:hAnsiTheme="minorEastAsia" w:cstheme="minorEastAsia"/>
                <w:bCs/>
                <w:sz w:val="24"/>
                <w:lang w:bidi="ar"/>
              </w:rPr>
            </w:pPr>
            <w:r>
              <w:rPr>
                <w:rFonts w:asciiTheme="minorEastAsia" w:hAnsiTheme="minorEastAsia" w:cstheme="minorEastAsia" w:hint="eastAsia"/>
                <w:bCs/>
                <w:sz w:val="24"/>
                <w:lang w:bidi="ar"/>
              </w:rPr>
              <w:t>高级会计师</w:t>
            </w:r>
          </w:p>
        </w:tc>
        <w:tc>
          <w:tcPr>
            <w:tcW w:w="1556" w:type="dxa"/>
            <w:vAlign w:val="center"/>
          </w:tcPr>
          <w:p w:rsidR="00E50F2F" w:rsidRDefault="00E50F2F" w:rsidP="00AA7BE9">
            <w:pPr>
              <w:spacing w:line="360" w:lineRule="auto"/>
              <w:jc w:val="center"/>
              <w:outlineLvl w:val="2"/>
              <w:rPr>
                <w:rFonts w:asciiTheme="minorEastAsia" w:hAnsiTheme="minorEastAsia" w:cstheme="minorEastAsia"/>
                <w:bCs/>
                <w:sz w:val="24"/>
                <w:lang w:bidi="ar"/>
              </w:rPr>
            </w:pPr>
            <w:r>
              <w:rPr>
                <w:rFonts w:asciiTheme="minorEastAsia" w:hAnsiTheme="minorEastAsia" w:cstheme="minorEastAsia" w:hint="eastAsia"/>
                <w:bCs/>
                <w:sz w:val="24"/>
                <w:lang w:bidi="ar"/>
              </w:rPr>
              <w:t>会计学</w:t>
            </w:r>
          </w:p>
        </w:tc>
        <w:tc>
          <w:tcPr>
            <w:tcW w:w="2550" w:type="dxa"/>
            <w:vAlign w:val="center"/>
          </w:tcPr>
          <w:p w:rsidR="00E50F2F" w:rsidRDefault="00E50F2F" w:rsidP="00AA7BE9">
            <w:pPr>
              <w:spacing w:line="360" w:lineRule="auto"/>
              <w:jc w:val="center"/>
              <w:outlineLvl w:val="2"/>
              <w:rPr>
                <w:rFonts w:asciiTheme="minorEastAsia" w:hAnsiTheme="minorEastAsia" w:cstheme="minorEastAsia"/>
                <w:bCs/>
                <w:sz w:val="24"/>
                <w:lang w:bidi="ar"/>
              </w:rPr>
            </w:pPr>
            <w:r>
              <w:rPr>
                <w:rFonts w:asciiTheme="minorEastAsia" w:hAnsiTheme="minorEastAsia" w:cstheme="minorEastAsia" w:hint="eastAsia"/>
                <w:bCs/>
                <w:sz w:val="24"/>
                <w:lang w:bidi="ar"/>
              </w:rPr>
              <w:t>组长</w:t>
            </w:r>
          </w:p>
        </w:tc>
      </w:tr>
      <w:tr w:rsidR="00E50F2F" w:rsidTr="00AA7BE9">
        <w:trPr>
          <w:trHeight w:val="850"/>
          <w:tblHeader/>
          <w:jc w:val="center"/>
        </w:trPr>
        <w:tc>
          <w:tcPr>
            <w:tcW w:w="1668" w:type="dxa"/>
            <w:vAlign w:val="center"/>
          </w:tcPr>
          <w:p w:rsidR="00E50F2F" w:rsidRDefault="00E50F2F" w:rsidP="00AA7BE9">
            <w:pPr>
              <w:spacing w:line="360" w:lineRule="auto"/>
              <w:jc w:val="center"/>
              <w:outlineLvl w:val="2"/>
              <w:rPr>
                <w:rFonts w:asciiTheme="minorEastAsia" w:hAnsiTheme="minorEastAsia" w:cstheme="minorEastAsia"/>
                <w:bCs/>
                <w:sz w:val="24"/>
                <w:lang w:bidi="ar"/>
              </w:rPr>
            </w:pPr>
            <w:proofErr w:type="gramStart"/>
            <w:r>
              <w:rPr>
                <w:rFonts w:asciiTheme="minorEastAsia" w:hAnsiTheme="minorEastAsia" w:cstheme="minorEastAsia" w:hint="eastAsia"/>
                <w:bCs/>
                <w:sz w:val="24"/>
                <w:lang w:bidi="ar"/>
              </w:rPr>
              <w:t>陈燕峰</w:t>
            </w:r>
            <w:proofErr w:type="gramEnd"/>
          </w:p>
        </w:tc>
        <w:tc>
          <w:tcPr>
            <w:tcW w:w="2549" w:type="dxa"/>
            <w:vAlign w:val="center"/>
          </w:tcPr>
          <w:p w:rsidR="00E50F2F" w:rsidRDefault="00E50F2F" w:rsidP="00AA7BE9">
            <w:pPr>
              <w:spacing w:line="360" w:lineRule="auto"/>
              <w:jc w:val="center"/>
              <w:outlineLvl w:val="2"/>
              <w:rPr>
                <w:rFonts w:asciiTheme="minorEastAsia" w:hAnsiTheme="minorEastAsia" w:cstheme="minorEastAsia"/>
                <w:bCs/>
                <w:sz w:val="24"/>
                <w:lang w:bidi="ar"/>
              </w:rPr>
            </w:pPr>
            <w:r>
              <w:rPr>
                <w:rFonts w:asciiTheme="minorEastAsia" w:hAnsiTheme="minorEastAsia" w:cstheme="minorEastAsia" w:hint="eastAsia"/>
                <w:bCs/>
                <w:sz w:val="24"/>
                <w:lang w:bidi="ar"/>
              </w:rPr>
              <w:t>副研究员</w:t>
            </w:r>
          </w:p>
        </w:tc>
        <w:tc>
          <w:tcPr>
            <w:tcW w:w="1556" w:type="dxa"/>
            <w:vAlign w:val="center"/>
          </w:tcPr>
          <w:p w:rsidR="00E50F2F" w:rsidRDefault="00E50F2F" w:rsidP="00AA7BE9">
            <w:pPr>
              <w:spacing w:line="360" w:lineRule="auto"/>
              <w:jc w:val="center"/>
              <w:outlineLvl w:val="2"/>
              <w:rPr>
                <w:rFonts w:asciiTheme="minorEastAsia" w:hAnsiTheme="minorEastAsia" w:cstheme="minorEastAsia"/>
                <w:bCs/>
                <w:sz w:val="24"/>
                <w:lang w:bidi="ar"/>
              </w:rPr>
            </w:pPr>
            <w:r>
              <w:rPr>
                <w:rFonts w:asciiTheme="minorEastAsia" w:hAnsiTheme="minorEastAsia" w:cstheme="minorEastAsia" w:hint="eastAsia"/>
                <w:bCs/>
                <w:sz w:val="24"/>
                <w:lang w:bidi="ar"/>
              </w:rPr>
              <w:t>会计学</w:t>
            </w:r>
          </w:p>
        </w:tc>
        <w:tc>
          <w:tcPr>
            <w:tcW w:w="2550" w:type="dxa"/>
            <w:vAlign w:val="center"/>
          </w:tcPr>
          <w:p w:rsidR="00E50F2F" w:rsidRDefault="00E50F2F" w:rsidP="00AA7BE9">
            <w:pPr>
              <w:spacing w:line="360" w:lineRule="auto"/>
              <w:jc w:val="center"/>
              <w:outlineLvl w:val="2"/>
              <w:rPr>
                <w:rFonts w:asciiTheme="minorEastAsia" w:hAnsiTheme="minorEastAsia" w:cstheme="minorEastAsia"/>
                <w:bCs/>
                <w:sz w:val="24"/>
                <w:lang w:bidi="ar"/>
              </w:rPr>
            </w:pPr>
            <w:r>
              <w:rPr>
                <w:rFonts w:asciiTheme="minorEastAsia" w:hAnsiTheme="minorEastAsia" w:cstheme="minorEastAsia" w:hint="eastAsia"/>
                <w:bCs/>
                <w:sz w:val="24"/>
                <w:lang w:bidi="ar"/>
              </w:rPr>
              <w:t>管理专家</w:t>
            </w:r>
          </w:p>
        </w:tc>
      </w:tr>
      <w:tr w:rsidR="00E50F2F" w:rsidTr="00AA7BE9">
        <w:trPr>
          <w:trHeight w:val="850"/>
          <w:tblHeader/>
          <w:jc w:val="center"/>
        </w:trPr>
        <w:tc>
          <w:tcPr>
            <w:tcW w:w="1668" w:type="dxa"/>
            <w:vAlign w:val="center"/>
          </w:tcPr>
          <w:p w:rsidR="00E50F2F" w:rsidRDefault="00E50F2F" w:rsidP="00AA7BE9">
            <w:pPr>
              <w:spacing w:line="360" w:lineRule="auto"/>
              <w:jc w:val="center"/>
              <w:outlineLvl w:val="2"/>
              <w:rPr>
                <w:rFonts w:asciiTheme="minorEastAsia" w:hAnsiTheme="minorEastAsia" w:cstheme="minorEastAsia"/>
                <w:bCs/>
                <w:sz w:val="24"/>
                <w:lang w:bidi="ar"/>
              </w:rPr>
            </w:pPr>
            <w:r>
              <w:rPr>
                <w:rFonts w:asciiTheme="minorEastAsia" w:hAnsiTheme="minorEastAsia" w:cstheme="minorEastAsia" w:hint="eastAsia"/>
                <w:bCs/>
                <w:sz w:val="24"/>
                <w:lang w:bidi="ar"/>
              </w:rPr>
              <w:t>王</w:t>
            </w:r>
            <w:r>
              <w:rPr>
                <w:rFonts w:asciiTheme="minorEastAsia" w:hAnsiTheme="minorEastAsia" w:cstheme="minorEastAsia" w:hint="eastAsia"/>
                <w:bCs/>
                <w:sz w:val="24"/>
                <w:lang w:bidi="ar"/>
              </w:rPr>
              <w:t xml:space="preserve">  </w:t>
            </w:r>
            <w:r>
              <w:rPr>
                <w:rFonts w:asciiTheme="minorEastAsia" w:hAnsiTheme="minorEastAsia" w:cstheme="minorEastAsia" w:hint="eastAsia"/>
                <w:bCs/>
                <w:sz w:val="24"/>
                <w:lang w:bidi="ar"/>
              </w:rPr>
              <w:t>勤</w:t>
            </w:r>
          </w:p>
        </w:tc>
        <w:tc>
          <w:tcPr>
            <w:tcW w:w="2549" w:type="dxa"/>
            <w:vAlign w:val="center"/>
          </w:tcPr>
          <w:p w:rsidR="00E50F2F" w:rsidRDefault="00E50F2F" w:rsidP="00AA7BE9">
            <w:pPr>
              <w:spacing w:line="360" w:lineRule="auto"/>
              <w:jc w:val="center"/>
              <w:outlineLvl w:val="2"/>
              <w:rPr>
                <w:rFonts w:asciiTheme="minorEastAsia" w:hAnsiTheme="minorEastAsia" w:cstheme="minorEastAsia"/>
                <w:bCs/>
                <w:sz w:val="24"/>
                <w:lang w:bidi="ar"/>
              </w:rPr>
            </w:pPr>
            <w:r>
              <w:rPr>
                <w:rFonts w:asciiTheme="minorEastAsia" w:hAnsiTheme="minorEastAsia" w:cstheme="minorEastAsia" w:hint="eastAsia"/>
                <w:bCs/>
                <w:sz w:val="24"/>
                <w:lang w:bidi="ar"/>
              </w:rPr>
              <w:t>高级统计师</w:t>
            </w:r>
          </w:p>
        </w:tc>
        <w:tc>
          <w:tcPr>
            <w:tcW w:w="1556" w:type="dxa"/>
            <w:vAlign w:val="center"/>
          </w:tcPr>
          <w:p w:rsidR="00E50F2F" w:rsidRDefault="00E50F2F" w:rsidP="00AA7BE9">
            <w:pPr>
              <w:spacing w:line="360" w:lineRule="auto"/>
              <w:jc w:val="center"/>
              <w:outlineLvl w:val="2"/>
              <w:rPr>
                <w:rFonts w:asciiTheme="minorEastAsia" w:hAnsiTheme="minorEastAsia" w:cstheme="minorEastAsia"/>
                <w:bCs/>
                <w:sz w:val="24"/>
                <w:lang w:bidi="ar"/>
              </w:rPr>
            </w:pPr>
            <w:r>
              <w:rPr>
                <w:rFonts w:asciiTheme="minorEastAsia" w:hAnsiTheme="minorEastAsia" w:cstheme="minorEastAsia" w:hint="eastAsia"/>
                <w:bCs/>
                <w:sz w:val="24"/>
                <w:lang w:bidi="ar"/>
              </w:rPr>
              <w:t>统计学</w:t>
            </w:r>
          </w:p>
        </w:tc>
        <w:tc>
          <w:tcPr>
            <w:tcW w:w="2550" w:type="dxa"/>
            <w:vAlign w:val="center"/>
          </w:tcPr>
          <w:p w:rsidR="00E50F2F" w:rsidRDefault="00E50F2F" w:rsidP="00AA7BE9">
            <w:pPr>
              <w:spacing w:line="360" w:lineRule="auto"/>
              <w:jc w:val="center"/>
              <w:outlineLvl w:val="2"/>
              <w:rPr>
                <w:rFonts w:asciiTheme="minorEastAsia" w:hAnsiTheme="minorEastAsia" w:cstheme="minorEastAsia"/>
                <w:bCs/>
                <w:sz w:val="24"/>
                <w:lang w:bidi="ar"/>
              </w:rPr>
            </w:pPr>
            <w:r>
              <w:rPr>
                <w:rFonts w:asciiTheme="minorEastAsia" w:hAnsiTheme="minorEastAsia" w:cstheme="minorEastAsia" w:hint="eastAsia"/>
                <w:bCs/>
                <w:sz w:val="24"/>
                <w:lang w:bidi="ar"/>
              </w:rPr>
              <w:t>财务专家</w:t>
            </w:r>
          </w:p>
        </w:tc>
      </w:tr>
      <w:tr w:rsidR="00E50F2F" w:rsidTr="00AA7BE9">
        <w:trPr>
          <w:trHeight w:val="850"/>
          <w:tblHeader/>
          <w:jc w:val="center"/>
        </w:trPr>
        <w:tc>
          <w:tcPr>
            <w:tcW w:w="1668" w:type="dxa"/>
            <w:vAlign w:val="center"/>
          </w:tcPr>
          <w:p w:rsidR="00E50F2F" w:rsidRDefault="00E50F2F" w:rsidP="00AA7BE9">
            <w:pPr>
              <w:spacing w:line="360" w:lineRule="auto"/>
              <w:jc w:val="center"/>
              <w:outlineLvl w:val="2"/>
              <w:rPr>
                <w:rFonts w:asciiTheme="minorEastAsia" w:hAnsiTheme="minorEastAsia" w:cstheme="minorEastAsia"/>
                <w:bCs/>
                <w:sz w:val="24"/>
                <w:lang w:bidi="ar"/>
              </w:rPr>
            </w:pPr>
            <w:proofErr w:type="gramStart"/>
            <w:r>
              <w:rPr>
                <w:rFonts w:asciiTheme="minorEastAsia" w:hAnsiTheme="minorEastAsia" w:cstheme="minorEastAsia" w:hint="eastAsia"/>
                <w:bCs/>
                <w:sz w:val="24"/>
                <w:lang w:bidi="ar"/>
              </w:rPr>
              <w:t>郭</w:t>
            </w:r>
            <w:proofErr w:type="gramEnd"/>
            <w:r>
              <w:rPr>
                <w:rFonts w:asciiTheme="minorEastAsia" w:hAnsiTheme="minorEastAsia" w:cstheme="minorEastAsia" w:hint="eastAsia"/>
                <w:bCs/>
                <w:sz w:val="24"/>
                <w:lang w:bidi="ar"/>
              </w:rPr>
              <w:t xml:space="preserve">  </w:t>
            </w:r>
            <w:r>
              <w:rPr>
                <w:rFonts w:asciiTheme="minorEastAsia" w:hAnsiTheme="minorEastAsia" w:cstheme="minorEastAsia" w:hint="eastAsia"/>
                <w:bCs/>
                <w:sz w:val="24"/>
                <w:lang w:bidi="ar"/>
              </w:rPr>
              <w:t>宁</w:t>
            </w:r>
          </w:p>
        </w:tc>
        <w:tc>
          <w:tcPr>
            <w:tcW w:w="2549" w:type="dxa"/>
            <w:vAlign w:val="center"/>
          </w:tcPr>
          <w:p w:rsidR="00E50F2F" w:rsidRDefault="00E50F2F" w:rsidP="00AA7BE9">
            <w:pPr>
              <w:spacing w:line="360" w:lineRule="auto"/>
              <w:jc w:val="center"/>
              <w:outlineLvl w:val="2"/>
              <w:rPr>
                <w:rFonts w:asciiTheme="minorEastAsia" w:hAnsiTheme="minorEastAsia" w:cstheme="minorEastAsia"/>
                <w:bCs/>
                <w:sz w:val="24"/>
                <w:lang w:bidi="ar"/>
              </w:rPr>
            </w:pPr>
            <w:r>
              <w:rPr>
                <w:rFonts w:asciiTheme="minorEastAsia" w:hAnsiTheme="minorEastAsia" w:cstheme="minorEastAsia" w:hint="eastAsia"/>
                <w:bCs/>
                <w:sz w:val="24"/>
                <w:lang w:bidi="ar"/>
              </w:rPr>
              <w:t>副</w:t>
            </w:r>
            <w:r>
              <w:rPr>
                <w:rFonts w:asciiTheme="minorEastAsia" w:hAnsiTheme="minorEastAsia" w:cstheme="minorEastAsia" w:hint="eastAsia"/>
                <w:bCs/>
                <w:sz w:val="24"/>
                <w:lang w:bidi="ar"/>
              </w:rPr>
              <w:t xml:space="preserve"> </w:t>
            </w:r>
            <w:r>
              <w:rPr>
                <w:rFonts w:asciiTheme="minorEastAsia" w:hAnsiTheme="minorEastAsia" w:cstheme="minorEastAsia" w:hint="eastAsia"/>
                <w:bCs/>
                <w:sz w:val="24"/>
                <w:lang w:bidi="ar"/>
              </w:rPr>
              <w:t>教</w:t>
            </w:r>
            <w:r>
              <w:rPr>
                <w:rFonts w:asciiTheme="minorEastAsia" w:hAnsiTheme="minorEastAsia" w:cstheme="minorEastAsia" w:hint="eastAsia"/>
                <w:bCs/>
                <w:sz w:val="24"/>
                <w:lang w:bidi="ar"/>
              </w:rPr>
              <w:t xml:space="preserve"> </w:t>
            </w:r>
            <w:r>
              <w:rPr>
                <w:rFonts w:asciiTheme="minorEastAsia" w:hAnsiTheme="minorEastAsia" w:cstheme="minorEastAsia" w:hint="eastAsia"/>
                <w:bCs/>
                <w:sz w:val="24"/>
                <w:lang w:bidi="ar"/>
              </w:rPr>
              <w:t>授</w:t>
            </w:r>
          </w:p>
        </w:tc>
        <w:tc>
          <w:tcPr>
            <w:tcW w:w="1556" w:type="dxa"/>
            <w:vAlign w:val="center"/>
          </w:tcPr>
          <w:p w:rsidR="00E50F2F" w:rsidRDefault="00E50F2F" w:rsidP="00AA7BE9">
            <w:pPr>
              <w:spacing w:line="360" w:lineRule="auto"/>
              <w:jc w:val="center"/>
              <w:outlineLvl w:val="2"/>
              <w:rPr>
                <w:rFonts w:asciiTheme="minorEastAsia" w:hAnsiTheme="minorEastAsia" w:cstheme="minorEastAsia"/>
                <w:bCs/>
                <w:sz w:val="24"/>
                <w:lang w:bidi="ar"/>
              </w:rPr>
            </w:pPr>
            <w:r>
              <w:rPr>
                <w:rFonts w:asciiTheme="minorEastAsia" w:hAnsiTheme="minorEastAsia" w:cstheme="minorEastAsia" w:hint="eastAsia"/>
                <w:bCs/>
                <w:sz w:val="24"/>
                <w:lang w:bidi="ar"/>
              </w:rPr>
              <w:t>信息技术</w:t>
            </w:r>
          </w:p>
        </w:tc>
        <w:tc>
          <w:tcPr>
            <w:tcW w:w="2550" w:type="dxa"/>
            <w:vAlign w:val="center"/>
          </w:tcPr>
          <w:p w:rsidR="00E50F2F" w:rsidRDefault="00E50F2F" w:rsidP="00AA7BE9">
            <w:pPr>
              <w:spacing w:line="360" w:lineRule="auto"/>
              <w:jc w:val="center"/>
              <w:outlineLvl w:val="2"/>
              <w:rPr>
                <w:rFonts w:asciiTheme="minorEastAsia" w:hAnsiTheme="minorEastAsia" w:cstheme="minorEastAsia"/>
                <w:bCs/>
                <w:sz w:val="24"/>
                <w:lang w:bidi="ar"/>
              </w:rPr>
            </w:pPr>
            <w:r>
              <w:rPr>
                <w:rFonts w:asciiTheme="minorEastAsia" w:hAnsiTheme="minorEastAsia" w:cstheme="minorEastAsia" w:hint="eastAsia"/>
                <w:bCs/>
                <w:sz w:val="24"/>
                <w:lang w:bidi="ar"/>
              </w:rPr>
              <w:t>业务专家</w:t>
            </w:r>
          </w:p>
        </w:tc>
      </w:tr>
      <w:tr w:rsidR="00E50F2F" w:rsidTr="00AA7BE9">
        <w:trPr>
          <w:trHeight w:val="850"/>
          <w:tblHeader/>
          <w:jc w:val="center"/>
        </w:trPr>
        <w:tc>
          <w:tcPr>
            <w:tcW w:w="1668" w:type="dxa"/>
            <w:vAlign w:val="center"/>
          </w:tcPr>
          <w:p w:rsidR="00E50F2F" w:rsidRDefault="00E50F2F" w:rsidP="00AA7BE9">
            <w:pPr>
              <w:spacing w:line="360" w:lineRule="auto"/>
              <w:jc w:val="center"/>
              <w:outlineLvl w:val="2"/>
              <w:rPr>
                <w:rFonts w:asciiTheme="minorEastAsia" w:hAnsiTheme="minorEastAsia" w:cstheme="minorEastAsia"/>
                <w:bCs/>
                <w:sz w:val="24"/>
                <w:lang w:bidi="ar"/>
              </w:rPr>
            </w:pPr>
            <w:proofErr w:type="gramStart"/>
            <w:r>
              <w:rPr>
                <w:rFonts w:asciiTheme="minorEastAsia" w:hAnsiTheme="minorEastAsia" w:cstheme="minorEastAsia" w:hint="eastAsia"/>
                <w:bCs/>
                <w:sz w:val="24"/>
                <w:lang w:bidi="ar"/>
              </w:rPr>
              <w:t>潘</w:t>
            </w:r>
            <w:proofErr w:type="gramEnd"/>
            <w:r>
              <w:rPr>
                <w:rFonts w:asciiTheme="minorEastAsia" w:hAnsiTheme="minorEastAsia" w:cstheme="minorEastAsia" w:hint="eastAsia"/>
                <w:bCs/>
                <w:sz w:val="24"/>
                <w:lang w:bidi="ar"/>
              </w:rPr>
              <w:t xml:space="preserve">  </w:t>
            </w:r>
            <w:r>
              <w:rPr>
                <w:rFonts w:asciiTheme="minorEastAsia" w:hAnsiTheme="minorEastAsia" w:cstheme="minorEastAsia" w:hint="eastAsia"/>
                <w:bCs/>
                <w:sz w:val="24"/>
                <w:lang w:bidi="ar"/>
              </w:rPr>
              <w:t>勇</w:t>
            </w:r>
          </w:p>
        </w:tc>
        <w:tc>
          <w:tcPr>
            <w:tcW w:w="2549" w:type="dxa"/>
            <w:vAlign w:val="center"/>
          </w:tcPr>
          <w:p w:rsidR="00E50F2F" w:rsidRDefault="00E50F2F" w:rsidP="00AA7BE9">
            <w:pPr>
              <w:spacing w:line="360" w:lineRule="auto"/>
              <w:jc w:val="center"/>
              <w:outlineLvl w:val="2"/>
              <w:rPr>
                <w:rFonts w:asciiTheme="minorEastAsia" w:hAnsiTheme="minorEastAsia" w:cstheme="minorEastAsia"/>
                <w:bCs/>
                <w:sz w:val="24"/>
                <w:lang w:bidi="ar"/>
              </w:rPr>
            </w:pPr>
            <w:r>
              <w:rPr>
                <w:rFonts w:asciiTheme="minorEastAsia" w:hAnsiTheme="minorEastAsia" w:cstheme="minorEastAsia" w:hint="eastAsia"/>
                <w:bCs/>
                <w:sz w:val="24"/>
                <w:lang w:bidi="ar"/>
              </w:rPr>
              <w:t>高级工程师</w:t>
            </w:r>
          </w:p>
        </w:tc>
        <w:tc>
          <w:tcPr>
            <w:tcW w:w="1556" w:type="dxa"/>
            <w:vAlign w:val="center"/>
          </w:tcPr>
          <w:p w:rsidR="00E50F2F" w:rsidRDefault="00E50F2F" w:rsidP="00AA7BE9">
            <w:pPr>
              <w:spacing w:line="360" w:lineRule="auto"/>
              <w:jc w:val="center"/>
              <w:outlineLvl w:val="2"/>
              <w:rPr>
                <w:rFonts w:asciiTheme="minorEastAsia" w:hAnsiTheme="minorEastAsia" w:cstheme="minorEastAsia"/>
                <w:bCs/>
                <w:sz w:val="24"/>
                <w:lang w:bidi="ar"/>
              </w:rPr>
            </w:pPr>
            <w:r>
              <w:rPr>
                <w:rFonts w:asciiTheme="minorEastAsia" w:hAnsiTheme="minorEastAsia" w:cstheme="minorEastAsia" w:hint="eastAsia"/>
                <w:bCs/>
                <w:sz w:val="24"/>
                <w:lang w:bidi="ar"/>
              </w:rPr>
              <w:t>信息技术</w:t>
            </w:r>
          </w:p>
        </w:tc>
        <w:tc>
          <w:tcPr>
            <w:tcW w:w="2550" w:type="dxa"/>
            <w:vAlign w:val="center"/>
          </w:tcPr>
          <w:p w:rsidR="00E50F2F" w:rsidRDefault="00E50F2F" w:rsidP="00AA7BE9">
            <w:pPr>
              <w:spacing w:line="360" w:lineRule="auto"/>
              <w:jc w:val="center"/>
              <w:outlineLvl w:val="2"/>
              <w:rPr>
                <w:rFonts w:asciiTheme="minorEastAsia" w:hAnsiTheme="minorEastAsia" w:cstheme="minorEastAsia"/>
                <w:bCs/>
                <w:sz w:val="24"/>
                <w:lang w:bidi="ar"/>
              </w:rPr>
            </w:pPr>
            <w:r>
              <w:rPr>
                <w:rFonts w:asciiTheme="minorEastAsia" w:hAnsiTheme="minorEastAsia" w:cstheme="minorEastAsia" w:hint="eastAsia"/>
                <w:bCs/>
                <w:sz w:val="24"/>
                <w:lang w:bidi="ar"/>
              </w:rPr>
              <w:t>业务专家</w:t>
            </w:r>
          </w:p>
        </w:tc>
      </w:tr>
    </w:tbl>
    <w:p w:rsidR="00E50F2F" w:rsidRDefault="00E50F2F" w:rsidP="00E50F2F">
      <w:pPr>
        <w:rPr>
          <w:rFonts w:ascii="宋体" w:hAnsi="宋体" w:cs="宋体"/>
          <w:b/>
          <w:sz w:val="28"/>
          <w:szCs w:val="28"/>
          <w:lang w:bidi="ar"/>
        </w:rPr>
      </w:pPr>
      <w:r>
        <w:rPr>
          <w:rFonts w:ascii="宋体" w:hAnsi="宋体" w:cs="宋体" w:hint="eastAsia"/>
          <w:b/>
          <w:sz w:val="28"/>
          <w:szCs w:val="28"/>
          <w:lang w:bidi="ar"/>
        </w:rPr>
        <w:br w:type="page"/>
      </w:r>
    </w:p>
    <w:p w:rsidR="00E50F2F" w:rsidRDefault="00E50F2F" w:rsidP="00E50F2F">
      <w:pPr>
        <w:spacing w:line="360" w:lineRule="auto"/>
        <w:jc w:val="left"/>
        <w:outlineLvl w:val="2"/>
        <w:rPr>
          <w:rFonts w:ascii="宋体" w:hAnsi="宋体" w:cs="宋体"/>
          <w:b/>
          <w:sz w:val="28"/>
          <w:szCs w:val="28"/>
          <w:lang w:bidi="ar"/>
        </w:rPr>
        <w:sectPr w:rsidR="00E50F2F">
          <w:pgSz w:w="11906" w:h="16838"/>
          <w:pgMar w:top="1440" w:right="1800" w:bottom="1440" w:left="1800" w:header="851" w:footer="992" w:gutter="0"/>
          <w:cols w:space="425"/>
          <w:docGrid w:type="lines" w:linePitch="312"/>
        </w:sectPr>
      </w:pPr>
    </w:p>
    <w:p w:rsidR="00E50F2F" w:rsidRDefault="00E50F2F" w:rsidP="00E50F2F">
      <w:pPr>
        <w:pStyle w:val="aa"/>
        <w:ind w:firstLine="0"/>
      </w:pPr>
      <w:bookmarkStart w:id="120" w:name="_Toc17849"/>
      <w:bookmarkStart w:id="121" w:name="_Toc103676890"/>
      <w:r>
        <w:rPr>
          <w:rFonts w:hint="eastAsia"/>
        </w:rPr>
        <w:lastRenderedPageBreak/>
        <w:t>附件5</w:t>
      </w:r>
      <w:bookmarkEnd w:id="120"/>
      <w:bookmarkEnd w:id="121"/>
    </w:p>
    <w:p w:rsidR="00E50F2F" w:rsidRDefault="00E50F2F" w:rsidP="00E50F2F">
      <w:pPr>
        <w:pStyle w:val="aa"/>
        <w:ind w:firstLine="0"/>
        <w:jc w:val="center"/>
        <w:rPr>
          <w:rFonts w:ascii="黑体" w:eastAsia="黑体" w:hAnsi="黑体"/>
          <w:sz w:val="32"/>
          <w:szCs w:val="32"/>
        </w:rPr>
      </w:pPr>
      <w:bookmarkStart w:id="122" w:name="_Toc30745"/>
      <w:r>
        <w:rPr>
          <w:rFonts w:ascii="黑体" w:eastAsia="黑体" w:hAnsi="黑体" w:hint="eastAsia"/>
          <w:sz w:val="32"/>
          <w:szCs w:val="32"/>
        </w:rPr>
        <w:t>2</w:t>
      </w:r>
      <w:r>
        <w:rPr>
          <w:rFonts w:ascii="黑体" w:eastAsia="黑体" w:hAnsi="黑体"/>
          <w:sz w:val="32"/>
          <w:szCs w:val="32"/>
        </w:rPr>
        <w:t>02</w:t>
      </w:r>
      <w:r>
        <w:rPr>
          <w:rFonts w:ascii="黑体" w:eastAsia="黑体" w:hAnsi="黑体" w:hint="eastAsia"/>
          <w:sz w:val="32"/>
          <w:szCs w:val="32"/>
        </w:rPr>
        <w:t>3年专用设备及材料购置项目</w:t>
      </w:r>
      <w:r>
        <w:rPr>
          <w:rFonts w:ascii="黑体" w:eastAsia="黑体" w:hAnsi="黑体" w:cs="仿宋_GB2312" w:hint="eastAsia"/>
          <w:sz w:val="32"/>
          <w:szCs w:val="32"/>
        </w:rPr>
        <w:t>指标体系及打分情况表</w:t>
      </w:r>
      <w:bookmarkEnd w:id="122"/>
    </w:p>
    <w:tbl>
      <w:tblPr>
        <w:tblW w:w="5058" w:type="pct"/>
        <w:tblLayout w:type="fixed"/>
        <w:tblLook w:val="04A0" w:firstRow="1" w:lastRow="0" w:firstColumn="1" w:lastColumn="0" w:noHBand="0" w:noVBand="1"/>
      </w:tblPr>
      <w:tblGrid>
        <w:gridCol w:w="656"/>
        <w:gridCol w:w="509"/>
        <w:gridCol w:w="1371"/>
        <w:gridCol w:w="641"/>
        <w:gridCol w:w="816"/>
        <w:gridCol w:w="429"/>
        <w:gridCol w:w="4267"/>
        <w:gridCol w:w="4340"/>
        <w:gridCol w:w="1081"/>
      </w:tblGrid>
      <w:tr w:rsidR="00E50F2F" w:rsidTr="00AA7BE9">
        <w:trPr>
          <w:trHeight w:val="522"/>
          <w:tblHeader/>
        </w:trPr>
        <w:tc>
          <w:tcPr>
            <w:tcW w:w="232" w:type="pct"/>
            <w:tcBorders>
              <w:top w:val="single" w:sz="4" w:space="0" w:color="000000"/>
              <w:left w:val="single" w:sz="4" w:space="0" w:color="000000"/>
              <w:bottom w:val="single" w:sz="4" w:space="0" w:color="auto"/>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b/>
                <w:bCs/>
                <w:color w:val="000000"/>
                <w:kern w:val="0"/>
                <w:sz w:val="20"/>
                <w:szCs w:val="20"/>
                <w:lang w:bidi="ar"/>
              </w:rPr>
            </w:pPr>
            <w:r>
              <w:rPr>
                <w:rFonts w:ascii="宋体" w:hAnsi="宋体" w:cs="宋体" w:hint="eastAsia"/>
                <w:b/>
                <w:bCs/>
                <w:color w:val="000000"/>
                <w:kern w:val="0"/>
                <w:sz w:val="20"/>
                <w:szCs w:val="20"/>
                <w:lang w:bidi="ar"/>
              </w:rPr>
              <w:t>一级</w:t>
            </w:r>
          </w:p>
          <w:p w:rsidR="00E50F2F" w:rsidRDefault="00E50F2F" w:rsidP="00AA7BE9">
            <w:pPr>
              <w:widowControl/>
              <w:jc w:val="center"/>
              <w:textAlignment w:val="center"/>
              <w:rPr>
                <w:rFonts w:ascii="宋体" w:hAnsi="宋体" w:cs="宋体"/>
                <w:b/>
                <w:bCs/>
                <w:color w:val="000000"/>
                <w:sz w:val="20"/>
                <w:szCs w:val="20"/>
              </w:rPr>
            </w:pPr>
            <w:r>
              <w:rPr>
                <w:rFonts w:ascii="宋体" w:hAnsi="宋体" w:cs="宋体" w:hint="eastAsia"/>
                <w:b/>
                <w:bCs/>
                <w:color w:val="000000"/>
                <w:kern w:val="0"/>
                <w:sz w:val="20"/>
                <w:szCs w:val="20"/>
                <w:lang w:bidi="ar"/>
              </w:rPr>
              <w:t>指标</w:t>
            </w:r>
          </w:p>
        </w:tc>
        <w:tc>
          <w:tcPr>
            <w:tcW w:w="180" w:type="pct"/>
            <w:tcBorders>
              <w:top w:val="single" w:sz="4" w:space="0" w:color="000000"/>
              <w:left w:val="single" w:sz="4" w:space="0" w:color="000000"/>
              <w:bottom w:val="single" w:sz="4" w:space="0" w:color="auto"/>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b/>
                <w:bCs/>
                <w:color w:val="000000"/>
                <w:sz w:val="20"/>
                <w:szCs w:val="20"/>
              </w:rPr>
            </w:pPr>
            <w:r>
              <w:rPr>
                <w:rFonts w:ascii="宋体" w:hAnsi="宋体" w:cs="宋体" w:hint="eastAsia"/>
                <w:b/>
                <w:bCs/>
                <w:color w:val="000000"/>
                <w:kern w:val="0"/>
                <w:sz w:val="20"/>
                <w:szCs w:val="20"/>
                <w:lang w:bidi="ar"/>
              </w:rPr>
              <w:t>分值</w:t>
            </w:r>
          </w:p>
        </w:tc>
        <w:tc>
          <w:tcPr>
            <w:tcW w:w="486" w:type="pct"/>
            <w:tcBorders>
              <w:top w:val="single" w:sz="4" w:space="0" w:color="000000"/>
              <w:left w:val="single" w:sz="4" w:space="0" w:color="000000"/>
              <w:bottom w:val="single" w:sz="4" w:space="0" w:color="auto"/>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b/>
                <w:bCs/>
                <w:color w:val="000000"/>
                <w:kern w:val="0"/>
                <w:sz w:val="20"/>
                <w:szCs w:val="20"/>
                <w:lang w:bidi="ar"/>
              </w:rPr>
            </w:pPr>
            <w:r>
              <w:rPr>
                <w:rFonts w:ascii="宋体" w:hAnsi="宋体" w:cs="宋体" w:hint="eastAsia"/>
                <w:b/>
                <w:bCs/>
                <w:color w:val="000000"/>
                <w:kern w:val="0"/>
                <w:sz w:val="20"/>
                <w:szCs w:val="20"/>
                <w:lang w:bidi="ar"/>
              </w:rPr>
              <w:t>二级</w:t>
            </w:r>
          </w:p>
          <w:p w:rsidR="00E50F2F" w:rsidRDefault="00E50F2F" w:rsidP="00AA7BE9">
            <w:pPr>
              <w:widowControl/>
              <w:jc w:val="center"/>
              <w:textAlignment w:val="center"/>
              <w:rPr>
                <w:rFonts w:ascii="宋体" w:hAnsi="宋体" w:cs="宋体"/>
                <w:b/>
                <w:bCs/>
                <w:color w:val="000000"/>
                <w:sz w:val="20"/>
                <w:szCs w:val="20"/>
              </w:rPr>
            </w:pPr>
            <w:r>
              <w:rPr>
                <w:rFonts w:ascii="宋体" w:hAnsi="宋体" w:cs="宋体" w:hint="eastAsia"/>
                <w:b/>
                <w:bCs/>
                <w:color w:val="000000"/>
                <w:kern w:val="0"/>
                <w:sz w:val="20"/>
                <w:szCs w:val="20"/>
                <w:lang w:bidi="ar"/>
              </w:rPr>
              <w:t>指标</w:t>
            </w:r>
          </w:p>
        </w:tc>
        <w:tc>
          <w:tcPr>
            <w:tcW w:w="227" w:type="pct"/>
            <w:tcBorders>
              <w:top w:val="single" w:sz="4" w:space="0" w:color="000000"/>
              <w:left w:val="single" w:sz="4" w:space="0" w:color="000000"/>
              <w:bottom w:val="single" w:sz="4" w:space="0" w:color="auto"/>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b/>
                <w:bCs/>
                <w:color w:val="000000"/>
                <w:sz w:val="20"/>
                <w:szCs w:val="20"/>
              </w:rPr>
            </w:pPr>
            <w:r>
              <w:rPr>
                <w:rFonts w:ascii="宋体" w:hAnsi="宋体" w:cs="宋体" w:hint="eastAsia"/>
                <w:b/>
                <w:bCs/>
                <w:color w:val="000000"/>
                <w:kern w:val="0"/>
                <w:sz w:val="20"/>
                <w:szCs w:val="20"/>
                <w:lang w:bidi="ar"/>
              </w:rPr>
              <w:t>分值</w:t>
            </w:r>
          </w:p>
        </w:tc>
        <w:tc>
          <w:tcPr>
            <w:tcW w:w="289" w:type="pct"/>
            <w:tcBorders>
              <w:top w:val="single" w:sz="4" w:space="0" w:color="000000"/>
              <w:left w:val="single" w:sz="4" w:space="0" w:color="000000"/>
              <w:bottom w:val="single" w:sz="4" w:space="0" w:color="auto"/>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b/>
                <w:bCs/>
                <w:color w:val="000000"/>
                <w:kern w:val="0"/>
                <w:sz w:val="20"/>
                <w:szCs w:val="20"/>
                <w:lang w:bidi="ar"/>
              </w:rPr>
            </w:pPr>
            <w:r>
              <w:rPr>
                <w:rFonts w:ascii="宋体" w:hAnsi="宋体" w:cs="宋体" w:hint="eastAsia"/>
                <w:b/>
                <w:bCs/>
                <w:color w:val="000000"/>
                <w:kern w:val="0"/>
                <w:sz w:val="20"/>
                <w:szCs w:val="20"/>
                <w:lang w:bidi="ar"/>
              </w:rPr>
              <w:t>三级</w:t>
            </w:r>
          </w:p>
          <w:p w:rsidR="00E50F2F" w:rsidRDefault="00E50F2F" w:rsidP="00AA7BE9">
            <w:pPr>
              <w:widowControl/>
              <w:jc w:val="center"/>
              <w:textAlignment w:val="center"/>
              <w:rPr>
                <w:rFonts w:ascii="宋体" w:hAnsi="宋体" w:cs="宋体"/>
                <w:b/>
                <w:bCs/>
                <w:color w:val="000000"/>
                <w:sz w:val="20"/>
                <w:szCs w:val="20"/>
              </w:rPr>
            </w:pPr>
            <w:r>
              <w:rPr>
                <w:rFonts w:ascii="宋体" w:hAnsi="宋体" w:cs="宋体" w:hint="eastAsia"/>
                <w:b/>
                <w:bCs/>
                <w:color w:val="000000"/>
                <w:kern w:val="0"/>
                <w:sz w:val="20"/>
                <w:szCs w:val="20"/>
                <w:lang w:bidi="ar"/>
              </w:rPr>
              <w:t>指标</w:t>
            </w:r>
          </w:p>
        </w:tc>
        <w:tc>
          <w:tcPr>
            <w:tcW w:w="152" w:type="pct"/>
            <w:tcBorders>
              <w:top w:val="single" w:sz="4" w:space="0" w:color="000000"/>
              <w:left w:val="single" w:sz="4" w:space="0" w:color="000000"/>
              <w:bottom w:val="single" w:sz="4" w:space="0" w:color="auto"/>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b/>
                <w:bCs/>
                <w:color w:val="000000"/>
                <w:sz w:val="20"/>
                <w:szCs w:val="20"/>
              </w:rPr>
            </w:pPr>
            <w:r>
              <w:rPr>
                <w:rFonts w:ascii="宋体" w:hAnsi="宋体" w:cs="宋体" w:hint="eastAsia"/>
                <w:b/>
                <w:bCs/>
                <w:color w:val="000000"/>
                <w:kern w:val="0"/>
                <w:sz w:val="20"/>
                <w:szCs w:val="20"/>
                <w:lang w:bidi="ar"/>
              </w:rPr>
              <w:t>分值</w:t>
            </w:r>
          </w:p>
        </w:tc>
        <w:tc>
          <w:tcPr>
            <w:tcW w:w="1512" w:type="pct"/>
            <w:tcBorders>
              <w:top w:val="single" w:sz="4" w:space="0" w:color="000000"/>
              <w:left w:val="single" w:sz="4" w:space="0" w:color="000000"/>
              <w:bottom w:val="single" w:sz="4" w:space="0" w:color="auto"/>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b/>
                <w:bCs/>
                <w:color w:val="000000"/>
                <w:sz w:val="20"/>
                <w:szCs w:val="20"/>
              </w:rPr>
            </w:pPr>
            <w:r>
              <w:rPr>
                <w:rFonts w:ascii="宋体" w:hAnsi="宋体" w:cs="宋体" w:hint="eastAsia"/>
                <w:b/>
                <w:bCs/>
                <w:color w:val="000000"/>
                <w:kern w:val="0"/>
                <w:sz w:val="20"/>
                <w:szCs w:val="20"/>
                <w:lang w:bidi="ar"/>
              </w:rPr>
              <w:t>指标解释和评价要点</w:t>
            </w:r>
          </w:p>
        </w:tc>
        <w:tc>
          <w:tcPr>
            <w:tcW w:w="1536"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b/>
                <w:bCs/>
                <w:color w:val="000000"/>
                <w:sz w:val="20"/>
                <w:szCs w:val="20"/>
              </w:rPr>
            </w:pPr>
            <w:r>
              <w:rPr>
                <w:rFonts w:ascii="宋体" w:hAnsi="宋体" w:cs="宋体" w:hint="eastAsia"/>
                <w:b/>
                <w:bCs/>
                <w:color w:val="000000"/>
                <w:kern w:val="0"/>
                <w:sz w:val="20"/>
                <w:szCs w:val="20"/>
                <w:lang w:bidi="ar"/>
              </w:rPr>
              <w:t>评价标准</w:t>
            </w:r>
          </w:p>
        </w:tc>
        <w:tc>
          <w:tcPr>
            <w:tcW w:w="383"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b/>
                <w:bCs/>
                <w:color w:val="000000"/>
                <w:sz w:val="20"/>
                <w:szCs w:val="20"/>
              </w:rPr>
            </w:pPr>
            <w:r>
              <w:rPr>
                <w:rFonts w:ascii="宋体" w:hAnsi="宋体" w:cs="宋体" w:hint="eastAsia"/>
                <w:b/>
                <w:bCs/>
                <w:color w:val="000000"/>
                <w:kern w:val="0"/>
                <w:sz w:val="20"/>
                <w:szCs w:val="20"/>
                <w:lang w:bidi="ar"/>
              </w:rPr>
              <w:t>评价得分</w:t>
            </w:r>
          </w:p>
        </w:tc>
      </w:tr>
      <w:tr w:rsidR="00E50F2F" w:rsidTr="00AA7BE9">
        <w:trPr>
          <w:trHeight w:val="4782"/>
        </w:trPr>
        <w:tc>
          <w:tcPr>
            <w:tcW w:w="232"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决策</w:t>
            </w:r>
          </w:p>
        </w:tc>
        <w:tc>
          <w:tcPr>
            <w:tcW w:w="180"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20</w:t>
            </w:r>
          </w:p>
        </w:tc>
        <w:tc>
          <w:tcPr>
            <w:tcW w:w="486"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项目立项</w:t>
            </w:r>
          </w:p>
        </w:tc>
        <w:tc>
          <w:tcPr>
            <w:tcW w:w="227"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10</w:t>
            </w:r>
          </w:p>
        </w:tc>
        <w:tc>
          <w:tcPr>
            <w:tcW w:w="289" w:type="pct"/>
            <w:tcBorders>
              <w:top w:val="single" w:sz="4" w:space="0" w:color="auto"/>
              <w:left w:val="single" w:sz="4" w:space="0" w:color="auto"/>
              <w:bottom w:val="single" w:sz="4" w:space="0" w:color="auto"/>
              <w:right w:val="single" w:sz="4" w:space="0" w:color="auto"/>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立项依据充分性</w:t>
            </w:r>
          </w:p>
        </w:tc>
        <w:tc>
          <w:tcPr>
            <w:tcW w:w="152" w:type="pct"/>
            <w:tcBorders>
              <w:top w:val="single" w:sz="4" w:space="0" w:color="auto"/>
              <w:left w:val="single" w:sz="4" w:space="0" w:color="auto"/>
              <w:bottom w:val="single" w:sz="4" w:space="0" w:color="auto"/>
              <w:right w:val="single" w:sz="4" w:space="0" w:color="auto"/>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5</w:t>
            </w:r>
          </w:p>
        </w:tc>
        <w:tc>
          <w:tcPr>
            <w:tcW w:w="1512" w:type="pct"/>
            <w:tcBorders>
              <w:top w:val="single" w:sz="4" w:space="0" w:color="auto"/>
              <w:left w:val="single" w:sz="4" w:space="0" w:color="auto"/>
              <w:bottom w:val="single" w:sz="4" w:space="0" w:color="auto"/>
              <w:right w:val="single" w:sz="4" w:space="0" w:color="auto"/>
            </w:tcBorders>
            <w:shd w:val="clear" w:color="auto" w:fill="auto"/>
            <w:vAlign w:val="center"/>
          </w:tcPr>
          <w:p w:rsidR="00E50F2F" w:rsidRDefault="00E50F2F" w:rsidP="00AA7BE9">
            <w:pPr>
              <w:widowControl/>
              <w:jc w:val="left"/>
              <w:textAlignment w:val="center"/>
              <w:rPr>
                <w:rStyle w:val="font01"/>
                <w:rFonts w:hint="default"/>
                <w:lang w:bidi="ar"/>
              </w:rPr>
            </w:pPr>
            <w:r>
              <w:rPr>
                <w:rStyle w:val="font51"/>
                <w:rFonts w:hint="default"/>
                <w:lang w:bidi="ar"/>
              </w:rPr>
              <w:t>指标解释：</w:t>
            </w:r>
            <w:r>
              <w:rPr>
                <w:rStyle w:val="font01"/>
                <w:rFonts w:hint="default"/>
                <w:lang w:bidi="ar"/>
              </w:rPr>
              <w:t>项目立项是否符合法律法规、相关政策、发展规划、部门职责以及党中央、国务院重大决策部署、经济社会发展目标、地方各级党委和政府重点任务要求，用以反映和考核项目立项依据情况。</w:t>
            </w:r>
          </w:p>
          <w:p w:rsidR="00E50F2F" w:rsidRDefault="00E50F2F" w:rsidP="00AA7BE9">
            <w:pPr>
              <w:widowControl/>
              <w:jc w:val="left"/>
              <w:textAlignment w:val="center"/>
              <w:rPr>
                <w:rStyle w:val="font51"/>
                <w:rFonts w:hint="default"/>
                <w:lang w:bidi="ar"/>
              </w:rPr>
            </w:pPr>
            <w:r>
              <w:rPr>
                <w:rStyle w:val="font51"/>
                <w:rFonts w:hint="default"/>
                <w:lang w:bidi="ar"/>
              </w:rPr>
              <w:t>评价要点：</w:t>
            </w:r>
          </w:p>
          <w:p w:rsidR="00E50F2F" w:rsidRDefault="00E50F2F" w:rsidP="00AA7BE9">
            <w:pPr>
              <w:widowControl/>
              <w:jc w:val="left"/>
              <w:textAlignment w:val="center"/>
              <w:rPr>
                <w:rStyle w:val="font01"/>
                <w:rFonts w:hint="default"/>
                <w:lang w:bidi="ar"/>
              </w:rPr>
            </w:pPr>
            <w:r>
              <w:rPr>
                <w:rStyle w:val="font01"/>
                <w:rFonts w:hint="default"/>
                <w:lang w:bidi="ar"/>
              </w:rPr>
              <w:t>①项目立项是否符合国家法律法规、国民经济发展规划、行业发展规划以及相关政策要求；</w:t>
            </w:r>
          </w:p>
          <w:p w:rsidR="00E50F2F" w:rsidRDefault="00E50F2F" w:rsidP="00AA7BE9">
            <w:pPr>
              <w:widowControl/>
              <w:jc w:val="left"/>
              <w:textAlignment w:val="center"/>
              <w:rPr>
                <w:rStyle w:val="font01"/>
                <w:rFonts w:hint="default"/>
                <w:lang w:bidi="ar"/>
              </w:rPr>
            </w:pPr>
            <w:r>
              <w:rPr>
                <w:rStyle w:val="font01"/>
                <w:rFonts w:hint="default"/>
                <w:lang w:bidi="ar"/>
              </w:rPr>
              <w:t>②项目立项是否符合党中央、国务院重大决策部署、经济社会发展目标、地方各级党委和政府重点任务要求；</w:t>
            </w:r>
          </w:p>
          <w:p w:rsidR="00E50F2F" w:rsidRDefault="00E50F2F" w:rsidP="00AA7BE9">
            <w:pPr>
              <w:widowControl/>
              <w:jc w:val="left"/>
              <w:textAlignment w:val="center"/>
              <w:rPr>
                <w:rStyle w:val="font01"/>
                <w:rFonts w:hint="default"/>
                <w:lang w:bidi="ar"/>
              </w:rPr>
            </w:pPr>
            <w:r>
              <w:rPr>
                <w:rStyle w:val="font01"/>
                <w:rFonts w:hint="default"/>
                <w:lang w:bidi="ar"/>
              </w:rPr>
              <w:t>③项目立项是否与部门职责范围相符，属于部门履职所需；</w:t>
            </w:r>
          </w:p>
          <w:p w:rsidR="00E50F2F" w:rsidRDefault="00E50F2F" w:rsidP="00AA7BE9">
            <w:pPr>
              <w:widowControl/>
              <w:jc w:val="left"/>
              <w:textAlignment w:val="center"/>
              <w:rPr>
                <w:rStyle w:val="font01"/>
                <w:rFonts w:hint="default"/>
                <w:lang w:bidi="ar"/>
              </w:rPr>
            </w:pPr>
            <w:r>
              <w:rPr>
                <w:rStyle w:val="font01"/>
                <w:rFonts w:hint="default"/>
                <w:lang w:bidi="ar"/>
              </w:rPr>
              <w:t>④项目是否属于公共财政支持范围，是否符合中央、地方事权支出责任划分原则；</w:t>
            </w:r>
          </w:p>
          <w:p w:rsidR="00E50F2F" w:rsidRDefault="00E50F2F" w:rsidP="00AA7BE9">
            <w:pPr>
              <w:widowControl/>
              <w:jc w:val="left"/>
              <w:textAlignment w:val="center"/>
              <w:rPr>
                <w:rFonts w:ascii="宋体" w:hAnsi="宋体" w:cs="宋体"/>
                <w:b/>
                <w:bCs/>
                <w:color w:val="000000"/>
                <w:sz w:val="20"/>
                <w:szCs w:val="20"/>
              </w:rPr>
            </w:pPr>
            <w:r>
              <w:rPr>
                <w:rStyle w:val="font01"/>
                <w:rFonts w:hint="default"/>
                <w:lang w:bidi="ar"/>
              </w:rPr>
              <w:t>⑤项目是否与相关部门同类项目或部门内部相关项目重复。</w:t>
            </w:r>
          </w:p>
        </w:tc>
        <w:tc>
          <w:tcPr>
            <w:tcW w:w="1536" w:type="pct"/>
            <w:tcBorders>
              <w:top w:val="single" w:sz="4" w:space="0" w:color="000000"/>
              <w:left w:val="single" w:sz="4" w:space="0" w:color="auto"/>
              <w:bottom w:val="single" w:sz="4" w:space="0" w:color="000000"/>
              <w:right w:val="single" w:sz="4" w:space="0" w:color="000000"/>
            </w:tcBorders>
            <w:shd w:val="clear" w:color="auto" w:fill="auto"/>
            <w:vAlign w:val="center"/>
          </w:tcPr>
          <w:p w:rsidR="00E50F2F" w:rsidRDefault="00E50F2F" w:rsidP="00AA7BE9">
            <w:pPr>
              <w:widowControl/>
              <w:jc w:val="left"/>
              <w:textAlignment w:val="center"/>
              <w:rPr>
                <w:rFonts w:ascii="宋体" w:hAnsi="宋体" w:cs="宋体"/>
                <w:color w:val="000000"/>
                <w:kern w:val="0"/>
                <w:sz w:val="20"/>
                <w:szCs w:val="20"/>
                <w:lang w:bidi="ar"/>
              </w:rPr>
            </w:pPr>
            <w:r>
              <w:rPr>
                <w:rFonts w:ascii="宋体" w:hAnsi="宋体" w:cs="宋体" w:hint="eastAsia"/>
                <w:color w:val="000000"/>
                <w:kern w:val="0"/>
                <w:sz w:val="20"/>
                <w:szCs w:val="20"/>
                <w:lang w:bidi="ar"/>
              </w:rPr>
              <w:t>评价要点①-④标准分各1分：</w:t>
            </w:r>
          </w:p>
          <w:p w:rsidR="00E50F2F" w:rsidRDefault="00E50F2F" w:rsidP="00AA7BE9">
            <w:pPr>
              <w:widowControl/>
              <w:jc w:val="left"/>
              <w:textAlignment w:val="center"/>
              <w:rPr>
                <w:rFonts w:ascii="宋体" w:hAnsi="宋体" w:cs="宋体"/>
                <w:color w:val="000000"/>
                <w:kern w:val="0"/>
                <w:sz w:val="20"/>
                <w:szCs w:val="20"/>
                <w:lang w:bidi="ar"/>
              </w:rPr>
            </w:pPr>
            <w:r>
              <w:rPr>
                <w:rFonts w:ascii="宋体" w:hAnsi="宋体" w:cs="宋体" w:hint="eastAsia"/>
                <w:color w:val="000000"/>
                <w:kern w:val="0"/>
                <w:sz w:val="20"/>
                <w:szCs w:val="20"/>
                <w:lang w:bidi="ar"/>
              </w:rPr>
              <w:t>符合评价要点要求的，得分=100%*标准分；</w:t>
            </w:r>
          </w:p>
          <w:p w:rsidR="00E50F2F" w:rsidRDefault="00E50F2F" w:rsidP="00AA7BE9">
            <w:pPr>
              <w:widowControl/>
              <w:jc w:val="left"/>
              <w:textAlignment w:val="center"/>
              <w:rPr>
                <w:rFonts w:ascii="宋体" w:hAnsi="宋体" w:cs="宋体"/>
                <w:color w:val="000000"/>
                <w:kern w:val="0"/>
                <w:sz w:val="20"/>
                <w:szCs w:val="20"/>
                <w:lang w:bidi="ar"/>
              </w:rPr>
            </w:pPr>
            <w:r>
              <w:rPr>
                <w:rFonts w:ascii="宋体" w:hAnsi="宋体" w:cs="宋体" w:hint="eastAsia"/>
                <w:color w:val="000000"/>
                <w:kern w:val="0"/>
                <w:sz w:val="20"/>
                <w:szCs w:val="20"/>
                <w:lang w:bidi="ar"/>
              </w:rPr>
              <w:t>较符合评价要点要求的，得分=80%*标准分；</w:t>
            </w:r>
          </w:p>
          <w:p w:rsidR="00E50F2F" w:rsidRDefault="00E50F2F" w:rsidP="00AA7BE9">
            <w:pPr>
              <w:widowControl/>
              <w:jc w:val="left"/>
              <w:textAlignment w:val="center"/>
              <w:rPr>
                <w:rFonts w:ascii="宋体" w:hAnsi="宋体" w:cs="宋体"/>
                <w:color w:val="000000"/>
                <w:kern w:val="0"/>
                <w:sz w:val="20"/>
                <w:szCs w:val="20"/>
                <w:lang w:bidi="ar"/>
              </w:rPr>
            </w:pPr>
            <w:r>
              <w:rPr>
                <w:rFonts w:ascii="宋体" w:hAnsi="宋体" w:cs="宋体" w:hint="eastAsia"/>
                <w:color w:val="000000"/>
                <w:kern w:val="0"/>
                <w:sz w:val="20"/>
                <w:szCs w:val="20"/>
                <w:lang w:bidi="ar"/>
              </w:rPr>
              <w:t>与评价要点符合程度一般的，得分=60%*标准分；</w:t>
            </w:r>
          </w:p>
          <w:p w:rsidR="00E50F2F" w:rsidRDefault="00E50F2F" w:rsidP="00AA7BE9">
            <w:pPr>
              <w:widowControl/>
              <w:jc w:val="left"/>
              <w:textAlignment w:val="center"/>
              <w:rPr>
                <w:rFonts w:ascii="宋体" w:hAnsi="宋体" w:cs="宋体"/>
                <w:color w:val="000000"/>
                <w:kern w:val="0"/>
                <w:sz w:val="20"/>
                <w:szCs w:val="20"/>
                <w:lang w:bidi="ar"/>
              </w:rPr>
            </w:pPr>
            <w:r>
              <w:rPr>
                <w:rFonts w:ascii="宋体" w:hAnsi="宋体" w:cs="宋体" w:hint="eastAsia"/>
                <w:color w:val="000000"/>
                <w:kern w:val="0"/>
                <w:sz w:val="20"/>
                <w:szCs w:val="20"/>
                <w:lang w:bidi="ar"/>
              </w:rPr>
              <w:t>不符合评价要点要求的，不得分。</w:t>
            </w:r>
          </w:p>
          <w:p w:rsidR="00E50F2F" w:rsidRDefault="00E50F2F" w:rsidP="00AA7BE9">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lang w:bidi="ar"/>
              </w:rPr>
              <w:t>评价要点⑤标准分1分，项目与相关部门同类项目或部门内部相关项目无重复无交叉重叠，得1分，否则不得分。</w:t>
            </w:r>
          </w:p>
        </w:tc>
        <w:tc>
          <w:tcPr>
            <w:tcW w:w="1098"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3.90 </w:t>
            </w:r>
          </w:p>
        </w:tc>
      </w:tr>
      <w:tr w:rsidR="00E50F2F" w:rsidTr="00AA7BE9">
        <w:trPr>
          <w:trHeight w:val="90"/>
        </w:trPr>
        <w:tc>
          <w:tcPr>
            <w:tcW w:w="232" w:type="pct"/>
            <w:vMerge/>
            <w:tcBorders>
              <w:top w:val="single" w:sz="4" w:space="0" w:color="auto"/>
              <w:left w:val="single" w:sz="4" w:space="0" w:color="auto"/>
              <w:bottom w:val="single" w:sz="4" w:space="0" w:color="auto"/>
              <w:right w:val="single" w:sz="4" w:space="0" w:color="auto"/>
            </w:tcBorders>
            <w:shd w:val="clear" w:color="auto" w:fill="auto"/>
            <w:vAlign w:val="center"/>
          </w:tcPr>
          <w:p w:rsidR="00E50F2F" w:rsidRDefault="00E50F2F" w:rsidP="00AA7BE9">
            <w:pPr>
              <w:jc w:val="center"/>
              <w:rPr>
                <w:rFonts w:ascii="宋体" w:hAnsi="宋体" w:cs="宋体"/>
                <w:color w:val="000000"/>
                <w:sz w:val="20"/>
                <w:szCs w:val="20"/>
              </w:rPr>
            </w:pPr>
          </w:p>
        </w:tc>
        <w:tc>
          <w:tcPr>
            <w:tcW w:w="180" w:type="pct"/>
            <w:vMerge/>
            <w:tcBorders>
              <w:top w:val="single" w:sz="4" w:space="0" w:color="auto"/>
              <w:left w:val="single" w:sz="4" w:space="0" w:color="auto"/>
              <w:bottom w:val="single" w:sz="4" w:space="0" w:color="auto"/>
              <w:right w:val="single" w:sz="4" w:space="0" w:color="auto"/>
            </w:tcBorders>
            <w:shd w:val="clear" w:color="auto" w:fill="auto"/>
            <w:vAlign w:val="center"/>
          </w:tcPr>
          <w:p w:rsidR="00E50F2F" w:rsidRDefault="00E50F2F" w:rsidP="00AA7BE9">
            <w:pPr>
              <w:jc w:val="center"/>
              <w:rPr>
                <w:rFonts w:ascii="宋体" w:hAnsi="宋体" w:cs="宋体"/>
                <w:color w:val="000000"/>
                <w:sz w:val="20"/>
                <w:szCs w:val="20"/>
              </w:rPr>
            </w:pPr>
          </w:p>
        </w:tc>
        <w:tc>
          <w:tcPr>
            <w:tcW w:w="486" w:type="pct"/>
            <w:vMerge/>
            <w:tcBorders>
              <w:top w:val="single" w:sz="4" w:space="0" w:color="auto"/>
              <w:left w:val="single" w:sz="4" w:space="0" w:color="auto"/>
              <w:bottom w:val="single" w:sz="4" w:space="0" w:color="auto"/>
              <w:right w:val="single" w:sz="4" w:space="0" w:color="auto"/>
            </w:tcBorders>
            <w:shd w:val="clear" w:color="auto" w:fill="auto"/>
            <w:vAlign w:val="center"/>
          </w:tcPr>
          <w:p w:rsidR="00E50F2F" w:rsidRDefault="00E50F2F" w:rsidP="00AA7BE9">
            <w:pPr>
              <w:jc w:val="center"/>
              <w:rPr>
                <w:rFonts w:ascii="宋体" w:hAnsi="宋体" w:cs="宋体"/>
                <w:color w:val="000000"/>
                <w:sz w:val="20"/>
                <w:szCs w:val="20"/>
              </w:rPr>
            </w:pPr>
          </w:p>
        </w:tc>
        <w:tc>
          <w:tcPr>
            <w:tcW w:w="227" w:type="pct"/>
            <w:vMerge/>
            <w:tcBorders>
              <w:top w:val="single" w:sz="4" w:space="0" w:color="auto"/>
              <w:left w:val="single" w:sz="4" w:space="0" w:color="auto"/>
              <w:bottom w:val="single" w:sz="4" w:space="0" w:color="auto"/>
              <w:right w:val="single" w:sz="4" w:space="0" w:color="auto"/>
            </w:tcBorders>
            <w:shd w:val="clear" w:color="auto" w:fill="auto"/>
            <w:vAlign w:val="center"/>
          </w:tcPr>
          <w:p w:rsidR="00E50F2F" w:rsidRDefault="00E50F2F" w:rsidP="00AA7BE9">
            <w:pPr>
              <w:jc w:val="center"/>
              <w:rPr>
                <w:rFonts w:ascii="宋体" w:hAnsi="宋体" w:cs="宋体"/>
                <w:color w:val="000000"/>
                <w:sz w:val="20"/>
                <w:szCs w:val="20"/>
              </w:rPr>
            </w:pPr>
          </w:p>
        </w:tc>
        <w:tc>
          <w:tcPr>
            <w:tcW w:w="289" w:type="pct"/>
            <w:tcBorders>
              <w:top w:val="single" w:sz="4" w:space="0" w:color="auto"/>
              <w:left w:val="single" w:sz="4" w:space="0" w:color="auto"/>
              <w:bottom w:val="single" w:sz="4" w:space="0" w:color="auto"/>
              <w:right w:val="single" w:sz="4" w:space="0" w:color="auto"/>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立项程序规范性</w:t>
            </w:r>
          </w:p>
        </w:tc>
        <w:tc>
          <w:tcPr>
            <w:tcW w:w="152" w:type="pct"/>
            <w:tcBorders>
              <w:top w:val="single" w:sz="4" w:space="0" w:color="auto"/>
              <w:left w:val="single" w:sz="4" w:space="0" w:color="auto"/>
              <w:bottom w:val="single" w:sz="4" w:space="0" w:color="auto"/>
              <w:right w:val="single" w:sz="4" w:space="0" w:color="auto"/>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5</w:t>
            </w:r>
          </w:p>
        </w:tc>
        <w:tc>
          <w:tcPr>
            <w:tcW w:w="1512" w:type="pct"/>
            <w:tcBorders>
              <w:top w:val="single" w:sz="4" w:space="0" w:color="auto"/>
              <w:left w:val="single" w:sz="4" w:space="0" w:color="auto"/>
              <w:bottom w:val="single" w:sz="4" w:space="0" w:color="auto"/>
              <w:right w:val="single" w:sz="4" w:space="0" w:color="auto"/>
            </w:tcBorders>
            <w:shd w:val="clear" w:color="auto" w:fill="auto"/>
            <w:vAlign w:val="center"/>
          </w:tcPr>
          <w:p w:rsidR="00E50F2F" w:rsidRDefault="00E50F2F" w:rsidP="00AA7BE9">
            <w:pPr>
              <w:widowControl/>
              <w:jc w:val="left"/>
              <w:textAlignment w:val="center"/>
              <w:rPr>
                <w:rStyle w:val="font01"/>
                <w:rFonts w:hint="default"/>
                <w:lang w:bidi="ar"/>
              </w:rPr>
            </w:pPr>
            <w:r>
              <w:rPr>
                <w:rStyle w:val="font01"/>
                <w:rFonts w:hint="default"/>
                <w:lang w:bidi="ar"/>
              </w:rPr>
              <w:t>指标解释：项目申请、设立过程是否符合相关要求，用以反映和考核项目立项的规范情况。</w:t>
            </w:r>
          </w:p>
          <w:p w:rsidR="00E50F2F" w:rsidRDefault="00E50F2F" w:rsidP="00AA7BE9">
            <w:pPr>
              <w:widowControl/>
              <w:jc w:val="left"/>
              <w:textAlignment w:val="center"/>
              <w:rPr>
                <w:rStyle w:val="font01"/>
                <w:rFonts w:hint="default"/>
                <w:lang w:bidi="ar"/>
              </w:rPr>
            </w:pPr>
            <w:r>
              <w:rPr>
                <w:rStyle w:val="font01"/>
                <w:rFonts w:hint="default"/>
                <w:lang w:bidi="ar"/>
              </w:rPr>
              <w:lastRenderedPageBreak/>
              <w:t>评价要点：①项目是否按照规定的程序申请设立，是否已经过必要的可行性研究、专家论证、风险评估、绩效评估、集体决策；</w:t>
            </w:r>
          </w:p>
          <w:p w:rsidR="00E50F2F" w:rsidRDefault="00E50F2F" w:rsidP="00AA7BE9">
            <w:pPr>
              <w:widowControl/>
              <w:jc w:val="left"/>
              <w:textAlignment w:val="center"/>
              <w:rPr>
                <w:rStyle w:val="font01"/>
                <w:rFonts w:hint="default"/>
                <w:lang w:bidi="ar"/>
              </w:rPr>
            </w:pPr>
            <w:r>
              <w:rPr>
                <w:rStyle w:val="font01"/>
                <w:rFonts w:hint="default"/>
                <w:lang w:bidi="ar"/>
              </w:rPr>
              <w:t>②审批文件、材料是否符合相关要求。</w:t>
            </w:r>
          </w:p>
        </w:tc>
        <w:tc>
          <w:tcPr>
            <w:tcW w:w="1536" w:type="pct"/>
            <w:tcBorders>
              <w:top w:val="single" w:sz="4" w:space="0" w:color="000000"/>
              <w:left w:val="single" w:sz="4" w:space="0" w:color="auto"/>
              <w:bottom w:val="single" w:sz="4" w:space="0" w:color="000000"/>
              <w:right w:val="single" w:sz="4" w:space="0" w:color="000000"/>
            </w:tcBorders>
            <w:shd w:val="clear" w:color="auto" w:fill="auto"/>
            <w:vAlign w:val="center"/>
          </w:tcPr>
          <w:p w:rsidR="00E50F2F" w:rsidRDefault="00E50F2F" w:rsidP="00AA7BE9">
            <w:pPr>
              <w:widowControl/>
              <w:jc w:val="left"/>
              <w:textAlignment w:val="center"/>
              <w:rPr>
                <w:rFonts w:ascii="宋体" w:hAnsi="宋体" w:cs="宋体"/>
                <w:color w:val="000000"/>
                <w:kern w:val="0"/>
                <w:sz w:val="20"/>
                <w:szCs w:val="20"/>
                <w:lang w:bidi="ar"/>
              </w:rPr>
            </w:pPr>
            <w:r>
              <w:rPr>
                <w:rFonts w:ascii="宋体" w:hAnsi="宋体" w:cs="宋体" w:hint="eastAsia"/>
                <w:color w:val="000000"/>
                <w:kern w:val="0"/>
                <w:sz w:val="20"/>
                <w:szCs w:val="20"/>
                <w:lang w:bidi="ar"/>
              </w:rPr>
              <w:lastRenderedPageBreak/>
              <w:t>评价要点①标准分3分，评分要点②标准分2分：</w:t>
            </w:r>
          </w:p>
          <w:p w:rsidR="00E50F2F" w:rsidRDefault="00E50F2F" w:rsidP="00AA7BE9">
            <w:pPr>
              <w:widowControl/>
              <w:jc w:val="left"/>
              <w:textAlignment w:val="center"/>
              <w:rPr>
                <w:rFonts w:ascii="宋体" w:hAnsi="宋体" w:cs="宋体"/>
                <w:color w:val="000000"/>
                <w:kern w:val="0"/>
                <w:sz w:val="20"/>
                <w:szCs w:val="20"/>
                <w:lang w:bidi="ar"/>
              </w:rPr>
            </w:pPr>
            <w:r>
              <w:rPr>
                <w:rFonts w:ascii="宋体" w:hAnsi="宋体" w:cs="宋体" w:hint="eastAsia"/>
                <w:color w:val="000000"/>
                <w:kern w:val="0"/>
                <w:sz w:val="20"/>
                <w:szCs w:val="20"/>
                <w:lang w:bidi="ar"/>
              </w:rPr>
              <w:t>符合评价要点要求的，得分=100%*标准分；</w:t>
            </w:r>
          </w:p>
          <w:p w:rsidR="00E50F2F" w:rsidRDefault="00E50F2F" w:rsidP="00AA7BE9">
            <w:pPr>
              <w:widowControl/>
              <w:jc w:val="left"/>
              <w:textAlignment w:val="center"/>
              <w:rPr>
                <w:rFonts w:ascii="宋体" w:hAnsi="宋体" w:cs="宋体"/>
                <w:color w:val="000000"/>
                <w:kern w:val="0"/>
                <w:sz w:val="20"/>
                <w:szCs w:val="20"/>
                <w:lang w:bidi="ar"/>
              </w:rPr>
            </w:pPr>
            <w:r>
              <w:rPr>
                <w:rFonts w:ascii="宋体" w:hAnsi="宋体" w:cs="宋体" w:hint="eastAsia"/>
                <w:color w:val="000000"/>
                <w:kern w:val="0"/>
                <w:sz w:val="20"/>
                <w:szCs w:val="20"/>
                <w:lang w:bidi="ar"/>
              </w:rPr>
              <w:lastRenderedPageBreak/>
              <w:t>较符合评价要点要求的，得分=80%*标准分；</w:t>
            </w:r>
          </w:p>
          <w:p w:rsidR="00E50F2F" w:rsidRDefault="00E50F2F" w:rsidP="00AA7BE9">
            <w:pPr>
              <w:widowControl/>
              <w:jc w:val="left"/>
              <w:textAlignment w:val="center"/>
              <w:rPr>
                <w:rFonts w:ascii="宋体" w:hAnsi="宋体" w:cs="宋体"/>
                <w:color w:val="000000"/>
                <w:kern w:val="0"/>
                <w:sz w:val="20"/>
                <w:szCs w:val="20"/>
                <w:lang w:bidi="ar"/>
              </w:rPr>
            </w:pPr>
            <w:r>
              <w:rPr>
                <w:rFonts w:ascii="宋体" w:hAnsi="宋体" w:cs="宋体" w:hint="eastAsia"/>
                <w:color w:val="000000"/>
                <w:kern w:val="0"/>
                <w:sz w:val="20"/>
                <w:szCs w:val="20"/>
                <w:lang w:bidi="ar"/>
              </w:rPr>
              <w:t>与评价要点符合程度一般的，得分=60%*标准分；</w:t>
            </w:r>
          </w:p>
          <w:p w:rsidR="00E50F2F" w:rsidRDefault="00E50F2F" w:rsidP="00AA7BE9">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lang w:bidi="ar"/>
              </w:rPr>
              <w:t>不符合评价要点要求的，不得分。</w:t>
            </w:r>
          </w:p>
        </w:tc>
        <w:tc>
          <w:tcPr>
            <w:tcW w:w="1098"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lastRenderedPageBreak/>
              <w:t xml:space="preserve">3.90 </w:t>
            </w:r>
          </w:p>
        </w:tc>
      </w:tr>
      <w:tr w:rsidR="00E50F2F" w:rsidTr="00AA7BE9">
        <w:trPr>
          <w:trHeight w:val="3302"/>
        </w:trPr>
        <w:tc>
          <w:tcPr>
            <w:tcW w:w="232" w:type="pct"/>
            <w:vMerge/>
            <w:tcBorders>
              <w:top w:val="single" w:sz="4" w:space="0" w:color="auto"/>
              <w:left w:val="single" w:sz="4" w:space="0" w:color="auto"/>
              <w:bottom w:val="single" w:sz="4" w:space="0" w:color="auto"/>
              <w:right w:val="single" w:sz="4" w:space="0" w:color="auto"/>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p>
        </w:tc>
        <w:tc>
          <w:tcPr>
            <w:tcW w:w="180" w:type="pct"/>
            <w:vMerge/>
            <w:tcBorders>
              <w:top w:val="single" w:sz="4" w:space="0" w:color="auto"/>
              <w:left w:val="single" w:sz="4" w:space="0" w:color="auto"/>
              <w:bottom w:val="single" w:sz="4" w:space="0" w:color="auto"/>
              <w:right w:val="single" w:sz="4" w:space="0" w:color="auto"/>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p>
        </w:tc>
        <w:tc>
          <w:tcPr>
            <w:tcW w:w="486"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绩效目标</w:t>
            </w:r>
          </w:p>
        </w:tc>
        <w:tc>
          <w:tcPr>
            <w:tcW w:w="227"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5</w:t>
            </w:r>
          </w:p>
        </w:tc>
        <w:tc>
          <w:tcPr>
            <w:tcW w:w="289" w:type="pct"/>
            <w:tcBorders>
              <w:top w:val="single" w:sz="4" w:space="0" w:color="auto"/>
              <w:left w:val="single" w:sz="4" w:space="0" w:color="auto"/>
              <w:bottom w:val="single" w:sz="4" w:space="0" w:color="auto"/>
              <w:right w:val="single" w:sz="4" w:space="0" w:color="auto"/>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绩效目标合理性</w:t>
            </w:r>
          </w:p>
        </w:tc>
        <w:tc>
          <w:tcPr>
            <w:tcW w:w="152" w:type="pct"/>
            <w:tcBorders>
              <w:top w:val="single" w:sz="4" w:space="0" w:color="auto"/>
              <w:left w:val="single" w:sz="4" w:space="0" w:color="auto"/>
              <w:bottom w:val="single" w:sz="4" w:space="0" w:color="auto"/>
              <w:right w:val="single" w:sz="4" w:space="0" w:color="auto"/>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3</w:t>
            </w:r>
          </w:p>
        </w:tc>
        <w:tc>
          <w:tcPr>
            <w:tcW w:w="1512" w:type="pct"/>
            <w:tcBorders>
              <w:top w:val="single" w:sz="4" w:space="0" w:color="auto"/>
              <w:left w:val="single" w:sz="4" w:space="0" w:color="auto"/>
              <w:bottom w:val="single" w:sz="4" w:space="0" w:color="auto"/>
              <w:right w:val="single" w:sz="4" w:space="0" w:color="auto"/>
            </w:tcBorders>
            <w:shd w:val="clear" w:color="auto" w:fill="auto"/>
            <w:vAlign w:val="center"/>
          </w:tcPr>
          <w:p w:rsidR="00E50F2F" w:rsidRDefault="00E50F2F" w:rsidP="00AA7BE9">
            <w:pPr>
              <w:widowControl/>
              <w:jc w:val="left"/>
              <w:textAlignment w:val="center"/>
              <w:rPr>
                <w:rStyle w:val="font01"/>
                <w:rFonts w:hint="default"/>
                <w:lang w:bidi="ar"/>
              </w:rPr>
            </w:pPr>
            <w:r>
              <w:rPr>
                <w:rStyle w:val="font01"/>
                <w:rFonts w:hint="default"/>
                <w:lang w:bidi="ar"/>
              </w:rPr>
              <w:t>指标解释：项目所设定的绩效目标是否依据充分，是否符合客观实际，用以反映和考核项目绩效目标与项目实施的相符情况。</w:t>
            </w:r>
          </w:p>
          <w:p w:rsidR="00E50F2F" w:rsidRDefault="00E50F2F" w:rsidP="00AA7BE9">
            <w:pPr>
              <w:widowControl/>
              <w:jc w:val="left"/>
              <w:textAlignment w:val="center"/>
              <w:rPr>
                <w:rStyle w:val="font01"/>
                <w:rFonts w:hint="default"/>
                <w:lang w:bidi="ar"/>
              </w:rPr>
            </w:pPr>
            <w:r>
              <w:rPr>
                <w:rStyle w:val="font01"/>
                <w:rFonts w:hint="default"/>
                <w:lang w:bidi="ar"/>
              </w:rPr>
              <w:t>评价要点：①项目是否有绩效目标；</w:t>
            </w:r>
          </w:p>
          <w:p w:rsidR="00E50F2F" w:rsidRDefault="00E50F2F" w:rsidP="00AA7BE9">
            <w:pPr>
              <w:widowControl/>
              <w:jc w:val="left"/>
              <w:textAlignment w:val="center"/>
              <w:rPr>
                <w:rStyle w:val="font01"/>
                <w:rFonts w:hint="default"/>
                <w:lang w:bidi="ar"/>
              </w:rPr>
            </w:pPr>
            <w:r>
              <w:rPr>
                <w:rStyle w:val="font01"/>
                <w:rFonts w:hint="default"/>
                <w:lang w:bidi="ar"/>
              </w:rPr>
              <w:t>②项目绩效目标与实际工作内容是否具有相关性；</w:t>
            </w:r>
          </w:p>
          <w:p w:rsidR="00E50F2F" w:rsidRDefault="00E50F2F" w:rsidP="00AA7BE9">
            <w:pPr>
              <w:widowControl/>
              <w:jc w:val="left"/>
              <w:textAlignment w:val="center"/>
              <w:rPr>
                <w:rStyle w:val="font01"/>
                <w:rFonts w:hint="default"/>
                <w:lang w:bidi="ar"/>
              </w:rPr>
            </w:pPr>
            <w:r>
              <w:rPr>
                <w:rStyle w:val="font01"/>
                <w:rFonts w:hint="default"/>
                <w:lang w:bidi="ar"/>
              </w:rPr>
              <w:t>③项目预期产出和效果是否符合正常的业绩水平；</w:t>
            </w:r>
          </w:p>
          <w:p w:rsidR="00E50F2F" w:rsidRDefault="00E50F2F" w:rsidP="00AA7BE9">
            <w:pPr>
              <w:widowControl/>
              <w:jc w:val="left"/>
              <w:textAlignment w:val="center"/>
              <w:rPr>
                <w:rStyle w:val="font01"/>
                <w:rFonts w:hint="default"/>
                <w:lang w:bidi="ar"/>
              </w:rPr>
            </w:pPr>
            <w:r>
              <w:rPr>
                <w:rStyle w:val="font01"/>
                <w:rFonts w:hint="default"/>
                <w:lang w:bidi="ar"/>
              </w:rPr>
              <w:t>④是否与预算确定的项目投资额或资金量相匹配。</w:t>
            </w:r>
          </w:p>
        </w:tc>
        <w:tc>
          <w:tcPr>
            <w:tcW w:w="1536" w:type="pct"/>
            <w:tcBorders>
              <w:top w:val="single" w:sz="4" w:space="0" w:color="000000"/>
              <w:left w:val="single" w:sz="4" w:space="0" w:color="auto"/>
              <w:bottom w:val="single" w:sz="4" w:space="0" w:color="000000"/>
              <w:right w:val="single" w:sz="4" w:space="0" w:color="000000"/>
            </w:tcBorders>
            <w:shd w:val="clear" w:color="auto" w:fill="auto"/>
            <w:vAlign w:val="center"/>
          </w:tcPr>
          <w:p w:rsidR="00E50F2F" w:rsidRDefault="00E50F2F" w:rsidP="00AA7BE9">
            <w:pPr>
              <w:widowControl/>
              <w:jc w:val="left"/>
              <w:textAlignment w:val="center"/>
              <w:rPr>
                <w:rFonts w:ascii="宋体" w:hAnsi="宋体" w:cs="宋体"/>
                <w:color w:val="000000"/>
                <w:kern w:val="0"/>
                <w:sz w:val="20"/>
                <w:szCs w:val="20"/>
                <w:lang w:bidi="ar"/>
              </w:rPr>
            </w:pPr>
            <w:r>
              <w:rPr>
                <w:rFonts w:ascii="宋体" w:hAnsi="宋体" w:cs="宋体" w:hint="eastAsia"/>
                <w:color w:val="000000"/>
                <w:kern w:val="0"/>
                <w:sz w:val="20"/>
                <w:szCs w:val="20"/>
                <w:lang w:bidi="ar"/>
              </w:rPr>
              <w:t>评价要点①为该指标的否定性要点，</w:t>
            </w:r>
            <w:proofErr w:type="gramStart"/>
            <w:r>
              <w:rPr>
                <w:rFonts w:ascii="宋体" w:hAnsi="宋体" w:cs="宋体" w:hint="eastAsia"/>
                <w:color w:val="000000"/>
                <w:kern w:val="0"/>
                <w:sz w:val="20"/>
                <w:szCs w:val="20"/>
                <w:lang w:bidi="ar"/>
              </w:rPr>
              <w:t>若项目</w:t>
            </w:r>
            <w:proofErr w:type="gramEnd"/>
            <w:r>
              <w:rPr>
                <w:rFonts w:ascii="宋体" w:hAnsi="宋体" w:cs="宋体" w:hint="eastAsia"/>
                <w:color w:val="000000"/>
                <w:kern w:val="0"/>
                <w:sz w:val="20"/>
                <w:szCs w:val="20"/>
                <w:lang w:bidi="ar"/>
              </w:rPr>
              <w:t>立项时未设定绩效目标或可考核的其他工作任务目标，则本条指标不得分；</w:t>
            </w:r>
            <w:proofErr w:type="gramStart"/>
            <w:r>
              <w:rPr>
                <w:rFonts w:ascii="宋体" w:hAnsi="宋体" w:cs="宋体" w:hint="eastAsia"/>
                <w:color w:val="000000"/>
                <w:kern w:val="0"/>
                <w:sz w:val="20"/>
                <w:szCs w:val="20"/>
                <w:lang w:bidi="ar"/>
              </w:rPr>
              <w:t>若项目</w:t>
            </w:r>
            <w:proofErr w:type="gramEnd"/>
            <w:r>
              <w:rPr>
                <w:rFonts w:ascii="宋体" w:hAnsi="宋体" w:cs="宋体" w:hint="eastAsia"/>
                <w:color w:val="000000"/>
                <w:kern w:val="0"/>
                <w:sz w:val="20"/>
                <w:szCs w:val="20"/>
                <w:lang w:bidi="ar"/>
              </w:rPr>
              <w:t>设定了绩效目标或可考核的其他工作任务目标，则按照评价要点②-④的得分情况确定该指标得分。</w:t>
            </w:r>
          </w:p>
          <w:p w:rsidR="00E50F2F" w:rsidRDefault="00E50F2F" w:rsidP="00AA7BE9">
            <w:pPr>
              <w:widowControl/>
              <w:jc w:val="left"/>
              <w:textAlignment w:val="center"/>
              <w:rPr>
                <w:rFonts w:ascii="宋体" w:hAnsi="宋体" w:cs="宋体"/>
                <w:color w:val="000000"/>
                <w:kern w:val="0"/>
                <w:sz w:val="20"/>
                <w:szCs w:val="20"/>
                <w:lang w:bidi="ar"/>
              </w:rPr>
            </w:pPr>
            <w:r>
              <w:rPr>
                <w:rFonts w:ascii="宋体" w:hAnsi="宋体" w:cs="宋体" w:hint="eastAsia"/>
                <w:color w:val="000000"/>
                <w:kern w:val="0"/>
                <w:sz w:val="20"/>
                <w:szCs w:val="20"/>
                <w:lang w:bidi="ar"/>
              </w:rPr>
              <w:t>评价要点②-④标准分各1分：</w:t>
            </w:r>
          </w:p>
          <w:p w:rsidR="00E50F2F" w:rsidRDefault="00E50F2F" w:rsidP="00AA7BE9">
            <w:pPr>
              <w:widowControl/>
              <w:jc w:val="left"/>
              <w:textAlignment w:val="center"/>
              <w:rPr>
                <w:rFonts w:ascii="宋体" w:hAnsi="宋体" w:cs="宋体"/>
                <w:color w:val="000000"/>
                <w:kern w:val="0"/>
                <w:sz w:val="20"/>
                <w:szCs w:val="20"/>
                <w:lang w:bidi="ar"/>
              </w:rPr>
            </w:pPr>
            <w:r>
              <w:rPr>
                <w:rFonts w:ascii="宋体" w:hAnsi="宋体" w:cs="宋体" w:hint="eastAsia"/>
                <w:color w:val="000000"/>
                <w:kern w:val="0"/>
                <w:sz w:val="20"/>
                <w:szCs w:val="20"/>
                <w:lang w:bidi="ar"/>
              </w:rPr>
              <w:t>符合评价要点要求的，得分=100%*标准分；</w:t>
            </w:r>
          </w:p>
          <w:p w:rsidR="00E50F2F" w:rsidRDefault="00E50F2F" w:rsidP="00AA7BE9">
            <w:pPr>
              <w:widowControl/>
              <w:jc w:val="left"/>
              <w:textAlignment w:val="center"/>
              <w:rPr>
                <w:rFonts w:ascii="宋体" w:hAnsi="宋体" w:cs="宋体"/>
                <w:color w:val="000000"/>
                <w:kern w:val="0"/>
                <w:sz w:val="20"/>
                <w:szCs w:val="20"/>
                <w:lang w:bidi="ar"/>
              </w:rPr>
            </w:pPr>
            <w:r>
              <w:rPr>
                <w:rFonts w:ascii="宋体" w:hAnsi="宋体" w:cs="宋体" w:hint="eastAsia"/>
                <w:color w:val="000000"/>
                <w:kern w:val="0"/>
                <w:sz w:val="20"/>
                <w:szCs w:val="20"/>
                <w:lang w:bidi="ar"/>
              </w:rPr>
              <w:t>较符合评价要点要求的，得分=80%*标准分；</w:t>
            </w:r>
          </w:p>
          <w:p w:rsidR="00E50F2F" w:rsidRDefault="00E50F2F" w:rsidP="00AA7BE9">
            <w:pPr>
              <w:widowControl/>
              <w:jc w:val="left"/>
              <w:textAlignment w:val="center"/>
              <w:rPr>
                <w:rFonts w:ascii="宋体" w:hAnsi="宋体" w:cs="宋体"/>
                <w:color w:val="000000"/>
                <w:kern w:val="0"/>
                <w:sz w:val="20"/>
                <w:szCs w:val="20"/>
                <w:lang w:bidi="ar"/>
              </w:rPr>
            </w:pPr>
            <w:r>
              <w:rPr>
                <w:rFonts w:ascii="宋体" w:hAnsi="宋体" w:cs="宋体" w:hint="eastAsia"/>
                <w:color w:val="000000"/>
                <w:kern w:val="0"/>
                <w:sz w:val="20"/>
                <w:szCs w:val="20"/>
                <w:lang w:bidi="ar"/>
              </w:rPr>
              <w:t>与评价要点符合程度一般的，得分=60%*标准分；</w:t>
            </w:r>
          </w:p>
          <w:p w:rsidR="00E50F2F" w:rsidRDefault="00E50F2F" w:rsidP="00AA7BE9">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lang w:bidi="ar"/>
              </w:rPr>
              <w:t>不符合评价要点要求的，不得分。</w:t>
            </w:r>
          </w:p>
        </w:tc>
        <w:tc>
          <w:tcPr>
            <w:tcW w:w="1098"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2.42 </w:t>
            </w:r>
          </w:p>
        </w:tc>
      </w:tr>
      <w:tr w:rsidR="00E50F2F" w:rsidTr="00AA7BE9">
        <w:trPr>
          <w:trHeight w:val="3127"/>
        </w:trPr>
        <w:tc>
          <w:tcPr>
            <w:tcW w:w="232" w:type="pct"/>
            <w:vMerge/>
            <w:tcBorders>
              <w:top w:val="single" w:sz="4" w:space="0" w:color="auto"/>
              <w:left w:val="single" w:sz="4" w:space="0" w:color="auto"/>
              <w:bottom w:val="single" w:sz="4" w:space="0" w:color="auto"/>
              <w:right w:val="single" w:sz="4" w:space="0" w:color="auto"/>
            </w:tcBorders>
            <w:shd w:val="clear" w:color="auto" w:fill="auto"/>
            <w:vAlign w:val="center"/>
          </w:tcPr>
          <w:p w:rsidR="00E50F2F" w:rsidRDefault="00E50F2F" w:rsidP="00AA7BE9">
            <w:pPr>
              <w:jc w:val="center"/>
              <w:rPr>
                <w:rFonts w:ascii="宋体" w:hAnsi="宋体" w:cs="宋体"/>
                <w:color w:val="000000"/>
                <w:sz w:val="20"/>
                <w:szCs w:val="20"/>
              </w:rPr>
            </w:pPr>
          </w:p>
        </w:tc>
        <w:tc>
          <w:tcPr>
            <w:tcW w:w="180" w:type="pct"/>
            <w:vMerge/>
            <w:tcBorders>
              <w:top w:val="single" w:sz="4" w:space="0" w:color="auto"/>
              <w:left w:val="single" w:sz="4" w:space="0" w:color="auto"/>
              <w:bottom w:val="single" w:sz="4" w:space="0" w:color="auto"/>
              <w:right w:val="single" w:sz="4" w:space="0" w:color="auto"/>
            </w:tcBorders>
            <w:shd w:val="clear" w:color="auto" w:fill="auto"/>
            <w:vAlign w:val="center"/>
          </w:tcPr>
          <w:p w:rsidR="00E50F2F" w:rsidRDefault="00E50F2F" w:rsidP="00AA7BE9">
            <w:pPr>
              <w:jc w:val="center"/>
              <w:rPr>
                <w:rFonts w:ascii="宋体" w:hAnsi="宋体" w:cs="宋体"/>
                <w:color w:val="000000"/>
                <w:sz w:val="20"/>
                <w:szCs w:val="20"/>
              </w:rPr>
            </w:pPr>
          </w:p>
        </w:tc>
        <w:tc>
          <w:tcPr>
            <w:tcW w:w="486" w:type="pct"/>
            <w:vMerge/>
            <w:tcBorders>
              <w:top w:val="single" w:sz="4" w:space="0" w:color="auto"/>
              <w:left w:val="single" w:sz="4" w:space="0" w:color="auto"/>
              <w:bottom w:val="single" w:sz="4" w:space="0" w:color="auto"/>
              <w:right w:val="single" w:sz="4" w:space="0" w:color="auto"/>
            </w:tcBorders>
            <w:shd w:val="clear" w:color="auto" w:fill="auto"/>
            <w:vAlign w:val="center"/>
          </w:tcPr>
          <w:p w:rsidR="00E50F2F" w:rsidRDefault="00E50F2F" w:rsidP="00AA7BE9">
            <w:pPr>
              <w:jc w:val="center"/>
              <w:rPr>
                <w:rFonts w:ascii="宋体" w:hAnsi="宋体" w:cs="宋体"/>
                <w:color w:val="000000"/>
                <w:sz w:val="20"/>
                <w:szCs w:val="20"/>
              </w:rPr>
            </w:pPr>
          </w:p>
        </w:tc>
        <w:tc>
          <w:tcPr>
            <w:tcW w:w="227" w:type="pct"/>
            <w:vMerge/>
            <w:tcBorders>
              <w:top w:val="single" w:sz="4" w:space="0" w:color="auto"/>
              <w:left w:val="single" w:sz="4" w:space="0" w:color="auto"/>
              <w:bottom w:val="single" w:sz="4" w:space="0" w:color="auto"/>
              <w:right w:val="single" w:sz="4" w:space="0" w:color="auto"/>
            </w:tcBorders>
            <w:shd w:val="clear" w:color="auto" w:fill="auto"/>
            <w:vAlign w:val="center"/>
          </w:tcPr>
          <w:p w:rsidR="00E50F2F" w:rsidRDefault="00E50F2F" w:rsidP="00AA7BE9">
            <w:pPr>
              <w:jc w:val="center"/>
              <w:rPr>
                <w:rFonts w:ascii="宋体" w:hAnsi="宋体" w:cs="宋体"/>
                <w:color w:val="000000"/>
                <w:sz w:val="20"/>
                <w:szCs w:val="20"/>
              </w:rPr>
            </w:pPr>
          </w:p>
        </w:tc>
        <w:tc>
          <w:tcPr>
            <w:tcW w:w="289" w:type="pct"/>
            <w:tcBorders>
              <w:top w:val="single" w:sz="4" w:space="0" w:color="auto"/>
              <w:left w:val="single" w:sz="4" w:space="0" w:color="auto"/>
              <w:bottom w:val="single" w:sz="4" w:space="0" w:color="auto"/>
              <w:right w:val="single" w:sz="4" w:space="0" w:color="auto"/>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绩效指标明确性</w:t>
            </w:r>
          </w:p>
        </w:tc>
        <w:tc>
          <w:tcPr>
            <w:tcW w:w="152" w:type="pct"/>
            <w:tcBorders>
              <w:top w:val="single" w:sz="4" w:space="0" w:color="auto"/>
              <w:left w:val="single" w:sz="4" w:space="0" w:color="auto"/>
              <w:bottom w:val="single" w:sz="4" w:space="0" w:color="auto"/>
              <w:right w:val="single" w:sz="4" w:space="0" w:color="auto"/>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2</w:t>
            </w:r>
          </w:p>
        </w:tc>
        <w:tc>
          <w:tcPr>
            <w:tcW w:w="1512" w:type="pct"/>
            <w:tcBorders>
              <w:top w:val="single" w:sz="4" w:space="0" w:color="auto"/>
              <w:left w:val="single" w:sz="4" w:space="0" w:color="auto"/>
              <w:bottom w:val="single" w:sz="4" w:space="0" w:color="auto"/>
              <w:right w:val="single" w:sz="4" w:space="0" w:color="auto"/>
            </w:tcBorders>
            <w:shd w:val="clear" w:color="auto" w:fill="auto"/>
            <w:vAlign w:val="center"/>
          </w:tcPr>
          <w:p w:rsidR="00E50F2F" w:rsidRDefault="00E50F2F" w:rsidP="00AA7BE9">
            <w:pPr>
              <w:widowControl/>
              <w:jc w:val="left"/>
              <w:textAlignment w:val="center"/>
              <w:rPr>
                <w:rStyle w:val="font01"/>
                <w:rFonts w:hint="default"/>
                <w:lang w:bidi="ar"/>
              </w:rPr>
            </w:pPr>
            <w:r>
              <w:rPr>
                <w:rStyle w:val="font01"/>
                <w:rFonts w:hint="default"/>
                <w:lang w:bidi="ar"/>
              </w:rPr>
              <w:t>指标解释：依据绩效目标设定的绩效指标是否清晰、细化、可衡量等，用以反映和考核项目绩效目标的</w:t>
            </w:r>
            <w:proofErr w:type="gramStart"/>
            <w:r>
              <w:rPr>
                <w:rStyle w:val="font01"/>
                <w:rFonts w:hint="default"/>
                <w:lang w:bidi="ar"/>
              </w:rPr>
              <w:t>明细化</w:t>
            </w:r>
            <w:proofErr w:type="gramEnd"/>
            <w:r>
              <w:rPr>
                <w:rStyle w:val="font01"/>
                <w:rFonts w:hint="default"/>
                <w:lang w:bidi="ar"/>
              </w:rPr>
              <w:t>情况。</w:t>
            </w:r>
          </w:p>
          <w:p w:rsidR="00E50F2F" w:rsidRDefault="00E50F2F" w:rsidP="00AA7BE9">
            <w:pPr>
              <w:widowControl/>
              <w:jc w:val="left"/>
              <w:textAlignment w:val="center"/>
              <w:rPr>
                <w:rStyle w:val="font01"/>
                <w:rFonts w:hint="default"/>
                <w:lang w:bidi="ar"/>
              </w:rPr>
            </w:pPr>
            <w:r>
              <w:rPr>
                <w:rStyle w:val="font01"/>
                <w:rFonts w:hint="default"/>
                <w:lang w:bidi="ar"/>
              </w:rPr>
              <w:t>评价要点：①是否将项目绩效目标细化分解为具体的绩效指标；</w:t>
            </w:r>
          </w:p>
          <w:p w:rsidR="00E50F2F" w:rsidRDefault="00E50F2F" w:rsidP="00AA7BE9">
            <w:pPr>
              <w:widowControl/>
              <w:jc w:val="left"/>
              <w:textAlignment w:val="center"/>
              <w:rPr>
                <w:rStyle w:val="font01"/>
                <w:rFonts w:hint="default"/>
                <w:lang w:bidi="ar"/>
              </w:rPr>
            </w:pPr>
            <w:r>
              <w:rPr>
                <w:rStyle w:val="font01"/>
                <w:rFonts w:hint="default"/>
                <w:lang w:bidi="ar"/>
              </w:rPr>
              <w:t>②是否通过清晰、可衡量的指标</w:t>
            </w:r>
            <w:proofErr w:type="gramStart"/>
            <w:r>
              <w:rPr>
                <w:rStyle w:val="font01"/>
                <w:rFonts w:hint="default"/>
                <w:lang w:bidi="ar"/>
              </w:rPr>
              <w:t>值予以</w:t>
            </w:r>
            <w:proofErr w:type="gramEnd"/>
            <w:r>
              <w:rPr>
                <w:rStyle w:val="font01"/>
                <w:rFonts w:hint="default"/>
                <w:lang w:bidi="ar"/>
              </w:rPr>
              <w:t>体现；</w:t>
            </w:r>
          </w:p>
          <w:p w:rsidR="00E50F2F" w:rsidRDefault="00E50F2F" w:rsidP="00AA7BE9">
            <w:pPr>
              <w:widowControl/>
              <w:jc w:val="left"/>
              <w:textAlignment w:val="center"/>
              <w:rPr>
                <w:rStyle w:val="font01"/>
                <w:rFonts w:hint="default"/>
                <w:lang w:bidi="ar"/>
              </w:rPr>
            </w:pPr>
            <w:r>
              <w:rPr>
                <w:rStyle w:val="font01"/>
                <w:rFonts w:hint="default"/>
                <w:lang w:bidi="ar"/>
              </w:rPr>
              <w:t>③是否与项目目标任务数或计划数相对应。</w:t>
            </w:r>
          </w:p>
        </w:tc>
        <w:tc>
          <w:tcPr>
            <w:tcW w:w="1536" w:type="pct"/>
            <w:tcBorders>
              <w:top w:val="single" w:sz="4" w:space="0" w:color="000000"/>
              <w:left w:val="single" w:sz="4" w:space="0" w:color="auto"/>
              <w:bottom w:val="single" w:sz="4" w:space="0" w:color="000000"/>
              <w:right w:val="single" w:sz="4" w:space="0" w:color="000000"/>
            </w:tcBorders>
            <w:shd w:val="clear" w:color="auto" w:fill="auto"/>
            <w:vAlign w:val="center"/>
          </w:tcPr>
          <w:p w:rsidR="00E50F2F" w:rsidRDefault="00E50F2F" w:rsidP="00AA7BE9">
            <w:pPr>
              <w:widowControl/>
              <w:jc w:val="left"/>
              <w:textAlignment w:val="center"/>
              <w:rPr>
                <w:rFonts w:ascii="宋体" w:hAnsi="宋体" w:cs="宋体"/>
                <w:color w:val="000000"/>
                <w:kern w:val="0"/>
                <w:sz w:val="20"/>
                <w:szCs w:val="20"/>
                <w:lang w:bidi="ar"/>
              </w:rPr>
            </w:pPr>
            <w:r>
              <w:rPr>
                <w:rFonts w:ascii="宋体" w:hAnsi="宋体" w:cs="宋体" w:hint="eastAsia"/>
                <w:color w:val="000000"/>
                <w:kern w:val="0"/>
                <w:sz w:val="20"/>
                <w:szCs w:val="20"/>
                <w:lang w:bidi="ar"/>
              </w:rPr>
              <w:t>评价要点①为该指标的否定性要点，</w:t>
            </w:r>
            <w:proofErr w:type="gramStart"/>
            <w:r>
              <w:rPr>
                <w:rFonts w:ascii="宋体" w:hAnsi="宋体" w:cs="宋体" w:hint="eastAsia"/>
                <w:color w:val="000000"/>
                <w:kern w:val="0"/>
                <w:sz w:val="20"/>
                <w:szCs w:val="20"/>
                <w:lang w:bidi="ar"/>
              </w:rPr>
              <w:t>若项目</w:t>
            </w:r>
            <w:proofErr w:type="gramEnd"/>
            <w:r>
              <w:rPr>
                <w:rFonts w:ascii="宋体" w:hAnsi="宋体" w:cs="宋体" w:hint="eastAsia"/>
                <w:color w:val="000000"/>
                <w:kern w:val="0"/>
                <w:sz w:val="20"/>
                <w:szCs w:val="20"/>
                <w:lang w:bidi="ar"/>
              </w:rPr>
              <w:t>未将绩效目标细化分解为具体的绩效指标，则本条指标不得分；</w:t>
            </w:r>
            <w:proofErr w:type="gramStart"/>
            <w:r>
              <w:rPr>
                <w:rFonts w:ascii="宋体" w:hAnsi="宋体" w:cs="宋体" w:hint="eastAsia"/>
                <w:color w:val="000000"/>
                <w:kern w:val="0"/>
                <w:sz w:val="20"/>
                <w:szCs w:val="20"/>
                <w:lang w:bidi="ar"/>
              </w:rPr>
              <w:t>若项目</w:t>
            </w:r>
            <w:proofErr w:type="gramEnd"/>
            <w:r>
              <w:rPr>
                <w:rFonts w:ascii="宋体" w:hAnsi="宋体" w:cs="宋体" w:hint="eastAsia"/>
                <w:color w:val="000000"/>
                <w:kern w:val="0"/>
                <w:sz w:val="20"/>
                <w:szCs w:val="20"/>
                <w:lang w:bidi="ar"/>
              </w:rPr>
              <w:t>将绩效目标细化分解为具体的绩效指标，则按照评分要点②③的得分情况确定该指标得分。</w:t>
            </w:r>
          </w:p>
          <w:p w:rsidR="00E50F2F" w:rsidRDefault="00E50F2F" w:rsidP="00AA7BE9">
            <w:pPr>
              <w:widowControl/>
              <w:jc w:val="left"/>
              <w:textAlignment w:val="center"/>
              <w:rPr>
                <w:rFonts w:ascii="宋体" w:hAnsi="宋体" w:cs="宋体"/>
                <w:color w:val="000000"/>
                <w:kern w:val="0"/>
                <w:sz w:val="20"/>
                <w:szCs w:val="20"/>
                <w:lang w:bidi="ar"/>
              </w:rPr>
            </w:pPr>
            <w:r>
              <w:rPr>
                <w:rFonts w:ascii="宋体" w:hAnsi="宋体" w:cs="宋体" w:hint="eastAsia"/>
                <w:color w:val="000000"/>
                <w:kern w:val="0"/>
                <w:sz w:val="20"/>
                <w:szCs w:val="20"/>
                <w:lang w:bidi="ar"/>
              </w:rPr>
              <w:t>评价要点②③标准分各1分：</w:t>
            </w:r>
          </w:p>
          <w:p w:rsidR="00E50F2F" w:rsidRDefault="00E50F2F" w:rsidP="00AA7BE9">
            <w:pPr>
              <w:widowControl/>
              <w:jc w:val="left"/>
              <w:textAlignment w:val="center"/>
              <w:rPr>
                <w:rFonts w:ascii="宋体" w:hAnsi="宋体" w:cs="宋体"/>
                <w:color w:val="000000"/>
                <w:kern w:val="0"/>
                <w:sz w:val="20"/>
                <w:szCs w:val="20"/>
                <w:lang w:bidi="ar"/>
              </w:rPr>
            </w:pPr>
            <w:r>
              <w:rPr>
                <w:rFonts w:ascii="宋体" w:hAnsi="宋体" w:cs="宋体" w:hint="eastAsia"/>
                <w:color w:val="000000"/>
                <w:kern w:val="0"/>
                <w:sz w:val="20"/>
                <w:szCs w:val="20"/>
                <w:lang w:bidi="ar"/>
              </w:rPr>
              <w:t>符合评价要点要求的，得分=100%*标准分；</w:t>
            </w:r>
          </w:p>
          <w:p w:rsidR="00E50F2F" w:rsidRDefault="00E50F2F" w:rsidP="00AA7BE9">
            <w:pPr>
              <w:widowControl/>
              <w:jc w:val="left"/>
              <w:textAlignment w:val="center"/>
              <w:rPr>
                <w:rFonts w:ascii="宋体" w:hAnsi="宋体" w:cs="宋体"/>
                <w:color w:val="000000"/>
                <w:kern w:val="0"/>
                <w:sz w:val="20"/>
                <w:szCs w:val="20"/>
                <w:lang w:bidi="ar"/>
              </w:rPr>
            </w:pPr>
            <w:r>
              <w:rPr>
                <w:rFonts w:ascii="宋体" w:hAnsi="宋体" w:cs="宋体" w:hint="eastAsia"/>
                <w:color w:val="000000"/>
                <w:kern w:val="0"/>
                <w:sz w:val="20"/>
                <w:szCs w:val="20"/>
                <w:lang w:bidi="ar"/>
              </w:rPr>
              <w:t>较符合评价要点要求的，得分=80%*标准分；</w:t>
            </w:r>
          </w:p>
          <w:p w:rsidR="00E50F2F" w:rsidRDefault="00E50F2F" w:rsidP="00AA7BE9">
            <w:pPr>
              <w:widowControl/>
              <w:jc w:val="left"/>
              <w:textAlignment w:val="center"/>
              <w:rPr>
                <w:rFonts w:ascii="宋体" w:hAnsi="宋体" w:cs="宋体"/>
                <w:color w:val="000000"/>
                <w:kern w:val="0"/>
                <w:sz w:val="20"/>
                <w:szCs w:val="20"/>
                <w:lang w:bidi="ar"/>
              </w:rPr>
            </w:pPr>
            <w:r>
              <w:rPr>
                <w:rFonts w:ascii="宋体" w:hAnsi="宋体" w:cs="宋体" w:hint="eastAsia"/>
                <w:color w:val="000000"/>
                <w:kern w:val="0"/>
                <w:sz w:val="20"/>
                <w:szCs w:val="20"/>
                <w:lang w:bidi="ar"/>
              </w:rPr>
              <w:t>与评价要点符合程度一般的，得分=60%*标准分；</w:t>
            </w:r>
          </w:p>
          <w:p w:rsidR="00E50F2F" w:rsidRDefault="00E50F2F" w:rsidP="00AA7BE9">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lang w:bidi="ar"/>
              </w:rPr>
              <w:t>不符合评价要点要求的，不得分。</w:t>
            </w:r>
          </w:p>
        </w:tc>
        <w:tc>
          <w:tcPr>
            <w:tcW w:w="1098"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1.32 </w:t>
            </w:r>
          </w:p>
        </w:tc>
      </w:tr>
      <w:tr w:rsidR="00E50F2F" w:rsidTr="00AA7BE9">
        <w:trPr>
          <w:trHeight w:val="1289"/>
        </w:trPr>
        <w:tc>
          <w:tcPr>
            <w:tcW w:w="232" w:type="pct"/>
            <w:vMerge/>
            <w:tcBorders>
              <w:top w:val="single" w:sz="4" w:space="0" w:color="auto"/>
              <w:left w:val="single" w:sz="4" w:space="0" w:color="auto"/>
              <w:bottom w:val="single" w:sz="4" w:space="0" w:color="auto"/>
              <w:right w:val="single" w:sz="4" w:space="0" w:color="auto"/>
            </w:tcBorders>
            <w:shd w:val="clear" w:color="auto" w:fill="auto"/>
            <w:textDirection w:val="tbRlV"/>
            <w:vAlign w:val="center"/>
          </w:tcPr>
          <w:p w:rsidR="00E50F2F" w:rsidRDefault="00E50F2F" w:rsidP="00AA7BE9">
            <w:pPr>
              <w:widowControl/>
              <w:jc w:val="center"/>
              <w:textAlignment w:val="center"/>
              <w:rPr>
                <w:rFonts w:ascii="宋体" w:hAnsi="宋体" w:cs="宋体"/>
                <w:color w:val="000000"/>
                <w:sz w:val="20"/>
                <w:szCs w:val="20"/>
              </w:rPr>
            </w:pPr>
          </w:p>
        </w:tc>
        <w:tc>
          <w:tcPr>
            <w:tcW w:w="180" w:type="pct"/>
            <w:vMerge/>
            <w:tcBorders>
              <w:top w:val="single" w:sz="4" w:space="0" w:color="auto"/>
              <w:left w:val="single" w:sz="4" w:space="0" w:color="auto"/>
              <w:bottom w:val="single" w:sz="4" w:space="0" w:color="auto"/>
              <w:right w:val="single" w:sz="4" w:space="0" w:color="auto"/>
            </w:tcBorders>
            <w:shd w:val="clear" w:color="auto" w:fill="auto"/>
            <w:textDirection w:val="tbRlV"/>
            <w:vAlign w:val="center"/>
          </w:tcPr>
          <w:p w:rsidR="00E50F2F" w:rsidRDefault="00E50F2F" w:rsidP="00AA7BE9">
            <w:pPr>
              <w:widowControl/>
              <w:jc w:val="center"/>
              <w:textAlignment w:val="center"/>
              <w:rPr>
                <w:rFonts w:ascii="宋体" w:hAnsi="宋体" w:cs="宋体"/>
                <w:color w:val="000000"/>
                <w:sz w:val="20"/>
                <w:szCs w:val="20"/>
              </w:rPr>
            </w:pPr>
          </w:p>
        </w:tc>
        <w:tc>
          <w:tcPr>
            <w:tcW w:w="486"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E50F2F" w:rsidRDefault="00E50F2F" w:rsidP="00AA7BE9">
            <w:pPr>
              <w:widowControl/>
              <w:jc w:val="center"/>
              <w:textAlignment w:val="center"/>
              <w:rPr>
                <w:rFonts w:ascii="宋体" w:hAnsi="宋体" w:cs="宋体"/>
                <w:color w:val="000000"/>
                <w:kern w:val="0"/>
                <w:sz w:val="20"/>
                <w:szCs w:val="20"/>
                <w:lang w:bidi="ar"/>
              </w:rPr>
            </w:pPr>
            <w:r>
              <w:rPr>
                <w:rFonts w:ascii="宋体" w:hAnsi="宋体" w:cs="宋体" w:hint="eastAsia"/>
                <w:color w:val="000000"/>
                <w:kern w:val="0"/>
                <w:sz w:val="20"/>
                <w:szCs w:val="20"/>
                <w:lang w:bidi="ar"/>
              </w:rPr>
              <w:t>资金</w:t>
            </w:r>
          </w:p>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投入</w:t>
            </w:r>
          </w:p>
        </w:tc>
        <w:tc>
          <w:tcPr>
            <w:tcW w:w="227"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5</w:t>
            </w:r>
          </w:p>
        </w:tc>
        <w:tc>
          <w:tcPr>
            <w:tcW w:w="289" w:type="pct"/>
            <w:tcBorders>
              <w:top w:val="single" w:sz="4" w:space="0" w:color="auto"/>
              <w:left w:val="single" w:sz="4" w:space="0" w:color="auto"/>
              <w:bottom w:val="single" w:sz="4" w:space="0" w:color="auto"/>
              <w:right w:val="single" w:sz="4" w:space="0" w:color="auto"/>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预算编制科学性</w:t>
            </w:r>
          </w:p>
        </w:tc>
        <w:tc>
          <w:tcPr>
            <w:tcW w:w="152" w:type="pct"/>
            <w:tcBorders>
              <w:top w:val="single" w:sz="4" w:space="0" w:color="auto"/>
              <w:left w:val="single" w:sz="4" w:space="0" w:color="auto"/>
              <w:bottom w:val="single" w:sz="4" w:space="0" w:color="auto"/>
              <w:right w:val="single" w:sz="4" w:space="0" w:color="auto"/>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3</w:t>
            </w:r>
          </w:p>
        </w:tc>
        <w:tc>
          <w:tcPr>
            <w:tcW w:w="1512" w:type="pct"/>
            <w:tcBorders>
              <w:top w:val="single" w:sz="4" w:space="0" w:color="auto"/>
              <w:left w:val="single" w:sz="4" w:space="0" w:color="auto"/>
              <w:bottom w:val="single" w:sz="4" w:space="0" w:color="auto"/>
              <w:right w:val="single" w:sz="4" w:space="0" w:color="auto"/>
            </w:tcBorders>
            <w:shd w:val="clear" w:color="auto" w:fill="auto"/>
            <w:vAlign w:val="center"/>
          </w:tcPr>
          <w:p w:rsidR="00E50F2F" w:rsidRDefault="00E50F2F" w:rsidP="00AA7BE9">
            <w:pPr>
              <w:widowControl/>
              <w:jc w:val="left"/>
              <w:textAlignment w:val="center"/>
              <w:rPr>
                <w:rStyle w:val="font01"/>
                <w:rFonts w:hint="default"/>
                <w:lang w:bidi="ar"/>
              </w:rPr>
            </w:pPr>
            <w:r>
              <w:rPr>
                <w:rStyle w:val="font01"/>
                <w:rFonts w:hint="default"/>
                <w:lang w:bidi="ar"/>
              </w:rPr>
              <w:t>指标解释：项目预算编制是否经过科学论证、是否依据相关标准进行费用测算。</w:t>
            </w:r>
          </w:p>
          <w:p w:rsidR="00E50F2F" w:rsidRDefault="00E50F2F" w:rsidP="00AA7BE9">
            <w:pPr>
              <w:widowControl/>
              <w:jc w:val="left"/>
              <w:textAlignment w:val="center"/>
              <w:rPr>
                <w:rStyle w:val="font01"/>
                <w:rFonts w:hint="default"/>
                <w:lang w:bidi="ar"/>
              </w:rPr>
            </w:pPr>
            <w:r>
              <w:rPr>
                <w:rStyle w:val="font01"/>
                <w:rFonts w:hint="default"/>
                <w:lang w:bidi="ar"/>
              </w:rPr>
              <w:t>评价要点：预算编制是否依据充分，是否经过科学论证。</w:t>
            </w:r>
          </w:p>
        </w:tc>
        <w:tc>
          <w:tcPr>
            <w:tcW w:w="1536" w:type="pct"/>
            <w:tcBorders>
              <w:top w:val="single" w:sz="4" w:space="0" w:color="000000"/>
              <w:left w:val="single" w:sz="4" w:space="0" w:color="auto"/>
              <w:bottom w:val="single" w:sz="4" w:space="0" w:color="000000"/>
              <w:right w:val="single" w:sz="4" w:space="0" w:color="000000"/>
            </w:tcBorders>
            <w:shd w:val="clear" w:color="auto" w:fill="auto"/>
            <w:vAlign w:val="center"/>
          </w:tcPr>
          <w:p w:rsidR="00E50F2F" w:rsidRDefault="00E50F2F" w:rsidP="00AA7BE9">
            <w:pPr>
              <w:widowControl/>
              <w:jc w:val="left"/>
              <w:textAlignment w:val="center"/>
              <w:rPr>
                <w:rFonts w:ascii="宋体" w:hAnsi="宋体" w:cs="宋体"/>
                <w:color w:val="000000"/>
                <w:kern w:val="0"/>
                <w:sz w:val="20"/>
                <w:szCs w:val="20"/>
                <w:lang w:bidi="ar"/>
              </w:rPr>
            </w:pPr>
            <w:r>
              <w:rPr>
                <w:rFonts w:ascii="宋体" w:hAnsi="宋体" w:cs="宋体" w:hint="eastAsia"/>
                <w:color w:val="000000"/>
                <w:kern w:val="0"/>
                <w:sz w:val="20"/>
                <w:szCs w:val="20"/>
                <w:lang w:bidi="ar"/>
              </w:rPr>
              <w:t>符合评价要点要求的，得分=100%*标准分；</w:t>
            </w:r>
          </w:p>
          <w:p w:rsidR="00E50F2F" w:rsidRDefault="00E50F2F" w:rsidP="00AA7BE9">
            <w:pPr>
              <w:widowControl/>
              <w:jc w:val="left"/>
              <w:textAlignment w:val="center"/>
              <w:rPr>
                <w:rFonts w:ascii="宋体" w:hAnsi="宋体" w:cs="宋体"/>
                <w:color w:val="000000"/>
                <w:kern w:val="0"/>
                <w:sz w:val="20"/>
                <w:szCs w:val="20"/>
                <w:lang w:bidi="ar"/>
              </w:rPr>
            </w:pPr>
            <w:r>
              <w:rPr>
                <w:rFonts w:ascii="宋体" w:hAnsi="宋体" w:cs="宋体" w:hint="eastAsia"/>
                <w:color w:val="000000"/>
                <w:kern w:val="0"/>
                <w:sz w:val="20"/>
                <w:szCs w:val="20"/>
                <w:lang w:bidi="ar"/>
              </w:rPr>
              <w:t>较符合评价要点要求的，得分=80%*标准分；</w:t>
            </w:r>
          </w:p>
          <w:p w:rsidR="00E50F2F" w:rsidRDefault="00E50F2F" w:rsidP="00AA7BE9">
            <w:pPr>
              <w:widowControl/>
              <w:jc w:val="left"/>
              <w:textAlignment w:val="center"/>
              <w:rPr>
                <w:rFonts w:ascii="宋体" w:hAnsi="宋体" w:cs="宋体"/>
                <w:color w:val="000000"/>
                <w:kern w:val="0"/>
                <w:sz w:val="20"/>
                <w:szCs w:val="20"/>
                <w:lang w:bidi="ar"/>
              </w:rPr>
            </w:pPr>
            <w:r>
              <w:rPr>
                <w:rFonts w:ascii="宋体" w:hAnsi="宋体" w:cs="宋体" w:hint="eastAsia"/>
                <w:color w:val="000000"/>
                <w:kern w:val="0"/>
                <w:sz w:val="20"/>
                <w:szCs w:val="20"/>
                <w:lang w:bidi="ar"/>
              </w:rPr>
              <w:t>与评价要点符合程度一般的，得分=60%*标准分；</w:t>
            </w:r>
          </w:p>
          <w:p w:rsidR="00E50F2F" w:rsidRDefault="00E50F2F" w:rsidP="00AA7BE9">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lang w:bidi="ar"/>
              </w:rPr>
              <w:t>不符合评价要点要求的，不得分。</w:t>
            </w:r>
          </w:p>
        </w:tc>
        <w:tc>
          <w:tcPr>
            <w:tcW w:w="1098"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2.38 </w:t>
            </w:r>
          </w:p>
        </w:tc>
      </w:tr>
      <w:tr w:rsidR="00E50F2F" w:rsidTr="00AA7BE9">
        <w:trPr>
          <w:trHeight w:val="90"/>
        </w:trPr>
        <w:tc>
          <w:tcPr>
            <w:tcW w:w="232" w:type="pct"/>
            <w:vMerge/>
            <w:tcBorders>
              <w:top w:val="single" w:sz="4" w:space="0" w:color="auto"/>
              <w:left w:val="single" w:sz="4" w:space="0" w:color="auto"/>
              <w:bottom w:val="single" w:sz="4" w:space="0" w:color="auto"/>
              <w:right w:val="single" w:sz="4" w:space="0" w:color="auto"/>
            </w:tcBorders>
            <w:shd w:val="clear" w:color="auto" w:fill="auto"/>
            <w:textDirection w:val="tbRlV"/>
            <w:vAlign w:val="center"/>
          </w:tcPr>
          <w:p w:rsidR="00E50F2F" w:rsidRDefault="00E50F2F" w:rsidP="00AA7BE9">
            <w:pPr>
              <w:jc w:val="center"/>
              <w:rPr>
                <w:rFonts w:ascii="宋体" w:hAnsi="宋体" w:cs="宋体"/>
                <w:color w:val="000000"/>
                <w:sz w:val="20"/>
                <w:szCs w:val="20"/>
              </w:rPr>
            </w:pPr>
          </w:p>
        </w:tc>
        <w:tc>
          <w:tcPr>
            <w:tcW w:w="180" w:type="pct"/>
            <w:vMerge/>
            <w:tcBorders>
              <w:top w:val="single" w:sz="4" w:space="0" w:color="auto"/>
              <w:left w:val="single" w:sz="4" w:space="0" w:color="auto"/>
              <w:bottom w:val="single" w:sz="4" w:space="0" w:color="auto"/>
              <w:right w:val="single" w:sz="4" w:space="0" w:color="auto"/>
            </w:tcBorders>
            <w:shd w:val="clear" w:color="auto" w:fill="auto"/>
            <w:textDirection w:val="tbRlV"/>
            <w:vAlign w:val="center"/>
          </w:tcPr>
          <w:p w:rsidR="00E50F2F" w:rsidRDefault="00E50F2F" w:rsidP="00AA7BE9">
            <w:pPr>
              <w:jc w:val="center"/>
              <w:rPr>
                <w:rFonts w:ascii="宋体" w:hAnsi="宋体" w:cs="宋体"/>
                <w:color w:val="000000"/>
                <w:sz w:val="20"/>
                <w:szCs w:val="20"/>
              </w:rPr>
            </w:pPr>
          </w:p>
        </w:tc>
        <w:tc>
          <w:tcPr>
            <w:tcW w:w="486" w:type="pct"/>
            <w:vMerge/>
            <w:tcBorders>
              <w:top w:val="single" w:sz="4" w:space="0" w:color="auto"/>
              <w:left w:val="single" w:sz="4" w:space="0" w:color="auto"/>
              <w:bottom w:val="single" w:sz="4" w:space="0" w:color="auto"/>
              <w:right w:val="single" w:sz="4" w:space="0" w:color="auto"/>
            </w:tcBorders>
            <w:shd w:val="clear" w:color="auto" w:fill="auto"/>
            <w:vAlign w:val="center"/>
          </w:tcPr>
          <w:p w:rsidR="00E50F2F" w:rsidRDefault="00E50F2F" w:rsidP="00AA7BE9">
            <w:pPr>
              <w:jc w:val="center"/>
              <w:rPr>
                <w:rFonts w:ascii="宋体" w:hAnsi="宋体" w:cs="宋体"/>
                <w:color w:val="000000"/>
                <w:sz w:val="20"/>
                <w:szCs w:val="20"/>
              </w:rPr>
            </w:pPr>
          </w:p>
        </w:tc>
        <w:tc>
          <w:tcPr>
            <w:tcW w:w="227" w:type="pct"/>
            <w:vMerge/>
            <w:tcBorders>
              <w:top w:val="single" w:sz="4" w:space="0" w:color="auto"/>
              <w:left w:val="single" w:sz="4" w:space="0" w:color="auto"/>
              <w:bottom w:val="single" w:sz="4" w:space="0" w:color="auto"/>
              <w:right w:val="single" w:sz="4" w:space="0" w:color="auto"/>
            </w:tcBorders>
            <w:shd w:val="clear" w:color="auto" w:fill="auto"/>
            <w:vAlign w:val="center"/>
          </w:tcPr>
          <w:p w:rsidR="00E50F2F" w:rsidRDefault="00E50F2F" w:rsidP="00AA7BE9">
            <w:pPr>
              <w:jc w:val="center"/>
              <w:rPr>
                <w:rFonts w:ascii="宋体" w:hAnsi="宋体" w:cs="宋体"/>
                <w:color w:val="000000"/>
                <w:sz w:val="20"/>
                <w:szCs w:val="20"/>
              </w:rPr>
            </w:pPr>
          </w:p>
        </w:tc>
        <w:tc>
          <w:tcPr>
            <w:tcW w:w="289" w:type="pct"/>
            <w:tcBorders>
              <w:top w:val="single" w:sz="4" w:space="0" w:color="auto"/>
              <w:left w:val="single" w:sz="4" w:space="0" w:color="auto"/>
              <w:bottom w:val="single" w:sz="4" w:space="0" w:color="auto"/>
              <w:right w:val="single" w:sz="4" w:space="0" w:color="auto"/>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资金分配合理性</w:t>
            </w:r>
          </w:p>
        </w:tc>
        <w:tc>
          <w:tcPr>
            <w:tcW w:w="152" w:type="pct"/>
            <w:tcBorders>
              <w:top w:val="single" w:sz="4" w:space="0" w:color="auto"/>
              <w:left w:val="single" w:sz="4" w:space="0" w:color="auto"/>
              <w:bottom w:val="single" w:sz="4" w:space="0" w:color="auto"/>
              <w:right w:val="single" w:sz="4" w:space="0" w:color="auto"/>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2</w:t>
            </w:r>
          </w:p>
        </w:tc>
        <w:tc>
          <w:tcPr>
            <w:tcW w:w="1512" w:type="pct"/>
            <w:tcBorders>
              <w:top w:val="single" w:sz="4" w:space="0" w:color="auto"/>
              <w:left w:val="single" w:sz="4" w:space="0" w:color="auto"/>
              <w:bottom w:val="single" w:sz="4" w:space="0" w:color="auto"/>
              <w:right w:val="single" w:sz="4" w:space="0" w:color="auto"/>
            </w:tcBorders>
            <w:shd w:val="clear" w:color="auto" w:fill="auto"/>
            <w:vAlign w:val="center"/>
          </w:tcPr>
          <w:p w:rsidR="00E50F2F" w:rsidRDefault="00E50F2F" w:rsidP="00AA7BE9">
            <w:pPr>
              <w:widowControl/>
              <w:jc w:val="left"/>
              <w:textAlignment w:val="center"/>
              <w:rPr>
                <w:rStyle w:val="font01"/>
                <w:rFonts w:hint="default"/>
                <w:lang w:bidi="ar"/>
              </w:rPr>
            </w:pPr>
            <w:r>
              <w:rPr>
                <w:rStyle w:val="font01"/>
                <w:rFonts w:hint="default"/>
                <w:lang w:bidi="ar"/>
              </w:rPr>
              <w:t>指标解释：项目预算资金在项目内容间的分配是否合理，不同内容的资金量与任务量是否匹配。</w:t>
            </w:r>
          </w:p>
          <w:p w:rsidR="00E50F2F" w:rsidRDefault="00E50F2F" w:rsidP="00AA7BE9">
            <w:pPr>
              <w:widowControl/>
              <w:jc w:val="left"/>
              <w:textAlignment w:val="center"/>
              <w:rPr>
                <w:rStyle w:val="font01"/>
                <w:rFonts w:hint="default"/>
                <w:lang w:bidi="ar"/>
              </w:rPr>
            </w:pPr>
            <w:r>
              <w:rPr>
                <w:rStyle w:val="font01"/>
                <w:rFonts w:hint="default"/>
                <w:lang w:bidi="ar"/>
              </w:rPr>
              <w:t>评价要点：预算资金分配是否合理，与项目内容及其重要程度是否相适应。</w:t>
            </w:r>
          </w:p>
        </w:tc>
        <w:tc>
          <w:tcPr>
            <w:tcW w:w="1536" w:type="pct"/>
            <w:tcBorders>
              <w:top w:val="single" w:sz="4" w:space="0" w:color="000000"/>
              <w:left w:val="single" w:sz="4" w:space="0" w:color="auto"/>
              <w:bottom w:val="single" w:sz="4" w:space="0" w:color="auto"/>
              <w:right w:val="single" w:sz="4" w:space="0" w:color="000000"/>
            </w:tcBorders>
            <w:shd w:val="clear" w:color="auto" w:fill="auto"/>
            <w:vAlign w:val="center"/>
          </w:tcPr>
          <w:p w:rsidR="00E50F2F" w:rsidRDefault="00E50F2F" w:rsidP="00AA7BE9">
            <w:pPr>
              <w:widowControl/>
              <w:jc w:val="left"/>
              <w:textAlignment w:val="center"/>
              <w:rPr>
                <w:rFonts w:ascii="宋体" w:hAnsi="宋体" w:cs="宋体"/>
                <w:color w:val="000000"/>
                <w:kern w:val="0"/>
                <w:sz w:val="20"/>
                <w:szCs w:val="20"/>
                <w:lang w:bidi="ar"/>
              </w:rPr>
            </w:pPr>
            <w:r>
              <w:rPr>
                <w:rFonts w:ascii="宋体" w:hAnsi="宋体" w:cs="宋体" w:hint="eastAsia"/>
                <w:color w:val="000000"/>
                <w:kern w:val="0"/>
                <w:sz w:val="20"/>
                <w:szCs w:val="20"/>
                <w:lang w:bidi="ar"/>
              </w:rPr>
              <w:t>符合评价要点要求的，得分=100%*标准分；</w:t>
            </w:r>
          </w:p>
          <w:p w:rsidR="00E50F2F" w:rsidRDefault="00E50F2F" w:rsidP="00AA7BE9">
            <w:pPr>
              <w:widowControl/>
              <w:jc w:val="left"/>
              <w:textAlignment w:val="center"/>
              <w:rPr>
                <w:rFonts w:ascii="宋体" w:hAnsi="宋体" w:cs="宋体"/>
                <w:color w:val="000000"/>
                <w:kern w:val="0"/>
                <w:sz w:val="20"/>
                <w:szCs w:val="20"/>
                <w:lang w:bidi="ar"/>
              </w:rPr>
            </w:pPr>
            <w:r>
              <w:rPr>
                <w:rFonts w:ascii="宋体" w:hAnsi="宋体" w:cs="宋体" w:hint="eastAsia"/>
                <w:color w:val="000000"/>
                <w:kern w:val="0"/>
                <w:sz w:val="20"/>
                <w:szCs w:val="20"/>
                <w:lang w:bidi="ar"/>
              </w:rPr>
              <w:t>较符合评价要点要求的，得分=80%*标准分；</w:t>
            </w:r>
          </w:p>
          <w:p w:rsidR="00E50F2F" w:rsidRDefault="00E50F2F" w:rsidP="00AA7BE9">
            <w:pPr>
              <w:widowControl/>
              <w:jc w:val="left"/>
              <w:textAlignment w:val="center"/>
              <w:rPr>
                <w:rFonts w:ascii="宋体" w:hAnsi="宋体" w:cs="宋体"/>
                <w:color w:val="000000"/>
                <w:kern w:val="0"/>
                <w:sz w:val="20"/>
                <w:szCs w:val="20"/>
                <w:lang w:bidi="ar"/>
              </w:rPr>
            </w:pPr>
            <w:r>
              <w:rPr>
                <w:rFonts w:ascii="宋体" w:hAnsi="宋体" w:cs="宋体" w:hint="eastAsia"/>
                <w:color w:val="000000"/>
                <w:kern w:val="0"/>
                <w:sz w:val="20"/>
                <w:szCs w:val="20"/>
                <w:lang w:bidi="ar"/>
              </w:rPr>
              <w:t>与评价要点符合程度一般的，得分=60%*标准分；</w:t>
            </w:r>
          </w:p>
          <w:p w:rsidR="00E50F2F" w:rsidRDefault="00E50F2F" w:rsidP="00AA7BE9">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lang w:bidi="ar"/>
              </w:rPr>
              <w:t>不符合评价要点要求的，不得分。</w:t>
            </w:r>
          </w:p>
        </w:tc>
        <w:tc>
          <w:tcPr>
            <w:tcW w:w="1098"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1.82 </w:t>
            </w:r>
          </w:p>
        </w:tc>
      </w:tr>
      <w:tr w:rsidR="00E50F2F" w:rsidTr="00AA7BE9">
        <w:trPr>
          <w:trHeight w:val="2400"/>
        </w:trPr>
        <w:tc>
          <w:tcPr>
            <w:tcW w:w="232"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lastRenderedPageBreak/>
              <w:t>过程</w:t>
            </w:r>
          </w:p>
        </w:tc>
        <w:tc>
          <w:tcPr>
            <w:tcW w:w="180"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20</w:t>
            </w:r>
          </w:p>
        </w:tc>
        <w:tc>
          <w:tcPr>
            <w:tcW w:w="486"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资金管理</w:t>
            </w:r>
          </w:p>
        </w:tc>
        <w:tc>
          <w:tcPr>
            <w:tcW w:w="227"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10</w:t>
            </w:r>
          </w:p>
        </w:tc>
        <w:tc>
          <w:tcPr>
            <w:tcW w:w="289" w:type="pct"/>
            <w:tcBorders>
              <w:top w:val="single" w:sz="4" w:space="0" w:color="auto"/>
              <w:left w:val="single" w:sz="4" w:space="0" w:color="auto"/>
              <w:bottom w:val="single" w:sz="4" w:space="0" w:color="auto"/>
              <w:right w:val="single" w:sz="4" w:space="0" w:color="auto"/>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资金到位率</w:t>
            </w:r>
          </w:p>
        </w:tc>
        <w:tc>
          <w:tcPr>
            <w:tcW w:w="152" w:type="pct"/>
            <w:tcBorders>
              <w:top w:val="single" w:sz="4" w:space="0" w:color="auto"/>
              <w:left w:val="single" w:sz="4" w:space="0" w:color="auto"/>
              <w:bottom w:val="single" w:sz="4" w:space="0" w:color="auto"/>
              <w:right w:val="single" w:sz="4" w:space="0" w:color="auto"/>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2</w:t>
            </w:r>
          </w:p>
        </w:tc>
        <w:tc>
          <w:tcPr>
            <w:tcW w:w="1512" w:type="pct"/>
            <w:tcBorders>
              <w:top w:val="single" w:sz="4" w:space="0" w:color="auto"/>
              <w:left w:val="single" w:sz="4" w:space="0" w:color="auto"/>
              <w:bottom w:val="single" w:sz="4" w:space="0" w:color="auto"/>
              <w:right w:val="single" w:sz="4" w:space="0" w:color="auto"/>
            </w:tcBorders>
            <w:shd w:val="clear" w:color="auto" w:fill="auto"/>
            <w:vAlign w:val="center"/>
          </w:tcPr>
          <w:p w:rsidR="00E50F2F" w:rsidRDefault="00E50F2F" w:rsidP="00AA7BE9">
            <w:pPr>
              <w:widowControl/>
              <w:jc w:val="left"/>
              <w:textAlignment w:val="center"/>
              <w:rPr>
                <w:rStyle w:val="font01"/>
                <w:rFonts w:hint="default"/>
                <w:lang w:bidi="ar"/>
              </w:rPr>
            </w:pPr>
            <w:r>
              <w:rPr>
                <w:rStyle w:val="font01"/>
                <w:rFonts w:hint="default"/>
                <w:lang w:bidi="ar"/>
              </w:rPr>
              <w:t>指标解释：实际到位资金与预算资金的比率，用以反映和考核资金落实情况对项目实施的总体保障程度。</w:t>
            </w:r>
          </w:p>
          <w:p w:rsidR="00E50F2F" w:rsidRDefault="00E50F2F" w:rsidP="00AA7BE9">
            <w:pPr>
              <w:widowControl/>
              <w:jc w:val="left"/>
              <w:textAlignment w:val="center"/>
              <w:rPr>
                <w:rStyle w:val="font01"/>
                <w:rFonts w:hint="default"/>
                <w:lang w:bidi="ar"/>
              </w:rPr>
            </w:pPr>
            <w:r>
              <w:rPr>
                <w:rStyle w:val="font01"/>
                <w:rFonts w:hint="default"/>
                <w:lang w:bidi="ar"/>
              </w:rPr>
              <w:t>资金到位率=（实际到位资金/预算资金）×100%。</w:t>
            </w:r>
          </w:p>
          <w:p w:rsidR="00E50F2F" w:rsidRDefault="00E50F2F" w:rsidP="00AA7BE9">
            <w:pPr>
              <w:widowControl/>
              <w:jc w:val="left"/>
              <w:textAlignment w:val="center"/>
              <w:rPr>
                <w:rStyle w:val="font01"/>
                <w:rFonts w:hint="default"/>
                <w:lang w:bidi="ar"/>
              </w:rPr>
            </w:pPr>
            <w:r>
              <w:rPr>
                <w:rStyle w:val="font01"/>
                <w:rFonts w:hint="default"/>
                <w:lang w:bidi="ar"/>
              </w:rPr>
              <w:t>实际到位资金：一定时期（本年度或项目期）内落实到具体项目的资金。</w:t>
            </w:r>
          </w:p>
          <w:p w:rsidR="00E50F2F" w:rsidRDefault="00E50F2F" w:rsidP="00AA7BE9">
            <w:pPr>
              <w:widowControl/>
              <w:jc w:val="left"/>
              <w:textAlignment w:val="center"/>
              <w:rPr>
                <w:rStyle w:val="font01"/>
                <w:rFonts w:hint="default"/>
                <w:lang w:bidi="ar"/>
              </w:rPr>
            </w:pPr>
            <w:r>
              <w:rPr>
                <w:rStyle w:val="font01"/>
                <w:rFonts w:hint="default"/>
                <w:lang w:bidi="ar"/>
              </w:rPr>
              <w:t>预算资金：一定时期（本年度或项目期）</w:t>
            </w:r>
            <w:proofErr w:type="gramStart"/>
            <w:r>
              <w:rPr>
                <w:rStyle w:val="font01"/>
                <w:rFonts w:hint="default"/>
                <w:lang w:bidi="ar"/>
              </w:rPr>
              <w:t>内预算</w:t>
            </w:r>
            <w:proofErr w:type="gramEnd"/>
            <w:r>
              <w:rPr>
                <w:rStyle w:val="font01"/>
                <w:rFonts w:hint="default"/>
                <w:lang w:bidi="ar"/>
              </w:rPr>
              <w:t>安排到具体项目的资金。</w:t>
            </w:r>
          </w:p>
          <w:p w:rsidR="00E50F2F" w:rsidRDefault="00E50F2F" w:rsidP="00AA7BE9">
            <w:pPr>
              <w:widowControl/>
              <w:jc w:val="left"/>
              <w:textAlignment w:val="center"/>
              <w:rPr>
                <w:rStyle w:val="font01"/>
                <w:rFonts w:hint="default"/>
                <w:lang w:bidi="ar"/>
              </w:rPr>
            </w:pPr>
            <w:r>
              <w:rPr>
                <w:rStyle w:val="font01"/>
                <w:rFonts w:hint="default"/>
                <w:lang w:bidi="ar"/>
              </w:rPr>
              <w:t>评价要点：资金到位是否足额。</w:t>
            </w:r>
          </w:p>
        </w:tc>
        <w:tc>
          <w:tcPr>
            <w:tcW w:w="1536" w:type="pct"/>
            <w:tcBorders>
              <w:top w:val="single" w:sz="4" w:space="0" w:color="auto"/>
              <w:left w:val="single" w:sz="4" w:space="0" w:color="auto"/>
              <w:bottom w:val="single" w:sz="4" w:space="0" w:color="auto"/>
              <w:right w:val="single" w:sz="4" w:space="0" w:color="auto"/>
            </w:tcBorders>
            <w:shd w:val="clear" w:color="auto" w:fill="auto"/>
            <w:vAlign w:val="center"/>
          </w:tcPr>
          <w:p w:rsidR="00E50F2F" w:rsidRDefault="00E50F2F" w:rsidP="00AA7BE9">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lang w:bidi="ar"/>
              </w:rPr>
              <w:t>得分=资金到位率*标准分，超过标准</w:t>
            </w:r>
            <w:proofErr w:type="gramStart"/>
            <w:r>
              <w:rPr>
                <w:rFonts w:ascii="宋体" w:hAnsi="宋体" w:cs="宋体" w:hint="eastAsia"/>
                <w:color w:val="000000"/>
                <w:kern w:val="0"/>
                <w:sz w:val="20"/>
                <w:szCs w:val="20"/>
                <w:lang w:bidi="ar"/>
              </w:rPr>
              <w:t>分按照</w:t>
            </w:r>
            <w:proofErr w:type="gramEnd"/>
            <w:r>
              <w:rPr>
                <w:rFonts w:ascii="宋体" w:hAnsi="宋体" w:cs="宋体" w:hint="eastAsia"/>
                <w:color w:val="000000"/>
                <w:kern w:val="0"/>
                <w:sz w:val="20"/>
                <w:szCs w:val="20"/>
                <w:lang w:bidi="ar"/>
              </w:rPr>
              <w:t>标准分计。</w:t>
            </w:r>
          </w:p>
        </w:tc>
        <w:tc>
          <w:tcPr>
            <w:tcW w:w="1098" w:type="dxa"/>
            <w:tcBorders>
              <w:top w:val="single" w:sz="4" w:space="0" w:color="000000"/>
              <w:left w:val="single" w:sz="4" w:space="0" w:color="auto"/>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2.00 </w:t>
            </w:r>
          </w:p>
        </w:tc>
      </w:tr>
      <w:tr w:rsidR="00E50F2F" w:rsidTr="00AA7BE9">
        <w:trPr>
          <w:trHeight w:val="175"/>
        </w:trPr>
        <w:tc>
          <w:tcPr>
            <w:tcW w:w="232" w:type="pct"/>
            <w:vMerge/>
            <w:tcBorders>
              <w:top w:val="single" w:sz="4" w:space="0" w:color="auto"/>
              <w:left w:val="single" w:sz="4" w:space="0" w:color="auto"/>
              <w:bottom w:val="single" w:sz="4" w:space="0" w:color="auto"/>
              <w:right w:val="single" w:sz="4" w:space="0" w:color="auto"/>
            </w:tcBorders>
            <w:shd w:val="clear" w:color="auto" w:fill="auto"/>
            <w:vAlign w:val="center"/>
          </w:tcPr>
          <w:p w:rsidR="00E50F2F" w:rsidRDefault="00E50F2F" w:rsidP="00AA7BE9">
            <w:pPr>
              <w:jc w:val="center"/>
              <w:rPr>
                <w:rFonts w:ascii="宋体" w:hAnsi="宋体" w:cs="宋体"/>
                <w:color w:val="000000"/>
                <w:sz w:val="20"/>
                <w:szCs w:val="20"/>
              </w:rPr>
            </w:pPr>
          </w:p>
        </w:tc>
        <w:tc>
          <w:tcPr>
            <w:tcW w:w="180" w:type="pct"/>
            <w:vMerge/>
            <w:tcBorders>
              <w:top w:val="single" w:sz="4" w:space="0" w:color="auto"/>
              <w:left w:val="single" w:sz="4" w:space="0" w:color="auto"/>
              <w:bottom w:val="single" w:sz="4" w:space="0" w:color="auto"/>
              <w:right w:val="single" w:sz="4" w:space="0" w:color="auto"/>
            </w:tcBorders>
            <w:shd w:val="clear" w:color="auto" w:fill="auto"/>
            <w:vAlign w:val="center"/>
          </w:tcPr>
          <w:p w:rsidR="00E50F2F" w:rsidRDefault="00E50F2F" w:rsidP="00AA7BE9">
            <w:pPr>
              <w:jc w:val="center"/>
              <w:rPr>
                <w:rFonts w:ascii="宋体" w:hAnsi="宋体" w:cs="宋体"/>
                <w:color w:val="000000"/>
                <w:sz w:val="20"/>
                <w:szCs w:val="20"/>
              </w:rPr>
            </w:pPr>
          </w:p>
        </w:tc>
        <w:tc>
          <w:tcPr>
            <w:tcW w:w="486" w:type="pct"/>
            <w:vMerge/>
            <w:tcBorders>
              <w:top w:val="single" w:sz="4" w:space="0" w:color="auto"/>
              <w:left w:val="single" w:sz="4" w:space="0" w:color="auto"/>
              <w:bottom w:val="single" w:sz="4" w:space="0" w:color="auto"/>
              <w:right w:val="single" w:sz="4" w:space="0" w:color="auto"/>
            </w:tcBorders>
            <w:shd w:val="clear" w:color="auto" w:fill="auto"/>
            <w:vAlign w:val="center"/>
          </w:tcPr>
          <w:p w:rsidR="00E50F2F" w:rsidRDefault="00E50F2F" w:rsidP="00AA7BE9">
            <w:pPr>
              <w:jc w:val="center"/>
              <w:rPr>
                <w:rFonts w:ascii="宋体" w:hAnsi="宋体" w:cs="宋体"/>
                <w:color w:val="000000"/>
                <w:sz w:val="20"/>
                <w:szCs w:val="20"/>
              </w:rPr>
            </w:pPr>
          </w:p>
        </w:tc>
        <w:tc>
          <w:tcPr>
            <w:tcW w:w="227" w:type="pct"/>
            <w:vMerge/>
            <w:tcBorders>
              <w:top w:val="single" w:sz="4" w:space="0" w:color="auto"/>
              <w:left w:val="single" w:sz="4" w:space="0" w:color="auto"/>
              <w:bottom w:val="single" w:sz="4" w:space="0" w:color="auto"/>
              <w:right w:val="single" w:sz="4" w:space="0" w:color="auto"/>
            </w:tcBorders>
            <w:shd w:val="clear" w:color="auto" w:fill="auto"/>
            <w:vAlign w:val="center"/>
          </w:tcPr>
          <w:p w:rsidR="00E50F2F" w:rsidRDefault="00E50F2F" w:rsidP="00AA7BE9">
            <w:pPr>
              <w:jc w:val="center"/>
              <w:rPr>
                <w:rFonts w:ascii="宋体" w:hAnsi="宋体" w:cs="宋体"/>
                <w:color w:val="000000"/>
                <w:sz w:val="20"/>
                <w:szCs w:val="20"/>
              </w:rPr>
            </w:pPr>
          </w:p>
        </w:tc>
        <w:tc>
          <w:tcPr>
            <w:tcW w:w="289" w:type="pct"/>
            <w:tcBorders>
              <w:top w:val="single" w:sz="4" w:space="0" w:color="auto"/>
              <w:left w:val="single" w:sz="4" w:space="0" w:color="auto"/>
              <w:bottom w:val="single" w:sz="4" w:space="0" w:color="auto"/>
              <w:right w:val="single" w:sz="4" w:space="0" w:color="auto"/>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预算执行率</w:t>
            </w:r>
          </w:p>
        </w:tc>
        <w:tc>
          <w:tcPr>
            <w:tcW w:w="152" w:type="pct"/>
            <w:tcBorders>
              <w:top w:val="single" w:sz="4" w:space="0" w:color="auto"/>
              <w:left w:val="single" w:sz="4" w:space="0" w:color="auto"/>
              <w:bottom w:val="single" w:sz="4" w:space="0" w:color="auto"/>
              <w:right w:val="single" w:sz="4" w:space="0" w:color="auto"/>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4</w:t>
            </w:r>
          </w:p>
        </w:tc>
        <w:tc>
          <w:tcPr>
            <w:tcW w:w="1512" w:type="pct"/>
            <w:tcBorders>
              <w:top w:val="single" w:sz="4" w:space="0" w:color="auto"/>
              <w:left w:val="single" w:sz="4" w:space="0" w:color="auto"/>
              <w:bottom w:val="single" w:sz="4" w:space="0" w:color="auto"/>
              <w:right w:val="single" w:sz="4" w:space="0" w:color="auto"/>
            </w:tcBorders>
            <w:shd w:val="clear" w:color="auto" w:fill="auto"/>
            <w:vAlign w:val="center"/>
          </w:tcPr>
          <w:p w:rsidR="00E50F2F" w:rsidRDefault="00E50F2F" w:rsidP="00AA7BE9">
            <w:pPr>
              <w:widowControl/>
              <w:jc w:val="left"/>
              <w:textAlignment w:val="center"/>
              <w:rPr>
                <w:rStyle w:val="font01"/>
                <w:rFonts w:hint="default"/>
                <w:lang w:bidi="ar"/>
              </w:rPr>
            </w:pPr>
            <w:r>
              <w:rPr>
                <w:rStyle w:val="font01"/>
                <w:rFonts w:hint="default"/>
                <w:lang w:bidi="ar"/>
              </w:rPr>
              <w:t>指标解释：项目预算资金是否按照计划执行，用以反映或考核项目预算执行情况。</w:t>
            </w:r>
          </w:p>
          <w:p w:rsidR="00E50F2F" w:rsidRDefault="00E50F2F" w:rsidP="00AA7BE9">
            <w:pPr>
              <w:widowControl/>
              <w:jc w:val="left"/>
              <w:textAlignment w:val="center"/>
              <w:rPr>
                <w:rStyle w:val="font01"/>
                <w:rFonts w:hint="default"/>
                <w:lang w:bidi="ar"/>
              </w:rPr>
            </w:pPr>
            <w:r>
              <w:rPr>
                <w:rStyle w:val="font01"/>
                <w:rFonts w:hint="default"/>
                <w:lang w:bidi="ar"/>
              </w:rPr>
              <w:t>预算执行率=（实际支出资金/实际到位资金）×100%。</w:t>
            </w:r>
          </w:p>
          <w:p w:rsidR="00E50F2F" w:rsidRDefault="00E50F2F" w:rsidP="00AA7BE9">
            <w:pPr>
              <w:widowControl/>
              <w:jc w:val="left"/>
              <w:textAlignment w:val="center"/>
              <w:rPr>
                <w:rStyle w:val="font01"/>
                <w:rFonts w:hint="default"/>
                <w:lang w:bidi="ar"/>
              </w:rPr>
            </w:pPr>
            <w:r>
              <w:rPr>
                <w:rStyle w:val="font01"/>
                <w:rFonts w:hint="default"/>
                <w:lang w:bidi="ar"/>
              </w:rPr>
              <w:t>实际支出资金：一定时期（本年度或项目期）内项目实际拨付的资金。</w:t>
            </w:r>
          </w:p>
          <w:p w:rsidR="00E50F2F" w:rsidRDefault="00E50F2F" w:rsidP="00AA7BE9">
            <w:pPr>
              <w:widowControl/>
              <w:jc w:val="left"/>
              <w:textAlignment w:val="center"/>
              <w:rPr>
                <w:rStyle w:val="font01"/>
                <w:rFonts w:hint="default"/>
                <w:lang w:bidi="ar"/>
              </w:rPr>
            </w:pPr>
            <w:r>
              <w:rPr>
                <w:rStyle w:val="font01"/>
                <w:rFonts w:hint="default"/>
                <w:lang w:bidi="ar"/>
              </w:rPr>
              <w:t>评价要点：截至实施周期</w:t>
            </w:r>
            <w:proofErr w:type="gramStart"/>
            <w:r>
              <w:rPr>
                <w:rStyle w:val="font01"/>
                <w:rFonts w:hint="default"/>
                <w:lang w:bidi="ar"/>
              </w:rPr>
              <w:t>末资金</w:t>
            </w:r>
            <w:proofErr w:type="gramEnd"/>
            <w:r>
              <w:rPr>
                <w:rStyle w:val="font01"/>
                <w:rFonts w:hint="default"/>
                <w:lang w:bidi="ar"/>
              </w:rPr>
              <w:t>实际支出比例情况。</w:t>
            </w:r>
          </w:p>
        </w:tc>
        <w:tc>
          <w:tcPr>
            <w:tcW w:w="1536" w:type="pct"/>
            <w:tcBorders>
              <w:top w:val="single" w:sz="4" w:space="0" w:color="auto"/>
              <w:left w:val="single" w:sz="4" w:space="0" w:color="auto"/>
              <w:bottom w:val="single" w:sz="4" w:space="0" w:color="auto"/>
              <w:right w:val="single" w:sz="4" w:space="0" w:color="auto"/>
            </w:tcBorders>
            <w:shd w:val="clear" w:color="auto" w:fill="auto"/>
            <w:vAlign w:val="center"/>
          </w:tcPr>
          <w:p w:rsidR="00E50F2F" w:rsidRDefault="00E50F2F" w:rsidP="00AA7BE9">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lang w:bidi="ar"/>
              </w:rPr>
              <w:t>得分=预算执行率*标准分，超过标准分按标准分计。</w:t>
            </w:r>
          </w:p>
        </w:tc>
        <w:tc>
          <w:tcPr>
            <w:tcW w:w="1098" w:type="dxa"/>
            <w:tcBorders>
              <w:top w:val="single" w:sz="4" w:space="0" w:color="000000"/>
              <w:left w:val="single" w:sz="4" w:space="0" w:color="auto"/>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3.80 </w:t>
            </w:r>
          </w:p>
        </w:tc>
      </w:tr>
      <w:tr w:rsidR="00E50F2F" w:rsidTr="00AA7BE9">
        <w:trPr>
          <w:trHeight w:val="3270"/>
        </w:trPr>
        <w:tc>
          <w:tcPr>
            <w:tcW w:w="232" w:type="pct"/>
            <w:vMerge/>
            <w:tcBorders>
              <w:top w:val="single" w:sz="4" w:space="0" w:color="auto"/>
              <w:left w:val="single" w:sz="4" w:space="0" w:color="auto"/>
              <w:bottom w:val="single" w:sz="4" w:space="0" w:color="auto"/>
              <w:right w:val="single" w:sz="4" w:space="0" w:color="auto"/>
            </w:tcBorders>
            <w:shd w:val="clear" w:color="auto" w:fill="auto"/>
            <w:textDirection w:val="tbRlV"/>
            <w:vAlign w:val="center"/>
          </w:tcPr>
          <w:p w:rsidR="00E50F2F" w:rsidRDefault="00E50F2F" w:rsidP="00AA7BE9">
            <w:pPr>
              <w:widowControl/>
              <w:jc w:val="center"/>
              <w:textAlignment w:val="center"/>
              <w:rPr>
                <w:rFonts w:ascii="宋体" w:hAnsi="宋体" w:cs="宋体"/>
                <w:color w:val="000000"/>
                <w:sz w:val="20"/>
                <w:szCs w:val="20"/>
              </w:rPr>
            </w:pPr>
          </w:p>
        </w:tc>
        <w:tc>
          <w:tcPr>
            <w:tcW w:w="180" w:type="pct"/>
            <w:vMerge/>
            <w:tcBorders>
              <w:top w:val="single" w:sz="4" w:space="0" w:color="auto"/>
              <w:left w:val="single" w:sz="4" w:space="0" w:color="auto"/>
              <w:bottom w:val="single" w:sz="4" w:space="0" w:color="auto"/>
              <w:right w:val="single" w:sz="4" w:space="0" w:color="auto"/>
            </w:tcBorders>
            <w:shd w:val="clear" w:color="auto" w:fill="auto"/>
            <w:textDirection w:val="tbRlV"/>
            <w:vAlign w:val="center"/>
          </w:tcPr>
          <w:p w:rsidR="00E50F2F" w:rsidRDefault="00E50F2F" w:rsidP="00AA7BE9">
            <w:pPr>
              <w:widowControl/>
              <w:jc w:val="center"/>
              <w:textAlignment w:val="center"/>
              <w:rPr>
                <w:rFonts w:ascii="宋体" w:hAnsi="宋体" w:cs="宋体"/>
                <w:color w:val="000000"/>
                <w:sz w:val="20"/>
                <w:szCs w:val="20"/>
              </w:rPr>
            </w:pPr>
          </w:p>
        </w:tc>
        <w:tc>
          <w:tcPr>
            <w:tcW w:w="486" w:type="pct"/>
            <w:vMerge/>
            <w:tcBorders>
              <w:top w:val="single" w:sz="4" w:space="0" w:color="auto"/>
              <w:left w:val="single" w:sz="4" w:space="0" w:color="auto"/>
              <w:bottom w:val="single" w:sz="4" w:space="0" w:color="auto"/>
              <w:right w:val="single" w:sz="4" w:space="0" w:color="auto"/>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p>
        </w:tc>
        <w:tc>
          <w:tcPr>
            <w:tcW w:w="227" w:type="pct"/>
            <w:vMerge/>
            <w:tcBorders>
              <w:top w:val="single" w:sz="4" w:space="0" w:color="auto"/>
              <w:left w:val="single" w:sz="4" w:space="0" w:color="auto"/>
              <w:bottom w:val="single" w:sz="4" w:space="0" w:color="auto"/>
              <w:right w:val="single" w:sz="4" w:space="0" w:color="auto"/>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p>
        </w:tc>
        <w:tc>
          <w:tcPr>
            <w:tcW w:w="289" w:type="pct"/>
            <w:tcBorders>
              <w:top w:val="single" w:sz="4" w:space="0" w:color="auto"/>
              <w:left w:val="single" w:sz="4" w:space="0" w:color="auto"/>
              <w:bottom w:val="single" w:sz="4" w:space="0" w:color="auto"/>
              <w:right w:val="single" w:sz="4" w:space="0" w:color="auto"/>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资金使用合</w:t>
            </w:r>
            <w:proofErr w:type="gramStart"/>
            <w:r>
              <w:rPr>
                <w:rFonts w:ascii="宋体" w:hAnsi="宋体" w:cs="宋体" w:hint="eastAsia"/>
                <w:color w:val="000000"/>
                <w:kern w:val="0"/>
                <w:sz w:val="20"/>
                <w:szCs w:val="20"/>
                <w:lang w:bidi="ar"/>
              </w:rPr>
              <w:t>规</w:t>
            </w:r>
            <w:proofErr w:type="gramEnd"/>
            <w:r>
              <w:rPr>
                <w:rFonts w:ascii="宋体" w:hAnsi="宋体" w:cs="宋体" w:hint="eastAsia"/>
                <w:color w:val="000000"/>
                <w:kern w:val="0"/>
                <w:sz w:val="20"/>
                <w:szCs w:val="20"/>
                <w:lang w:bidi="ar"/>
              </w:rPr>
              <w:t>性</w:t>
            </w:r>
          </w:p>
        </w:tc>
        <w:tc>
          <w:tcPr>
            <w:tcW w:w="152" w:type="pct"/>
            <w:tcBorders>
              <w:top w:val="single" w:sz="4" w:space="0" w:color="auto"/>
              <w:left w:val="single" w:sz="4" w:space="0" w:color="auto"/>
              <w:bottom w:val="single" w:sz="4" w:space="0" w:color="auto"/>
              <w:right w:val="single" w:sz="4" w:space="0" w:color="auto"/>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4</w:t>
            </w:r>
          </w:p>
        </w:tc>
        <w:tc>
          <w:tcPr>
            <w:tcW w:w="1512" w:type="pct"/>
            <w:tcBorders>
              <w:top w:val="single" w:sz="4" w:space="0" w:color="auto"/>
              <w:left w:val="single" w:sz="4" w:space="0" w:color="auto"/>
              <w:bottom w:val="single" w:sz="4" w:space="0" w:color="auto"/>
              <w:right w:val="single" w:sz="4" w:space="0" w:color="auto"/>
            </w:tcBorders>
            <w:shd w:val="clear" w:color="auto" w:fill="auto"/>
            <w:vAlign w:val="center"/>
          </w:tcPr>
          <w:p w:rsidR="00E50F2F" w:rsidRDefault="00E50F2F" w:rsidP="00AA7BE9">
            <w:pPr>
              <w:widowControl/>
              <w:jc w:val="left"/>
              <w:textAlignment w:val="center"/>
              <w:rPr>
                <w:rStyle w:val="font01"/>
                <w:rFonts w:hint="default"/>
                <w:lang w:bidi="ar"/>
              </w:rPr>
            </w:pPr>
            <w:r>
              <w:rPr>
                <w:rStyle w:val="font51"/>
                <w:rFonts w:hint="default"/>
                <w:lang w:bidi="ar"/>
              </w:rPr>
              <w:t>指标解释：</w:t>
            </w:r>
            <w:r>
              <w:rPr>
                <w:rStyle w:val="font01"/>
                <w:rFonts w:hint="default"/>
                <w:lang w:bidi="ar"/>
              </w:rPr>
              <w:t>项目资金使用是否符合相关的财务管理制度规定，用以反映和考核项目资金的规范运行情况。</w:t>
            </w:r>
          </w:p>
          <w:p w:rsidR="00E50F2F" w:rsidRDefault="00E50F2F" w:rsidP="00AA7BE9">
            <w:pPr>
              <w:widowControl/>
              <w:jc w:val="left"/>
              <w:textAlignment w:val="center"/>
              <w:rPr>
                <w:rStyle w:val="font01"/>
                <w:rFonts w:hint="default"/>
                <w:lang w:bidi="ar"/>
              </w:rPr>
            </w:pPr>
            <w:r>
              <w:rPr>
                <w:rStyle w:val="font51"/>
                <w:rFonts w:hint="default"/>
                <w:lang w:bidi="ar"/>
              </w:rPr>
              <w:t>评价要点：</w:t>
            </w:r>
            <w:r>
              <w:rPr>
                <w:rStyle w:val="font01"/>
                <w:rFonts w:hint="default"/>
                <w:lang w:bidi="ar"/>
              </w:rPr>
              <w:t>①项目是否存在截留、挤占、挪用、虚列支出等情况；</w:t>
            </w:r>
          </w:p>
          <w:p w:rsidR="00E50F2F" w:rsidRDefault="00E50F2F" w:rsidP="00AA7BE9">
            <w:pPr>
              <w:widowControl/>
              <w:jc w:val="left"/>
              <w:textAlignment w:val="center"/>
              <w:rPr>
                <w:rStyle w:val="font01"/>
                <w:rFonts w:hint="default"/>
                <w:lang w:bidi="ar"/>
              </w:rPr>
            </w:pPr>
            <w:r>
              <w:rPr>
                <w:rStyle w:val="font01"/>
                <w:rFonts w:hint="default"/>
                <w:lang w:bidi="ar"/>
              </w:rPr>
              <w:t>②项目资金是否独立核算；</w:t>
            </w:r>
          </w:p>
          <w:p w:rsidR="00E50F2F" w:rsidRDefault="00E50F2F" w:rsidP="00AA7BE9">
            <w:pPr>
              <w:widowControl/>
              <w:jc w:val="left"/>
              <w:textAlignment w:val="center"/>
              <w:rPr>
                <w:rStyle w:val="font01"/>
                <w:rFonts w:hint="default"/>
                <w:lang w:bidi="ar"/>
              </w:rPr>
            </w:pPr>
            <w:r>
              <w:rPr>
                <w:rStyle w:val="font01"/>
                <w:rFonts w:hint="default"/>
                <w:lang w:bidi="ar"/>
              </w:rPr>
              <w:t>③资金支出是否符合项目预算批复或合同规定；</w:t>
            </w:r>
          </w:p>
          <w:p w:rsidR="00E50F2F" w:rsidRDefault="00E50F2F" w:rsidP="00AA7BE9">
            <w:pPr>
              <w:widowControl/>
              <w:jc w:val="left"/>
              <w:textAlignment w:val="center"/>
              <w:rPr>
                <w:rStyle w:val="font01"/>
                <w:rFonts w:hint="default"/>
                <w:lang w:bidi="ar"/>
              </w:rPr>
            </w:pPr>
            <w:r>
              <w:rPr>
                <w:rStyle w:val="font01"/>
                <w:rFonts w:hint="default"/>
                <w:lang w:bidi="ar"/>
              </w:rPr>
              <w:t>④资金的拨付是否有完整的审批程序和手续；</w:t>
            </w:r>
          </w:p>
          <w:p w:rsidR="00E50F2F" w:rsidRDefault="00E50F2F" w:rsidP="00AA7BE9">
            <w:pPr>
              <w:widowControl/>
              <w:jc w:val="left"/>
              <w:textAlignment w:val="center"/>
              <w:rPr>
                <w:rFonts w:ascii="宋体" w:hAnsi="宋体" w:cs="宋体"/>
                <w:color w:val="000000"/>
                <w:sz w:val="20"/>
                <w:szCs w:val="20"/>
              </w:rPr>
            </w:pPr>
            <w:r>
              <w:rPr>
                <w:rStyle w:val="font01"/>
                <w:rFonts w:hint="default"/>
                <w:lang w:bidi="ar"/>
              </w:rPr>
              <w:t>⑤是否存在违反国家财经法规和财务管理制度以及有关专项资金管理办法的其他情况。</w:t>
            </w:r>
          </w:p>
        </w:tc>
        <w:tc>
          <w:tcPr>
            <w:tcW w:w="1536" w:type="pct"/>
            <w:tcBorders>
              <w:top w:val="single" w:sz="4" w:space="0" w:color="auto"/>
              <w:left w:val="single" w:sz="4" w:space="0" w:color="auto"/>
              <w:bottom w:val="single" w:sz="4" w:space="0" w:color="auto"/>
              <w:right w:val="single" w:sz="4" w:space="0" w:color="auto"/>
            </w:tcBorders>
            <w:shd w:val="clear" w:color="auto" w:fill="auto"/>
            <w:vAlign w:val="center"/>
          </w:tcPr>
          <w:p w:rsidR="00E50F2F" w:rsidRDefault="00E50F2F" w:rsidP="00AA7BE9">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lang w:bidi="ar"/>
              </w:rPr>
              <w:t>评价要点①-⑤类问题中，每出现1类问题扣1分，同类问题不重复扣分，扣完为止。</w:t>
            </w:r>
          </w:p>
        </w:tc>
        <w:tc>
          <w:tcPr>
            <w:tcW w:w="1098" w:type="dxa"/>
            <w:tcBorders>
              <w:top w:val="single" w:sz="4" w:space="0" w:color="000000"/>
              <w:left w:val="single" w:sz="4" w:space="0" w:color="auto"/>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4.00 </w:t>
            </w:r>
          </w:p>
        </w:tc>
      </w:tr>
      <w:tr w:rsidR="00E50F2F" w:rsidTr="00AA7BE9">
        <w:trPr>
          <w:trHeight w:val="2935"/>
        </w:trPr>
        <w:tc>
          <w:tcPr>
            <w:tcW w:w="232" w:type="pct"/>
            <w:vMerge/>
            <w:tcBorders>
              <w:top w:val="single" w:sz="4" w:space="0" w:color="auto"/>
              <w:left w:val="single" w:sz="4" w:space="0" w:color="auto"/>
              <w:bottom w:val="single" w:sz="4" w:space="0" w:color="auto"/>
              <w:right w:val="single" w:sz="4" w:space="0" w:color="auto"/>
            </w:tcBorders>
            <w:shd w:val="clear" w:color="auto" w:fill="auto"/>
            <w:textDirection w:val="tbRlV"/>
            <w:vAlign w:val="center"/>
          </w:tcPr>
          <w:p w:rsidR="00E50F2F" w:rsidRDefault="00E50F2F" w:rsidP="00AA7BE9">
            <w:pPr>
              <w:jc w:val="center"/>
              <w:rPr>
                <w:rFonts w:ascii="宋体" w:hAnsi="宋体" w:cs="宋体"/>
                <w:color w:val="000000"/>
                <w:sz w:val="20"/>
                <w:szCs w:val="20"/>
              </w:rPr>
            </w:pPr>
          </w:p>
        </w:tc>
        <w:tc>
          <w:tcPr>
            <w:tcW w:w="180" w:type="pct"/>
            <w:vMerge/>
            <w:tcBorders>
              <w:top w:val="single" w:sz="4" w:space="0" w:color="auto"/>
              <w:left w:val="single" w:sz="4" w:space="0" w:color="auto"/>
              <w:bottom w:val="single" w:sz="4" w:space="0" w:color="auto"/>
              <w:right w:val="single" w:sz="4" w:space="0" w:color="auto"/>
            </w:tcBorders>
            <w:shd w:val="clear" w:color="auto" w:fill="auto"/>
            <w:textDirection w:val="tbRlV"/>
            <w:vAlign w:val="center"/>
          </w:tcPr>
          <w:p w:rsidR="00E50F2F" w:rsidRDefault="00E50F2F" w:rsidP="00AA7BE9">
            <w:pPr>
              <w:jc w:val="center"/>
              <w:rPr>
                <w:rFonts w:ascii="宋体" w:hAnsi="宋体" w:cs="宋体"/>
                <w:color w:val="000000"/>
                <w:sz w:val="20"/>
                <w:szCs w:val="20"/>
              </w:rPr>
            </w:pPr>
          </w:p>
        </w:tc>
        <w:tc>
          <w:tcPr>
            <w:tcW w:w="486"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组织实施</w:t>
            </w:r>
          </w:p>
        </w:tc>
        <w:tc>
          <w:tcPr>
            <w:tcW w:w="227"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10</w:t>
            </w:r>
          </w:p>
        </w:tc>
        <w:tc>
          <w:tcPr>
            <w:tcW w:w="289" w:type="pct"/>
            <w:tcBorders>
              <w:top w:val="single" w:sz="4" w:space="0" w:color="auto"/>
              <w:left w:val="single" w:sz="4" w:space="0" w:color="auto"/>
              <w:bottom w:val="single" w:sz="4" w:space="0" w:color="auto"/>
              <w:right w:val="single" w:sz="4" w:space="0" w:color="auto"/>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管理制度健全性</w:t>
            </w:r>
          </w:p>
        </w:tc>
        <w:tc>
          <w:tcPr>
            <w:tcW w:w="152" w:type="pct"/>
            <w:tcBorders>
              <w:top w:val="single" w:sz="4" w:space="0" w:color="auto"/>
              <w:left w:val="single" w:sz="4" w:space="0" w:color="auto"/>
              <w:bottom w:val="single" w:sz="4" w:space="0" w:color="auto"/>
              <w:right w:val="single" w:sz="4" w:space="0" w:color="auto"/>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5</w:t>
            </w:r>
          </w:p>
        </w:tc>
        <w:tc>
          <w:tcPr>
            <w:tcW w:w="1512" w:type="pct"/>
            <w:tcBorders>
              <w:top w:val="single" w:sz="4" w:space="0" w:color="auto"/>
              <w:left w:val="single" w:sz="4" w:space="0" w:color="auto"/>
              <w:bottom w:val="single" w:sz="4" w:space="0" w:color="auto"/>
              <w:right w:val="single" w:sz="4" w:space="0" w:color="auto"/>
            </w:tcBorders>
            <w:shd w:val="clear" w:color="auto" w:fill="auto"/>
            <w:vAlign w:val="center"/>
          </w:tcPr>
          <w:p w:rsidR="00E50F2F" w:rsidRDefault="00E50F2F" w:rsidP="00AA7BE9">
            <w:pPr>
              <w:widowControl/>
              <w:jc w:val="left"/>
              <w:textAlignment w:val="center"/>
              <w:rPr>
                <w:rStyle w:val="font01"/>
                <w:rFonts w:hint="default"/>
                <w:lang w:bidi="ar"/>
              </w:rPr>
            </w:pPr>
            <w:r>
              <w:rPr>
                <w:rStyle w:val="font71"/>
                <w:rFonts w:hint="default"/>
                <w:b/>
                <w:bCs/>
                <w:lang w:bidi="ar"/>
              </w:rPr>
              <w:t>指标解释：</w:t>
            </w:r>
            <w:r>
              <w:rPr>
                <w:rStyle w:val="font01"/>
                <w:rFonts w:hint="default"/>
                <w:lang w:bidi="ar"/>
              </w:rPr>
              <w:t>项目实施单位的财务和业务管理制度是否健全，用以反映和考核财务和业务管理制度对项目顺利实施的保障情况。</w:t>
            </w:r>
          </w:p>
          <w:p w:rsidR="00E50F2F" w:rsidRDefault="00E50F2F" w:rsidP="00AA7BE9">
            <w:pPr>
              <w:widowControl/>
              <w:jc w:val="left"/>
              <w:textAlignment w:val="center"/>
              <w:rPr>
                <w:rStyle w:val="font01"/>
                <w:rFonts w:hint="default"/>
                <w:lang w:bidi="ar"/>
              </w:rPr>
            </w:pPr>
            <w:r>
              <w:rPr>
                <w:rStyle w:val="font01"/>
                <w:rFonts w:hint="default"/>
                <w:lang w:bidi="ar"/>
              </w:rPr>
              <w:t>评价要点：①是否已制定或具有相应的财务和业务管理制度；</w:t>
            </w:r>
          </w:p>
          <w:p w:rsidR="00E50F2F" w:rsidRDefault="00E50F2F" w:rsidP="00AA7BE9">
            <w:pPr>
              <w:widowControl/>
              <w:jc w:val="left"/>
              <w:textAlignment w:val="center"/>
              <w:rPr>
                <w:rFonts w:ascii="宋体" w:hAnsi="宋体" w:cs="宋体"/>
                <w:color w:val="000000"/>
                <w:sz w:val="20"/>
                <w:szCs w:val="20"/>
              </w:rPr>
            </w:pPr>
            <w:r>
              <w:rPr>
                <w:rStyle w:val="font01"/>
                <w:rFonts w:hint="default"/>
                <w:lang w:bidi="ar"/>
              </w:rPr>
              <w:t>②财务和业务管理制度是否合法、合</w:t>
            </w:r>
            <w:proofErr w:type="gramStart"/>
            <w:r>
              <w:rPr>
                <w:rStyle w:val="font01"/>
                <w:rFonts w:hint="default"/>
                <w:lang w:bidi="ar"/>
              </w:rPr>
              <w:t>规</w:t>
            </w:r>
            <w:proofErr w:type="gramEnd"/>
            <w:r>
              <w:rPr>
                <w:rStyle w:val="font01"/>
                <w:rFonts w:hint="default"/>
                <w:lang w:bidi="ar"/>
              </w:rPr>
              <w:t>、完整。</w:t>
            </w:r>
          </w:p>
        </w:tc>
        <w:tc>
          <w:tcPr>
            <w:tcW w:w="1536" w:type="pct"/>
            <w:tcBorders>
              <w:top w:val="single" w:sz="4" w:space="0" w:color="auto"/>
              <w:left w:val="single" w:sz="4" w:space="0" w:color="auto"/>
              <w:bottom w:val="single" w:sz="4" w:space="0" w:color="auto"/>
              <w:right w:val="single" w:sz="4" w:space="0" w:color="auto"/>
            </w:tcBorders>
            <w:shd w:val="clear" w:color="auto" w:fill="auto"/>
            <w:vAlign w:val="center"/>
          </w:tcPr>
          <w:p w:rsidR="00E50F2F" w:rsidRDefault="00E50F2F" w:rsidP="00AA7BE9">
            <w:pPr>
              <w:widowControl/>
              <w:jc w:val="left"/>
              <w:textAlignment w:val="center"/>
              <w:rPr>
                <w:rFonts w:ascii="宋体" w:hAnsi="宋体" w:cs="宋体"/>
                <w:color w:val="000000"/>
                <w:kern w:val="0"/>
                <w:sz w:val="20"/>
                <w:szCs w:val="20"/>
                <w:lang w:bidi="ar"/>
              </w:rPr>
            </w:pPr>
            <w:r>
              <w:rPr>
                <w:rFonts w:ascii="宋体" w:hAnsi="宋体" w:cs="宋体" w:hint="eastAsia"/>
                <w:color w:val="000000"/>
                <w:kern w:val="0"/>
                <w:sz w:val="20"/>
                <w:szCs w:val="20"/>
                <w:lang w:bidi="ar"/>
              </w:rPr>
              <w:t>评价要点①标准分2分：项目实施单位制定或具有相应的财务和业务管理制度，得2分；制定或具备财务或业务管理制度其中一种的得1分；业务和财务制度都没有的不得分。</w:t>
            </w:r>
          </w:p>
          <w:p w:rsidR="00E50F2F" w:rsidRDefault="00E50F2F" w:rsidP="00AA7BE9">
            <w:pPr>
              <w:widowControl/>
              <w:jc w:val="left"/>
              <w:textAlignment w:val="center"/>
              <w:rPr>
                <w:rFonts w:ascii="宋体" w:hAnsi="宋体" w:cs="宋体"/>
                <w:color w:val="000000"/>
                <w:kern w:val="0"/>
                <w:sz w:val="20"/>
                <w:szCs w:val="20"/>
                <w:lang w:bidi="ar"/>
              </w:rPr>
            </w:pPr>
            <w:r>
              <w:rPr>
                <w:rFonts w:ascii="宋体" w:hAnsi="宋体" w:cs="宋体" w:hint="eastAsia"/>
                <w:color w:val="000000"/>
                <w:kern w:val="0"/>
                <w:sz w:val="20"/>
                <w:szCs w:val="20"/>
                <w:lang w:bidi="ar"/>
              </w:rPr>
              <w:t>评价要点②标准分3分：</w:t>
            </w:r>
          </w:p>
          <w:p w:rsidR="00E50F2F" w:rsidRDefault="00E50F2F" w:rsidP="00AA7BE9">
            <w:pPr>
              <w:widowControl/>
              <w:jc w:val="left"/>
              <w:textAlignment w:val="center"/>
              <w:rPr>
                <w:rFonts w:ascii="宋体" w:hAnsi="宋体" w:cs="宋体"/>
                <w:color w:val="000000"/>
                <w:kern w:val="0"/>
                <w:sz w:val="20"/>
                <w:szCs w:val="20"/>
                <w:lang w:bidi="ar"/>
              </w:rPr>
            </w:pPr>
            <w:r>
              <w:rPr>
                <w:rFonts w:ascii="宋体" w:hAnsi="宋体" w:cs="宋体" w:hint="eastAsia"/>
                <w:color w:val="000000"/>
                <w:kern w:val="0"/>
                <w:sz w:val="20"/>
                <w:szCs w:val="20"/>
                <w:lang w:bidi="ar"/>
              </w:rPr>
              <w:t>符合评价要点要求的，得分=100%*标准分；</w:t>
            </w:r>
          </w:p>
          <w:p w:rsidR="00E50F2F" w:rsidRDefault="00E50F2F" w:rsidP="00AA7BE9">
            <w:pPr>
              <w:widowControl/>
              <w:jc w:val="left"/>
              <w:textAlignment w:val="center"/>
              <w:rPr>
                <w:rFonts w:ascii="宋体" w:hAnsi="宋体" w:cs="宋体"/>
                <w:color w:val="000000"/>
                <w:kern w:val="0"/>
                <w:sz w:val="20"/>
                <w:szCs w:val="20"/>
                <w:lang w:bidi="ar"/>
              </w:rPr>
            </w:pPr>
            <w:r>
              <w:rPr>
                <w:rFonts w:ascii="宋体" w:hAnsi="宋体" w:cs="宋体" w:hint="eastAsia"/>
                <w:color w:val="000000"/>
                <w:kern w:val="0"/>
                <w:sz w:val="20"/>
                <w:szCs w:val="20"/>
                <w:lang w:bidi="ar"/>
              </w:rPr>
              <w:t>较符合评价要点要求的，得分=80%*标准分；</w:t>
            </w:r>
          </w:p>
          <w:p w:rsidR="00E50F2F" w:rsidRDefault="00E50F2F" w:rsidP="00AA7BE9">
            <w:pPr>
              <w:widowControl/>
              <w:jc w:val="left"/>
              <w:textAlignment w:val="center"/>
              <w:rPr>
                <w:rFonts w:ascii="宋体" w:hAnsi="宋体" w:cs="宋体"/>
                <w:color w:val="000000"/>
                <w:kern w:val="0"/>
                <w:sz w:val="20"/>
                <w:szCs w:val="20"/>
                <w:lang w:bidi="ar"/>
              </w:rPr>
            </w:pPr>
            <w:r>
              <w:rPr>
                <w:rFonts w:ascii="宋体" w:hAnsi="宋体" w:cs="宋体" w:hint="eastAsia"/>
                <w:color w:val="000000"/>
                <w:kern w:val="0"/>
                <w:sz w:val="20"/>
                <w:szCs w:val="20"/>
                <w:lang w:bidi="ar"/>
              </w:rPr>
              <w:t>与评价要点符合程度一般的，得分=60%*标准分；</w:t>
            </w:r>
          </w:p>
          <w:p w:rsidR="00E50F2F" w:rsidRDefault="00E50F2F" w:rsidP="00AA7BE9">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lang w:bidi="ar"/>
              </w:rPr>
              <w:t>不符合评价要点要求的，不得分。</w:t>
            </w:r>
          </w:p>
        </w:tc>
        <w:tc>
          <w:tcPr>
            <w:tcW w:w="1098" w:type="dxa"/>
            <w:tcBorders>
              <w:top w:val="single" w:sz="4" w:space="0" w:color="000000"/>
              <w:left w:val="single" w:sz="4" w:space="0" w:color="auto"/>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4.00 </w:t>
            </w:r>
          </w:p>
        </w:tc>
      </w:tr>
      <w:tr w:rsidR="00E50F2F" w:rsidTr="00AA7BE9">
        <w:trPr>
          <w:trHeight w:val="3499"/>
        </w:trPr>
        <w:tc>
          <w:tcPr>
            <w:tcW w:w="232" w:type="pct"/>
            <w:vMerge/>
            <w:tcBorders>
              <w:top w:val="single" w:sz="4" w:space="0" w:color="auto"/>
              <w:left w:val="single" w:sz="4" w:space="0" w:color="auto"/>
              <w:bottom w:val="single" w:sz="4" w:space="0" w:color="auto"/>
              <w:right w:val="single" w:sz="4" w:space="0" w:color="auto"/>
            </w:tcBorders>
            <w:shd w:val="clear" w:color="auto" w:fill="auto"/>
            <w:textDirection w:val="tbRlV"/>
            <w:vAlign w:val="center"/>
          </w:tcPr>
          <w:p w:rsidR="00E50F2F" w:rsidRDefault="00E50F2F" w:rsidP="00AA7BE9">
            <w:pPr>
              <w:jc w:val="center"/>
              <w:rPr>
                <w:rFonts w:ascii="宋体" w:hAnsi="宋体" w:cs="宋体"/>
                <w:color w:val="000000"/>
                <w:sz w:val="20"/>
                <w:szCs w:val="20"/>
              </w:rPr>
            </w:pPr>
          </w:p>
        </w:tc>
        <w:tc>
          <w:tcPr>
            <w:tcW w:w="180" w:type="pct"/>
            <w:vMerge/>
            <w:tcBorders>
              <w:top w:val="single" w:sz="4" w:space="0" w:color="auto"/>
              <w:left w:val="single" w:sz="4" w:space="0" w:color="auto"/>
              <w:bottom w:val="single" w:sz="4" w:space="0" w:color="auto"/>
              <w:right w:val="single" w:sz="4" w:space="0" w:color="auto"/>
            </w:tcBorders>
            <w:shd w:val="clear" w:color="auto" w:fill="auto"/>
            <w:textDirection w:val="tbRlV"/>
            <w:vAlign w:val="center"/>
          </w:tcPr>
          <w:p w:rsidR="00E50F2F" w:rsidRDefault="00E50F2F" w:rsidP="00AA7BE9">
            <w:pPr>
              <w:jc w:val="center"/>
              <w:rPr>
                <w:rFonts w:ascii="宋体" w:hAnsi="宋体" w:cs="宋体"/>
                <w:color w:val="000000"/>
                <w:sz w:val="20"/>
                <w:szCs w:val="20"/>
              </w:rPr>
            </w:pPr>
          </w:p>
        </w:tc>
        <w:tc>
          <w:tcPr>
            <w:tcW w:w="486" w:type="pct"/>
            <w:vMerge/>
            <w:tcBorders>
              <w:top w:val="single" w:sz="4" w:space="0" w:color="auto"/>
              <w:left w:val="single" w:sz="4" w:space="0" w:color="auto"/>
              <w:bottom w:val="single" w:sz="4" w:space="0" w:color="auto"/>
              <w:right w:val="single" w:sz="4" w:space="0" w:color="auto"/>
            </w:tcBorders>
            <w:shd w:val="clear" w:color="auto" w:fill="auto"/>
            <w:vAlign w:val="center"/>
          </w:tcPr>
          <w:p w:rsidR="00E50F2F" w:rsidRDefault="00E50F2F" w:rsidP="00AA7BE9">
            <w:pPr>
              <w:jc w:val="center"/>
              <w:rPr>
                <w:rFonts w:ascii="宋体" w:hAnsi="宋体" w:cs="宋体"/>
                <w:color w:val="000000"/>
                <w:sz w:val="20"/>
                <w:szCs w:val="20"/>
              </w:rPr>
            </w:pPr>
          </w:p>
        </w:tc>
        <w:tc>
          <w:tcPr>
            <w:tcW w:w="227" w:type="pct"/>
            <w:vMerge/>
            <w:tcBorders>
              <w:top w:val="single" w:sz="4" w:space="0" w:color="auto"/>
              <w:left w:val="single" w:sz="4" w:space="0" w:color="auto"/>
              <w:bottom w:val="single" w:sz="4" w:space="0" w:color="auto"/>
              <w:right w:val="single" w:sz="4" w:space="0" w:color="auto"/>
            </w:tcBorders>
            <w:shd w:val="clear" w:color="auto" w:fill="auto"/>
            <w:vAlign w:val="center"/>
          </w:tcPr>
          <w:p w:rsidR="00E50F2F" w:rsidRDefault="00E50F2F" w:rsidP="00AA7BE9">
            <w:pPr>
              <w:jc w:val="center"/>
              <w:rPr>
                <w:rFonts w:ascii="宋体" w:hAnsi="宋体" w:cs="宋体"/>
                <w:color w:val="000000"/>
                <w:sz w:val="20"/>
                <w:szCs w:val="20"/>
              </w:rPr>
            </w:pPr>
          </w:p>
        </w:tc>
        <w:tc>
          <w:tcPr>
            <w:tcW w:w="289" w:type="pct"/>
            <w:tcBorders>
              <w:top w:val="single" w:sz="4" w:space="0" w:color="auto"/>
              <w:left w:val="single" w:sz="4" w:space="0" w:color="auto"/>
              <w:bottom w:val="single" w:sz="4" w:space="0" w:color="auto"/>
              <w:right w:val="single" w:sz="4" w:space="0" w:color="auto"/>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制度执行有效性</w:t>
            </w:r>
          </w:p>
        </w:tc>
        <w:tc>
          <w:tcPr>
            <w:tcW w:w="152" w:type="pct"/>
            <w:tcBorders>
              <w:top w:val="single" w:sz="4" w:space="0" w:color="auto"/>
              <w:left w:val="single" w:sz="4" w:space="0" w:color="auto"/>
              <w:bottom w:val="single" w:sz="4" w:space="0" w:color="auto"/>
              <w:right w:val="single" w:sz="4" w:space="0" w:color="auto"/>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5</w:t>
            </w:r>
          </w:p>
        </w:tc>
        <w:tc>
          <w:tcPr>
            <w:tcW w:w="1512" w:type="pct"/>
            <w:tcBorders>
              <w:top w:val="single" w:sz="4" w:space="0" w:color="auto"/>
              <w:left w:val="single" w:sz="4" w:space="0" w:color="auto"/>
              <w:bottom w:val="single" w:sz="4" w:space="0" w:color="auto"/>
              <w:right w:val="single" w:sz="4" w:space="0" w:color="auto"/>
            </w:tcBorders>
            <w:shd w:val="clear" w:color="auto" w:fill="auto"/>
            <w:vAlign w:val="center"/>
          </w:tcPr>
          <w:p w:rsidR="00E50F2F" w:rsidRDefault="00E50F2F" w:rsidP="00AA7BE9">
            <w:pPr>
              <w:widowControl/>
              <w:jc w:val="left"/>
              <w:textAlignment w:val="center"/>
              <w:rPr>
                <w:rStyle w:val="font01"/>
                <w:rFonts w:hint="default"/>
                <w:lang w:bidi="ar"/>
              </w:rPr>
            </w:pPr>
            <w:r>
              <w:rPr>
                <w:rStyle w:val="font71"/>
                <w:rFonts w:hint="default"/>
                <w:b/>
                <w:bCs/>
                <w:lang w:bidi="ar"/>
              </w:rPr>
              <w:t>指标解释</w:t>
            </w:r>
            <w:r>
              <w:rPr>
                <w:rStyle w:val="font71"/>
                <w:rFonts w:hint="default"/>
                <w:lang w:bidi="ar"/>
              </w:rPr>
              <w:t>：</w:t>
            </w:r>
            <w:r>
              <w:rPr>
                <w:rStyle w:val="font01"/>
                <w:rFonts w:hint="default"/>
                <w:lang w:bidi="ar"/>
              </w:rPr>
              <w:t>项目实施是否符合相关管理规定，用以反映和考核相关管理制度的有效执行情况。</w:t>
            </w:r>
          </w:p>
          <w:p w:rsidR="00E50F2F" w:rsidRDefault="00E50F2F" w:rsidP="00AA7BE9">
            <w:pPr>
              <w:widowControl/>
              <w:jc w:val="left"/>
              <w:textAlignment w:val="center"/>
              <w:rPr>
                <w:rStyle w:val="font01"/>
                <w:rFonts w:hint="default"/>
                <w:lang w:bidi="ar"/>
              </w:rPr>
            </w:pPr>
            <w:r>
              <w:rPr>
                <w:rStyle w:val="font01"/>
                <w:rFonts w:hint="default"/>
                <w:lang w:bidi="ar"/>
              </w:rPr>
              <w:t>评价要点：①项目采购、合同签订、</w:t>
            </w:r>
            <w:proofErr w:type="gramStart"/>
            <w:r>
              <w:rPr>
                <w:rStyle w:val="font01"/>
                <w:rFonts w:hint="default"/>
                <w:lang w:bidi="ar"/>
              </w:rPr>
              <w:t>结项验收</w:t>
            </w:r>
            <w:proofErr w:type="gramEnd"/>
            <w:r>
              <w:rPr>
                <w:rStyle w:val="font01"/>
                <w:rFonts w:hint="default"/>
                <w:lang w:bidi="ar"/>
              </w:rPr>
              <w:t>等组织实施是否符合相关法律法规和相关管理规定；</w:t>
            </w:r>
          </w:p>
          <w:p w:rsidR="00E50F2F" w:rsidRDefault="00E50F2F" w:rsidP="00AA7BE9">
            <w:pPr>
              <w:widowControl/>
              <w:jc w:val="left"/>
              <w:textAlignment w:val="center"/>
              <w:rPr>
                <w:rStyle w:val="font01"/>
                <w:rFonts w:hint="default"/>
                <w:lang w:bidi="ar"/>
              </w:rPr>
            </w:pPr>
            <w:r>
              <w:rPr>
                <w:rStyle w:val="font01"/>
                <w:rFonts w:hint="default"/>
                <w:lang w:bidi="ar"/>
              </w:rPr>
              <w:t>②项目调整或支出调整手续是否完备；</w:t>
            </w:r>
          </w:p>
          <w:p w:rsidR="00E50F2F" w:rsidRDefault="00E50F2F" w:rsidP="00AA7BE9">
            <w:pPr>
              <w:widowControl/>
              <w:jc w:val="left"/>
              <w:textAlignment w:val="center"/>
              <w:rPr>
                <w:rStyle w:val="font01"/>
                <w:rFonts w:hint="default"/>
                <w:lang w:bidi="ar"/>
              </w:rPr>
            </w:pPr>
            <w:r>
              <w:rPr>
                <w:rStyle w:val="font01"/>
                <w:rFonts w:hint="default"/>
                <w:lang w:bidi="ar"/>
              </w:rPr>
              <w:t>③项目采购、合同书、验收报告、技术鉴定等资料是否齐全并及时归档；</w:t>
            </w:r>
          </w:p>
          <w:p w:rsidR="00E50F2F" w:rsidRDefault="00E50F2F" w:rsidP="00AA7BE9">
            <w:pPr>
              <w:widowControl/>
              <w:jc w:val="left"/>
              <w:textAlignment w:val="center"/>
              <w:rPr>
                <w:rStyle w:val="font01"/>
                <w:rFonts w:hint="default"/>
                <w:lang w:bidi="ar"/>
              </w:rPr>
            </w:pPr>
            <w:r>
              <w:rPr>
                <w:rStyle w:val="font01"/>
                <w:rFonts w:hint="default"/>
                <w:lang w:bidi="ar"/>
              </w:rPr>
              <w:t>④项目实施的人员条件、场地设备、信息支撑等是否落实到位；</w:t>
            </w:r>
          </w:p>
          <w:p w:rsidR="00E50F2F" w:rsidRDefault="00E50F2F" w:rsidP="00AA7BE9">
            <w:pPr>
              <w:widowControl/>
              <w:jc w:val="left"/>
              <w:textAlignment w:val="center"/>
              <w:rPr>
                <w:rFonts w:ascii="宋体" w:hAnsi="宋体" w:cs="宋体"/>
                <w:b/>
                <w:bCs/>
                <w:color w:val="000000"/>
                <w:sz w:val="20"/>
                <w:szCs w:val="20"/>
              </w:rPr>
            </w:pPr>
            <w:r>
              <w:rPr>
                <w:rStyle w:val="font01"/>
                <w:rFonts w:hint="default"/>
                <w:lang w:bidi="ar"/>
              </w:rPr>
              <w:t>⑤项目过程管控措施是否落实到位。</w:t>
            </w:r>
          </w:p>
        </w:tc>
        <w:tc>
          <w:tcPr>
            <w:tcW w:w="1536" w:type="pct"/>
            <w:tcBorders>
              <w:top w:val="single" w:sz="4" w:space="0" w:color="auto"/>
              <w:left w:val="single" w:sz="4" w:space="0" w:color="auto"/>
              <w:bottom w:val="single" w:sz="4" w:space="0" w:color="auto"/>
              <w:right w:val="single" w:sz="4" w:space="0" w:color="auto"/>
            </w:tcBorders>
            <w:shd w:val="clear" w:color="auto" w:fill="auto"/>
            <w:vAlign w:val="center"/>
          </w:tcPr>
          <w:p w:rsidR="00E50F2F" w:rsidRDefault="00E50F2F" w:rsidP="00AA7BE9">
            <w:pPr>
              <w:widowControl/>
              <w:jc w:val="left"/>
              <w:textAlignment w:val="center"/>
              <w:rPr>
                <w:rFonts w:ascii="宋体" w:hAnsi="宋体" w:cs="宋体"/>
                <w:color w:val="000000"/>
                <w:kern w:val="0"/>
                <w:sz w:val="20"/>
                <w:szCs w:val="20"/>
                <w:lang w:bidi="ar"/>
              </w:rPr>
            </w:pPr>
            <w:r>
              <w:rPr>
                <w:rFonts w:ascii="宋体" w:hAnsi="宋体" w:cs="宋体" w:hint="eastAsia"/>
                <w:color w:val="000000"/>
                <w:kern w:val="0"/>
                <w:sz w:val="20"/>
                <w:szCs w:val="20"/>
                <w:lang w:bidi="ar"/>
              </w:rPr>
              <w:t>评价要点①-⑤标准分分别为1分：</w:t>
            </w:r>
          </w:p>
          <w:p w:rsidR="00E50F2F" w:rsidRDefault="00E50F2F" w:rsidP="00AA7BE9">
            <w:pPr>
              <w:widowControl/>
              <w:jc w:val="left"/>
              <w:textAlignment w:val="center"/>
              <w:rPr>
                <w:rFonts w:ascii="宋体" w:hAnsi="宋体" w:cs="宋体"/>
                <w:color w:val="000000"/>
                <w:kern w:val="0"/>
                <w:sz w:val="20"/>
                <w:szCs w:val="20"/>
                <w:lang w:bidi="ar"/>
              </w:rPr>
            </w:pPr>
            <w:r>
              <w:rPr>
                <w:rFonts w:ascii="宋体" w:hAnsi="宋体" w:cs="宋体" w:hint="eastAsia"/>
                <w:color w:val="000000"/>
                <w:kern w:val="0"/>
                <w:sz w:val="20"/>
                <w:szCs w:val="20"/>
                <w:lang w:bidi="ar"/>
              </w:rPr>
              <w:t>符合评价要点要求的，得分=100%*标准分；</w:t>
            </w:r>
          </w:p>
          <w:p w:rsidR="00E50F2F" w:rsidRDefault="00E50F2F" w:rsidP="00AA7BE9">
            <w:pPr>
              <w:widowControl/>
              <w:jc w:val="left"/>
              <w:textAlignment w:val="center"/>
              <w:rPr>
                <w:rFonts w:ascii="宋体" w:hAnsi="宋体" w:cs="宋体"/>
                <w:color w:val="000000"/>
                <w:kern w:val="0"/>
                <w:sz w:val="20"/>
                <w:szCs w:val="20"/>
                <w:lang w:bidi="ar"/>
              </w:rPr>
            </w:pPr>
            <w:r>
              <w:rPr>
                <w:rFonts w:ascii="宋体" w:hAnsi="宋体" w:cs="宋体" w:hint="eastAsia"/>
                <w:color w:val="000000"/>
                <w:kern w:val="0"/>
                <w:sz w:val="20"/>
                <w:szCs w:val="20"/>
                <w:lang w:bidi="ar"/>
              </w:rPr>
              <w:t>较符合评价要点要求的，得分=80%*标准分；</w:t>
            </w:r>
          </w:p>
          <w:p w:rsidR="00E50F2F" w:rsidRDefault="00E50F2F" w:rsidP="00AA7BE9">
            <w:pPr>
              <w:widowControl/>
              <w:jc w:val="left"/>
              <w:textAlignment w:val="center"/>
              <w:rPr>
                <w:rFonts w:ascii="宋体" w:hAnsi="宋体" w:cs="宋体"/>
                <w:color w:val="000000"/>
                <w:kern w:val="0"/>
                <w:sz w:val="20"/>
                <w:szCs w:val="20"/>
                <w:lang w:bidi="ar"/>
              </w:rPr>
            </w:pPr>
            <w:r>
              <w:rPr>
                <w:rFonts w:ascii="宋体" w:hAnsi="宋体" w:cs="宋体" w:hint="eastAsia"/>
                <w:color w:val="000000"/>
                <w:kern w:val="0"/>
                <w:sz w:val="20"/>
                <w:szCs w:val="20"/>
                <w:lang w:bidi="ar"/>
              </w:rPr>
              <w:t>与评价要点符合程度一般的，得分=60%*标准分；</w:t>
            </w:r>
          </w:p>
          <w:p w:rsidR="00E50F2F" w:rsidRDefault="00E50F2F" w:rsidP="00AA7BE9">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lang w:bidi="ar"/>
              </w:rPr>
              <w:t>不符合评价要点要求的，不得分。</w:t>
            </w:r>
          </w:p>
        </w:tc>
        <w:tc>
          <w:tcPr>
            <w:tcW w:w="1098" w:type="dxa"/>
            <w:tcBorders>
              <w:top w:val="single" w:sz="4" w:space="0" w:color="000000"/>
              <w:left w:val="single" w:sz="4" w:space="0" w:color="auto"/>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4.28 </w:t>
            </w:r>
          </w:p>
        </w:tc>
      </w:tr>
      <w:tr w:rsidR="00E50F2F" w:rsidTr="00AA7BE9">
        <w:trPr>
          <w:trHeight w:val="90"/>
        </w:trPr>
        <w:tc>
          <w:tcPr>
            <w:tcW w:w="232" w:type="pct"/>
            <w:tcBorders>
              <w:top w:val="single" w:sz="4" w:space="0" w:color="auto"/>
              <w:left w:val="single" w:sz="4" w:space="0" w:color="auto"/>
              <w:bottom w:val="single" w:sz="4" w:space="0" w:color="auto"/>
              <w:right w:val="single" w:sz="4" w:space="0" w:color="auto"/>
            </w:tcBorders>
            <w:shd w:val="clear" w:color="auto" w:fill="auto"/>
            <w:noWrap/>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产出</w:t>
            </w:r>
          </w:p>
        </w:tc>
        <w:tc>
          <w:tcPr>
            <w:tcW w:w="180" w:type="pct"/>
            <w:tcBorders>
              <w:top w:val="single" w:sz="4" w:space="0" w:color="auto"/>
              <w:left w:val="single" w:sz="4" w:space="0" w:color="auto"/>
              <w:bottom w:val="single" w:sz="4" w:space="0" w:color="auto"/>
              <w:right w:val="single" w:sz="4" w:space="0" w:color="auto"/>
            </w:tcBorders>
            <w:shd w:val="clear" w:color="auto" w:fill="auto"/>
            <w:noWrap/>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30</w:t>
            </w:r>
          </w:p>
        </w:tc>
        <w:tc>
          <w:tcPr>
            <w:tcW w:w="486" w:type="pct"/>
            <w:tcBorders>
              <w:top w:val="single" w:sz="4" w:space="0" w:color="auto"/>
              <w:left w:val="single" w:sz="4" w:space="0" w:color="auto"/>
              <w:bottom w:val="single" w:sz="4" w:space="0" w:color="auto"/>
              <w:right w:val="single" w:sz="4" w:space="0" w:color="auto"/>
            </w:tcBorders>
            <w:shd w:val="clear" w:color="auto" w:fill="auto"/>
            <w:noWrap/>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产出数量</w:t>
            </w:r>
          </w:p>
        </w:tc>
        <w:tc>
          <w:tcPr>
            <w:tcW w:w="227" w:type="pct"/>
            <w:tcBorders>
              <w:top w:val="single" w:sz="4" w:space="0" w:color="auto"/>
              <w:left w:val="single" w:sz="4" w:space="0" w:color="auto"/>
              <w:bottom w:val="single" w:sz="4" w:space="0" w:color="auto"/>
              <w:right w:val="single" w:sz="4" w:space="0" w:color="auto"/>
            </w:tcBorders>
            <w:shd w:val="clear" w:color="auto" w:fill="auto"/>
            <w:noWrap/>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10</w:t>
            </w:r>
          </w:p>
        </w:tc>
        <w:tc>
          <w:tcPr>
            <w:tcW w:w="289" w:type="pct"/>
            <w:tcBorders>
              <w:top w:val="single" w:sz="4" w:space="0" w:color="auto"/>
              <w:left w:val="single" w:sz="4" w:space="0" w:color="auto"/>
              <w:bottom w:val="single" w:sz="4" w:space="0" w:color="auto"/>
              <w:right w:val="single" w:sz="4" w:space="0" w:color="auto"/>
            </w:tcBorders>
            <w:shd w:val="clear" w:color="auto" w:fill="auto"/>
            <w:vAlign w:val="center"/>
          </w:tcPr>
          <w:p w:rsidR="00E50F2F" w:rsidRDefault="00E50F2F" w:rsidP="00AA7BE9">
            <w:pPr>
              <w:jc w:val="center"/>
              <w:rPr>
                <w:rFonts w:ascii="宋体" w:hAnsi="宋体" w:cs="宋体"/>
                <w:color w:val="000000"/>
                <w:sz w:val="20"/>
                <w:szCs w:val="20"/>
              </w:rPr>
            </w:pPr>
            <w:r>
              <w:rPr>
                <w:rFonts w:ascii="宋体" w:hAnsi="宋体" w:cs="宋体" w:hint="eastAsia"/>
                <w:color w:val="000000"/>
                <w:sz w:val="20"/>
                <w:szCs w:val="20"/>
              </w:rPr>
              <w:t>采购专用设备和材料完成情况</w:t>
            </w:r>
          </w:p>
        </w:tc>
        <w:tc>
          <w:tcPr>
            <w:tcW w:w="152" w:type="pct"/>
            <w:tcBorders>
              <w:top w:val="single" w:sz="4" w:space="0" w:color="auto"/>
              <w:left w:val="single" w:sz="4" w:space="0" w:color="auto"/>
              <w:bottom w:val="single" w:sz="4" w:space="0" w:color="auto"/>
              <w:right w:val="single" w:sz="4" w:space="0" w:color="auto"/>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10</w:t>
            </w:r>
          </w:p>
        </w:tc>
        <w:tc>
          <w:tcPr>
            <w:tcW w:w="1512" w:type="pct"/>
            <w:tcBorders>
              <w:top w:val="single" w:sz="4" w:space="0" w:color="auto"/>
              <w:left w:val="single" w:sz="4" w:space="0" w:color="auto"/>
              <w:bottom w:val="single" w:sz="4" w:space="0" w:color="auto"/>
              <w:right w:val="single" w:sz="4" w:space="0" w:color="auto"/>
            </w:tcBorders>
            <w:shd w:val="clear" w:color="auto" w:fill="auto"/>
            <w:vAlign w:val="center"/>
          </w:tcPr>
          <w:p w:rsidR="00E50F2F" w:rsidRDefault="00E50F2F" w:rsidP="00AA7BE9">
            <w:pPr>
              <w:widowControl/>
              <w:jc w:val="left"/>
              <w:textAlignment w:val="center"/>
              <w:rPr>
                <w:rFonts w:ascii="宋体" w:hAnsi="宋体" w:cs="宋体"/>
                <w:color w:val="000000"/>
                <w:kern w:val="0"/>
                <w:sz w:val="20"/>
                <w:szCs w:val="20"/>
                <w:lang w:bidi="ar"/>
              </w:rPr>
            </w:pPr>
            <w:r>
              <w:rPr>
                <w:rFonts w:ascii="宋体" w:hAnsi="宋体" w:cs="宋体" w:hint="eastAsia"/>
                <w:b/>
                <w:bCs/>
                <w:color w:val="000000"/>
                <w:kern w:val="0"/>
                <w:sz w:val="20"/>
                <w:szCs w:val="20"/>
                <w:lang w:bidi="ar"/>
              </w:rPr>
              <w:t>指标解释：</w:t>
            </w:r>
            <w:r>
              <w:rPr>
                <w:rFonts w:ascii="宋体" w:hAnsi="宋体" w:cs="宋体" w:hint="eastAsia"/>
                <w:color w:val="000000"/>
                <w:kern w:val="0"/>
                <w:sz w:val="20"/>
                <w:szCs w:val="20"/>
                <w:lang w:bidi="ar"/>
              </w:rPr>
              <w:t>项目实施的活动次数与计划数量的比率，用以反映和考核项目产出数量目标的实现程度。</w:t>
            </w:r>
          </w:p>
          <w:p w:rsidR="00E50F2F" w:rsidRDefault="00E50F2F" w:rsidP="00AA7BE9">
            <w:pPr>
              <w:widowControl/>
              <w:jc w:val="left"/>
              <w:textAlignment w:val="center"/>
              <w:rPr>
                <w:rFonts w:ascii="宋体" w:hAnsi="宋体" w:cs="宋体"/>
                <w:color w:val="000000"/>
                <w:kern w:val="0"/>
                <w:sz w:val="20"/>
                <w:szCs w:val="20"/>
                <w:lang w:bidi="ar"/>
              </w:rPr>
            </w:pPr>
            <w:r>
              <w:rPr>
                <w:rFonts w:ascii="宋体" w:hAnsi="宋体" w:cs="宋体" w:hint="eastAsia"/>
                <w:color w:val="000000"/>
                <w:kern w:val="0"/>
                <w:sz w:val="20"/>
                <w:szCs w:val="20"/>
                <w:lang w:bidi="ar"/>
              </w:rPr>
              <w:t>实际完成率=（实际产出数/计划产出数）×100%。</w:t>
            </w:r>
          </w:p>
          <w:p w:rsidR="00E50F2F" w:rsidRDefault="00E50F2F" w:rsidP="00AA7BE9">
            <w:pPr>
              <w:widowControl/>
              <w:jc w:val="left"/>
              <w:textAlignment w:val="center"/>
              <w:rPr>
                <w:rFonts w:ascii="宋体" w:hAnsi="宋体" w:cs="宋体"/>
                <w:color w:val="000000"/>
                <w:kern w:val="0"/>
                <w:sz w:val="20"/>
                <w:szCs w:val="20"/>
                <w:lang w:bidi="ar"/>
              </w:rPr>
            </w:pPr>
            <w:r>
              <w:rPr>
                <w:rFonts w:ascii="宋体" w:hAnsi="宋体" w:cs="宋体" w:hint="eastAsia"/>
                <w:color w:val="000000"/>
                <w:kern w:val="0"/>
                <w:sz w:val="20"/>
                <w:szCs w:val="20"/>
                <w:lang w:bidi="ar"/>
              </w:rPr>
              <w:t>实际产出数：一定时期（本年度或项目期）内项目实际产出的产品或提供的服务数量。</w:t>
            </w:r>
          </w:p>
          <w:p w:rsidR="00E50F2F" w:rsidRDefault="00E50F2F" w:rsidP="00AA7BE9">
            <w:pPr>
              <w:widowControl/>
              <w:jc w:val="left"/>
              <w:textAlignment w:val="center"/>
              <w:rPr>
                <w:rFonts w:ascii="宋体" w:hAnsi="宋体" w:cs="宋体"/>
                <w:color w:val="000000"/>
                <w:kern w:val="0"/>
                <w:sz w:val="20"/>
                <w:szCs w:val="20"/>
                <w:lang w:bidi="ar"/>
              </w:rPr>
            </w:pPr>
            <w:r>
              <w:rPr>
                <w:rFonts w:ascii="宋体" w:hAnsi="宋体" w:cs="宋体" w:hint="eastAsia"/>
                <w:color w:val="000000"/>
                <w:kern w:val="0"/>
                <w:sz w:val="20"/>
                <w:szCs w:val="20"/>
                <w:lang w:bidi="ar"/>
              </w:rPr>
              <w:t>计划产出数：项目绩效目标确定的在一定时期（本年度或项目期）内计划产出的产品或提供的服务数量。</w:t>
            </w:r>
          </w:p>
          <w:p w:rsidR="00E50F2F" w:rsidRDefault="00E50F2F" w:rsidP="00AA7BE9">
            <w:pPr>
              <w:widowControl/>
              <w:jc w:val="left"/>
              <w:textAlignment w:val="center"/>
              <w:rPr>
                <w:rFonts w:ascii="宋体" w:hAnsi="宋体" w:cs="宋体"/>
                <w:b/>
                <w:bCs/>
                <w:color w:val="000000"/>
                <w:sz w:val="20"/>
                <w:szCs w:val="20"/>
              </w:rPr>
            </w:pPr>
            <w:r>
              <w:rPr>
                <w:rFonts w:ascii="宋体" w:hAnsi="宋体" w:cs="宋体" w:hint="eastAsia"/>
                <w:b/>
                <w:bCs/>
                <w:color w:val="000000"/>
                <w:kern w:val="0"/>
                <w:sz w:val="20"/>
                <w:szCs w:val="20"/>
                <w:lang w:bidi="ar"/>
              </w:rPr>
              <w:t>评价要点：</w:t>
            </w:r>
            <w:r>
              <w:rPr>
                <w:rFonts w:ascii="宋体" w:hAnsi="宋体" w:cs="宋体" w:hint="eastAsia"/>
                <w:color w:val="000000"/>
                <w:kern w:val="0"/>
                <w:sz w:val="20"/>
                <w:szCs w:val="20"/>
                <w:lang w:bidi="ar"/>
              </w:rPr>
              <w:t>采购的专用设备和材料按计划完成情况。</w:t>
            </w:r>
          </w:p>
        </w:tc>
        <w:tc>
          <w:tcPr>
            <w:tcW w:w="1536" w:type="pct"/>
            <w:tcBorders>
              <w:top w:val="single" w:sz="4" w:space="0" w:color="auto"/>
              <w:left w:val="single" w:sz="4" w:space="0" w:color="auto"/>
              <w:bottom w:val="single" w:sz="4" w:space="0" w:color="auto"/>
              <w:right w:val="single" w:sz="4" w:space="0" w:color="auto"/>
            </w:tcBorders>
            <w:shd w:val="clear" w:color="auto" w:fill="auto"/>
            <w:vAlign w:val="center"/>
          </w:tcPr>
          <w:p w:rsidR="00E50F2F" w:rsidRDefault="00E50F2F" w:rsidP="00AA7BE9">
            <w:pPr>
              <w:widowControl/>
              <w:jc w:val="left"/>
              <w:textAlignment w:val="center"/>
              <w:rPr>
                <w:rFonts w:ascii="宋体" w:hAnsi="宋体" w:cs="宋体"/>
                <w:color w:val="000000"/>
                <w:kern w:val="0"/>
                <w:sz w:val="20"/>
                <w:szCs w:val="20"/>
                <w:lang w:bidi="ar"/>
              </w:rPr>
            </w:pPr>
            <w:r>
              <w:rPr>
                <w:rFonts w:ascii="宋体" w:hAnsi="宋体" w:cs="宋体" w:hint="eastAsia"/>
                <w:color w:val="000000"/>
                <w:kern w:val="0"/>
                <w:sz w:val="20"/>
                <w:szCs w:val="20"/>
                <w:lang w:bidi="ar"/>
              </w:rPr>
              <w:t>评分标准如下：</w:t>
            </w:r>
          </w:p>
          <w:p w:rsidR="00E50F2F" w:rsidRDefault="00E50F2F" w:rsidP="00AA7BE9">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lang w:bidi="ar"/>
              </w:rPr>
              <w:t>得分＝实际完成率*标准分，超过标准分的按标准分分计。</w:t>
            </w:r>
          </w:p>
        </w:tc>
        <w:tc>
          <w:tcPr>
            <w:tcW w:w="1098" w:type="dxa"/>
            <w:tcBorders>
              <w:top w:val="single" w:sz="4" w:space="0" w:color="000000"/>
              <w:left w:val="single" w:sz="4" w:space="0" w:color="auto"/>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9.00 </w:t>
            </w:r>
          </w:p>
        </w:tc>
      </w:tr>
      <w:tr w:rsidR="00E50F2F" w:rsidTr="00AA7BE9">
        <w:trPr>
          <w:trHeight w:val="2502"/>
        </w:trPr>
        <w:tc>
          <w:tcPr>
            <w:tcW w:w="232" w:type="pct"/>
            <w:tcBorders>
              <w:top w:val="single" w:sz="4" w:space="0" w:color="auto"/>
              <w:left w:val="single" w:sz="4" w:space="0" w:color="auto"/>
              <w:bottom w:val="single" w:sz="4" w:space="0" w:color="auto"/>
              <w:right w:val="single" w:sz="4" w:space="0" w:color="auto"/>
            </w:tcBorders>
            <w:shd w:val="clear" w:color="auto" w:fill="auto"/>
            <w:vAlign w:val="center"/>
          </w:tcPr>
          <w:p w:rsidR="00E50F2F" w:rsidRDefault="00E50F2F" w:rsidP="00AA7BE9">
            <w:pPr>
              <w:jc w:val="center"/>
              <w:rPr>
                <w:rFonts w:ascii="宋体" w:hAnsi="宋体" w:cs="宋体"/>
                <w:color w:val="000000"/>
                <w:sz w:val="20"/>
                <w:szCs w:val="20"/>
              </w:rPr>
            </w:pPr>
          </w:p>
        </w:tc>
        <w:tc>
          <w:tcPr>
            <w:tcW w:w="180" w:type="pct"/>
            <w:tcBorders>
              <w:top w:val="single" w:sz="4" w:space="0" w:color="auto"/>
              <w:left w:val="single" w:sz="4" w:space="0" w:color="auto"/>
              <w:bottom w:val="single" w:sz="4" w:space="0" w:color="auto"/>
              <w:right w:val="single" w:sz="4" w:space="0" w:color="auto"/>
            </w:tcBorders>
            <w:shd w:val="clear" w:color="auto" w:fill="auto"/>
            <w:vAlign w:val="center"/>
          </w:tcPr>
          <w:p w:rsidR="00E50F2F" w:rsidRDefault="00E50F2F" w:rsidP="00AA7BE9">
            <w:pPr>
              <w:jc w:val="center"/>
              <w:rPr>
                <w:rFonts w:ascii="宋体" w:hAnsi="宋体" w:cs="宋体"/>
                <w:color w:val="000000"/>
                <w:sz w:val="20"/>
                <w:szCs w:val="20"/>
              </w:rPr>
            </w:pPr>
          </w:p>
        </w:tc>
        <w:tc>
          <w:tcPr>
            <w:tcW w:w="486" w:type="pct"/>
            <w:tcBorders>
              <w:top w:val="single" w:sz="4" w:space="0" w:color="auto"/>
              <w:left w:val="single" w:sz="4" w:space="0" w:color="auto"/>
              <w:bottom w:val="single" w:sz="4" w:space="0" w:color="auto"/>
              <w:right w:val="single" w:sz="4" w:space="0" w:color="auto"/>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产出质量</w:t>
            </w:r>
          </w:p>
        </w:tc>
        <w:tc>
          <w:tcPr>
            <w:tcW w:w="227" w:type="pct"/>
            <w:tcBorders>
              <w:top w:val="single" w:sz="4" w:space="0" w:color="auto"/>
              <w:left w:val="single" w:sz="4" w:space="0" w:color="auto"/>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10</w:t>
            </w:r>
          </w:p>
        </w:tc>
        <w:tc>
          <w:tcPr>
            <w:tcW w:w="289" w:type="pct"/>
            <w:tcBorders>
              <w:top w:val="single" w:sz="4" w:space="0" w:color="auto"/>
              <w:left w:val="single" w:sz="4" w:space="0" w:color="000000"/>
              <w:bottom w:val="single" w:sz="4" w:space="0" w:color="000000"/>
              <w:right w:val="single" w:sz="4" w:space="0" w:color="000000"/>
            </w:tcBorders>
            <w:shd w:val="clear" w:color="auto" w:fill="auto"/>
            <w:vAlign w:val="center"/>
          </w:tcPr>
          <w:p w:rsidR="00E50F2F" w:rsidRDefault="00E50F2F" w:rsidP="00AA7BE9">
            <w:pPr>
              <w:jc w:val="center"/>
              <w:rPr>
                <w:rFonts w:ascii="宋体" w:hAnsi="宋体" w:cs="宋体"/>
                <w:color w:val="000000"/>
                <w:sz w:val="20"/>
                <w:szCs w:val="20"/>
              </w:rPr>
            </w:pPr>
            <w:r>
              <w:rPr>
                <w:rFonts w:ascii="宋体" w:hAnsi="宋体" w:cs="宋体" w:hint="eastAsia"/>
                <w:color w:val="000000"/>
                <w:sz w:val="20"/>
                <w:szCs w:val="20"/>
              </w:rPr>
              <w:t>设备和材料验收合格率</w:t>
            </w:r>
          </w:p>
        </w:tc>
        <w:tc>
          <w:tcPr>
            <w:tcW w:w="152" w:type="pct"/>
            <w:tcBorders>
              <w:top w:val="single" w:sz="4" w:space="0" w:color="auto"/>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10</w:t>
            </w:r>
          </w:p>
        </w:tc>
        <w:tc>
          <w:tcPr>
            <w:tcW w:w="1512" w:type="pct"/>
            <w:tcBorders>
              <w:top w:val="single" w:sz="4" w:space="0" w:color="auto"/>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left"/>
              <w:textAlignment w:val="center"/>
              <w:rPr>
                <w:rFonts w:ascii="宋体" w:hAnsi="宋体" w:cs="宋体"/>
                <w:color w:val="000000"/>
                <w:kern w:val="0"/>
                <w:sz w:val="20"/>
                <w:szCs w:val="20"/>
                <w:lang w:bidi="ar"/>
              </w:rPr>
            </w:pPr>
            <w:r>
              <w:rPr>
                <w:rFonts w:ascii="宋体" w:hAnsi="宋体" w:cs="宋体" w:hint="eastAsia"/>
                <w:b/>
                <w:bCs/>
                <w:color w:val="000000"/>
                <w:kern w:val="0"/>
                <w:sz w:val="20"/>
                <w:szCs w:val="20"/>
                <w:lang w:bidi="ar"/>
              </w:rPr>
              <w:t>指标解释：</w:t>
            </w:r>
            <w:r>
              <w:rPr>
                <w:rFonts w:ascii="宋体" w:hAnsi="宋体" w:cs="宋体" w:hint="eastAsia"/>
                <w:color w:val="000000"/>
                <w:kern w:val="0"/>
                <w:sz w:val="20"/>
                <w:szCs w:val="20"/>
                <w:lang w:bidi="ar"/>
              </w:rPr>
              <w:t>项目实际完成各项工作的质量</w:t>
            </w:r>
            <w:proofErr w:type="gramStart"/>
            <w:r>
              <w:rPr>
                <w:rFonts w:ascii="宋体" w:hAnsi="宋体" w:cs="宋体" w:hint="eastAsia"/>
                <w:color w:val="000000"/>
                <w:kern w:val="0"/>
                <w:sz w:val="20"/>
                <w:szCs w:val="20"/>
                <w:lang w:bidi="ar"/>
              </w:rPr>
              <w:t>与划完成</w:t>
            </w:r>
            <w:proofErr w:type="gramEnd"/>
            <w:r>
              <w:rPr>
                <w:rFonts w:ascii="宋体" w:hAnsi="宋体" w:cs="宋体" w:hint="eastAsia"/>
                <w:color w:val="000000"/>
                <w:kern w:val="0"/>
                <w:sz w:val="20"/>
                <w:szCs w:val="20"/>
                <w:lang w:bidi="ar"/>
              </w:rPr>
              <w:t>质量的比较，用以反映和考核项目产出质量目标的实现程度。</w:t>
            </w:r>
          </w:p>
          <w:p w:rsidR="00E50F2F" w:rsidRDefault="00E50F2F" w:rsidP="00AA7BE9">
            <w:pPr>
              <w:widowControl/>
              <w:jc w:val="left"/>
              <w:textAlignment w:val="center"/>
              <w:rPr>
                <w:rFonts w:ascii="宋体" w:hAnsi="宋体" w:cs="宋体"/>
                <w:color w:val="000000"/>
                <w:kern w:val="0"/>
                <w:sz w:val="20"/>
                <w:szCs w:val="20"/>
                <w:lang w:bidi="ar"/>
              </w:rPr>
            </w:pPr>
            <w:r>
              <w:rPr>
                <w:rFonts w:ascii="宋体" w:hAnsi="宋体" w:cs="宋体" w:hint="eastAsia"/>
                <w:color w:val="000000"/>
                <w:kern w:val="0"/>
                <w:sz w:val="20"/>
                <w:szCs w:val="20"/>
                <w:lang w:bidi="ar"/>
              </w:rPr>
              <w:t>实际完成质量：项目实施单位完成该项目实际达到得质量。</w:t>
            </w:r>
          </w:p>
          <w:p w:rsidR="00E50F2F" w:rsidRDefault="00E50F2F" w:rsidP="00AA7BE9">
            <w:pPr>
              <w:widowControl/>
              <w:jc w:val="left"/>
              <w:textAlignment w:val="center"/>
              <w:rPr>
                <w:rFonts w:ascii="宋体" w:hAnsi="宋体" w:cs="宋体"/>
                <w:color w:val="000000"/>
                <w:kern w:val="0"/>
                <w:sz w:val="20"/>
                <w:szCs w:val="20"/>
                <w:lang w:bidi="ar"/>
              </w:rPr>
            </w:pPr>
            <w:r>
              <w:rPr>
                <w:rFonts w:ascii="宋体" w:hAnsi="宋体" w:cs="宋体" w:hint="eastAsia"/>
                <w:color w:val="000000"/>
                <w:kern w:val="0"/>
                <w:sz w:val="20"/>
                <w:szCs w:val="20"/>
                <w:lang w:bidi="ar"/>
              </w:rPr>
              <w:t>计划完成质量：按照项目实施计划或相关规定完成该项目所需的质量。</w:t>
            </w:r>
          </w:p>
          <w:p w:rsidR="00E50F2F" w:rsidRDefault="00E50F2F" w:rsidP="00AA7BE9">
            <w:pPr>
              <w:widowControl/>
              <w:jc w:val="left"/>
              <w:textAlignment w:val="center"/>
              <w:rPr>
                <w:rFonts w:ascii="宋体" w:hAnsi="宋体" w:cs="宋体"/>
                <w:b/>
                <w:bCs/>
                <w:color w:val="000000"/>
                <w:sz w:val="20"/>
                <w:szCs w:val="20"/>
              </w:rPr>
            </w:pPr>
            <w:r>
              <w:rPr>
                <w:rFonts w:ascii="宋体" w:hAnsi="宋体" w:cs="宋体" w:hint="eastAsia"/>
                <w:b/>
                <w:bCs/>
                <w:color w:val="000000"/>
                <w:kern w:val="0"/>
                <w:sz w:val="20"/>
                <w:szCs w:val="20"/>
                <w:lang w:bidi="ar"/>
              </w:rPr>
              <w:t>评价要点：</w:t>
            </w:r>
            <w:r>
              <w:rPr>
                <w:rFonts w:ascii="宋体" w:hAnsi="宋体" w:cs="宋体" w:hint="eastAsia"/>
                <w:color w:val="000000"/>
                <w:kern w:val="0"/>
                <w:sz w:val="20"/>
                <w:szCs w:val="20"/>
                <w:lang w:bidi="ar"/>
              </w:rPr>
              <w:t>采购的专用设备和材料验收合格率是否达到100%。</w:t>
            </w:r>
          </w:p>
        </w:tc>
        <w:tc>
          <w:tcPr>
            <w:tcW w:w="1536" w:type="pct"/>
            <w:tcBorders>
              <w:top w:val="single" w:sz="4" w:space="0" w:color="auto"/>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left"/>
              <w:textAlignment w:val="center"/>
              <w:rPr>
                <w:rFonts w:ascii="宋体" w:hAnsi="宋体" w:cs="宋体"/>
                <w:color w:val="000000"/>
                <w:kern w:val="0"/>
                <w:sz w:val="20"/>
                <w:szCs w:val="20"/>
                <w:lang w:bidi="ar"/>
              </w:rPr>
            </w:pPr>
            <w:r>
              <w:rPr>
                <w:rFonts w:ascii="宋体" w:hAnsi="宋体" w:cs="宋体" w:hint="eastAsia"/>
                <w:color w:val="000000"/>
                <w:kern w:val="0"/>
                <w:sz w:val="20"/>
                <w:szCs w:val="20"/>
                <w:lang w:bidi="ar"/>
              </w:rPr>
              <w:t>根据项目各项工作任务完成质量程度赋分：</w:t>
            </w:r>
          </w:p>
          <w:p w:rsidR="00E50F2F" w:rsidRDefault="00E50F2F" w:rsidP="00AA7BE9">
            <w:pPr>
              <w:widowControl/>
              <w:jc w:val="left"/>
              <w:textAlignment w:val="center"/>
              <w:rPr>
                <w:rFonts w:ascii="宋体" w:hAnsi="宋体" w:cs="宋体"/>
                <w:color w:val="000000"/>
                <w:kern w:val="0"/>
                <w:sz w:val="20"/>
                <w:szCs w:val="20"/>
                <w:lang w:bidi="ar"/>
              </w:rPr>
            </w:pPr>
            <w:r>
              <w:rPr>
                <w:rFonts w:ascii="宋体" w:hAnsi="宋体" w:cs="宋体" w:hint="eastAsia"/>
                <w:color w:val="000000"/>
                <w:kern w:val="0"/>
                <w:sz w:val="20"/>
                <w:szCs w:val="20"/>
                <w:lang w:bidi="ar"/>
              </w:rPr>
              <w:t>完成质量好，得标=100%*标准分；</w:t>
            </w:r>
          </w:p>
          <w:p w:rsidR="00E50F2F" w:rsidRDefault="00E50F2F" w:rsidP="00AA7BE9">
            <w:pPr>
              <w:widowControl/>
              <w:jc w:val="left"/>
              <w:textAlignment w:val="center"/>
              <w:rPr>
                <w:rFonts w:ascii="宋体" w:hAnsi="宋体" w:cs="宋体"/>
                <w:color w:val="000000"/>
                <w:kern w:val="0"/>
                <w:sz w:val="20"/>
                <w:szCs w:val="20"/>
                <w:lang w:bidi="ar"/>
              </w:rPr>
            </w:pPr>
            <w:r>
              <w:rPr>
                <w:rFonts w:ascii="宋体" w:hAnsi="宋体" w:cs="宋体" w:hint="eastAsia"/>
                <w:color w:val="000000"/>
                <w:kern w:val="0"/>
                <w:sz w:val="20"/>
                <w:szCs w:val="20"/>
                <w:lang w:bidi="ar"/>
              </w:rPr>
              <w:t>完成质量较好，得分=80%*标准分；</w:t>
            </w:r>
          </w:p>
          <w:p w:rsidR="00E50F2F" w:rsidRDefault="00E50F2F" w:rsidP="00AA7BE9">
            <w:pPr>
              <w:widowControl/>
              <w:jc w:val="left"/>
              <w:textAlignment w:val="center"/>
              <w:rPr>
                <w:rFonts w:ascii="宋体" w:hAnsi="宋体" w:cs="宋体"/>
                <w:color w:val="000000"/>
                <w:kern w:val="0"/>
                <w:sz w:val="20"/>
                <w:szCs w:val="20"/>
                <w:lang w:bidi="ar"/>
              </w:rPr>
            </w:pPr>
            <w:r>
              <w:rPr>
                <w:rFonts w:ascii="宋体" w:hAnsi="宋体" w:cs="宋体" w:hint="eastAsia"/>
                <w:color w:val="000000"/>
                <w:kern w:val="0"/>
                <w:sz w:val="20"/>
                <w:szCs w:val="20"/>
                <w:lang w:bidi="ar"/>
              </w:rPr>
              <w:t>完成质量一般，得分=60%*标准分；</w:t>
            </w:r>
          </w:p>
          <w:p w:rsidR="00E50F2F" w:rsidRDefault="00E50F2F" w:rsidP="00AA7BE9">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lang w:bidi="ar"/>
              </w:rPr>
              <w:t>完成质量不好，不得分。</w:t>
            </w:r>
          </w:p>
        </w:tc>
        <w:tc>
          <w:tcPr>
            <w:tcW w:w="1098"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8.40 </w:t>
            </w:r>
          </w:p>
        </w:tc>
      </w:tr>
      <w:tr w:rsidR="00E50F2F" w:rsidTr="00AA7BE9">
        <w:trPr>
          <w:trHeight w:val="2442"/>
        </w:trPr>
        <w:tc>
          <w:tcPr>
            <w:tcW w:w="232" w:type="pct"/>
            <w:tcBorders>
              <w:top w:val="single" w:sz="4" w:space="0" w:color="auto"/>
              <w:left w:val="single" w:sz="4" w:space="0" w:color="auto"/>
              <w:bottom w:val="single" w:sz="4" w:space="0" w:color="auto"/>
              <w:right w:val="single" w:sz="4" w:space="0" w:color="auto"/>
            </w:tcBorders>
            <w:shd w:val="clear" w:color="auto" w:fill="auto"/>
            <w:textDirection w:val="tbRlV"/>
            <w:vAlign w:val="center"/>
          </w:tcPr>
          <w:p w:rsidR="00E50F2F" w:rsidRDefault="00E50F2F" w:rsidP="00AA7BE9">
            <w:pPr>
              <w:jc w:val="center"/>
              <w:rPr>
                <w:rFonts w:ascii="宋体" w:hAnsi="宋体" w:cs="宋体"/>
                <w:color w:val="000000"/>
                <w:sz w:val="20"/>
                <w:szCs w:val="20"/>
              </w:rPr>
            </w:pPr>
          </w:p>
        </w:tc>
        <w:tc>
          <w:tcPr>
            <w:tcW w:w="180" w:type="pct"/>
            <w:tcBorders>
              <w:top w:val="single" w:sz="4" w:space="0" w:color="auto"/>
              <w:left w:val="single" w:sz="4" w:space="0" w:color="auto"/>
              <w:bottom w:val="single" w:sz="4" w:space="0" w:color="auto"/>
              <w:right w:val="single" w:sz="4" w:space="0" w:color="auto"/>
            </w:tcBorders>
            <w:shd w:val="clear" w:color="auto" w:fill="auto"/>
            <w:textDirection w:val="tbRlV"/>
            <w:vAlign w:val="center"/>
          </w:tcPr>
          <w:p w:rsidR="00E50F2F" w:rsidRDefault="00E50F2F" w:rsidP="00AA7BE9">
            <w:pPr>
              <w:jc w:val="center"/>
              <w:rPr>
                <w:rFonts w:ascii="宋体" w:hAnsi="宋体" w:cs="宋体"/>
                <w:color w:val="000000"/>
                <w:sz w:val="20"/>
                <w:szCs w:val="20"/>
              </w:rPr>
            </w:pPr>
          </w:p>
        </w:tc>
        <w:tc>
          <w:tcPr>
            <w:tcW w:w="486" w:type="pct"/>
            <w:tcBorders>
              <w:top w:val="single" w:sz="4" w:space="0" w:color="auto"/>
              <w:left w:val="single" w:sz="4" w:space="0" w:color="auto"/>
              <w:bottom w:val="single" w:sz="4" w:space="0" w:color="auto"/>
              <w:right w:val="single" w:sz="4" w:space="0" w:color="auto"/>
            </w:tcBorders>
            <w:shd w:val="clear" w:color="auto" w:fill="auto"/>
            <w:noWrap/>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产出时效</w:t>
            </w:r>
          </w:p>
        </w:tc>
        <w:tc>
          <w:tcPr>
            <w:tcW w:w="227" w:type="pct"/>
            <w:tcBorders>
              <w:top w:val="single" w:sz="4" w:space="0" w:color="000000"/>
              <w:left w:val="single" w:sz="4" w:space="0" w:color="auto"/>
              <w:bottom w:val="single" w:sz="4" w:space="0" w:color="000000"/>
              <w:right w:val="single" w:sz="4" w:space="0" w:color="000000"/>
            </w:tcBorders>
            <w:shd w:val="clear" w:color="auto" w:fill="auto"/>
            <w:noWrap/>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5</w:t>
            </w:r>
          </w:p>
        </w:tc>
        <w:tc>
          <w:tcPr>
            <w:tcW w:w="289"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完成及时性</w:t>
            </w:r>
          </w:p>
        </w:tc>
        <w:tc>
          <w:tcPr>
            <w:tcW w:w="152"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5</w:t>
            </w:r>
          </w:p>
        </w:tc>
        <w:tc>
          <w:tcPr>
            <w:tcW w:w="1512"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left"/>
              <w:textAlignment w:val="center"/>
              <w:rPr>
                <w:rFonts w:ascii="宋体" w:hAnsi="宋体" w:cs="宋体"/>
                <w:color w:val="000000"/>
                <w:kern w:val="0"/>
                <w:sz w:val="20"/>
                <w:szCs w:val="20"/>
                <w:lang w:bidi="ar"/>
              </w:rPr>
            </w:pPr>
            <w:r>
              <w:rPr>
                <w:rFonts w:ascii="宋体" w:hAnsi="宋体" w:cs="宋体" w:hint="eastAsia"/>
                <w:b/>
                <w:bCs/>
                <w:color w:val="000000"/>
                <w:kern w:val="0"/>
                <w:sz w:val="20"/>
                <w:szCs w:val="20"/>
                <w:lang w:bidi="ar"/>
              </w:rPr>
              <w:t>指标解释：</w:t>
            </w:r>
            <w:r>
              <w:rPr>
                <w:rFonts w:ascii="宋体" w:hAnsi="宋体" w:cs="宋体" w:hint="eastAsia"/>
                <w:color w:val="000000"/>
                <w:kern w:val="0"/>
                <w:sz w:val="20"/>
                <w:szCs w:val="20"/>
                <w:lang w:bidi="ar"/>
              </w:rPr>
              <w:t>项目实际完成各项工作时间与计划完成时间的比较，用以反映和考核项目产出时效目标的实现程度。</w:t>
            </w:r>
          </w:p>
          <w:p w:rsidR="00E50F2F" w:rsidRDefault="00E50F2F" w:rsidP="00AA7BE9">
            <w:pPr>
              <w:widowControl/>
              <w:jc w:val="left"/>
              <w:textAlignment w:val="center"/>
              <w:rPr>
                <w:rFonts w:ascii="宋体" w:hAnsi="宋体" w:cs="宋体"/>
                <w:color w:val="000000"/>
                <w:kern w:val="0"/>
                <w:sz w:val="20"/>
                <w:szCs w:val="20"/>
                <w:lang w:bidi="ar"/>
              </w:rPr>
            </w:pPr>
            <w:r>
              <w:rPr>
                <w:rFonts w:ascii="宋体" w:hAnsi="宋体" w:cs="宋体" w:hint="eastAsia"/>
                <w:color w:val="000000"/>
                <w:kern w:val="0"/>
                <w:sz w:val="20"/>
                <w:szCs w:val="20"/>
                <w:lang w:bidi="ar"/>
              </w:rPr>
              <w:t>实际完成时间：项目实施单位完成该项目实际所耗用的时间。</w:t>
            </w:r>
          </w:p>
          <w:p w:rsidR="00E50F2F" w:rsidRDefault="00E50F2F" w:rsidP="00AA7BE9">
            <w:pPr>
              <w:widowControl/>
              <w:jc w:val="left"/>
              <w:textAlignment w:val="center"/>
              <w:rPr>
                <w:rFonts w:ascii="宋体" w:hAnsi="宋体" w:cs="宋体"/>
                <w:color w:val="000000"/>
                <w:kern w:val="0"/>
                <w:sz w:val="20"/>
                <w:szCs w:val="20"/>
                <w:lang w:bidi="ar"/>
              </w:rPr>
            </w:pPr>
            <w:r>
              <w:rPr>
                <w:rFonts w:ascii="宋体" w:hAnsi="宋体" w:cs="宋体" w:hint="eastAsia"/>
                <w:color w:val="000000"/>
                <w:kern w:val="0"/>
                <w:sz w:val="20"/>
                <w:szCs w:val="20"/>
                <w:lang w:bidi="ar"/>
              </w:rPr>
              <w:t>计划完成时间：按照项目实施计划或相关规定完成该项目所需的时间。</w:t>
            </w:r>
          </w:p>
          <w:p w:rsidR="00E50F2F" w:rsidRDefault="00E50F2F" w:rsidP="00AA7BE9">
            <w:pPr>
              <w:widowControl/>
              <w:jc w:val="left"/>
              <w:textAlignment w:val="center"/>
              <w:rPr>
                <w:rFonts w:ascii="宋体" w:hAnsi="宋体" w:cs="宋体"/>
                <w:b/>
                <w:bCs/>
                <w:color w:val="000000"/>
                <w:sz w:val="20"/>
                <w:szCs w:val="20"/>
              </w:rPr>
            </w:pPr>
            <w:r>
              <w:rPr>
                <w:rFonts w:ascii="宋体" w:hAnsi="宋体" w:cs="宋体" w:hint="eastAsia"/>
                <w:b/>
                <w:bCs/>
                <w:color w:val="000000"/>
                <w:kern w:val="0"/>
                <w:sz w:val="20"/>
                <w:szCs w:val="20"/>
                <w:lang w:bidi="ar"/>
              </w:rPr>
              <w:t>评价要点：</w:t>
            </w:r>
            <w:r>
              <w:rPr>
                <w:rFonts w:ascii="宋体" w:hAnsi="宋体" w:cs="宋体" w:hint="eastAsia"/>
                <w:color w:val="000000"/>
                <w:kern w:val="0"/>
                <w:sz w:val="20"/>
                <w:szCs w:val="20"/>
                <w:lang w:bidi="ar"/>
              </w:rPr>
              <w:t>项目是否按计划进度在10月底前完成全年采购任务。</w:t>
            </w:r>
          </w:p>
        </w:tc>
        <w:tc>
          <w:tcPr>
            <w:tcW w:w="1536"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left"/>
              <w:textAlignment w:val="center"/>
              <w:rPr>
                <w:rFonts w:ascii="宋体" w:hAnsi="宋体" w:cs="宋体"/>
                <w:color w:val="000000"/>
                <w:kern w:val="0"/>
                <w:sz w:val="20"/>
                <w:szCs w:val="20"/>
                <w:lang w:bidi="ar"/>
              </w:rPr>
            </w:pPr>
            <w:r>
              <w:rPr>
                <w:rFonts w:ascii="宋体" w:hAnsi="宋体" w:cs="宋体" w:hint="eastAsia"/>
                <w:color w:val="000000"/>
                <w:kern w:val="0"/>
                <w:sz w:val="20"/>
                <w:szCs w:val="20"/>
                <w:lang w:bidi="ar"/>
              </w:rPr>
              <w:t>根据项目各项工作任务完成及时性程度赋分：</w:t>
            </w:r>
          </w:p>
          <w:p w:rsidR="00E50F2F" w:rsidRDefault="00E50F2F" w:rsidP="00AA7BE9">
            <w:pPr>
              <w:widowControl/>
              <w:jc w:val="left"/>
              <w:textAlignment w:val="center"/>
              <w:rPr>
                <w:rFonts w:ascii="宋体" w:hAnsi="宋体" w:cs="宋体"/>
                <w:color w:val="000000"/>
                <w:kern w:val="0"/>
                <w:sz w:val="20"/>
                <w:szCs w:val="20"/>
                <w:lang w:bidi="ar"/>
              </w:rPr>
            </w:pPr>
            <w:r>
              <w:rPr>
                <w:rFonts w:ascii="宋体" w:hAnsi="宋体" w:cs="宋体" w:hint="eastAsia"/>
                <w:color w:val="000000"/>
                <w:kern w:val="0"/>
                <w:sz w:val="20"/>
                <w:szCs w:val="20"/>
                <w:lang w:bidi="ar"/>
              </w:rPr>
              <w:t>完成及时，得标=100%*标准分；</w:t>
            </w:r>
          </w:p>
          <w:p w:rsidR="00E50F2F" w:rsidRDefault="00E50F2F" w:rsidP="00AA7BE9">
            <w:pPr>
              <w:widowControl/>
              <w:jc w:val="left"/>
              <w:textAlignment w:val="center"/>
              <w:rPr>
                <w:rFonts w:ascii="宋体" w:hAnsi="宋体" w:cs="宋体"/>
                <w:color w:val="000000"/>
                <w:kern w:val="0"/>
                <w:sz w:val="20"/>
                <w:szCs w:val="20"/>
                <w:lang w:bidi="ar"/>
              </w:rPr>
            </w:pPr>
            <w:r>
              <w:rPr>
                <w:rFonts w:ascii="宋体" w:hAnsi="宋体" w:cs="宋体" w:hint="eastAsia"/>
                <w:color w:val="000000"/>
                <w:kern w:val="0"/>
                <w:sz w:val="20"/>
                <w:szCs w:val="20"/>
                <w:lang w:bidi="ar"/>
              </w:rPr>
              <w:t>完成较及时，得分=80%*标准分；</w:t>
            </w:r>
          </w:p>
          <w:p w:rsidR="00E50F2F" w:rsidRDefault="00E50F2F" w:rsidP="00AA7BE9">
            <w:pPr>
              <w:widowControl/>
              <w:jc w:val="left"/>
              <w:textAlignment w:val="center"/>
              <w:rPr>
                <w:rFonts w:ascii="宋体" w:hAnsi="宋体" w:cs="宋体"/>
                <w:color w:val="000000"/>
                <w:kern w:val="0"/>
                <w:sz w:val="20"/>
                <w:szCs w:val="20"/>
                <w:lang w:bidi="ar"/>
              </w:rPr>
            </w:pPr>
            <w:r>
              <w:rPr>
                <w:rFonts w:ascii="宋体" w:hAnsi="宋体" w:cs="宋体" w:hint="eastAsia"/>
                <w:color w:val="000000"/>
                <w:kern w:val="0"/>
                <w:sz w:val="20"/>
                <w:szCs w:val="20"/>
                <w:lang w:bidi="ar"/>
              </w:rPr>
              <w:t>完成及时性一般，得分=60%*标准分；</w:t>
            </w:r>
          </w:p>
          <w:p w:rsidR="00E50F2F" w:rsidRDefault="00E50F2F" w:rsidP="00AA7BE9">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lang w:bidi="ar"/>
              </w:rPr>
              <w:t>完成不及时，不得分。</w:t>
            </w:r>
          </w:p>
        </w:tc>
        <w:tc>
          <w:tcPr>
            <w:tcW w:w="1098"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4.60 </w:t>
            </w:r>
          </w:p>
        </w:tc>
      </w:tr>
      <w:tr w:rsidR="00E50F2F" w:rsidTr="00AA7BE9">
        <w:trPr>
          <w:trHeight w:val="90"/>
        </w:trPr>
        <w:tc>
          <w:tcPr>
            <w:tcW w:w="232" w:type="pct"/>
            <w:tcBorders>
              <w:top w:val="single" w:sz="4" w:space="0" w:color="auto"/>
              <w:left w:val="single" w:sz="4" w:space="0" w:color="auto"/>
              <w:bottom w:val="single" w:sz="4" w:space="0" w:color="auto"/>
              <w:right w:val="single" w:sz="4" w:space="0" w:color="auto"/>
            </w:tcBorders>
            <w:shd w:val="clear" w:color="auto" w:fill="auto"/>
            <w:textDirection w:val="tbRlV"/>
            <w:vAlign w:val="center"/>
          </w:tcPr>
          <w:p w:rsidR="00E50F2F" w:rsidRDefault="00E50F2F" w:rsidP="00AA7BE9">
            <w:pPr>
              <w:rPr>
                <w:rFonts w:ascii="宋体" w:hAnsi="宋体" w:cs="宋体"/>
                <w:color w:val="000000"/>
                <w:sz w:val="20"/>
                <w:szCs w:val="20"/>
              </w:rPr>
            </w:pPr>
          </w:p>
        </w:tc>
        <w:tc>
          <w:tcPr>
            <w:tcW w:w="180" w:type="pct"/>
            <w:tcBorders>
              <w:top w:val="single" w:sz="4" w:space="0" w:color="auto"/>
              <w:left w:val="single" w:sz="4" w:space="0" w:color="auto"/>
              <w:bottom w:val="single" w:sz="4" w:space="0" w:color="auto"/>
              <w:right w:val="single" w:sz="4" w:space="0" w:color="auto"/>
            </w:tcBorders>
            <w:shd w:val="clear" w:color="auto" w:fill="auto"/>
            <w:textDirection w:val="tbRlV"/>
            <w:vAlign w:val="center"/>
          </w:tcPr>
          <w:p w:rsidR="00E50F2F" w:rsidRDefault="00E50F2F" w:rsidP="00AA7BE9">
            <w:pPr>
              <w:rPr>
                <w:rFonts w:ascii="宋体" w:hAnsi="宋体" w:cs="宋体"/>
                <w:color w:val="000000"/>
                <w:sz w:val="20"/>
                <w:szCs w:val="20"/>
              </w:rPr>
            </w:pPr>
          </w:p>
        </w:tc>
        <w:tc>
          <w:tcPr>
            <w:tcW w:w="486" w:type="pct"/>
            <w:tcBorders>
              <w:top w:val="single" w:sz="4" w:space="0" w:color="auto"/>
              <w:left w:val="single" w:sz="4" w:space="0" w:color="auto"/>
              <w:bottom w:val="single" w:sz="4" w:space="0" w:color="auto"/>
              <w:right w:val="single" w:sz="4" w:space="0" w:color="auto"/>
            </w:tcBorders>
            <w:shd w:val="clear" w:color="auto" w:fill="auto"/>
            <w:noWrap/>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产出成本</w:t>
            </w:r>
          </w:p>
        </w:tc>
        <w:tc>
          <w:tcPr>
            <w:tcW w:w="227" w:type="pct"/>
            <w:tcBorders>
              <w:top w:val="single" w:sz="4" w:space="0" w:color="000000"/>
              <w:left w:val="single" w:sz="4" w:space="0" w:color="auto"/>
              <w:bottom w:val="single" w:sz="4" w:space="0" w:color="auto"/>
              <w:right w:val="single" w:sz="4" w:space="0" w:color="000000"/>
            </w:tcBorders>
            <w:shd w:val="clear" w:color="auto" w:fill="auto"/>
            <w:noWrap/>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5</w:t>
            </w:r>
          </w:p>
        </w:tc>
        <w:tc>
          <w:tcPr>
            <w:tcW w:w="289" w:type="pct"/>
            <w:tcBorders>
              <w:top w:val="single" w:sz="4" w:space="0" w:color="000000"/>
              <w:left w:val="single" w:sz="4" w:space="0" w:color="000000"/>
              <w:bottom w:val="single" w:sz="4" w:space="0" w:color="auto"/>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成本控制情况</w:t>
            </w:r>
          </w:p>
        </w:tc>
        <w:tc>
          <w:tcPr>
            <w:tcW w:w="152"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5</w:t>
            </w:r>
          </w:p>
        </w:tc>
        <w:tc>
          <w:tcPr>
            <w:tcW w:w="1512"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left"/>
              <w:textAlignment w:val="center"/>
              <w:rPr>
                <w:rFonts w:ascii="宋体" w:hAnsi="宋体" w:cs="宋体"/>
                <w:b/>
                <w:bCs/>
                <w:color w:val="000000"/>
                <w:kern w:val="0"/>
                <w:sz w:val="20"/>
                <w:szCs w:val="20"/>
                <w:lang w:bidi="ar"/>
              </w:rPr>
            </w:pPr>
            <w:r>
              <w:rPr>
                <w:rFonts w:ascii="宋体" w:hAnsi="宋体" w:cs="宋体" w:hint="eastAsia"/>
                <w:b/>
                <w:bCs/>
                <w:color w:val="000000"/>
                <w:kern w:val="0"/>
                <w:sz w:val="20"/>
                <w:szCs w:val="20"/>
                <w:lang w:bidi="ar"/>
              </w:rPr>
              <w:t>指标解释：</w:t>
            </w:r>
            <w:r>
              <w:rPr>
                <w:rFonts w:ascii="宋体" w:hAnsi="宋体" w:cs="宋体" w:hint="eastAsia"/>
                <w:color w:val="000000"/>
                <w:kern w:val="0"/>
                <w:sz w:val="20"/>
                <w:szCs w:val="20"/>
                <w:lang w:bidi="ar"/>
              </w:rPr>
              <w:t>对项目实施过程中所采取的成本控制措施是否健全、合理进行评价。</w:t>
            </w:r>
          </w:p>
          <w:p w:rsidR="00E50F2F" w:rsidRDefault="00E50F2F" w:rsidP="00AA7BE9">
            <w:pPr>
              <w:widowControl/>
              <w:jc w:val="left"/>
              <w:textAlignment w:val="center"/>
              <w:rPr>
                <w:rFonts w:ascii="宋体" w:hAnsi="宋体" w:cs="宋体"/>
                <w:b/>
                <w:bCs/>
                <w:color w:val="000000"/>
                <w:sz w:val="20"/>
                <w:szCs w:val="20"/>
              </w:rPr>
            </w:pPr>
            <w:r>
              <w:rPr>
                <w:rFonts w:ascii="宋体" w:hAnsi="宋体" w:cs="宋体" w:hint="eastAsia"/>
                <w:b/>
                <w:bCs/>
                <w:color w:val="000000"/>
                <w:kern w:val="0"/>
                <w:sz w:val="20"/>
                <w:szCs w:val="20"/>
                <w:lang w:bidi="ar"/>
              </w:rPr>
              <w:t>评价要点：</w:t>
            </w:r>
            <w:r>
              <w:rPr>
                <w:rFonts w:ascii="宋体" w:hAnsi="宋体" w:cs="宋体" w:hint="eastAsia"/>
                <w:color w:val="000000"/>
                <w:kern w:val="0"/>
                <w:sz w:val="20"/>
                <w:szCs w:val="20"/>
                <w:lang w:bidi="ar"/>
              </w:rPr>
              <w:t>成本控制措施是否健全、合理。</w:t>
            </w:r>
          </w:p>
        </w:tc>
        <w:tc>
          <w:tcPr>
            <w:tcW w:w="1536"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left"/>
              <w:textAlignment w:val="center"/>
              <w:rPr>
                <w:rFonts w:ascii="宋体" w:hAnsi="宋体" w:cs="宋体"/>
                <w:color w:val="000000"/>
                <w:kern w:val="0"/>
                <w:sz w:val="20"/>
                <w:szCs w:val="20"/>
                <w:lang w:bidi="ar"/>
              </w:rPr>
            </w:pPr>
            <w:r>
              <w:rPr>
                <w:rFonts w:ascii="宋体" w:hAnsi="宋体" w:cs="宋体" w:hint="eastAsia"/>
                <w:color w:val="000000"/>
                <w:kern w:val="0"/>
                <w:sz w:val="20"/>
                <w:szCs w:val="20"/>
                <w:lang w:bidi="ar"/>
              </w:rPr>
              <w:t>根据成本控制情况程度定性评分，</w:t>
            </w:r>
          </w:p>
          <w:p w:rsidR="00E50F2F" w:rsidRDefault="00E50F2F" w:rsidP="00AA7BE9">
            <w:pPr>
              <w:widowControl/>
              <w:jc w:val="left"/>
              <w:textAlignment w:val="center"/>
              <w:rPr>
                <w:rFonts w:ascii="宋体" w:hAnsi="宋体" w:cs="宋体"/>
                <w:color w:val="000000"/>
                <w:kern w:val="0"/>
                <w:sz w:val="20"/>
                <w:szCs w:val="20"/>
                <w:lang w:bidi="ar"/>
              </w:rPr>
            </w:pPr>
            <w:r>
              <w:rPr>
                <w:rFonts w:ascii="宋体" w:hAnsi="宋体" w:cs="宋体" w:hint="eastAsia"/>
                <w:color w:val="000000"/>
                <w:kern w:val="0"/>
                <w:sz w:val="20"/>
                <w:szCs w:val="20"/>
                <w:lang w:bidi="ar"/>
              </w:rPr>
              <w:t>成本控制情况好，得分=100%*标准分；</w:t>
            </w:r>
          </w:p>
          <w:p w:rsidR="00E50F2F" w:rsidRDefault="00E50F2F" w:rsidP="00AA7BE9">
            <w:pPr>
              <w:widowControl/>
              <w:jc w:val="left"/>
              <w:textAlignment w:val="center"/>
              <w:rPr>
                <w:rFonts w:ascii="宋体" w:hAnsi="宋体" w:cs="宋体"/>
                <w:color w:val="000000"/>
                <w:kern w:val="0"/>
                <w:sz w:val="20"/>
                <w:szCs w:val="20"/>
                <w:lang w:bidi="ar"/>
              </w:rPr>
            </w:pPr>
            <w:r>
              <w:rPr>
                <w:rFonts w:ascii="宋体" w:hAnsi="宋体" w:cs="宋体" w:hint="eastAsia"/>
                <w:color w:val="000000"/>
                <w:kern w:val="0"/>
                <w:sz w:val="20"/>
                <w:szCs w:val="20"/>
                <w:lang w:bidi="ar"/>
              </w:rPr>
              <w:t>成本控制情况较好，得分=80%*标准分；</w:t>
            </w:r>
          </w:p>
          <w:p w:rsidR="00E50F2F" w:rsidRDefault="00E50F2F" w:rsidP="00AA7BE9">
            <w:pPr>
              <w:widowControl/>
              <w:jc w:val="left"/>
              <w:textAlignment w:val="center"/>
              <w:rPr>
                <w:rFonts w:ascii="宋体" w:hAnsi="宋体" w:cs="宋体"/>
                <w:color w:val="000000"/>
                <w:kern w:val="0"/>
                <w:sz w:val="20"/>
                <w:szCs w:val="20"/>
                <w:lang w:bidi="ar"/>
              </w:rPr>
            </w:pPr>
            <w:r>
              <w:rPr>
                <w:rFonts w:ascii="宋体" w:hAnsi="宋体" w:cs="宋体" w:hint="eastAsia"/>
                <w:color w:val="000000"/>
                <w:kern w:val="0"/>
                <w:sz w:val="20"/>
                <w:szCs w:val="20"/>
                <w:lang w:bidi="ar"/>
              </w:rPr>
              <w:t>成本控制情况一般，得分=60%*标准分；</w:t>
            </w:r>
          </w:p>
          <w:p w:rsidR="00E50F2F" w:rsidRDefault="00E50F2F" w:rsidP="00AA7BE9">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lang w:bidi="ar"/>
              </w:rPr>
              <w:t>成本控制情况较差，不得分。</w:t>
            </w:r>
          </w:p>
        </w:tc>
        <w:tc>
          <w:tcPr>
            <w:tcW w:w="1098"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4.00 </w:t>
            </w:r>
          </w:p>
        </w:tc>
      </w:tr>
      <w:tr w:rsidR="00E50F2F" w:rsidTr="00AA7BE9">
        <w:trPr>
          <w:trHeight w:val="1560"/>
        </w:trPr>
        <w:tc>
          <w:tcPr>
            <w:tcW w:w="232" w:type="pct"/>
            <w:vMerge w:val="restart"/>
            <w:tcBorders>
              <w:top w:val="single" w:sz="4" w:space="0" w:color="auto"/>
              <w:left w:val="single" w:sz="4" w:space="0" w:color="auto"/>
              <w:right w:val="single" w:sz="4" w:space="0" w:color="auto"/>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lastRenderedPageBreak/>
              <w:t>效益</w:t>
            </w:r>
          </w:p>
        </w:tc>
        <w:tc>
          <w:tcPr>
            <w:tcW w:w="180" w:type="pct"/>
            <w:vMerge w:val="restart"/>
            <w:tcBorders>
              <w:top w:val="single" w:sz="4" w:space="0" w:color="auto"/>
              <w:left w:val="single" w:sz="4" w:space="0" w:color="auto"/>
              <w:right w:val="single" w:sz="4" w:space="0" w:color="auto"/>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30</w:t>
            </w:r>
          </w:p>
        </w:tc>
        <w:tc>
          <w:tcPr>
            <w:tcW w:w="486"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社会效益指标</w:t>
            </w:r>
          </w:p>
        </w:tc>
        <w:tc>
          <w:tcPr>
            <w:tcW w:w="227"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15</w:t>
            </w:r>
          </w:p>
        </w:tc>
        <w:tc>
          <w:tcPr>
            <w:tcW w:w="289" w:type="pct"/>
            <w:tcBorders>
              <w:top w:val="single" w:sz="4" w:space="0" w:color="auto"/>
              <w:left w:val="single" w:sz="4" w:space="0" w:color="auto"/>
              <w:bottom w:val="single" w:sz="4" w:space="0" w:color="auto"/>
              <w:right w:val="single" w:sz="4" w:space="0" w:color="auto"/>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sz w:val="20"/>
                <w:szCs w:val="20"/>
              </w:rPr>
              <w:t>助力体育彩票事业发展</w:t>
            </w:r>
          </w:p>
        </w:tc>
        <w:tc>
          <w:tcPr>
            <w:tcW w:w="152" w:type="pct"/>
            <w:tcBorders>
              <w:top w:val="single" w:sz="4" w:space="0" w:color="000000"/>
              <w:left w:val="single" w:sz="4" w:space="0" w:color="auto"/>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10</w:t>
            </w:r>
          </w:p>
        </w:tc>
        <w:tc>
          <w:tcPr>
            <w:tcW w:w="1512"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left"/>
              <w:textAlignment w:val="center"/>
              <w:rPr>
                <w:rFonts w:ascii="宋体" w:hAnsi="宋体" w:cs="宋体"/>
                <w:b/>
                <w:bCs/>
                <w:color w:val="000000"/>
                <w:kern w:val="0"/>
                <w:sz w:val="20"/>
                <w:szCs w:val="20"/>
                <w:lang w:bidi="ar"/>
              </w:rPr>
            </w:pPr>
            <w:r>
              <w:rPr>
                <w:rFonts w:ascii="宋体" w:hAnsi="宋体" w:cs="宋体" w:hint="eastAsia"/>
                <w:b/>
                <w:bCs/>
                <w:color w:val="000000"/>
                <w:kern w:val="0"/>
                <w:sz w:val="20"/>
                <w:szCs w:val="20"/>
                <w:lang w:bidi="ar"/>
              </w:rPr>
              <w:t>指标解释：</w:t>
            </w:r>
            <w:r>
              <w:rPr>
                <w:rFonts w:ascii="宋体" w:hAnsi="宋体" w:cs="宋体" w:hint="eastAsia"/>
                <w:color w:val="000000"/>
                <w:kern w:val="0"/>
                <w:sz w:val="20"/>
                <w:szCs w:val="20"/>
                <w:lang w:bidi="ar"/>
              </w:rPr>
              <w:t>项目实施对彩票销售和生产系统的保障作用。</w:t>
            </w:r>
          </w:p>
          <w:p w:rsidR="00E50F2F" w:rsidRDefault="00E50F2F" w:rsidP="00AA7BE9">
            <w:pPr>
              <w:widowControl/>
              <w:jc w:val="left"/>
              <w:textAlignment w:val="center"/>
              <w:rPr>
                <w:rFonts w:ascii="宋体" w:hAnsi="宋体" w:cs="宋体"/>
                <w:color w:val="000000"/>
                <w:kern w:val="0"/>
                <w:sz w:val="20"/>
                <w:szCs w:val="20"/>
                <w:lang w:bidi="ar"/>
              </w:rPr>
            </w:pPr>
            <w:r>
              <w:rPr>
                <w:rFonts w:ascii="宋体" w:hAnsi="宋体" w:cs="宋体" w:hint="eastAsia"/>
                <w:b/>
                <w:bCs/>
                <w:color w:val="000000"/>
                <w:kern w:val="0"/>
                <w:sz w:val="20"/>
                <w:szCs w:val="20"/>
                <w:lang w:bidi="ar"/>
              </w:rPr>
              <w:t>评价要点：</w:t>
            </w:r>
          </w:p>
          <w:p w:rsidR="00E50F2F" w:rsidRDefault="00E50F2F" w:rsidP="00AA7BE9">
            <w:pPr>
              <w:widowControl/>
              <w:jc w:val="left"/>
              <w:textAlignment w:val="center"/>
              <w:rPr>
                <w:rFonts w:ascii="宋体" w:hAnsi="宋体" w:cs="宋体"/>
                <w:b/>
                <w:bCs/>
                <w:color w:val="000000"/>
                <w:sz w:val="20"/>
                <w:szCs w:val="20"/>
              </w:rPr>
            </w:pPr>
            <w:r>
              <w:rPr>
                <w:rFonts w:ascii="宋体" w:hAnsi="宋体" w:cs="宋体" w:hint="eastAsia"/>
                <w:color w:val="000000"/>
                <w:kern w:val="0"/>
                <w:sz w:val="20"/>
                <w:szCs w:val="20"/>
                <w:lang w:bidi="ar"/>
              </w:rPr>
              <w:t>彩票销售系统平稳运行，无重大责任事故。</w:t>
            </w:r>
          </w:p>
        </w:tc>
        <w:tc>
          <w:tcPr>
            <w:tcW w:w="1536"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left"/>
              <w:textAlignment w:val="center"/>
              <w:rPr>
                <w:rFonts w:ascii="宋体" w:hAnsi="宋体" w:cs="宋体"/>
                <w:color w:val="000000"/>
                <w:kern w:val="0"/>
                <w:sz w:val="20"/>
                <w:szCs w:val="20"/>
                <w:lang w:bidi="ar"/>
              </w:rPr>
            </w:pPr>
            <w:r>
              <w:rPr>
                <w:rFonts w:ascii="宋体" w:hAnsi="宋体" w:cs="宋体" w:hint="eastAsia"/>
                <w:color w:val="000000"/>
                <w:kern w:val="0"/>
                <w:sz w:val="20"/>
                <w:szCs w:val="20"/>
                <w:lang w:bidi="ar"/>
              </w:rPr>
              <w:t>根据效益的显著程度定性评分，</w:t>
            </w:r>
          </w:p>
          <w:p w:rsidR="00E50F2F" w:rsidRDefault="00E50F2F" w:rsidP="00AA7BE9">
            <w:pPr>
              <w:widowControl/>
              <w:jc w:val="left"/>
              <w:textAlignment w:val="center"/>
              <w:rPr>
                <w:rFonts w:ascii="宋体" w:hAnsi="宋体" w:cs="宋体"/>
                <w:color w:val="000000"/>
                <w:kern w:val="0"/>
                <w:sz w:val="20"/>
                <w:szCs w:val="20"/>
                <w:lang w:bidi="ar"/>
              </w:rPr>
            </w:pPr>
            <w:r>
              <w:rPr>
                <w:rFonts w:ascii="宋体" w:hAnsi="宋体" w:cs="宋体" w:hint="eastAsia"/>
                <w:color w:val="000000"/>
                <w:kern w:val="0"/>
                <w:sz w:val="20"/>
                <w:szCs w:val="20"/>
                <w:lang w:bidi="ar"/>
              </w:rPr>
              <w:t>效益良好，得分=100%*标准分；</w:t>
            </w:r>
          </w:p>
          <w:p w:rsidR="00E50F2F" w:rsidRDefault="00E50F2F" w:rsidP="00AA7BE9">
            <w:pPr>
              <w:widowControl/>
              <w:jc w:val="left"/>
              <w:textAlignment w:val="center"/>
              <w:rPr>
                <w:rFonts w:ascii="宋体" w:hAnsi="宋体" w:cs="宋体"/>
                <w:color w:val="000000"/>
                <w:kern w:val="0"/>
                <w:sz w:val="20"/>
                <w:szCs w:val="20"/>
                <w:lang w:bidi="ar"/>
              </w:rPr>
            </w:pPr>
            <w:r>
              <w:rPr>
                <w:rFonts w:ascii="宋体" w:hAnsi="宋体" w:cs="宋体" w:hint="eastAsia"/>
                <w:color w:val="000000"/>
                <w:kern w:val="0"/>
                <w:sz w:val="20"/>
                <w:szCs w:val="20"/>
                <w:lang w:bidi="ar"/>
              </w:rPr>
              <w:t>效益较好，得分=80%*标准分；</w:t>
            </w:r>
          </w:p>
          <w:p w:rsidR="00E50F2F" w:rsidRDefault="00E50F2F" w:rsidP="00AA7BE9">
            <w:pPr>
              <w:widowControl/>
              <w:jc w:val="left"/>
              <w:textAlignment w:val="center"/>
              <w:rPr>
                <w:rFonts w:ascii="宋体" w:hAnsi="宋体" w:cs="宋体"/>
                <w:color w:val="000000"/>
                <w:kern w:val="0"/>
                <w:sz w:val="20"/>
                <w:szCs w:val="20"/>
                <w:lang w:bidi="ar"/>
              </w:rPr>
            </w:pPr>
            <w:r>
              <w:rPr>
                <w:rFonts w:ascii="宋体" w:hAnsi="宋体" w:cs="宋体" w:hint="eastAsia"/>
                <w:color w:val="000000"/>
                <w:kern w:val="0"/>
                <w:sz w:val="20"/>
                <w:szCs w:val="20"/>
                <w:lang w:bidi="ar"/>
              </w:rPr>
              <w:t>效益一般，得分=60%*标准分；</w:t>
            </w:r>
          </w:p>
          <w:p w:rsidR="00E50F2F" w:rsidRDefault="00E50F2F" w:rsidP="00AA7BE9">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lang w:bidi="ar"/>
              </w:rPr>
              <w:t>效益较差，不得分。</w:t>
            </w:r>
          </w:p>
        </w:tc>
        <w:tc>
          <w:tcPr>
            <w:tcW w:w="1098"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8.40 </w:t>
            </w:r>
          </w:p>
        </w:tc>
      </w:tr>
      <w:tr w:rsidR="00E50F2F" w:rsidTr="00AA7BE9">
        <w:trPr>
          <w:trHeight w:val="90"/>
        </w:trPr>
        <w:tc>
          <w:tcPr>
            <w:tcW w:w="232" w:type="pct"/>
            <w:vMerge/>
            <w:tcBorders>
              <w:left w:val="single" w:sz="4" w:space="0" w:color="auto"/>
              <w:right w:val="single" w:sz="4" w:space="0" w:color="auto"/>
            </w:tcBorders>
            <w:shd w:val="clear" w:color="auto" w:fill="auto"/>
            <w:vAlign w:val="center"/>
          </w:tcPr>
          <w:p w:rsidR="00E50F2F" w:rsidRDefault="00E50F2F" w:rsidP="00AA7BE9">
            <w:pPr>
              <w:jc w:val="center"/>
              <w:rPr>
                <w:rFonts w:ascii="宋体" w:hAnsi="宋体" w:cs="宋体"/>
                <w:color w:val="000000"/>
                <w:sz w:val="20"/>
                <w:szCs w:val="20"/>
              </w:rPr>
            </w:pPr>
          </w:p>
        </w:tc>
        <w:tc>
          <w:tcPr>
            <w:tcW w:w="180" w:type="pct"/>
            <w:vMerge/>
            <w:tcBorders>
              <w:left w:val="single" w:sz="4" w:space="0" w:color="auto"/>
              <w:right w:val="single" w:sz="4" w:space="0" w:color="auto"/>
            </w:tcBorders>
            <w:shd w:val="clear" w:color="auto" w:fill="auto"/>
            <w:vAlign w:val="center"/>
          </w:tcPr>
          <w:p w:rsidR="00E50F2F" w:rsidRDefault="00E50F2F" w:rsidP="00AA7BE9">
            <w:pPr>
              <w:jc w:val="center"/>
              <w:rPr>
                <w:rFonts w:ascii="宋体" w:hAnsi="宋体" w:cs="宋体"/>
                <w:color w:val="000000"/>
                <w:sz w:val="20"/>
                <w:szCs w:val="20"/>
              </w:rPr>
            </w:pPr>
          </w:p>
        </w:tc>
        <w:tc>
          <w:tcPr>
            <w:tcW w:w="486" w:type="pct"/>
            <w:vMerge/>
            <w:tcBorders>
              <w:top w:val="single" w:sz="4" w:space="0" w:color="auto"/>
              <w:left w:val="single" w:sz="4" w:space="0" w:color="auto"/>
              <w:bottom w:val="single" w:sz="4" w:space="0" w:color="auto"/>
              <w:right w:val="single" w:sz="4" w:space="0" w:color="auto"/>
            </w:tcBorders>
            <w:shd w:val="clear" w:color="auto" w:fill="auto"/>
            <w:vAlign w:val="center"/>
          </w:tcPr>
          <w:p w:rsidR="00E50F2F" w:rsidRDefault="00E50F2F" w:rsidP="00AA7BE9">
            <w:pPr>
              <w:jc w:val="center"/>
              <w:rPr>
                <w:rFonts w:ascii="宋体" w:hAnsi="宋体" w:cs="宋体"/>
                <w:color w:val="000000"/>
                <w:sz w:val="20"/>
                <w:szCs w:val="20"/>
              </w:rPr>
            </w:pPr>
          </w:p>
        </w:tc>
        <w:tc>
          <w:tcPr>
            <w:tcW w:w="227" w:type="pct"/>
            <w:vMerge/>
            <w:tcBorders>
              <w:top w:val="single" w:sz="4" w:space="0" w:color="auto"/>
              <w:left w:val="single" w:sz="4" w:space="0" w:color="auto"/>
              <w:bottom w:val="single" w:sz="4" w:space="0" w:color="auto"/>
              <w:right w:val="single" w:sz="4" w:space="0" w:color="auto"/>
            </w:tcBorders>
            <w:shd w:val="clear" w:color="auto" w:fill="auto"/>
            <w:vAlign w:val="center"/>
          </w:tcPr>
          <w:p w:rsidR="00E50F2F" w:rsidRDefault="00E50F2F" w:rsidP="00AA7BE9">
            <w:pPr>
              <w:jc w:val="center"/>
              <w:rPr>
                <w:rFonts w:ascii="宋体" w:hAnsi="宋体" w:cs="宋体"/>
                <w:color w:val="000000"/>
                <w:sz w:val="20"/>
                <w:szCs w:val="20"/>
              </w:rPr>
            </w:pPr>
          </w:p>
        </w:tc>
        <w:tc>
          <w:tcPr>
            <w:tcW w:w="289" w:type="pct"/>
            <w:tcBorders>
              <w:top w:val="single" w:sz="4" w:space="0" w:color="auto"/>
              <w:left w:val="single" w:sz="4" w:space="0" w:color="auto"/>
              <w:bottom w:val="single" w:sz="4" w:space="0" w:color="auto"/>
              <w:right w:val="single" w:sz="4" w:space="0" w:color="auto"/>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提高彩票销量</w:t>
            </w:r>
          </w:p>
        </w:tc>
        <w:tc>
          <w:tcPr>
            <w:tcW w:w="152" w:type="pct"/>
            <w:tcBorders>
              <w:top w:val="single" w:sz="4" w:space="0" w:color="000000"/>
              <w:left w:val="single" w:sz="4" w:space="0" w:color="auto"/>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5</w:t>
            </w:r>
          </w:p>
        </w:tc>
        <w:tc>
          <w:tcPr>
            <w:tcW w:w="1512"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left"/>
              <w:textAlignment w:val="center"/>
              <w:rPr>
                <w:rFonts w:ascii="宋体" w:hAnsi="宋体" w:cs="宋体"/>
                <w:b/>
                <w:bCs/>
                <w:color w:val="000000"/>
                <w:kern w:val="0"/>
                <w:sz w:val="20"/>
                <w:szCs w:val="20"/>
                <w:lang w:bidi="ar"/>
              </w:rPr>
            </w:pPr>
            <w:r>
              <w:rPr>
                <w:rFonts w:ascii="宋体" w:hAnsi="宋体" w:cs="宋体" w:hint="eastAsia"/>
                <w:b/>
                <w:bCs/>
                <w:color w:val="000000"/>
                <w:kern w:val="0"/>
                <w:sz w:val="20"/>
                <w:szCs w:val="20"/>
                <w:lang w:bidi="ar"/>
              </w:rPr>
              <w:t>指标解释：</w:t>
            </w:r>
            <w:r>
              <w:rPr>
                <w:rFonts w:ascii="宋体" w:hAnsi="宋体" w:cs="宋体" w:hint="eastAsia"/>
                <w:color w:val="000000"/>
                <w:kern w:val="0"/>
                <w:sz w:val="20"/>
                <w:szCs w:val="20"/>
                <w:lang w:bidi="ar"/>
              </w:rPr>
              <w:t>2023年设备和材料的更新和新增是否能在一定时期内发挥作用，是否能保障在一定阶段财政不会产生重复性投入，避免财政资金浪费。</w:t>
            </w:r>
          </w:p>
          <w:p w:rsidR="00E50F2F" w:rsidRDefault="00E50F2F" w:rsidP="00AA7BE9">
            <w:pPr>
              <w:widowControl/>
              <w:jc w:val="left"/>
              <w:textAlignment w:val="center"/>
              <w:rPr>
                <w:rFonts w:ascii="宋体" w:hAnsi="宋体" w:cs="宋体"/>
                <w:color w:val="000000"/>
                <w:kern w:val="0"/>
                <w:sz w:val="20"/>
                <w:szCs w:val="20"/>
                <w:lang w:bidi="ar"/>
              </w:rPr>
            </w:pPr>
            <w:r>
              <w:rPr>
                <w:rFonts w:ascii="宋体" w:hAnsi="宋体" w:cs="宋体" w:hint="eastAsia"/>
                <w:b/>
                <w:bCs/>
                <w:color w:val="000000"/>
                <w:kern w:val="0"/>
                <w:sz w:val="20"/>
                <w:szCs w:val="20"/>
                <w:lang w:bidi="ar"/>
              </w:rPr>
              <w:t>评价要点：</w:t>
            </w:r>
          </w:p>
          <w:p w:rsidR="00E50F2F" w:rsidRDefault="00E50F2F" w:rsidP="00AA7BE9">
            <w:pPr>
              <w:widowControl/>
              <w:jc w:val="left"/>
              <w:textAlignment w:val="center"/>
              <w:rPr>
                <w:rFonts w:ascii="宋体" w:hAnsi="宋体" w:cs="宋体"/>
                <w:b/>
                <w:bCs/>
                <w:color w:val="000000"/>
                <w:sz w:val="20"/>
                <w:szCs w:val="20"/>
              </w:rPr>
            </w:pPr>
            <w:r>
              <w:rPr>
                <w:rFonts w:ascii="宋体" w:hAnsi="宋体" w:cs="宋体" w:hint="eastAsia"/>
                <w:color w:val="000000"/>
                <w:kern w:val="0"/>
                <w:sz w:val="20"/>
                <w:szCs w:val="20"/>
                <w:lang w:bidi="ar"/>
              </w:rPr>
              <w:t>通过生产系统办公设备更新，是否有效促进了体育彩票销量的提高。</w:t>
            </w:r>
          </w:p>
        </w:tc>
        <w:tc>
          <w:tcPr>
            <w:tcW w:w="1536"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left"/>
              <w:textAlignment w:val="center"/>
              <w:rPr>
                <w:rFonts w:ascii="宋体" w:hAnsi="宋体" w:cs="宋体"/>
                <w:color w:val="000000"/>
                <w:kern w:val="0"/>
                <w:sz w:val="20"/>
                <w:szCs w:val="20"/>
                <w:lang w:bidi="ar"/>
              </w:rPr>
            </w:pPr>
            <w:r>
              <w:rPr>
                <w:rFonts w:ascii="宋体" w:hAnsi="宋体" w:cs="宋体" w:hint="eastAsia"/>
                <w:color w:val="000000"/>
                <w:kern w:val="0"/>
                <w:sz w:val="20"/>
                <w:szCs w:val="20"/>
                <w:lang w:bidi="ar"/>
              </w:rPr>
              <w:t>根据效益的显著程度定性评分，</w:t>
            </w:r>
          </w:p>
          <w:p w:rsidR="00E50F2F" w:rsidRDefault="00E50F2F" w:rsidP="00AA7BE9">
            <w:pPr>
              <w:widowControl/>
              <w:jc w:val="left"/>
              <w:textAlignment w:val="center"/>
              <w:rPr>
                <w:rFonts w:ascii="宋体" w:hAnsi="宋体" w:cs="宋体"/>
                <w:color w:val="000000"/>
                <w:kern w:val="0"/>
                <w:sz w:val="20"/>
                <w:szCs w:val="20"/>
                <w:lang w:bidi="ar"/>
              </w:rPr>
            </w:pPr>
            <w:r>
              <w:rPr>
                <w:rFonts w:ascii="宋体" w:hAnsi="宋体" w:cs="宋体" w:hint="eastAsia"/>
                <w:color w:val="000000"/>
                <w:kern w:val="0"/>
                <w:sz w:val="20"/>
                <w:szCs w:val="20"/>
                <w:lang w:bidi="ar"/>
              </w:rPr>
              <w:t>效益良好，得分=100%*标准分；</w:t>
            </w:r>
          </w:p>
          <w:p w:rsidR="00E50F2F" w:rsidRDefault="00E50F2F" w:rsidP="00AA7BE9">
            <w:pPr>
              <w:widowControl/>
              <w:jc w:val="left"/>
              <w:textAlignment w:val="center"/>
              <w:rPr>
                <w:rFonts w:ascii="宋体" w:hAnsi="宋体" w:cs="宋体"/>
                <w:color w:val="000000"/>
                <w:kern w:val="0"/>
                <w:sz w:val="20"/>
                <w:szCs w:val="20"/>
                <w:lang w:bidi="ar"/>
              </w:rPr>
            </w:pPr>
            <w:r>
              <w:rPr>
                <w:rFonts w:ascii="宋体" w:hAnsi="宋体" w:cs="宋体" w:hint="eastAsia"/>
                <w:color w:val="000000"/>
                <w:kern w:val="0"/>
                <w:sz w:val="20"/>
                <w:szCs w:val="20"/>
                <w:lang w:bidi="ar"/>
              </w:rPr>
              <w:t>效益较好，得分=80%*标准分；</w:t>
            </w:r>
          </w:p>
          <w:p w:rsidR="00E50F2F" w:rsidRDefault="00E50F2F" w:rsidP="00AA7BE9">
            <w:pPr>
              <w:widowControl/>
              <w:jc w:val="left"/>
              <w:textAlignment w:val="center"/>
              <w:rPr>
                <w:rFonts w:ascii="宋体" w:hAnsi="宋体" w:cs="宋体"/>
                <w:color w:val="000000"/>
                <w:kern w:val="0"/>
                <w:sz w:val="20"/>
                <w:szCs w:val="20"/>
                <w:lang w:bidi="ar"/>
              </w:rPr>
            </w:pPr>
            <w:r>
              <w:rPr>
                <w:rFonts w:ascii="宋体" w:hAnsi="宋体" w:cs="宋体" w:hint="eastAsia"/>
                <w:color w:val="000000"/>
                <w:kern w:val="0"/>
                <w:sz w:val="20"/>
                <w:szCs w:val="20"/>
                <w:lang w:bidi="ar"/>
              </w:rPr>
              <w:t>效益一般，得分=60%*标准分；</w:t>
            </w:r>
          </w:p>
          <w:p w:rsidR="00E50F2F" w:rsidRDefault="00E50F2F" w:rsidP="00AA7BE9">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lang w:bidi="ar"/>
              </w:rPr>
              <w:t>效益较差，不得分。</w:t>
            </w:r>
          </w:p>
        </w:tc>
        <w:tc>
          <w:tcPr>
            <w:tcW w:w="1098"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4.50 </w:t>
            </w:r>
          </w:p>
        </w:tc>
      </w:tr>
      <w:tr w:rsidR="00E50F2F" w:rsidTr="00AA7BE9">
        <w:trPr>
          <w:trHeight w:val="3715"/>
        </w:trPr>
        <w:tc>
          <w:tcPr>
            <w:tcW w:w="232" w:type="pct"/>
            <w:vMerge/>
            <w:tcBorders>
              <w:left w:val="single" w:sz="4" w:space="0" w:color="auto"/>
              <w:right w:val="single" w:sz="4" w:space="0" w:color="auto"/>
            </w:tcBorders>
            <w:shd w:val="clear" w:color="auto" w:fill="auto"/>
            <w:vAlign w:val="center"/>
          </w:tcPr>
          <w:p w:rsidR="00E50F2F" w:rsidRDefault="00E50F2F" w:rsidP="00AA7BE9">
            <w:pPr>
              <w:jc w:val="center"/>
              <w:rPr>
                <w:rFonts w:ascii="宋体" w:hAnsi="宋体" w:cs="宋体"/>
                <w:color w:val="000000"/>
                <w:sz w:val="20"/>
                <w:szCs w:val="20"/>
              </w:rPr>
            </w:pPr>
          </w:p>
        </w:tc>
        <w:tc>
          <w:tcPr>
            <w:tcW w:w="180" w:type="pct"/>
            <w:vMerge/>
            <w:tcBorders>
              <w:left w:val="single" w:sz="4" w:space="0" w:color="auto"/>
              <w:right w:val="single" w:sz="4" w:space="0" w:color="auto"/>
            </w:tcBorders>
            <w:shd w:val="clear" w:color="auto" w:fill="auto"/>
            <w:vAlign w:val="center"/>
          </w:tcPr>
          <w:p w:rsidR="00E50F2F" w:rsidRDefault="00E50F2F" w:rsidP="00AA7BE9">
            <w:pPr>
              <w:jc w:val="center"/>
              <w:rPr>
                <w:rFonts w:ascii="宋体" w:hAnsi="宋体" w:cs="宋体"/>
                <w:color w:val="000000"/>
                <w:sz w:val="20"/>
                <w:szCs w:val="20"/>
              </w:rPr>
            </w:pPr>
          </w:p>
        </w:tc>
        <w:tc>
          <w:tcPr>
            <w:tcW w:w="486" w:type="pct"/>
            <w:tcBorders>
              <w:top w:val="single" w:sz="4" w:space="0" w:color="auto"/>
              <w:left w:val="single" w:sz="4" w:space="0" w:color="auto"/>
              <w:bottom w:val="single" w:sz="4" w:space="0" w:color="auto"/>
              <w:right w:val="single" w:sz="4" w:space="0" w:color="auto"/>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可持续影响指标</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5</w:t>
            </w:r>
          </w:p>
        </w:tc>
        <w:tc>
          <w:tcPr>
            <w:tcW w:w="289" w:type="pct"/>
            <w:tcBorders>
              <w:top w:val="single" w:sz="4" w:space="0" w:color="auto"/>
              <w:left w:val="single" w:sz="4" w:space="0" w:color="auto"/>
              <w:bottom w:val="single" w:sz="4" w:space="0" w:color="auto"/>
              <w:right w:val="single" w:sz="4" w:space="0" w:color="auto"/>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设备可使用年限</w:t>
            </w:r>
          </w:p>
        </w:tc>
        <w:tc>
          <w:tcPr>
            <w:tcW w:w="152" w:type="pct"/>
            <w:tcBorders>
              <w:top w:val="single" w:sz="4" w:space="0" w:color="000000"/>
              <w:left w:val="single" w:sz="4" w:space="0" w:color="auto"/>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5</w:t>
            </w:r>
          </w:p>
        </w:tc>
        <w:tc>
          <w:tcPr>
            <w:tcW w:w="1512"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left"/>
              <w:textAlignment w:val="center"/>
              <w:rPr>
                <w:rFonts w:ascii="宋体" w:hAnsi="宋体" w:cs="宋体"/>
                <w:b/>
                <w:bCs/>
                <w:color w:val="000000"/>
                <w:kern w:val="0"/>
                <w:sz w:val="20"/>
                <w:szCs w:val="20"/>
                <w:lang w:bidi="ar"/>
              </w:rPr>
            </w:pPr>
            <w:r>
              <w:rPr>
                <w:rFonts w:ascii="宋体" w:hAnsi="宋体" w:cs="宋体" w:hint="eastAsia"/>
                <w:b/>
                <w:bCs/>
                <w:color w:val="000000"/>
                <w:kern w:val="0"/>
                <w:sz w:val="20"/>
                <w:szCs w:val="20"/>
                <w:lang w:bidi="ar"/>
              </w:rPr>
              <w:t>指标解释：</w:t>
            </w:r>
            <w:r>
              <w:rPr>
                <w:rFonts w:ascii="宋体" w:hAnsi="宋体" w:cs="宋体" w:hint="eastAsia"/>
                <w:color w:val="000000"/>
                <w:kern w:val="0"/>
                <w:sz w:val="20"/>
                <w:szCs w:val="20"/>
                <w:lang w:bidi="ar"/>
              </w:rPr>
              <w:t>2023年设备和材料的更新和新增是否能在一定时期内发挥作用，是否能保障在一定阶段财政不会产生重复性投入，避免财政资金浪费。</w:t>
            </w:r>
          </w:p>
          <w:p w:rsidR="00E50F2F" w:rsidRDefault="00E50F2F" w:rsidP="00AA7BE9">
            <w:pPr>
              <w:widowControl/>
              <w:jc w:val="left"/>
              <w:textAlignment w:val="center"/>
              <w:rPr>
                <w:rFonts w:ascii="宋体" w:hAnsi="宋体" w:cs="宋体"/>
                <w:color w:val="000000"/>
                <w:kern w:val="0"/>
                <w:sz w:val="20"/>
                <w:szCs w:val="20"/>
                <w:lang w:bidi="ar"/>
              </w:rPr>
            </w:pPr>
            <w:r>
              <w:rPr>
                <w:rFonts w:ascii="宋体" w:hAnsi="宋体" w:cs="宋体" w:hint="eastAsia"/>
                <w:b/>
                <w:bCs/>
                <w:color w:val="000000"/>
                <w:kern w:val="0"/>
                <w:sz w:val="20"/>
                <w:szCs w:val="20"/>
                <w:lang w:bidi="ar"/>
              </w:rPr>
              <w:t>评价要点：</w:t>
            </w:r>
          </w:p>
          <w:p w:rsidR="00E50F2F" w:rsidRDefault="00E50F2F" w:rsidP="00AA7BE9">
            <w:pPr>
              <w:widowControl/>
              <w:jc w:val="left"/>
              <w:textAlignment w:val="center"/>
              <w:rPr>
                <w:rFonts w:ascii="宋体" w:hAnsi="宋体" w:cs="宋体"/>
                <w:b/>
                <w:bCs/>
                <w:color w:val="000000"/>
                <w:sz w:val="20"/>
                <w:szCs w:val="20"/>
              </w:rPr>
            </w:pPr>
            <w:r>
              <w:rPr>
                <w:rFonts w:ascii="宋体" w:hAnsi="宋体" w:cs="宋体" w:hint="eastAsia"/>
                <w:color w:val="000000"/>
                <w:kern w:val="0"/>
                <w:sz w:val="20"/>
                <w:szCs w:val="20"/>
                <w:lang w:bidi="ar"/>
              </w:rPr>
              <w:t>设备可正常使用年限不少于6年。</w:t>
            </w:r>
          </w:p>
        </w:tc>
        <w:tc>
          <w:tcPr>
            <w:tcW w:w="1536"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left"/>
              <w:textAlignment w:val="center"/>
              <w:rPr>
                <w:rFonts w:ascii="宋体" w:hAnsi="宋体" w:cs="宋体"/>
                <w:color w:val="000000"/>
                <w:kern w:val="0"/>
                <w:sz w:val="20"/>
                <w:szCs w:val="20"/>
                <w:lang w:bidi="ar"/>
              </w:rPr>
            </w:pPr>
            <w:r>
              <w:rPr>
                <w:rFonts w:ascii="宋体" w:hAnsi="宋体" w:cs="宋体" w:hint="eastAsia"/>
                <w:color w:val="000000"/>
                <w:kern w:val="0"/>
                <w:sz w:val="20"/>
                <w:szCs w:val="20"/>
                <w:lang w:bidi="ar"/>
              </w:rPr>
              <w:t>根据效益的显著程度定性评分，</w:t>
            </w:r>
          </w:p>
          <w:p w:rsidR="00E50F2F" w:rsidRDefault="00E50F2F" w:rsidP="00AA7BE9">
            <w:pPr>
              <w:widowControl/>
              <w:jc w:val="left"/>
              <w:textAlignment w:val="center"/>
              <w:rPr>
                <w:rFonts w:ascii="宋体" w:hAnsi="宋体" w:cs="宋体"/>
                <w:color w:val="000000"/>
                <w:kern w:val="0"/>
                <w:sz w:val="20"/>
                <w:szCs w:val="20"/>
                <w:lang w:bidi="ar"/>
              </w:rPr>
            </w:pPr>
            <w:r>
              <w:rPr>
                <w:rFonts w:ascii="宋体" w:hAnsi="宋体" w:cs="宋体" w:hint="eastAsia"/>
                <w:color w:val="000000"/>
                <w:kern w:val="0"/>
                <w:sz w:val="20"/>
                <w:szCs w:val="20"/>
                <w:lang w:bidi="ar"/>
              </w:rPr>
              <w:t>效益良好，得分=100%*标准分；</w:t>
            </w:r>
          </w:p>
          <w:p w:rsidR="00E50F2F" w:rsidRDefault="00E50F2F" w:rsidP="00AA7BE9">
            <w:pPr>
              <w:widowControl/>
              <w:jc w:val="left"/>
              <w:textAlignment w:val="center"/>
              <w:rPr>
                <w:rFonts w:ascii="宋体" w:hAnsi="宋体" w:cs="宋体"/>
                <w:color w:val="000000"/>
                <w:kern w:val="0"/>
                <w:sz w:val="20"/>
                <w:szCs w:val="20"/>
                <w:lang w:bidi="ar"/>
              </w:rPr>
            </w:pPr>
            <w:r>
              <w:rPr>
                <w:rFonts w:ascii="宋体" w:hAnsi="宋体" w:cs="宋体" w:hint="eastAsia"/>
                <w:color w:val="000000"/>
                <w:kern w:val="0"/>
                <w:sz w:val="20"/>
                <w:szCs w:val="20"/>
                <w:lang w:bidi="ar"/>
              </w:rPr>
              <w:t>效益较好，得分=80%*标准分；</w:t>
            </w:r>
          </w:p>
          <w:p w:rsidR="00E50F2F" w:rsidRDefault="00E50F2F" w:rsidP="00AA7BE9">
            <w:pPr>
              <w:widowControl/>
              <w:jc w:val="left"/>
              <w:textAlignment w:val="center"/>
              <w:rPr>
                <w:rFonts w:ascii="宋体" w:hAnsi="宋体" w:cs="宋体"/>
                <w:color w:val="000000"/>
                <w:kern w:val="0"/>
                <w:sz w:val="20"/>
                <w:szCs w:val="20"/>
                <w:lang w:bidi="ar"/>
              </w:rPr>
            </w:pPr>
            <w:r>
              <w:rPr>
                <w:rFonts w:ascii="宋体" w:hAnsi="宋体" w:cs="宋体" w:hint="eastAsia"/>
                <w:color w:val="000000"/>
                <w:kern w:val="0"/>
                <w:sz w:val="20"/>
                <w:szCs w:val="20"/>
                <w:lang w:bidi="ar"/>
              </w:rPr>
              <w:t>效益一般，得分=60%*标准分；</w:t>
            </w:r>
          </w:p>
          <w:p w:rsidR="00E50F2F" w:rsidRDefault="00E50F2F" w:rsidP="00AA7BE9">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lang w:bidi="ar"/>
              </w:rPr>
              <w:t>效益较差，不得分。</w:t>
            </w:r>
          </w:p>
        </w:tc>
        <w:tc>
          <w:tcPr>
            <w:tcW w:w="1098"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 xml:space="preserve">4.50 </w:t>
            </w:r>
          </w:p>
        </w:tc>
      </w:tr>
      <w:tr w:rsidR="00E50F2F" w:rsidTr="00AA7BE9">
        <w:trPr>
          <w:trHeight w:val="3715"/>
        </w:trPr>
        <w:tc>
          <w:tcPr>
            <w:tcW w:w="232" w:type="pct"/>
            <w:tcBorders>
              <w:left w:val="single" w:sz="4" w:space="0" w:color="auto"/>
              <w:bottom w:val="single" w:sz="4" w:space="0" w:color="auto"/>
              <w:right w:val="single" w:sz="4" w:space="0" w:color="auto"/>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lastRenderedPageBreak/>
              <w:t>续上页</w:t>
            </w:r>
          </w:p>
        </w:tc>
        <w:tc>
          <w:tcPr>
            <w:tcW w:w="180" w:type="pct"/>
            <w:tcBorders>
              <w:left w:val="single" w:sz="4" w:space="0" w:color="auto"/>
              <w:bottom w:val="single" w:sz="4" w:space="0" w:color="auto"/>
              <w:right w:val="single" w:sz="4" w:space="0" w:color="auto"/>
            </w:tcBorders>
            <w:shd w:val="clear" w:color="auto" w:fill="auto"/>
            <w:vAlign w:val="center"/>
          </w:tcPr>
          <w:p w:rsidR="00E50F2F" w:rsidRDefault="00E50F2F" w:rsidP="00AA7BE9">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续上页</w:t>
            </w:r>
          </w:p>
        </w:tc>
        <w:tc>
          <w:tcPr>
            <w:tcW w:w="486" w:type="pct"/>
            <w:tcBorders>
              <w:top w:val="single" w:sz="4" w:space="0" w:color="auto"/>
              <w:left w:val="single" w:sz="4" w:space="0" w:color="auto"/>
              <w:bottom w:val="single" w:sz="4" w:space="0" w:color="auto"/>
              <w:right w:val="single" w:sz="4" w:space="0" w:color="auto"/>
            </w:tcBorders>
            <w:shd w:val="clear" w:color="auto" w:fill="auto"/>
            <w:vAlign w:val="center"/>
          </w:tcPr>
          <w:p w:rsidR="00E50F2F" w:rsidRDefault="00E50F2F" w:rsidP="00AA7BE9">
            <w:pPr>
              <w:widowControl/>
              <w:jc w:val="center"/>
              <w:textAlignment w:val="center"/>
              <w:rPr>
                <w:rFonts w:ascii="宋体" w:hAnsi="宋体" w:cs="宋体"/>
                <w:color w:val="000000"/>
                <w:kern w:val="0"/>
                <w:sz w:val="20"/>
                <w:szCs w:val="20"/>
                <w:lang w:bidi="ar"/>
              </w:rPr>
            </w:pPr>
            <w:r>
              <w:rPr>
                <w:rFonts w:ascii="宋体" w:hAnsi="宋体" w:cs="宋体" w:hint="eastAsia"/>
                <w:color w:val="000000"/>
                <w:kern w:val="0"/>
                <w:sz w:val="20"/>
                <w:szCs w:val="20"/>
                <w:lang w:bidi="ar"/>
              </w:rPr>
              <w:t>满意度指标</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tcPr>
          <w:p w:rsidR="00E50F2F" w:rsidRDefault="00E50F2F" w:rsidP="00AA7BE9">
            <w:pPr>
              <w:widowControl/>
              <w:jc w:val="center"/>
              <w:textAlignment w:val="center"/>
              <w:rPr>
                <w:rFonts w:ascii="宋体" w:hAnsi="宋体" w:cs="宋体"/>
                <w:color w:val="000000"/>
                <w:kern w:val="0"/>
                <w:sz w:val="20"/>
                <w:szCs w:val="20"/>
                <w:lang w:bidi="ar"/>
              </w:rPr>
            </w:pPr>
            <w:r>
              <w:rPr>
                <w:rFonts w:ascii="宋体" w:hAnsi="宋体" w:cs="宋体" w:hint="eastAsia"/>
                <w:color w:val="000000"/>
                <w:kern w:val="0"/>
                <w:sz w:val="20"/>
                <w:szCs w:val="20"/>
                <w:lang w:bidi="ar"/>
              </w:rPr>
              <w:t>10</w:t>
            </w:r>
          </w:p>
        </w:tc>
        <w:tc>
          <w:tcPr>
            <w:tcW w:w="289" w:type="pct"/>
            <w:tcBorders>
              <w:top w:val="single" w:sz="4" w:space="0" w:color="auto"/>
              <w:left w:val="single" w:sz="4" w:space="0" w:color="auto"/>
              <w:bottom w:val="single" w:sz="4" w:space="0" w:color="auto"/>
              <w:right w:val="single" w:sz="4" w:space="0" w:color="auto"/>
            </w:tcBorders>
            <w:shd w:val="clear" w:color="auto" w:fill="auto"/>
            <w:vAlign w:val="center"/>
          </w:tcPr>
          <w:p w:rsidR="00E50F2F" w:rsidRDefault="00E50F2F" w:rsidP="00AA7BE9">
            <w:pPr>
              <w:widowControl/>
              <w:jc w:val="center"/>
              <w:textAlignment w:val="center"/>
              <w:rPr>
                <w:rFonts w:ascii="宋体" w:hAnsi="宋体" w:cs="宋体"/>
                <w:color w:val="000000"/>
                <w:kern w:val="0"/>
                <w:sz w:val="20"/>
                <w:szCs w:val="20"/>
                <w:lang w:bidi="ar"/>
              </w:rPr>
            </w:pPr>
            <w:r>
              <w:rPr>
                <w:rFonts w:ascii="宋体" w:hAnsi="宋体" w:cs="宋体" w:hint="eastAsia"/>
                <w:color w:val="000000"/>
                <w:kern w:val="0"/>
                <w:sz w:val="20"/>
                <w:szCs w:val="20"/>
                <w:lang w:bidi="ar"/>
              </w:rPr>
              <w:t>服务对象满意度</w:t>
            </w:r>
          </w:p>
        </w:tc>
        <w:tc>
          <w:tcPr>
            <w:tcW w:w="152" w:type="pct"/>
            <w:tcBorders>
              <w:top w:val="single" w:sz="4" w:space="0" w:color="000000"/>
              <w:left w:val="single" w:sz="4" w:space="0" w:color="auto"/>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kern w:val="0"/>
                <w:sz w:val="20"/>
                <w:szCs w:val="20"/>
                <w:lang w:bidi="ar"/>
              </w:rPr>
            </w:pPr>
            <w:r>
              <w:rPr>
                <w:rFonts w:ascii="宋体" w:hAnsi="宋体" w:cs="宋体" w:hint="eastAsia"/>
                <w:color w:val="000000"/>
                <w:kern w:val="0"/>
                <w:sz w:val="20"/>
                <w:szCs w:val="20"/>
                <w:lang w:bidi="ar"/>
              </w:rPr>
              <w:t>10</w:t>
            </w:r>
          </w:p>
        </w:tc>
        <w:tc>
          <w:tcPr>
            <w:tcW w:w="1512"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left"/>
              <w:textAlignment w:val="center"/>
              <w:rPr>
                <w:rFonts w:ascii="宋体" w:hAnsi="宋体" w:cs="宋体"/>
                <w:color w:val="000000"/>
                <w:kern w:val="0"/>
                <w:sz w:val="20"/>
                <w:szCs w:val="20"/>
                <w:lang w:bidi="ar"/>
              </w:rPr>
            </w:pPr>
            <w:r>
              <w:rPr>
                <w:rFonts w:ascii="宋体" w:hAnsi="宋体" w:cs="宋体" w:hint="eastAsia"/>
                <w:b/>
                <w:bCs/>
                <w:color w:val="000000"/>
                <w:kern w:val="0"/>
                <w:sz w:val="20"/>
                <w:szCs w:val="20"/>
                <w:lang w:bidi="ar"/>
              </w:rPr>
              <w:t>指标解释：</w:t>
            </w:r>
            <w:r>
              <w:rPr>
                <w:rFonts w:ascii="宋体" w:hAnsi="宋体" w:cs="宋体" w:hint="eastAsia"/>
                <w:color w:val="000000"/>
                <w:kern w:val="0"/>
                <w:sz w:val="20"/>
                <w:szCs w:val="20"/>
                <w:lang w:bidi="ar"/>
              </w:rPr>
              <w:t>相关方对项目实施效果的满意程度及满意度调查程序合理性。</w:t>
            </w:r>
          </w:p>
          <w:p w:rsidR="00E50F2F" w:rsidRDefault="00E50F2F" w:rsidP="00AA7BE9">
            <w:pPr>
              <w:widowControl/>
              <w:jc w:val="left"/>
              <w:textAlignment w:val="center"/>
              <w:rPr>
                <w:rStyle w:val="font31"/>
                <w:rFonts w:hint="default"/>
                <w:lang w:bidi="ar"/>
              </w:rPr>
            </w:pPr>
            <w:r>
              <w:rPr>
                <w:rFonts w:ascii="宋体" w:hAnsi="宋体" w:cs="宋体" w:hint="eastAsia"/>
                <w:b/>
                <w:bCs/>
                <w:color w:val="000000"/>
                <w:kern w:val="0"/>
                <w:sz w:val="20"/>
                <w:szCs w:val="20"/>
                <w:lang w:bidi="ar"/>
              </w:rPr>
              <w:t>评价要点：</w:t>
            </w:r>
            <w:r>
              <w:rPr>
                <w:rFonts w:ascii="宋体" w:hAnsi="宋体" w:cs="宋体" w:hint="eastAsia"/>
                <w:color w:val="000000"/>
                <w:kern w:val="0"/>
                <w:sz w:val="20"/>
                <w:szCs w:val="20"/>
                <w:lang w:bidi="ar"/>
              </w:rPr>
              <w:t>设备使用人的满意度情况。</w:t>
            </w:r>
          </w:p>
        </w:tc>
        <w:tc>
          <w:tcPr>
            <w:tcW w:w="1536"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left"/>
              <w:textAlignment w:val="center"/>
              <w:rPr>
                <w:rFonts w:ascii="宋体" w:hAnsi="宋体" w:cs="宋体"/>
                <w:color w:val="000000"/>
                <w:kern w:val="0"/>
                <w:sz w:val="20"/>
                <w:szCs w:val="20"/>
                <w:lang w:bidi="ar"/>
              </w:rPr>
            </w:pPr>
            <w:r>
              <w:rPr>
                <w:rFonts w:ascii="宋体" w:hAnsi="宋体" w:cs="宋体" w:hint="eastAsia"/>
                <w:color w:val="000000"/>
                <w:kern w:val="0"/>
                <w:sz w:val="20"/>
                <w:szCs w:val="20"/>
                <w:lang w:bidi="ar"/>
              </w:rPr>
              <w:t>评价要点①②标准分分别为4、3分，评分标准如下：</w:t>
            </w:r>
          </w:p>
          <w:p w:rsidR="00E50F2F" w:rsidRDefault="00E50F2F" w:rsidP="00AA7BE9">
            <w:pPr>
              <w:widowControl/>
              <w:jc w:val="left"/>
              <w:textAlignment w:val="center"/>
              <w:rPr>
                <w:rFonts w:ascii="宋体" w:hAnsi="宋体" w:cs="宋体"/>
                <w:color w:val="000000"/>
                <w:kern w:val="0"/>
                <w:sz w:val="20"/>
                <w:szCs w:val="20"/>
                <w:lang w:bidi="ar"/>
              </w:rPr>
            </w:pPr>
            <w:r>
              <w:rPr>
                <w:rFonts w:ascii="宋体" w:hAnsi="宋体" w:cs="宋体" w:hint="eastAsia"/>
                <w:color w:val="000000"/>
                <w:kern w:val="0"/>
                <w:sz w:val="20"/>
                <w:szCs w:val="20"/>
                <w:lang w:bidi="ar"/>
              </w:rPr>
              <w:t>得分=服务对象满意度/计划满意度*标准分，超过标准分以标准分计。</w:t>
            </w:r>
          </w:p>
          <w:p w:rsidR="00E50F2F" w:rsidRDefault="00E50F2F" w:rsidP="00AA7BE9">
            <w:pPr>
              <w:widowControl/>
              <w:jc w:val="left"/>
              <w:textAlignment w:val="center"/>
              <w:rPr>
                <w:rFonts w:ascii="宋体" w:hAnsi="宋体" w:cs="宋体"/>
                <w:color w:val="000000"/>
                <w:kern w:val="0"/>
                <w:sz w:val="20"/>
                <w:szCs w:val="20"/>
                <w:lang w:bidi="ar"/>
              </w:rPr>
            </w:pPr>
            <w:r>
              <w:rPr>
                <w:rFonts w:ascii="宋体" w:hAnsi="宋体" w:cs="宋体" w:hint="eastAsia"/>
                <w:color w:val="000000"/>
                <w:kern w:val="0"/>
                <w:sz w:val="20"/>
                <w:szCs w:val="20"/>
                <w:lang w:bidi="ar"/>
              </w:rPr>
              <w:t>评价要点②标准分为3分，评分标准如下：</w:t>
            </w:r>
          </w:p>
          <w:p w:rsidR="00E50F2F" w:rsidRDefault="00E50F2F" w:rsidP="00AA7BE9">
            <w:pPr>
              <w:widowControl/>
              <w:jc w:val="left"/>
              <w:textAlignment w:val="center"/>
              <w:rPr>
                <w:rFonts w:ascii="宋体" w:hAnsi="宋体" w:cs="宋体"/>
                <w:color w:val="000000"/>
                <w:kern w:val="0"/>
                <w:sz w:val="20"/>
                <w:szCs w:val="20"/>
                <w:lang w:bidi="ar"/>
              </w:rPr>
            </w:pPr>
            <w:r>
              <w:rPr>
                <w:rFonts w:ascii="宋体" w:hAnsi="宋体" w:cs="宋体" w:hint="eastAsia"/>
                <w:color w:val="000000"/>
                <w:kern w:val="0"/>
                <w:sz w:val="20"/>
                <w:szCs w:val="20"/>
                <w:lang w:bidi="ar"/>
              </w:rPr>
              <w:t>满意度调查程序及覆盖范围合理，得分=100%*标准分；</w:t>
            </w:r>
          </w:p>
          <w:p w:rsidR="00E50F2F" w:rsidRDefault="00E50F2F" w:rsidP="00AA7BE9">
            <w:pPr>
              <w:widowControl/>
              <w:jc w:val="left"/>
              <w:textAlignment w:val="center"/>
              <w:rPr>
                <w:rFonts w:ascii="宋体" w:hAnsi="宋体" w:cs="宋体"/>
                <w:color w:val="000000"/>
                <w:kern w:val="0"/>
                <w:sz w:val="20"/>
                <w:szCs w:val="20"/>
                <w:lang w:bidi="ar"/>
              </w:rPr>
            </w:pPr>
            <w:r>
              <w:rPr>
                <w:rFonts w:ascii="宋体" w:hAnsi="宋体" w:cs="宋体" w:hint="eastAsia"/>
                <w:color w:val="000000"/>
                <w:kern w:val="0"/>
                <w:sz w:val="20"/>
                <w:szCs w:val="20"/>
                <w:lang w:bidi="ar"/>
              </w:rPr>
              <w:t>满意度调查程序及覆盖范围较为合理，得分=80%*标准分；</w:t>
            </w:r>
          </w:p>
          <w:p w:rsidR="00E50F2F" w:rsidRDefault="00E50F2F" w:rsidP="00AA7BE9">
            <w:pPr>
              <w:widowControl/>
              <w:jc w:val="left"/>
              <w:textAlignment w:val="center"/>
              <w:rPr>
                <w:rFonts w:ascii="宋体" w:hAnsi="宋体" w:cs="宋体"/>
                <w:color w:val="000000"/>
                <w:kern w:val="0"/>
                <w:sz w:val="20"/>
                <w:szCs w:val="20"/>
                <w:lang w:bidi="ar"/>
              </w:rPr>
            </w:pPr>
            <w:r>
              <w:rPr>
                <w:rFonts w:ascii="宋体" w:hAnsi="宋体" w:cs="宋体" w:hint="eastAsia"/>
                <w:color w:val="000000"/>
                <w:kern w:val="0"/>
                <w:sz w:val="20"/>
                <w:szCs w:val="20"/>
                <w:lang w:bidi="ar"/>
              </w:rPr>
              <w:t>满意度调查程序及覆盖范围合理性一般，得分=60%*标准分；</w:t>
            </w:r>
          </w:p>
          <w:p w:rsidR="00E50F2F" w:rsidRDefault="00E50F2F" w:rsidP="00AA7BE9">
            <w:pPr>
              <w:widowControl/>
              <w:jc w:val="left"/>
              <w:textAlignment w:val="center"/>
              <w:rPr>
                <w:rFonts w:ascii="宋体" w:hAnsi="宋体" w:cs="宋体"/>
                <w:color w:val="000000"/>
                <w:kern w:val="0"/>
                <w:sz w:val="20"/>
                <w:szCs w:val="20"/>
                <w:lang w:bidi="ar"/>
              </w:rPr>
            </w:pPr>
            <w:r>
              <w:rPr>
                <w:rFonts w:ascii="宋体" w:hAnsi="宋体" w:cs="宋体" w:hint="eastAsia"/>
                <w:color w:val="000000"/>
                <w:kern w:val="0"/>
                <w:sz w:val="20"/>
                <w:szCs w:val="20"/>
                <w:lang w:bidi="ar"/>
              </w:rPr>
              <w:t>满意度调查程序及覆盖范围合理性较差，不得分。</w:t>
            </w:r>
          </w:p>
        </w:tc>
        <w:tc>
          <w:tcPr>
            <w:tcW w:w="1098"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color w:val="000000"/>
                <w:kern w:val="0"/>
                <w:sz w:val="20"/>
                <w:szCs w:val="20"/>
                <w:lang w:bidi="ar"/>
              </w:rPr>
            </w:pPr>
            <w:r>
              <w:rPr>
                <w:rFonts w:ascii="宋体" w:hAnsi="宋体" w:cs="宋体" w:hint="eastAsia"/>
                <w:color w:val="000000"/>
                <w:kern w:val="0"/>
                <w:sz w:val="20"/>
                <w:szCs w:val="20"/>
                <w:lang w:bidi="ar"/>
              </w:rPr>
              <w:t xml:space="preserve">8.10 </w:t>
            </w:r>
          </w:p>
        </w:tc>
      </w:tr>
      <w:tr w:rsidR="00E50F2F" w:rsidTr="00AA7BE9">
        <w:trPr>
          <w:trHeight w:val="390"/>
        </w:trPr>
        <w:tc>
          <w:tcPr>
            <w:tcW w:w="4616" w:type="pct"/>
            <w:gridSpan w:val="8"/>
            <w:tcBorders>
              <w:top w:val="single" w:sz="4" w:space="0" w:color="000000"/>
              <w:left w:val="single" w:sz="4" w:space="0" w:color="000000"/>
              <w:bottom w:val="single" w:sz="4" w:space="0" w:color="000000"/>
              <w:right w:val="single" w:sz="4" w:space="0" w:color="000000"/>
            </w:tcBorders>
            <w:shd w:val="clear" w:color="auto" w:fill="auto"/>
            <w:noWrap/>
            <w:vAlign w:val="center"/>
          </w:tcPr>
          <w:p w:rsidR="00E50F2F" w:rsidRDefault="00E50F2F" w:rsidP="00AA7BE9">
            <w:pPr>
              <w:widowControl/>
              <w:jc w:val="center"/>
              <w:textAlignment w:val="center"/>
              <w:rPr>
                <w:rFonts w:ascii="宋体" w:hAnsi="宋体" w:cs="宋体"/>
                <w:b/>
                <w:bCs/>
                <w:color w:val="000000"/>
                <w:sz w:val="20"/>
                <w:szCs w:val="20"/>
              </w:rPr>
            </w:pPr>
            <w:r>
              <w:rPr>
                <w:rFonts w:ascii="宋体" w:hAnsi="宋体" w:cs="宋体" w:hint="eastAsia"/>
                <w:b/>
                <w:bCs/>
                <w:color w:val="000000"/>
                <w:kern w:val="0"/>
                <w:sz w:val="20"/>
                <w:szCs w:val="20"/>
                <w:lang w:bidi="ar"/>
              </w:rPr>
              <w:t>得分合计</w:t>
            </w:r>
          </w:p>
        </w:tc>
        <w:tc>
          <w:tcPr>
            <w:tcW w:w="383" w:type="pct"/>
            <w:tcBorders>
              <w:top w:val="single" w:sz="4" w:space="0" w:color="000000"/>
              <w:left w:val="single" w:sz="4" w:space="0" w:color="000000"/>
              <w:bottom w:val="single" w:sz="4" w:space="0" w:color="000000"/>
              <w:right w:val="single" w:sz="4" w:space="0" w:color="000000"/>
            </w:tcBorders>
            <w:shd w:val="clear" w:color="auto" w:fill="auto"/>
            <w:vAlign w:val="center"/>
          </w:tcPr>
          <w:p w:rsidR="00E50F2F" w:rsidRDefault="00E50F2F" w:rsidP="00AA7BE9">
            <w:pPr>
              <w:widowControl/>
              <w:jc w:val="center"/>
              <w:textAlignment w:val="center"/>
              <w:rPr>
                <w:rFonts w:ascii="宋体" w:hAnsi="宋体" w:cs="宋体"/>
                <w:b/>
                <w:bCs/>
                <w:color w:val="000000"/>
                <w:sz w:val="22"/>
                <w:szCs w:val="22"/>
              </w:rPr>
            </w:pPr>
            <w:r>
              <w:rPr>
                <w:rFonts w:ascii="宋体" w:hAnsi="宋体" w:cs="宋体" w:hint="eastAsia"/>
                <w:b/>
                <w:bCs/>
                <w:color w:val="000000"/>
                <w:kern w:val="0"/>
                <w:sz w:val="22"/>
                <w:szCs w:val="22"/>
                <w:lang w:bidi="ar"/>
              </w:rPr>
              <w:t>85.32</w:t>
            </w:r>
          </w:p>
        </w:tc>
      </w:tr>
    </w:tbl>
    <w:p w:rsidR="00E50F2F" w:rsidRDefault="00E50F2F" w:rsidP="00E50F2F">
      <w:pPr>
        <w:pStyle w:val="aa"/>
        <w:ind w:firstLine="0"/>
      </w:pPr>
    </w:p>
    <w:p w:rsidR="002D09E2" w:rsidRDefault="002D09E2"/>
    <w:sectPr w:rsidR="002D09E2">
      <w:headerReference w:type="default" r:id="rId14"/>
      <w:pgSz w:w="16838" w:h="11906" w:orient="landscape"/>
      <w:pgMar w:top="1800" w:right="1440" w:bottom="1800" w:left="144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8749EB" w:rsidRDefault="008749EB" w:rsidP="00E50F2F">
      <w:r>
        <w:separator/>
      </w:r>
    </w:p>
  </w:endnote>
  <w:endnote w:type="continuationSeparator" w:id="0">
    <w:p w:rsidR="008749EB" w:rsidRDefault="008749EB" w:rsidP="00E50F2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1"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003" w:usb1="288F0000" w:usb2="00000016" w:usb3="00000000" w:csb0="00040001" w:csb1="00000000"/>
  </w:font>
  <w:font w:name="仿宋_GB2312">
    <w:altName w:val="仿宋"/>
    <w:charset w:val="86"/>
    <w:family w:val="modern"/>
    <w:pitch w:val="default"/>
    <w:sig w:usb0="00000001" w:usb1="080E0000" w:usb2="00000000" w:usb3="00000000" w:csb0="00040000" w:csb1="00000000"/>
  </w:font>
  <w:font w:name="黑体">
    <w:altName w:val="SimHei"/>
    <w:panose1 w:val="02010609060101010101"/>
    <w:charset w:val="86"/>
    <w:family w:val="modern"/>
    <w:pitch w:val="fixed"/>
    <w:sig w:usb0="800002BF" w:usb1="38CF7CFA" w:usb2="00000016" w:usb3="00000000" w:csb0="00040001" w:csb1="00000000"/>
  </w:font>
  <w:font w:name="Arial">
    <w:panose1 w:val="020B0604020202020204"/>
    <w:charset w:val="00"/>
    <w:family w:val="swiss"/>
    <w:pitch w:val="variable"/>
    <w:sig w:usb0="E0002AFF" w:usb1="C0007843" w:usb2="00000009" w:usb3="00000000" w:csb0="000001FF" w:csb1="00000000"/>
  </w:font>
  <w:font w:name="等线 Light">
    <w:panose1 w:val="02010600030101010101"/>
    <w:charset w:val="86"/>
    <w:family w:val="auto"/>
    <w:pitch w:val="variable"/>
    <w:sig w:usb0="A00002BF" w:usb1="38CF7CFA" w:usb2="00000016" w:usb3="00000000" w:csb0="0004000F" w:csb1="00000000"/>
  </w:font>
  <w:font w:name="MS Gothic">
    <w:altName w:val="ＭＳ ゴシック"/>
    <w:panose1 w:val="020B0609070205080204"/>
    <w:charset w:val="80"/>
    <w:family w:val="modern"/>
    <w:pitch w:val="fixed"/>
    <w:sig w:usb0="E00002FF" w:usb1="6AC7FDFB" w:usb2="00000012" w:usb3="00000000" w:csb0="0002009F" w:csb1="00000000"/>
  </w:font>
  <w:font w:name="方正小标宋简体">
    <w:altName w:val="Arial Unicode MS"/>
    <w:charset w:val="86"/>
    <w:family w:val="script"/>
    <w:pitch w:val="default"/>
    <w:sig w:usb0="00000000" w:usb1="184F6CFA" w:usb2="00000012" w:usb3="00000000" w:csb0="00040001" w:csb1="00000000"/>
  </w:font>
  <w:font w:name="楷体_GB2312">
    <w:altName w:val="楷体"/>
    <w:charset w:val="86"/>
    <w:family w:val="modern"/>
    <w:pitch w:val="default"/>
    <w:sig w:usb0="00000001" w:usb1="080E0000" w:usb2="00000000" w:usb3="00000000" w:csb0="00040000" w:csb1="00000000"/>
  </w:font>
  <w:font w:name="Calibri">
    <w:panose1 w:val="020F0502020204030204"/>
    <w:charset w:val="00"/>
    <w:family w:val="swiss"/>
    <w:pitch w:val="variable"/>
    <w:sig w:usb0="E00002FF" w:usb1="4000ACFF" w:usb2="00000001" w:usb3="00000000" w:csb0="0000019F" w:csb1="00000000"/>
  </w:font>
  <w:font w:name="Wingdings 2">
    <w:panose1 w:val="05020102010507070707"/>
    <w:charset w:val="02"/>
    <w:family w:val="roman"/>
    <w:pitch w:val="variable"/>
    <w:sig w:usb0="00000000" w:usb1="10000000" w:usb2="00000000" w:usb3="00000000" w:csb0="80000000"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50F2F" w:rsidRDefault="00E50F2F">
    <w:pPr>
      <w:pStyle w:val="a5"/>
      <w:jc w:val="center"/>
      <w:rPr>
        <w:rFonts w:ascii="仿宋_GB2312" w:eastAsia="仿宋_GB2312"/>
        <w:sz w:val="21"/>
        <w:szCs w:val="32"/>
      </w:rPr>
    </w:pPr>
    <w:r>
      <w:rPr>
        <w:noProof/>
        <w:sz w:val="21"/>
      </w:rPr>
      <mc:AlternateContent>
        <mc:Choice Requires="wps">
          <w:drawing>
            <wp:anchor distT="0" distB="0" distL="114300" distR="114300" simplePos="0" relativeHeight="251659264" behindDoc="0" locked="0" layoutInCell="1" allowOverlap="1" wp14:anchorId="082B1CFC" wp14:editId="7903A8A4">
              <wp:simplePos x="0" y="0"/>
              <wp:positionH relativeFrom="margin">
                <wp:align>center</wp:align>
              </wp:positionH>
              <wp:positionV relativeFrom="paragraph">
                <wp:posOffset>0</wp:posOffset>
              </wp:positionV>
              <wp:extent cx="1828800" cy="18288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sdt>
                          <w:sdtPr>
                            <w:rPr>
                              <w:rFonts w:ascii="仿宋_GB2312" w:eastAsia="仿宋_GB2312" w:hint="eastAsia"/>
                              <w:sz w:val="21"/>
                              <w:szCs w:val="32"/>
                            </w:rPr>
                            <w:id w:val="1308279905"/>
                          </w:sdtPr>
                          <w:sdtContent>
                            <w:p w:rsidR="00E50F2F" w:rsidRDefault="00E50F2F">
                              <w:pPr>
                                <w:pStyle w:val="a5"/>
                                <w:jc w:val="center"/>
                                <w:rPr>
                                  <w:rFonts w:ascii="仿宋_GB2312" w:eastAsia="仿宋_GB2312"/>
                                  <w:sz w:val="21"/>
                                  <w:szCs w:val="32"/>
                                </w:rPr>
                              </w:pPr>
                              <w:r>
                                <w:rPr>
                                  <w:rFonts w:ascii="仿宋_GB2312" w:eastAsia="仿宋_GB2312" w:hint="eastAsia"/>
                                  <w:sz w:val="21"/>
                                  <w:szCs w:val="32"/>
                                </w:rPr>
                                <w:fldChar w:fldCharType="begin"/>
                              </w:r>
                              <w:r>
                                <w:rPr>
                                  <w:rFonts w:ascii="仿宋_GB2312" w:eastAsia="仿宋_GB2312" w:hint="eastAsia"/>
                                  <w:sz w:val="21"/>
                                  <w:szCs w:val="32"/>
                                </w:rPr>
                                <w:instrText>PAGE   \* MERGEFORMAT</w:instrText>
                              </w:r>
                              <w:r>
                                <w:rPr>
                                  <w:rFonts w:ascii="仿宋_GB2312" w:eastAsia="仿宋_GB2312" w:hint="eastAsia"/>
                                  <w:sz w:val="21"/>
                                  <w:szCs w:val="32"/>
                                </w:rPr>
                                <w:fldChar w:fldCharType="separate"/>
                              </w:r>
                              <w:r w:rsidRPr="00E50F2F">
                                <w:rPr>
                                  <w:rFonts w:ascii="仿宋_GB2312" w:eastAsia="仿宋_GB2312"/>
                                  <w:noProof/>
                                  <w:sz w:val="21"/>
                                  <w:szCs w:val="32"/>
                                  <w:lang w:val="zh-CN"/>
                                </w:rPr>
                                <w:t>5</w:t>
                              </w:r>
                              <w:r>
                                <w:rPr>
                                  <w:rFonts w:ascii="仿宋_GB2312" w:eastAsia="仿宋_GB2312" w:hint="eastAsia"/>
                                  <w:sz w:val="21"/>
                                  <w:szCs w:val="32"/>
                                </w:rPr>
                                <w:fldChar w:fldCharType="end"/>
                              </w:r>
                            </w:p>
                          </w:sdtContent>
                        </w:sdt>
                        <w:p w:rsidR="00E50F2F" w:rsidRDefault="00E50F2F">
                          <w:pPr>
                            <w:pStyle w:val="af0"/>
                          </w:pP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type w14:anchorId="082B1CFC" id="_x0000_t202" coordsize="21600,21600" o:spt="202" path="m,l,21600r21600,l21600,xe">
              <v:stroke joinstyle="miter"/>
              <v:path gradientshapeok="t" o:connecttype="rect"/>
            </v:shapetype>
            <v:shape id="文本框 1" o:spid="_x0000_s1026" type="#_x0000_t202" style="position:absolute;left:0;text-align:left;margin-left:0;margin-top:0;width:2in;height:2in;z-index:251659264;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" filled="f" stroked="f" strokeweight=".5pt">
              <v:textbox style="mso-fit-shape-to-text:t" inset="0,0,0,0">
                <w:txbxContent>
                  <w:sdt>
                    <w:sdtPr>
                      <w:rPr>
                        <w:rFonts w:ascii="仿宋_GB2312" w:eastAsia="仿宋_GB2312" w:hint="eastAsia"/>
                        <w:sz w:val="21"/>
                        <w:szCs w:val="32"/>
                      </w:rPr>
                      <w:id w:val="1308279905"/>
                    </w:sdtPr>
                    <w:sdtContent>
                      <w:p w:rsidR="00E50F2F" w:rsidRDefault="00E50F2F">
                        <w:pPr>
                          <w:pStyle w:val="a5"/>
                          <w:jc w:val="center"/>
                          <w:rPr>
                            <w:rFonts w:ascii="仿宋_GB2312" w:eastAsia="仿宋_GB2312"/>
                            <w:sz w:val="21"/>
                            <w:szCs w:val="32"/>
                          </w:rPr>
                        </w:pPr>
                        <w:r>
                          <w:rPr>
                            <w:rFonts w:ascii="仿宋_GB2312" w:eastAsia="仿宋_GB2312" w:hint="eastAsia"/>
                            <w:sz w:val="21"/>
                            <w:szCs w:val="32"/>
                          </w:rPr>
                          <w:fldChar w:fldCharType="begin"/>
                        </w:r>
                        <w:r>
                          <w:rPr>
                            <w:rFonts w:ascii="仿宋_GB2312" w:eastAsia="仿宋_GB2312" w:hint="eastAsia"/>
                            <w:sz w:val="21"/>
                            <w:szCs w:val="32"/>
                          </w:rPr>
                          <w:instrText>PAGE   \* MERGEFORMAT</w:instrText>
                        </w:r>
                        <w:r>
                          <w:rPr>
                            <w:rFonts w:ascii="仿宋_GB2312" w:eastAsia="仿宋_GB2312" w:hint="eastAsia"/>
                            <w:sz w:val="21"/>
                            <w:szCs w:val="32"/>
                          </w:rPr>
                          <w:fldChar w:fldCharType="separate"/>
                        </w:r>
                        <w:r w:rsidRPr="00E50F2F">
                          <w:rPr>
                            <w:rFonts w:ascii="仿宋_GB2312" w:eastAsia="仿宋_GB2312"/>
                            <w:noProof/>
                            <w:sz w:val="21"/>
                            <w:szCs w:val="32"/>
                            <w:lang w:val="zh-CN"/>
                          </w:rPr>
                          <w:t>5</w:t>
                        </w:r>
                        <w:r>
                          <w:rPr>
                            <w:rFonts w:ascii="仿宋_GB2312" w:eastAsia="仿宋_GB2312" w:hint="eastAsia"/>
                            <w:sz w:val="21"/>
                            <w:szCs w:val="32"/>
                          </w:rPr>
                          <w:fldChar w:fldCharType="end"/>
                        </w:r>
                      </w:p>
                    </w:sdtContent>
                  </w:sdt>
                  <w:p w:rsidR="00E50F2F" w:rsidRDefault="00E50F2F">
                    <w:pPr>
                      <w:pStyle w:val="af0"/>
                    </w:pPr>
                  </w:p>
                </w:txbxContent>
              </v:textbox>
              <w10:wrap anchorx="margin"/>
            </v:shape>
          </w:pict>
        </mc:Fallback>
      </mc:AlternateContent>
    </w:r>
  </w:p>
  <w:p w:rsidR="00E50F2F" w:rsidRDefault="00E50F2F">
    <w:pPr>
      <w:pStyle w:val="a5"/>
      <w:rPr>
        <w:rFonts w:ascii="仿宋_GB2312" w:eastAsia="仿宋_GB2312"/>
        <w:sz w:val="21"/>
        <w:szCs w:val="32"/>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8749EB" w:rsidRDefault="008749EB" w:rsidP="00E50F2F">
      <w:r>
        <w:separator/>
      </w:r>
    </w:p>
  </w:footnote>
  <w:footnote w:type="continuationSeparator" w:id="0">
    <w:p w:rsidR="008749EB" w:rsidRDefault="008749EB" w:rsidP="00E50F2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50F2F" w:rsidRDefault="00E50F2F"/>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96CCD" w:rsidRDefault="008749EB"/>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159902B"/>
    <w:multiLevelType w:val="singleLevel"/>
    <w:tmpl w:val="F159902B"/>
    <w:lvl w:ilvl="0">
      <w:start w:val="2"/>
      <w:numFmt w:val="chineseCounting"/>
      <w:suff w:val="nothing"/>
      <w:lvlText w:val="（%1）"/>
      <w:lvlJc w:val="left"/>
      <w:rPr>
        <w:rFonts w:hint="eastAsia"/>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51F0F"/>
    <w:rsid w:val="002D09E2"/>
    <w:rsid w:val="008749EB"/>
    <w:rsid w:val="00951F0F"/>
    <w:rsid w:val="00E50F2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12D8B539-3A08-4882-842B-95BF62A40AA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qFormat="1"/>
    <w:lsdException w:name="footnote text" w:semiHidden="1" w:unhideWhenUsed="1"/>
    <w:lsdException w:name="annotation text" w:semiHidden="1" w:uiPriority="0" w:unhideWhenUsed="1" w:qFormat="1"/>
    <w:lsdException w:name="header" w:semiHidden="1" w:uiPriority="0" w:unhideWhenUsed="1" w:qFormat="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qFormat="1"/>
    <w:lsdException w:name="line number" w:semiHidden="1" w:unhideWhenUsed="1"/>
    <w:lsdException w:name="page number" w:semiHidden="1" w:uiPriority="0" w:unhideWhenUsed="1"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qFormat="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autoRedefine/>
    <w:qFormat/>
    <w:rsid w:val="00E50F2F"/>
    <w:pPr>
      <w:widowControl w:val="0"/>
      <w:jc w:val="both"/>
    </w:pPr>
    <w:rPr>
      <w:rFonts w:ascii="Times New Roman" w:eastAsia="宋体" w:hAnsi="Times New Roman" w:cs="Times New Roman"/>
      <w:szCs w:val="24"/>
    </w:rPr>
  </w:style>
  <w:style w:type="paragraph" w:styleId="1">
    <w:name w:val="heading 1"/>
    <w:basedOn w:val="a"/>
    <w:next w:val="a"/>
    <w:link w:val="10"/>
    <w:autoRedefine/>
    <w:qFormat/>
    <w:rsid w:val="00E50F2F"/>
    <w:pPr>
      <w:keepNext/>
      <w:keepLines/>
      <w:spacing w:before="340" w:after="330" w:line="578" w:lineRule="auto"/>
      <w:outlineLvl w:val="0"/>
    </w:pPr>
    <w:rPr>
      <w:b/>
      <w:bCs/>
      <w:kern w:val="44"/>
      <w:sz w:val="44"/>
      <w:szCs w:val="4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nhideWhenUsed/>
    <w:qFormat/>
    <w:rsid w:val="00E50F2F"/>
    <w:pPr>
      <w:pBdr>
        <w:bottom w:val="single" w:sz="6" w:space="1" w:color="auto"/>
      </w:pBdr>
      <w:tabs>
        <w:tab w:val="center" w:pos="4153"/>
        <w:tab w:val="right" w:pos="8306"/>
      </w:tabs>
      <w:snapToGrid w:val="0"/>
      <w:jc w:val="center"/>
    </w:pPr>
    <w:rPr>
      <w:sz w:val="18"/>
      <w:szCs w:val="18"/>
    </w:rPr>
  </w:style>
  <w:style w:type="character" w:customStyle="1" w:styleId="a4">
    <w:name w:val="页眉 字符"/>
    <w:basedOn w:val="a0"/>
    <w:link w:val="a3"/>
    <w:qFormat/>
    <w:rsid w:val="00E50F2F"/>
    <w:rPr>
      <w:sz w:val="18"/>
      <w:szCs w:val="18"/>
    </w:rPr>
  </w:style>
  <w:style w:type="paragraph" w:styleId="a5">
    <w:name w:val="footer"/>
    <w:basedOn w:val="a"/>
    <w:link w:val="a6"/>
    <w:uiPriority w:val="99"/>
    <w:unhideWhenUsed/>
    <w:qFormat/>
    <w:rsid w:val="00E50F2F"/>
    <w:pPr>
      <w:tabs>
        <w:tab w:val="center" w:pos="4153"/>
        <w:tab w:val="right" w:pos="8306"/>
      </w:tabs>
      <w:snapToGrid w:val="0"/>
      <w:jc w:val="left"/>
    </w:pPr>
    <w:rPr>
      <w:sz w:val="18"/>
      <w:szCs w:val="18"/>
    </w:rPr>
  </w:style>
  <w:style w:type="character" w:customStyle="1" w:styleId="a6">
    <w:name w:val="页脚 字符"/>
    <w:basedOn w:val="a0"/>
    <w:link w:val="a5"/>
    <w:uiPriority w:val="99"/>
    <w:qFormat/>
    <w:rsid w:val="00E50F2F"/>
    <w:rPr>
      <w:sz w:val="18"/>
      <w:szCs w:val="18"/>
    </w:rPr>
  </w:style>
  <w:style w:type="character" w:customStyle="1" w:styleId="10">
    <w:name w:val="标题 1 字符"/>
    <w:basedOn w:val="a0"/>
    <w:link w:val="1"/>
    <w:qFormat/>
    <w:rsid w:val="00E50F2F"/>
    <w:rPr>
      <w:rFonts w:ascii="Times New Roman" w:eastAsia="宋体" w:hAnsi="Times New Roman" w:cs="Times New Roman"/>
      <w:b/>
      <w:bCs/>
      <w:kern w:val="44"/>
      <w:sz w:val="44"/>
      <w:szCs w:val="44"/>
    </w:rPr>
  </w:style>
  <w:style w:type="paragraph" w:styleId="a7">
    <w:name w:val="Normal Indent"/>
    <w:basedOn w:val="a"/>
    <w:autoRedefine/>
    <w:qFormat/>
    <w:rsid w:val="00E50F2F"/>
    <w:pPr>
      <w:ind w:firstLine="420"/>
    </w:pPr>
    <w:rPr>
      <w:szCs w:val="20"/>
    </w:rPr>
  </w:style>
  <w:style w:type="paragraph" w:styleId="a8">
    <w:name w:val="annotation text"/>
    <w:basedOn w:val="a"/>
    <w:link w:val="a9"/>
    <w:autoRedefine/>
    <w:qFormat/>
    <w:rsid w:val="00E50F2F"/>
    <w:pPr>
      <w:jc w:val="left"/>
    </w:pPr>
  </w:style>
  <w:style w:type="character" w:customStyle="1" w:styleId="a9">
    <w:name w:val="批注文字 字符"/>
    <w:basedOn w:val="a0"/>
    <w:link w:val="a8"/>
    <w:qFormat/>
    <w:rsid w:val="00E50F2F"/>
    <w:rPr>
      <w:rFonts w:ascii="Times New Roman" w:eastAsia="宋体" w:hAnsi="Times New Roman" w:cs="Times New Roman"/>
      <w:szCs w:val="24"/>
    </w:rPr>
  </w:style>
  <w:style w:type="paragraph" w:styleId="aa">
    <w:name w:val="Body Text"/>
    <w:basedOn w:val="a"/>
    <w:link w:val="ab"/>
    <w:autoRedefine/>
    <w:uiPriority w:val="99"/>
    <w:qFormat/>
    <w:rsid w:val="00E50F2F"/>
    <w:pPr>
      <w:ind w:firstLine="200"/>
    </w:pPr>
    <w:rPr>
      <w:rFonts w:ascii="仿宋_GB2312" w:eastAsia="仿宋_GB2312"/>
      <w:sz w:val="30"/>
      <w:szCs w:val="22"/>
    </w:rPr>
  </w:style>
  <w:style w:type="character" w:customStyle="1" w:styleId="ab">
    <w:name w:val="正文文本 字符"/>
    <w:basedOn w:val="a0"/>
    <w:link w:val="aa"/>
    <w:uiPriority w:val="99"/>
    <w:qFormat/>
    <w:rsid w:val="00E50F2F"/>
    <w:rPr>
      <w:rFonts w:ascii="仿宋_GB2312" w:eastAsia="仿宋_GB2312" w:hAnsi="Times New Roman" w:cs="Times New Roman"/>
      <w:sz w:val="30"/>
    </w:rPr>
  </w:style>
  <w:style w:type="paragraph" w:styleId="3">
    <w:name w:val="toc 3"/>
    <w:basedOn w:val="a"/>
    <w:next w:val="a"/>
    <w:autoRedefine/>
    <w:uiPriority w:val="39"/>
    <w:qFormat/>
    <w:rsid w:val="00E50F2F"/>
    <w:pPr>
      <w:ind w:leftChars="400" w:left="840"/>
    </w:pPr>
  </w:style>
  <w:style w:type="paragraph" w:styleId="2">
    <w:name w:val="Body Text Indent 2"/>
    <w:basedOn w:val="a"/>
    <w:link w:val="20"/>
    <w:autoRedefine/>
    <w:qFormat/>
    <w:rsid w:val="00E50F2F"/>
    <w:pPr>
      <w:spacing w:after="120" w:line="480" w:lineRule="auto"/>
      <w:ind w:leftChars="200" w:left="420"/>
    </w:pPr>
  </w:style>
  <w:style w:type="character" w:customStyle="1" w:styleId="20">
    <w:name w:val="正文文本缩进 2 字符"/>
    <w:basedOn w:val="a0"/>
    <w:link w:val="2"/>
    <w:rsid w:val="00E50F2F"/>
    <w:rPr>
      <w:rFonts w:ascii="Times New Roman" w:eastAsia="宋体" w:hAnsi="Times New Roman" w:cs="Times New Roman"/>
      <w:szCs w:val="24"/>
    </w:rPr>
  </w:style>
  <w:style w:type="paragraph" w:styleId="ac">
    <w:name w:val="Balloon Text"/>
    <w:basedOn w:val="a"/>
    <w:link w:val="ad"/>
    <w:autoRedefine/>
    <w:rsid w:val="00E50F2F"/>
    <w:rPr>
      <w:sz w:val="18"/>
      <w:szCs w:val="18"/>
    </w:rPr>
  </w:style>
  <w:style w:type="character" w:customStyle="1" w:styleId="ad">
    <w:name w:val="批注框文本 字符"/>
    <w:basedOn w:val="a0"/>
    <w:link w:val="ac"/>
    <w:rsid w:val="00E50F2F"/>
    <w:rPr>
      <w:rFonts w:ascii="Times New Roman" w:eastAsia="宋体" w:hAnsi="Times New Roman" w:cs="Times New Roman"/>
      <w:sz w:val="18"/>
      <w:szCs w:val="18"/>
    </w:rPr>
  </w:style>
  <w:style w:type="paragraph" w:styleId="11">
    <w:name w:val="toc 1"/>
    <w:basedOn w:val="a"/>
    <w:next w:val="a"/>
    <w:autoRedefine/>
    <w:uiPriority w:val="39"/>
    <w:qFormat/>
    <w:rsid w:val="00E50F2F"/>
    <w:pPr>
      <w:tabs>
        <w:tab w:val="right" w:leader="middleDot" w:pos="8296"/>
      </w:tabs>
    </w:pPr>
    <w:rPr>
      <w:rFonts w:ascii="黑体" w:eastAsia="黑体" w:hAnsi="黑体" w:cs="黑体"/>
      <w:sz w:val="28"/>
      <w:szCs w:val="36"/>
    </w:rPr>
  </w:style>
  <w:style w:type="paragraph" w:styleId="ae">
    <w:name w:val="Subtitle"/>
    <w:basedOn w:val="a"/>
    <w:next w:val="a"/>
    <w:link w:val="af"/>
    <w:autoRedefine/>
    <w:uiPriority w:val="11"/>
    <w:qFormat/>
    <w:rsid w:val="00E50F2F"/>
    <w:pPr>
      <w:ind w:firstLineChars="487" w:firstLine="1558"/>
      <w:jc w:val="left"/>
    </w:pPr>
    <w:rPr>
      <w:rFonts w:ascii="黑体" w:eastAsia="黑体" w:hAnsi="黑体"/>
      <w:szCs w:val="52"/>
    </w:rPr>
  </w:style>
  <w:style w:type="character" w:customStyle="1" w:styleId="af">
    <w:name w:val="副标题 字符"/>
    <w:basedOn w:val="a0"/>
    <w:link w:val="ae"/>
    <w:uiPriority w:val="11"/>
    <w:rsid w:val="00E50F2F"/>
    <w:rPr>
      <w:rFonts w:ascii="黑体" w:eastAsia="黑体" w:hAnsi="黑体" w:cs="Times New Roman"/>
      <w:szCs w:val="52"/>
    </w:rPr>
  </w:style>
  <w:style w:type="paragraph" w:styleId="21">
    <w:name w:val="toc 2"/>
    <w:basedOn w:val="a"/>
    <w:next w:val="a"/>
    <w:autoRedefine/>
    <w:uiPriority w:val="39"/>
    <w:qFormat/>
    <w:rsid w:val="00E50F2F"/>
    <w:pPr>
      <w:ind w:leftChars="200" w:left="420"/>
    </w:pPr>
  </w:style>
  <w:style w:type="paragraph" w:styleId="af0">
    <w:name w:val="Title"/>
    <w:basedOn w:val="a"/>
    <w:next w:val="a"/>
    <w:link w:val="af1"/>
    <w:autoRedefine/>
    <w:uiPriority w:val="10"/>
    <w:qFormat/>
    <w:rsid w:val="00E50F2F"/>
    <w:pPr>
      <w:spacing w:before="240" w:after="60"/>
      <w:jc w:val="center"/>
      <w:outlineLvl w:val="0"/>
    </w:pPr>
    <w:rPr>
      <w:rFonts w:ascii="Arial" w:hAnsi="Arial"/>
      <w:b/>
      <w:sz w:val="32"/>
    </w:rPr>
  </w:style>
  <w:style w:type="character" w:customStyle="1" w:styleId="af1">
    <w:name w:val="标题 字符"/>
    <w:basedOn w:val="a0"/>
    <w:link w:val="af0"/>
    <w:uiPriority w:val="10"/>
    <w:rsid w:val="00E50F2F"/>
    <w:rPr>
      <w:rFonts w:ascii="Arial" w:eastAsia="宋体" w:hAnsi="Arial" w:cs="Times New Roman"/>
      <w:b/>
      <w:sz w:val="32"/>
      <w:szCs w:val="24"/>
    </w:rPr>
  </w:style>
  <w:style w:type="paragraph" w:styleId="af2">
    <w:name w:val="annotation subject"/>
    <w:basedOn w:val="a8"/>
    <w:next w:val="a8"/>
    <w:link w:val="af3"/>
    <w:autoRedefine/>
    <w:qFormat/>
    <w:rsid w:val="00E50F2F"/>
    <w:rPr>
      <w:b/>
      <w:bCs/>
    </w:rPr>
  </w:style>
  <w:style w:type="character" w:customStyle="1" w:styleId="af3">
    <w:name w:val="批注主题 字符"/>
    <w:basedOn w:val="a9"/>
    <w:link w:val="af2"/>
    <w:qFormat/>
    <w:rsid w:val="00E50F2F"/>
    <w:rPr>
      <w:rFonts w:ascii="Times New Roman" w:eastAsia="宋体" w:hAnsi="Times New Roman" w:cs="Times New Roman"/>
      <w:b/>
      <w:bCs/>
      <w:szCs w:val="24"/>
    </w:rPr>
  </w:style>
  <w:style w:type="character" w:styleId="af4">
    <w:name w:val="page number"/>
    <w:basedOn w:val="a0"/>
    <w:autoRedefine/>
    <w:qFormat/>
    <w:rsid w:val="00E50F2F"/>
  </w:style>
  <w:style w:type="character" w:styleId="af5">
    <w:name w:val="Hyperlink"/>
    <w:basedOn w:val="a0"/>
    <w:autoRedefine/>
    <w:uiPriority w:val="99"/>
    <w:unhideWhenUsed/>
    <w:qFormat/>
    <w:rsid w:val="00E50F2F"/>
    <w:rPr>
      <w:color w:val="0563C1" w:themeColor="hyperlink"/>
      <w:u w:val="single"/>
    </w:rPr>
  </w:style>
  <w:style w:type="character" w:styleId="af6">
    <w:name w:val="annotation reference"/>
    <w:basedOn w:val="a0"/>
    <w:autoRedefine/>
    <w:qFormat/>
    <w:rsid w:val="00E50F2F"/>
    <w:rPr>
      <w:sz w:val="21"/>
      <w:szCs w:val="21"/>
    </w:rPr>
  </w:style>
  <w:style w:type="paragraph" w:customStyle="1" w:styleId="TOC1">
    <w:name w:val="TOC 标题1"/>
    <w:basedOn w:val="1"/>
    <w:next w:val="a"/>
    <w:autoRedefine/>
    <w:uiPriority w:val="39"/>
    <w:unhideWhenUsed/>
    <w:qFormat/>
    <w:rsid w:val="00E50F2F"/>
    <w:pPr>
      <w:widowControl/>
      <w:spacing w:before="240" w:after="0" w:line="259" w:lineRule="auto"/>
      <w:jc w:val="left"/>
      <w:outlineLvl w:val="9"/>
    </w:pPr>
    <w:rPr>
      <w:rFonts w:asciiTheme="majorHAnsi" w:eastAsiaTheme="majorEastAsia" w:hAnsiTheme="majorHAnsi" w:cstheme="majorBidi"/>
      <w:b w:val="0"/>
      <w:bCs w:val="0"/>
      <w:color w:val="2E74B5" w:themeColor="accent1" w:themeShade="BF"/>
      <w:kern w:val="0"/>
      <w:sz w:val="32"/>
      <w:szCs w:val="32"/>
    </w:rPr>
  </w:style>
  <w:style w:type="paragraph" w:customStyle="1" w:styleId="WPSOffice1">
    <w:name w:val="WPSOffice手动目录 1"/>
    <w:autoRedefine/>
    <w:qFormat/>
    <w:rsid w:val="00E50F2F"/>
    <w:rPr>
      <w:rFonts w:ascii="Times New Roman" w:eastAsia="宋体" w:hAnsi="Times New Roman" w:cs="Times New Roman"/>
      <w:kern w:val="0"/>
      <w:sz w:val="20"/>
      <w:szCs w:val="20"/>
    </w:rPr>
  </w:style>
  <w:style w:type="paragraph" w:customStyle="1" w:styleId="WPSOffice2">
    <w:name w:val="WPSOffice手动目录 2"/>
    <w:autoRedefine/>
    <w:qFormat/>
    <w:rsid w:val="00E50F2F"/>
    <w:pPr>
      <w:ind w:leftChars="200" w:left="200"/>
    </w:pPr>
    <w:rPr>
      <w:rFonts w:ascii="Times New Roman" w:eastAsia="宋体" w:hAnsi="Times New Roman" w:cs="Times New Roman"/>
      <w:kern w:val="0"/>
      <w:sz w:val="20"/>
      <w:szCs w:val="20"/>
    </w:rPr>
  </w:style>
  <w:style w:type="paragraph" w:customStyle="1" w:styleId="TOC2">
    <w:name w:val="TOC 标题2"/>
    <w:basedOn w:val="1"/>
    <w:next w:val="a"/>
    <w:autoRedefine/>
    <w:uiPriority w:val="39"/>
    <w:unhideWhenUsed/>
    <w:qFormat/>
    <w:rsid w:val="00E50F2F"/>
    <w:pPr>
      <w:widowControl/>
      <w:spacing w:before="240" w:after="0" w:line="259" w:lineRule="auto"/>
      <w:jc w:val="left"/>
      <w:outlineLvl w:val="9"/>
    </w:pPr>
    <w:rPr>
      <w:rFonts w:asciiTheme="majorHAnsi" w:eastAsiaTheme="majorEastAsia" w:hAnsiTheme="majorHAnsi" w:cstheme="majorBidi"/>
      <w:b w:val="0"/>
      <w:bCs w:val="0"/>
      <w:color w:val="2E74B5" w:themeColor="accent1" w:themeShade="BF"/>
      <w:kern w:val="0"/>
      <w:sz w:val="32"/>
      <w:szCs w:val="32"/>
    </w:rPr>
  </w:style>
  <w:style w:type="character" w:customStyle="1" w:styleId="font51">
    <w:name w:val="font51"/>
    <w:basedOn w:val="a0"/>
    <w:autoRedefine/>
    <w:qFormat/>
    <w:rsid w:val="00E50F2F"/>
    <w:rPr>
      <w:rFonts w:ascii="宋体" w:eastAsia="宋体" w:hAnsi="宋体" w:cs="宋体" w:hint="eastAsia"/>
      <w:b/>
      <w:bCs/>
      <w:color w:val="000000"/>
      <w:sz w:val="20"/>
      <w:szCs w:val="20"/>
      <w:u w:val="none"/>
    </w:rPr>
  </w:style>
  <w:style w:type="character" w:customStyle="1" w:styleId="font71">
    <w:name w:val="font71"/>
    <w:basedOn w:val="a0"/>
    <w:autoRedefine/>
    <w:qFormat/>
    <w:rsid w:val="00E50F2F"/>
    <w:rPr>
      <w:rFonts w:ascii="宋体" w:eastAsia="宋体" w:hAnsi="宋体" w:cs="宋体" w:hint="eastAsia"/>
      <w:color w:val="000000"/>
      <w:sz w:val="20"/>
      <w:szCs w:val="20"/>
      <w:u w:val="none"/>
    </w:rPr>
  </w:style>
  <w:style w:type="character" w:customStyle="1" w:styleId="font81">
    <w:name w:val="font81"/>
    <w:basedOn w:val="a0"/>
    <w:autoRedefine/>
    <w:qFormat/>
    <w:rsid w:val="00E50F2F"/>
    <w:rPr>
      <w:rFonts w:ascii="宋体" w:eastAsia="宋体" w:hAnsi="宋体" w:cs="宋体" w:hint="eastAsia"/>
      <w:b/>
      <w:bCs/>
      <w:color w:val="000000"/>
      <w:sz w:val="20"/>
      <w:szCs w:val="20"/>
      <w:u w:val="none"/>
    </w:rPr>
  </w:style>
  <w:style w:type="character" w:customStyle="1" w:styleId="font11">
    <w:name w:val="font11"/>
    <w:basedOn w:val="a0"/>
    <w:autoRedefine/>
    <w:qFormat/>
    <w:rsid w:val="00E50F2F"/>
    <w:rPr>
      <w:rFonts w:ascii="宋体" w:eastAsia="宋体" w:hAnsi="宋体" w:cs="宋体" w:hint="eastAsia"/>
      <w:color w:val="000000"/>
      <w:sz w:val="20"/>
      <w:szCs w:val="20"/>
      <w:u w:val="none"/>
    </w:rPr>
  </w:style>
  <w:style w:type="character" w:customStyle="1" w:styleId="font101">
    <w:name w:val="font101"/>
    <w:basedOn w:val="a0"/>
    <w:autoRedefine/>
    <w:qFormat/>
    <w:rsid w:val="00E50F2F"/>
    <w:rPr>
      <w:rFonts w:ascii="MS Gothic" w:eastAsia="MS Gothic" w:hAnsi="MS Gothic" w:cs="MS Gothic"/>
      <w:color w:val="000000"/>
      <w:sz w:val="20"/>
      <w:szCs w:val="20"/>
      <w:u w:val="none"/>
    </w:rPr>
  </w:style>
  <w:style w:type="character" w:customStyle="1" w:styleId="font61">
    <w:name w:val="font61"/>
    <w:basedOn w:val="a0"/>
    <w:autoRedefine/>
    <w:qFormat/>
    <w:rsid w:val="00E50F2F"/>
    <w:rPr>
      <w:rFonts w:ascii="MS Gothic" w:eastAsia="MS Gothic" w:hAnsi="MS Gothic" w:cs="MS Gothic" w:hint="eastAsia"/>
      <w:b/>
      <w:bCs/>
      <w:color w:val="000000"/>
      <w:sz w:val="20"/>
      <w:szCs w:val="20"/>
      <w:u w:val="none"/>
    </w:rPr>
  </w:style>
  <w:style w:type="character" w:customStyle="1" w:styleId="font01">
    <w:name w:val="font01"/>
    <w:basedOn w:val="a0"/>
    <w:autoRedefine/>
    <w:qFormat/>
    <w:rsid w:val="00E50F2F"/>
    <w:rPr>
      <w:rFonts w:ascii="宋体" w:eastAsia="宋体" w:hAnsi="宋体" w:cs="宋体" w:hint="eastAsia"/>
      <w:color w:val="000000"/>
      <w:sz w:val="20"/>
      <w:szCs w:val="20"/>
      <w:u w:val="none"/>
    </w:rPr>
  </w:style>
  <w:style w:type="character" w:customStyle="1" w:styleId="font31">
    <w:name w:val="font31"/>
    <w:basedOn w:val="a0"/>
    <w:autoRedefine/>
    <w:qFormat/>
    <w:rsid w:val="00E50F2F"/>
    <w:rPr>
      <w:rFonts w:ascii="宋体" w:eastAsia="宋体" w:hAnsi="宋体" w:cs="宋体" w:hint="eastAsia"/>
      <w:b/>
      <w:bCs/>
      <w:color w:val="000000"/>
      <w:sz w:val="20"/>
      <w:szCs w:val="20"/>
      <w:u w: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jpeg"/><Relationship Id="rId3" Type="http://schemas.openxmlformats.org/officeDocument/2006/relationships/settings" Target="settings.xml"/><Relationship Id="rId7" Type="http://schemas.openxmlformats.org/officeDocument/2006/relationships/footer" Target="footer1.xml"/><Relationship Id="rId12" Type="http://schemas.openxmlformats.org/officeDocument/2006/relationships/image" Target="media/image4.pn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png"/><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image" Target="media/image2.png"/><Relationship Id="rId4" Type="http://schemas.openxmlformats.org/officeDocument/2006/relationships/webSettings" Target="webSettings.xml"/><Relationship Id="rId9" Type="http://schemas.openxmlformats.org/officeDocument/2006/relationships/header" Target="header1.xml"/><Relationship Id="rId14" Type="http://schemas.openxmlformats.org/officeDocument/2006/relationships/header" Target="header2.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41</Pages>
  <Words>3070</Words>
  <Characters>17504</Characters>
  <Application>Microsoft Office Word</Application>
  <DocSecurity>0</DocSecurity>
  <Lines>145</Lines>
  <Paragraphs>41</Paragraphs>
  <ScaleCrop>false</ScaleCrop>
  <Company>Lenovo</Company>
  <LinksUpToDate>false</LinksUpToDate>
  <CharactersWithSpaces>20533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lenovo</dc:creator>
  <cp:keywords/>
  <dc:description/>
  <cp:lastModifiedBy>lenovo</cp:lastModifiedBy>
  <cp:revision>2</cp:revision>
  <dcterms:created xsi:type="dcterms:W3CDTF">2024-06-07T06:55:00Z</dcterms:created>
  <dcterms:modified xsi:type="dcterms:W3CDTF">2024-06-07T06:55:00Z</dcterms:modified>
</cp:coreProperties>
</file>